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1A6B0" w14:textId="25419512" w:rsidR="00812A2A" w:rsidRPr="007639FD" w:rsidRDefault="00812A2A" w:rsidP="00812A2A">
      <w:pPr>
        <w:rPr>
          <w:rFonts w:ascii="Arial" w:hAnsi="Arial" w:cs="Arial"/>
        </w:rPr>
      </w:pPr>
      <w:r w:rsidRPr="008B1D14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hidden="0" allowOverlap="1" wp14:anchorId="7F71CE53" wp14:editId="5D8E02F7">
            <wp:simplePos x="0" y="0"/>
            <wp:positionH relativeFrom="margin">
              <wp:posOffset>-906780</wp:posOffset>
            </wp:positionH>
            <wp:positionV relativeFrom="paragraph">
              <wp:posOffset>3810</wp:posOffset>
            </wp:positionV>
            <wp:extent cx="2051050" cy="2416175"/>
            <wp:effectExtent l="0" t="0" r="6350" b="3175"/>
            <wp:wrapNone/>
            <wp:docPr id="236" name="image4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3E125AD" w:rsidRPr="15BFB9B2">
        <w:rPr>
          <w:rFonts w:ascii="Arial" w:hAnsi="Arial" w:cs="Arial"/>
        </w:rPr>
        <w:t xml:space="preserve"> </w:t>
      </w:r>
      <w:r w:rsidR="35E1D4B4" w:rsidRPr="15BFB9B2">
        <w:rPr>
          <w:rFonts w:ascii="Arial" w:hAnsi="Arial" w:cs="Arial"/>
        </w:rPr>
        <w:t xml:space="preserve"> </w:t>
      </w:r>
    </w:p>
    <w:p w14:paraId="1F245906" w14:textId="77777777" w:rsidR="00812A2A" w:rsidRPr="003C6DC0" w:rsidRDefault="00812A2A" w:rsidP="7E001515">
      <w:pPr>
        <w:rPr>
          <w:rFonts w:ascii="Arial" w:hAnsi="Arial" w:cs="Arial"/>
          <w:sz w:val="44"/>
          <w:szCs w:val="44"/>
          <w:highlight w:val="yellow"/>
        </w:rPr>
      </w:pPr>
    </w:p>
    <w:p w14:paraId="4152EEBC" w14:textId="77777777" w:rsidR="00812A2A" w:rsidRPr="007639FD" w:rsidRDefault="00812A2A" w:rsidP="00812A2A">
      <w:pPr>
        <w:jc w:val="center"/>
        <w:rPr>
          <w:rFonts w:ascii="Arial" w:hAnsi="Arial" w:cs="Arial"/>
          <w:sz w:val="72"/>
        </w:rPr>
      </w:pPr>
      <w:r w:rsidRPr="007639FD">
        <w:rPr>
          <w:rFonts w:ascii="Arial" w:hAnsi="Arial" w:cs="Arial"/>
          <w:sz w:val="72"/>
        </w:rPr>
        <w:t>Supplemental Guide:</w:t>
      </w:r>
    </w:p>
    <w:p w14:paraId="259D6BCE" w14:textId="771A2C7D" w:rsidR="00812A2A" w:rsidRPr="007639FD" w:rsidRDefault="00812A2A" w:rsidP="00812A2A">
      <w:pPr>
        <w:jc w:val="center"/>
        <w:rPr>
          <w:rFonts w:ascii="Arial" w:hAnsi="Arial" w:cs="Arial"/>
          <w:sz w:val="72"/>
        </w:rPr>
      </w:pPr>
      <w:r w:rsidRPr="008B1D14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hidden="0" allowOverlap="1" wp14:anchorId="018B6142" wp14:editId="55F5B997">
            <wp:simplePos x="0" y="0"/>
            <wp:positionH relativeFrom="margin">
              <wp:posOffset>2713355</wp:posOffset>
            </wp:positionH>
            <wp:positionV relativeFrom="paragraph">
              <wp:posOffset>150495</wp:posOffset>
            </wp:positionV>
            <wp:extent cx="3179445" cy="4114800"/>
            <wp:effectExtent l="0" t="0" r="0" b="0"/>
            <wp:wrapTight wrapText="bothSides">
              <wp:wrapPolygon edited="0">
                <wp:start x="9836" y="3000"/>
                <wp:lineTo x="6859" y="9600"/>
                <wp:lineTo x="3883" y="11200"/>
                <wp:lineTo x="3235" y="11700"/>
                <wp:lineTo x="1941" y="12800"/>
                <wp:lineTo x="1812" y="13300"/>
                <wp:lineTo x="1812" y="14900"/>
                <wp:lineTo x="8153" y="16000"/>
                <wp:lineTo x="10742" y="16000"/>
                <wp:lineTo x="4012" y="16600"/>
                <wp:lineTo x="3235" y="16800"/>
                <wp:lineTo x="3235" y="17600"/>
                <wp:lineTo x="2588" y="18300"/>
                <wp:lineTo x="2847" y="18400"/>
                <wp:lineTo x="6471" y="18600"/>
                <wp:lineTo x="10354" y="18600"/>
                <wp:lineTo x="17083" y="18400"/>
                <wp:lineTo x="17730" y="18200"/>
                <wp:lineTo x="17083" y="17600"/>
                <wp:lineTo x="17601" y="16800"/>
                <wp:lineTo x="16954" y="16600"/>
                <wp:lineTo x="10742" y="16000"/>
                <wp:lineTo x="12812" y="16000"/>
                <wp:lineTo x="18507" y="14800"/>
                <wp:lineTo x="18507" y="13300"/>
                <wp:lineTo x="18377" y="12800"/>
                <wp:lineTo x="17083" y="11700"/>
                <wp:lineTo x="16436" y="11200"/>
                <wp:lineTo x="13460" y="9600"/>
                <wp:lineTo x="11130" y="4800"/>
                <wp:lineTo x="10483" y="3000"/>
                <wp:lineTo x="9836" y="3000"/>
              </wp:wrapPolygon>
            </wp:wrapTight>
            <wp:docPr id="235" name="image4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15BD1" w:rsidRPr="007639FD">
        <w:rPr>
          <w:rFonts w:ascii="Arial" w:hAnsi="Arial" w:cs="Arial"/>
          <w:sz w:val="72"/>
          <w:szCs w:val="72"/>
        </w:rPr>
        <w:t>Complex Family Planning</w:t>
      </w:r>
    </w:p>
    <w:p w14:paraId="233D7895" w14:textId="77777777" w:rsidR="00812A2A" w:rsidRPr="007639FD" w:rsidRDefault="00812A2A" w:rsidP="00812A2A">
      <w:pPr>
        <w:rPr>
          <w:rFonts w:ascii="Arial" w:hAnsi="Arial" w:cs="Arial"/>
        </w:rPr>
      </w:pPr>
    </w:p>
    <w:p w14:paraId="0847AF32" w14:textId="77777777" w:rsidR="00812A2A" w:rsidRPr="007639FD" w:rsidRDefault="00812A2A" w:rsidP="00812A2A">
      <w:pPr>
        <w:rPr>
          <w:rFonts w:ascii="Arial" w:hAnsi="Arial" w:cs="Arial"/>
        </w:rPr>
      </w:pPr>
    </w:p>
    <w:p w14:paraId="4118B415" w14:textId="77777777" w:rsidR="00812A2A" w:rsidRPr="007639FD" w:rsidRDefault="00812A2A" w:rsidP="00812A2A">
      <w:pPr>
        <w:rPr>
          <w:rFonts w:ascii="Arial" w:hAnsi="Arial" w:cs="Arial"/>
        </w:rPr>
      </w:pPr>
    </w:p>
    <w:p w14:paraId="6BC155D4" w14:textId="77777777" w:rsidR="00812A2A" w:rsidRPr="007639FD" w:rsidRDefault="00812A2A" w:rsidP="00812A2A">
      <w:pPr>
        <w:rPr>
          <w:rFonts w:ascii="Arial" w:hAnsi="Arial" w:cs="Arial"/>
        </w:rPr>
      </w:pPr>
    </w:p>
    <w:p w14:paraId="73069BCD" w14:textId="77777777" w:rsidR="00812A2A" w:rsidRPr="007639FD" w:rsidRDefault="00812A2A" w:rsidP="00812A2A">
      <w:pPr>
        <w:rPr>
          <w:rFonts w:ascii="Arial" w:hAnsi="Arial" w:cs="Arial"/>
        </w:rPr>
      </w:pPr>
    </w:p>
    <w:p w14:paraId="5F93F5FE" w14:textId="77777777" w:rsidR="00812A2A" w:rsidRPr="007639FD" w:rsidRDefault="00812A2A" w:rsidP="00812A2A">
      <w:pPr>
        <w:rPr>
          <w:rFonts w:ascii="Arial" w:hAnsi="Arial" w:cs="Arial"/>
        </w:rPr>
      </w:pPr>
    </w:p>
    <w:p w14:paraId="4A50E81D" w14:textId="77777777" w:rsidR="00812A2A" w:rsidRPr="007639FD" w:rsidRDefault="00812A2A" w:rsidP="00812A2A">
      <w:pPr>
        <w:rPr>
          <w:rFonts w:ascii="Arial" w:hAnsi="Arial" w:cs="Arial"/>
        </w:rPr>
      </w:pPr>
    </w:p>
    <w:p w14:paraId="1CE58E62" w14:textId="77777777" w:rsidR="00812A2A" w:rsidRPr="007639FD" w:rsidRDefault="00812A2A" w:rsidP="00812A2A">
      <w:pPr>
        <w:rPr>
          <w:rFonts w:ascii="Arial" w:hAnsi="Arial" w:cs="Arial"/>
        </w:rPr>
      </w:pPr>
    </w:p>
    <w:p w14:paraId="2D940405" w14:textId="77777777" w:rsidR="00812A2A" w:rsidRPr="007639FD" w:rsidRDefault="00812A2A" w:rsidP="00812A2A">
      <w:pPr>
        <w:rPr>
          <w:rFonts w:ascii="Arial" w:hAnsi="Arial" w:cs="Arial"/>
        </w:rPr>
      </w:pPr>
    </w:p>
    <w:p w14:paraId="226AF30F" w14:textId="77777777" w:rsidR="00812A2A" w:rsidRPr="007639FD" w:rsidRDefault="00812A2A" w:rsidP="00812A2A">
      <w:pPr>
        <w:rPr>
          <w:rFonts w:ascii="Arial" w:hAnsi="Arial" w:cs="Arial"/>
        </w:rPr>
      </w:pPr>
    </w:p>
    <w:p w14:paraId="7BFB459C" w14:textId="77777777" w:rsidR="00812A2A" w:rsidRPr="007639FD" w:rsidRDefault="00812A2A" w:rsidP="00812A2A">
      <w:pPr>
        <w:rPr>
          <w:rFonts w:ascii="Arial" w:hAnsi="Arial" w:cs="Arial"/>
        </w:rPr>
      </w:pPr>
    </w:p>
    <w:p w14:paraId="71AA7698" w14:textId="77777777" w:rsidR="00812A2A" w:rsidRPr="007639FD" w:rsidRDefault="00812A2A" w:rsidP="00812A2A">
      <w:pPr>
        <w:rPr>
          <w:rFonts w:ascii="Arial" w:hAnsi="Arial" w:cs="Arial"/>
        </w:rPr>
      </w:pPr>
    </w:p>
    <w:p w14:paraId="3394880D" w14:textId="77777777" w:rsidR="00812A2A" w:rsidRPr="007639FD" w:rsidRDefault="00812A2A" w:rsidP="00812A2A">
      <w:pPr>
        <w:rPr>
          <w:rFonts w:ascii="Arial" w:hAnsi="Arial" w:cs="Arial"/>
        </w:rPr>
      </w:pPr>
    </w:p>
    <w:p w14:paraId="643424AD" w14:textId="542AB6DD" w:rsidR="00854B7C" w:rsidRPr="007639FD" w:rsidRDefault="00450C87" w:rsidP="00812A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2022</w:t>
      </w:r>
    </w:p>
    <w:p w14:paraId="23A0DAA1" w14:textId="77777777" w:rsidR="00854B7C" w:rsidRPr="007639FD" w:rsidRDefault="00854B7C">
      <w:pPr>
        <w:rPr>
          <w:rFonts w:ascii="Arial" w:hAnsi="Arial" w:cs="Arial"/>
        </w:rPr>
      </w:pPr>
      <w:r w:rsidRPr="007639FD">
        <w:rPr>
          <w:rFonts w:ascii="Arial" w:hAnsi="Arial" w:cs="Arial"/>
        </w:rPr>
        <w:br w:type="page"/>
      </w:r>
    </w:p>
    <w:p w14:paraId="73DC4A30" w14:textId="77777777" w:rsidR="002C0206" w:rsidRPr="00450C87" w:rsidRDefault="002C0206" w:rsidP="002C0206">
      <w:pPr>
        <w:spacing w:after="240" w:line="240" w:lineRule="auto"/>
        <w:jc w:val="center"/>
        <w:rPr>
          <w:rFonts w:ascii="Arial" w:eastAsia="Times New Roman" w:hAnsi="Arial" w:cs="Arial"/>
          <w:b/>
        </w:rPr>
      </w:pPr>
      <w:bookmarkStart w:id="0" w:name="_Hlk83913411"/>
      <w:r w:rsidRPr="00450C87">
        <w:rPr>
          <w:rFonts w:ascii="Arial" w:eastAsia="Times New Roman" w:hAnsi="Arial" w:cs="Arial"/>
          <w:b/>
        </w:rPr>
        <w:lastRenderedPageBreak/>
        <w:t>TABLE OF CONTENTS</w:t>
      </w:r>
    </w:p>
    <w:p w14:paraId="6516FF8F" w14:textId="7F9B8A5C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bookmarkStart w:id="1" w:name="_Hlk89853498"/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3E56EEFC" w14:textId="6BB3F3E7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281B11D0" w14:textId="445D49C4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Procedural Management: Uterine Evacuation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3187315B" w14:textId="3F8E8E39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Peri-Procedural Care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2A7D2CE7" w14:textId="481B852A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Medication Management of Uterine Evacuation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6AE78CAE" w14:textId="658A544F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Contraception Provision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10</w:t>
      </w:r>
    </w:p>
    <w:p w14:paraId="4DAC8783" w14:textId="2609BF14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Management of Abnormal Pregnancy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43B27644" w14:textId="57B60BE1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Serving as a Consultant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1F306047" w14:textId="60DD2A31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B20DE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</w:t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</w:t>
      </w:r>
    </w:p>
    <w:p w14:paraId="1DEA4CC7" w14:textId="1CB9A8A2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Anatomy and Physiology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40901E9F" w14:textId="6B54637A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Pharmacology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73F399AB" w14:textId="09E2C54B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Complex Contraception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1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635B2224" w14:textId="51BF606F" w:rsidR="002C0206" w:rsidRPr="007639FD" w:rsidRDefault="002C0206" w:rsidP="002C020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DE4E9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20</w:t>
      </w:r>
    </w:p>
    <w:p w14:paraId="3A39A402" w14:textId="53225E1E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Patient Safety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20</w:t>
      </w:r>
    </w:p>
    <w:p w14:paraId="5055ADE7" w14:textId="49D116E0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Quality Improvement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01FD5435" w14:textId="02714206" w:rsidR="002C0206" w:rsidRPr="001C5D12" w:rsidRDefault="00DE4E98" w:rsidP="002C020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System Navigation for Patient</w:t>
      </w:r>
      <w:r w:rsidR="001C5D12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1C5D12">
        <w:rPr>
          <w:rFonts w:ascii="Arial" w:eastAsia="Times New Roman" w:hAnsi="Arial" w:cs="Arial"/>
          <w:color w:val="000000"/>
          <w:sz w:val="20"/>
          <w:szCs w:val="20"/>
        </w:rPr>
        <w:t>Centered Care</w:t>
      </w:r>
      <w:r w:rsidR="002C0206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65D16F75" w14:textId="188D7051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Community and Population Health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62A9B2ED" w14:textId="662ED828" w:rsidR="006C10BE" w:rsidRPr="001C5D12" w:rsidRDefault="00DE4E98" w:rsidP="006C10BE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Physician Role in Health Care Systems</w:t>
      </w:r>
      <w:r w:rsidR="006C10B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="00DB20DE"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5F091EF8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29</w:t>
      </w:r>
    </w:p>
    <w:p w14:paraId="7BF5F10C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29</w:t>
      </w:r>
    </w:p>
    <w:p w14:paraId="252D5B36" w14:textId="77777777" w:rsidR="00087584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31</w:t>
      </w:r>
    </w:p>
    <w:p w14:paraId="5810F837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Scholarly Activity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1E0F2867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35</w:t>
      </w:r>
    </w:p>
    <w:p w14:paraId="468DC9C4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Professional Behavior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35</w:t>
      </w:r>
    </w:p>
    <w:p w14:paraId="48822F95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Ethical Principles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37</w:t>
      </w:r>
    </w:p>
    <w:p w14:paraId="456836A1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Accountability/Conscientiousness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39</w:t>
      </w:r>
    </w:p>
    <w:p w14:paraId="4A048D9D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Self-Awareness and Help-Seeking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40</w:t>
      </w:r>
    </w:p>
    <w:p w14:paraId="2BB992AF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42</w:t>
      </w:r>
    </w:p>
    <w:p w14:paraId="093D0477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42</w:t>
      </w:r>
    </w:p>
    <w:p w14:paraId="04E10840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 xml:space="preserve">Patient Counseling and Shared Decision Making </w:t>
      </w:r>
      <w:r w:rsidRPr="001C5D12"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44</w:t>
      </w:r>
    </w:p>
    <w:p w14:paraId="48062982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46</w:t>
      </w:r>
    </w:p>
    <w:p w14:paraId="2F734B27" w14:textId="77777777" w:rsidR="00087584" w:rsidRPr="001C5D12" w:rsidRDefault="00087584" w:rsidP="00087584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1C5D12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Pr="001C5D12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48</w:t>
      </w:r>
    </w:p>
    <w:p w14:paraId="7516D25C" w14:textId="77777777" w:rsidR="00087584" w:rsidRPr="007639FD" w:rsidRDefault="00087584" w:rsidP="00087584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7639FD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50</w:t>
      </w:r>
    </w:p>
    <w:bookmarkEnd w:id="0"/>
    <w:p w14:paraId="6BC0576C" w14:textId="7746805C" w:rsidR="00812A2A" w:rsidRPr="00FE23B9" w:rsidRDefault="00812A2A" w:rsidP="006561B0">
      <w:pPr>
        <w:jc w:val="center"/>
        <w:rPr>
          <w:rFonts w:ascii="Arial" w:hAnsi="Arial" w:cs="Arial"/>
          <w:b/>
        </w:rPr>
      </w:pPr>
      <w:r w:rsidRPr="001C5D12">
        <w:rPr>
          <w:rFonts w:ascii="Arial" w:hAnsi="Arial" w:cs="Arial"/>
        </w:rPr>
        <w:br w:type="page"/>
      </w:r>
      <w:bookmarkEnd w:id="1"/>
      <w:r w:rsidRPr="00FE23B9">
        <w:rPr>
          <w:rFonts w:ascii="Arial" w:hAnsi="Arial" w:cs="Arial"/>
          <w:b/>
        </w:rPr>
        <w:lastRenderedPageBreak/>
        <w:t>Milestones Supplemental Guide</w:t>
      </w:r>
    </w:p>
    <w:p w14:paraId="4CE6CE08" w14:textId="77777777" w:rsidR="00812A2A" w:rsidRPr="007639FD" w:rsidRDefault="00812A2A" w:rsidP="00812A2A">
      <w:pPr>
        <w:ind w:left="-5"/>
        <w:rPr>
          <w:rFonts w:ascii="Arial" w:hAnsi="Arial" w:cs="Arial"/>
        </w:rPr>
      </w:pPr>
    </w:p>
    <w:p w14:paraId="4D7AF63A" w14:textId="45F8CEED" w:rsidR="00812A2A" w:rsidRPr="007639FD" w:rsidRDefault="00812A2A" w:rsidP="00812A2A">
      <w:pPr>
        <w:ind w:left="-5"/>
        <w:rPr>
          <w:rFonts w:ascii="Arial" w:hAnsi="Arial" w:cs="Arial"/>
        </w:rPr>
      </w:pPr>
      <w:r w:rsidRPr="007639FD">
        <w:rPr>
          <w:rFonts w:ascii="Arial" w:hAnsi="Arial" w:cs="Arial"/>
        </w:rPr>
        <w:t xml:space="preserve">This document provides additional guidance and examples for the </w:t>
      </w:r>
      <w:r w:rsidR="00C2784D" w:rsidRPr="007639FD">
        <w:rPr>
          <w:rFonts w:ascii="Arial" w:hAnsi="Arial" w:cs="Arial"/>
        </w:rPr>
        <w:t xml:space="preserve">Complex Family Planning </w:t>
      </w:r>
      <w:r w:rsidRPr="007639FD">
        <w:rPr>
          <w:rFonts w:ascii="Arial" w:hAnsi="Arial" w:cs="Arial"/>
        </w:rPr>
        <w:t>Milestones. This is not designed to indicate any specific requirements for each level, but to provide insight into the thinking of the Milestone Work Group.</w:t>
      </w:r>
    </w:p>
    <w:p w14:paraId="0144E970" w14:textId="77777777" w:rsidR="00812A2A" w:rsidRPr="007639FD" w:rsidRDefault="00812A2A" w:rsidP="00812A2A">
      <w:pPr>
        <w:ind w:left="-5"/>
        <w:rPr>
          <w:rFonts w:ascii="Arial" w:hAnsi="Arial" w:cs="Arial"/>
        </w:rPr>
      </w:pPr>
    </w:p>
    <w:p w14:paraId="4BBC2369" w14:textId="77777777" w:rsidR="00812A2A" w:rsidRPr="007639FD" w:rsidRDefault="00812A2A" w:rsidP="00812A2A">
      <w:pPr>
        <w:ind w:left="-5"/>
        <w:rPr>
          <w:rFonts w:ascii="Arial" w:hAnsi="Arial" w:cs="Arial"/>
        </w:rPr>
      </w:pPr>
      <w:r w:rsidRPr="007639FD">
        <w:rPr>
          <w:rFonts w:ascii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 w:rsidRPr="007639FD">
        <w:rPr>
          <w:rFonts w:ascii="Arial" w:hAnsi="Arial" w:cs="Arial"/>
        </w:rPr>
        <w:t>subcompetency</w:t>
      </w:r>
      <w:proofErr w:type="spellEnd"/>
      <w:r w:rsidRPr="007639FD">
        <w:rPr>
          <w:rFonts w:ascii="Arial" w:hAnsi="Arial" w:cs="Arial"/>
        </w:rPr>
        <w:t>, references, and other useful information.</w:t>
      </w:r>
    </w:p>
    <w:p w14:paraId="0BA7560E" w14:textId="77777777" w:rsidR="00812A2A" w:rsidRPr="007639FD" w:rsidRDefault="00812A2A" w:rsidP="00812A2A">
      <w:pPr>
        <w:ind w:left="-5"/>
        <w:rPr>
          <w:rFonts w:ascii="Arial" w:hAnsi="Arial" w:cs="Arial"/>
        </w:rPr>
      </w:pPr>
    </w:p>
    <w:p w14:paraId="2D9D0D09" w14:textId="5D1C5DA8" w:rsidR="00812A2A" w:rsidRPr="007639FD" w:rsidRDefault="00812A2A" w:rsidP="00812A2A">
      <w:pPr>
        <w:spacing w:line="256" w:lineRule="auto"/>
        <w:rPr>
          <w:rFonts w:ascii="Arial" w:hAnsi="Arial" w:cs="Arial"/>
        </w:rPr>
      </w:pPr>
      <w:r w:rsidRPr="007639FD">
        <w:rPr>
          <w:rFonts w:ascii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2441D6FE" w14:textId="77777777" w:rsidR="00854B7C" w:rsidRPr="007639FD" w:rsidRDefault="00854B7C" w:rsidP="00812A2A">
      <w:pPr>
        <w:spacing w:line="256" w:lineRule="auto"/>
        <w:rPr>
          <w:rFonts w:ascii="Arial" w:hAnsi="Arial" w:cs="Arial"/>
        </w:rPr>
      </w:pPr>
    </w:p>
    <w:p w14:paraId="4CE32F5C" w14:textId="73AB599E" w:rsidR="00FA443A" w:rsidRPr="007639FD" w:rsidRDefault="00FA443A" w:rsidP="00FA443A">
      <w:pPr>
        <w:rPr>
          <w:rFonts w:ascii="Arial" w:hAnsi="Arial" w:cs="Arial"/>
        </w:rPr>
      </w:pPr>
      <w:r w:rsidRPr="007639FD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2" w:history="1">
        <w:r w:rsidRPr="003C6DC0">
          <w:rPr>
            <w:rStyle w:val="Hyperlink"/>
            <w:rFonts w:ascii="Arial" w:hAnsi="Arial" w:cs="Arial"/>
          </w:rPr>
          <w:t>Resources</w:t>
        </w:r>
      </w:hyperlink>
      <w:r w:rsidRPr="007639FD">
        <w:rPr>
          <w:rFonts w:ascii="Arial" w:hAnsi="Arial" w:cs="Arial"/>
        </w:rPr>
        <w:t xml:space="preserve"> page of the Milestones section of the ACGME website.</w:t>
      </w:r>
    </w:p>
    <w:p w14:paraId="7D09E3B7" w14:textId="77777777" w:rsidR="00812A2A" w:rsidRPr="007639FD" w:rsidRDefault="00812A2A" w:rsidP="00CE04BD">
      <w:pPr>
        <w:spacing w:after="0" w:line="240" w:lineRule="auto"/>
        <w:rPr>
          <w:rFonts w:ascii="Arial" w:hAnsi="Arial" w:cs="Arial"/>
        </w:rPr>
      </w:pPr>
      <w:r w:rsidRPr="007639FD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9C7549" w:rsidRPr="00B06FE6" w14:paraId="208083D2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F60BEB5" w14:textId="7FCEBFE7" w:rsidR="009C7549" w:rsidRPr="00B06FE6" w:rsidRDefault="00812A2A" w:rsidP="00CE04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br w:type="page"/>
            </w:r>
            <w:r w:rsidR="00071E2E" w:rsidRPr="00B06FE6">
              <w:rPr>
                <w:rFonts w:ascii="Arial" w:eastAsia="Arial" w:hAnsi="Arial" w:cs="Arial"/>
                <w:b/>
              </w:rPr>
              <w:t xml:space="preserve">Patient Care 1: </w:t>
            </w:r>
            <w:r w:rsidR="00FE11C9" w:rsidRPr="00B06FE6">
              <w:rPr>
                <w:rFonts w:ascii="Arial" w:eastAsia="Arial" w:hAnsi="Arial" w:cs="Arial"/>
                <w:b/>
              </w:rPr>
              <w:t xml:space="preserve">Complex </w:t>
            </w:r>
            <w:r w:rsidR="00E129F5" w:rsidRPr="00B06FE6">
              <w:rPr>
                <w:rFonts w:ascii="Arial" w:eastAsia="Arial" w:hAnsi="Arial" w:cs="Arial"/>
                <w:b/>
              </w:rPr>
              <w:t>Procedural</w:t>
            </w:r>
            <w:r w:rsidR="00FE11C9" w:rsidRPr="00B06FE6">
              <w:rPr>
                <w:rFonts w:ascii="Arial" w:eastAsia="Arial" w:hAnsi="Arial" w:cs="Arial"/>
                <w:b/>
              </w:rPr>
              <w:t xml:space="preserve"> </w:t>
            </w:r>
            <w:r w:rsidR="002E3B9B" w:rsidRPr="00B06FE6">
              <w:rPr>
                <w:rFonts w:ascii="Arial" w:eastAsia="Arial" w:hAnsi="Arial" w:cs="Arial"/>
                <w:b/>
              </w:rPr>
              <w:t>Management</w:t>
            </w:r>
            <w:r w:rsidR="007B5BF8" w:rsidRPr="00B06FE6">
              <w:rPr>
                <w:rFonts w:ascii="Arial" w:eastAsia="Arial" w:hAnsi="Arial" w:cs="Arial"/>
                <w:b/>
              </w:rPr>
              <w:t xml:space="preserve">: </w:t>
            </w:r>
            <w:r w:rsidR="002E3B9B" w:rsidRPr="00B06FE6">
              <w:rPr>
                <w:rFonts w:ascii="Arial" w:eastAsia="Arial" w:hAnsi="Arial" w:cs="Arial"/>
                <w:b/>
              </w:rPr>
              <w:t xml:space="preserve">Uterine Evacuation </w:t>
            </w:r>
          </w:p>
          <w:p w14:paraId="4D325F58" w14:textId="4B7E4D47" w:rsidR="009C7549" w:rsidRPr="00B06FE6" w:rsidRDefault="5F8617B5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surgical uterine evacuation for patients with medically complex conditions, including identification, management</w:t>
            </w:r>
            <w:r w:rsidR="009D248F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and prevention of risk factors and complications</w:t>
            </w:r>
          </w:p>
        </w:tc>
      </w:tr>
      <w:tr w:rsidR="009C7549" w:rsidRPr="00B06FE6" w14:paraId="37E63621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1D891B63" w14:textId="77777777" w:rsidR="009C7549" w:rsidRPr="00B06FE6" w:rsidRDefault="009C7549" w:rsidP="0018354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DCF61C3" w14:textId="77777777" w:rsidR="009C7549" w:rsidRPr="00B06FE6" w:rsidRDefault="009C7549" w:rsidP="0018354C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9C7549" w:rsidRPr="00B06FE6" w14:paraId="3B8A11E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DB75F8" w14:textId="77777777" w:rsidR="001F75A5" w:rsidRPr="001F75A5" w:rsidRDefault="009C7549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1F75A5" w:rsidRPr="001F75A5">
              <w:rPr>
                <w:rFonts w:ascii="Arial" w:hAnsi="Arial" w:cs="Arial"/>
                <w:i/>
                <w:iCs/>
              </w:rPr>
              <w:t xml:space="preserve">Performs uncomplicated procedural uterine evacuations </w:t>
            </w:r>
          </w:p>
          <w:p w14:paraId="34496C6F" w14:textId="77777777" w:rsidR="001F75A5" w:rsidRPr="001F75A5" w:rsidRDefault="001F75A5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7FD1A0C8" w14:textId="77777777" w:rsidR="001F75A5" w:rsidRPr="001F75A5" w:rsidRDefault="001F75A5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28121D48" w14:textId="77777777" w:rsidR="001F75A5" w:rsidRPr="001F75A5" w:rsidRDefault="001F75A5" w:rsidP="001F75A5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15B763FC" w14:textId="6AC8A4E5" w:rsidR="00A01050" w:rsidRPr="00B06FE6" w:rsidRDefault="001F75A5" w:rsidP="001F75A5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1F75A5">
              <w:rPr>
                <w:rFonts w:ascii="Arial" w:hAnsi="Arial" w:cs="Arial"/>
                <w:i/>
                <w:iCs/>
              </w:rPr>
              <w:t>Identifies common procedural complications</w:t>
            </w:r>
            <w:r w:rsidRPr="001F75A5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6E502A" w14:textId="17782D15" w:rsidR="009C7549" w:rsidRPr="00B06FE6" w:rsidRDefault="07BDF656" w:rsidP="00DB30B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contextualSpacing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appropriate venue for termination</w:t>
            </w:r>
            <w:r w:rsidR="0029575D">
              <w:rPr>
                <w:rFonts w:ascii="Arial" w:hAnsi="Arial" w:cs="Arial"/>
              </w:rPr>
              <w:t xml:space="preserve">, e.g., </w:t>
            </w:r>
            <w:r w:rsidRPr="00B06FE6">
              <w:rPr>
                <w:rFonts w:ascii="Arial" w:hAnsi="Arial" w:cs="Arial"/>
              </w:rPr>
              <w:t xml:space="preserve">at </w:t>
            </w:r>
            <w:r w:rsidR="0029575D">
              <w:rPr>
                <w:rFonts w:ascii="Arial" w:hAnsi="Arial" w:cs="Arial"/>
              </w:rPr>
              <w:t xml:space="preserve">an </w:t>
            </w:r>
            <w:r w:rsidRPr="00B06FE6">
              <w:rPr>
                <w:rFonts w:ascii="Arial" w:hAnsi="Arial" w:cs="Arial"/>
              </w:rPr>
              <w:t>outpatient center v</w:t>
            </w:r>
            <w:r w:rsidR="009D248F">
              <w:rPr>
                <w:rFonts w:ascii="Arial" w:hAnsi="Arial" w:cs="Arial"/>
              </w:rPr>
              <w:t>ersu</w:t>
            </w:r>
            <w:r w:rsidRPr="00B06FE6">
              <w:rPr>
                <w:rFonts w:ascii="Arial" w:hAnsi="Arial" w:cs="Arial"/>
              </w:rPr>
              <w:t xml:space="preserve">s in </w:t>
            </w:r>
            <w:r w:rsidR="0029575D">
              <w:rPr>
                <w:rFonts w:ascii="Arial" w:hAnsi="Arial" w:cs="Arial"/>
              </w:rPr>
              <w:t xml:space="preserve">a </w:t>
            </w:r>
            <w:r w:rsidRPr="00B06FE6">
              <w:rPr>
                <w:rFonts w:ascii="Arial" w:hAnsi="Arial" w:cs="Arial"/>
              </w:rPr>
              <w:t xml:space="preserve">hospital </w:t>
            </w:r>
          </w:p>
          <w:p w14:paraId="66E3EA66" w14:textId="3D06F288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appropriate pre</w:t>
            </w:r>
            <w:r w:rsidR="0029575D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operative and cervical ripening medications and counseling for patients seeking surgical uterine evacuation</w:t>
            </w:r>
          </w:p>
          <w:p w14:paraId="4918FDF6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11526D4" w14:textId="3A6CC958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uterine abnormalities, fetal demise, parity, previous uterine surgery, infection</w:t>
            </w:r>
            <w:r w:rsidR="00174E0D" w:rsidRPr="00B06FE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other risk factors for complications</w:t>
            </w:r>
          </w:p>
          <w:p w14:paraId="5CD03B91" w14:textId="05AB0FD1" w:rsidR="009C7549" w:rsidRPr="00B06FE6" w:rsidRDefault="006016E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Appropriately u</w:t>
            </w:r>
            <w:r w:rsidR="00760582">
              <w:rPr>
                <w:rFonts w:ascii="Arial" w:hAnsi="Arial" w:cs="Arial"/>
              </w:rPr>
              <w:t>ses</w:t>
            </w:r>
            <w:r w:rsidR="00760582" w:rsidRPr="00B06FE6">
              <w:rPr>
                <w:rFonts w:ascii="Arial" w:hAnsi="Arial" w:cs="Arial"/>
              </w:rPr>
              <w:t xml:space="preserve"> </w:t>
            </w:r>
            <w:r w:rsidR="07BDF656" w:rsidRPr="00B06FE6">
              <w:rPr>
                <w:rFonts w:ascii="Arial" w:hAnsi="Arial" w:cs="Arial"/>
              </w:rPr>
              <w:t>cervical ripening and uterotonics to prevent complications</w:t>
            </w:r>
          </w:p>
        </w:tc>
      </w:tr>
      <w:tr w:rsidR="009C7549" w:rsidRPr="00B06FE6" w14:paraId="0519E479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95B9B3" w14:textId="77777777" w:rsidR="003D0236" w:rsidRPr="003D0236" w:rsidRDefault="009C7549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3D0236" w:rsidRPr="003D0236">
              <w:rPr>
                <w:rFonts w:ascii="Arial" w:hAnsi="Arial" w:cs="Arial"/>
                <w:i/>
                <w:iCs/>
              </w:rPr>
              <w:t xml:space="preserve">Independently performs uncomplicated procedural uterine evacuations </w:t>
            </w:r>
          </w:p>
          <w:p w14:paraId="6101F68B" w14:textId="77777777" w:rsidR="003D0236" w:rsidRPr="003D0236" w:rsidRDefault="003D0236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235C2FA1" w14:textId="77777777" w:rsidR="003D0236" w:rsidRPr="003D0236" w:rsidRDefault="003D0236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229BF401" w14:textId="77777777" w:rsidR="003D0236" w:rsidRPr="003D0236" w:rsidRDefault="003D0236" w:rsidP="003D0236">
            <w:pPr>
              <w:spacing w:after="0" w:line="240" w:lineRule="auto"/>
              <w:ind w:left="-27" w:right="-15"/>
              <w:rPr>
                <w:rFonts w:ascii="Arial" w:hAnsi="Arial" w:cs="Arial"/>
                <w:i/>
                <w:iCs/>
              </w:rPr>
            </w:pPr>
          </w:p>
          <w:p w14:paraId="3ADD97CC" w14:textId="34E638C9" w:rsidR="00A01050" w:rsidRPr="00B06FE6" w:rsidRDefault="003D0236" w:rsidP="003D023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3D0236">
              <w:rPr>
                <w:rFonts w:ascii="Arial" w:hAnsi="Arial" w:cs="Arial"/>
                <w:i/>
                <w:iCs/>
              </w:rPr>
              <w:t>Manages common complications</w:t>
            </w:r>
            <w:r w:rsidRPr="003D0236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DA5A65F" w14:textId="1897CEB1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complex comorbidities including maternal disease (cardiac, renal, autoimmune, infection</w:t>
            </w:r>
            <w:r w:rsidR="00C553A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</w:t>
            </w:r>
            <w:r w:rsidR="006016E7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fetal factors (demise, multiple gestation, placentation)</w:t>
            </w:r>
            <w:r w:rsidR="006016E7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manages with hands-on direct supervision</w:t>
            </w:r>
          </w:p>
          <w:p w14:paraId="71FE6E77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24CBDCA" w14:textId="12C386D4" w:rsidR="009C7549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complications</w:t>
            </w:r>
            <w:r w:rsidR="00F25AE3" w:rsidRPr="00B06FE6">
              <w:rPr>
                <w:rFonts w:ascii="Arial" w:hAnsi="Arial" w:cs="Arial"/>
              </w:rPr>
              <w:t xml:space="preserve"> including</w:t>
            </w:r>
            <w:r w:rsidRPr="00B06FE6">
              <w:rPr>
                <w:rFonts w:ascii="Arial" w:hAnsi="Arial" w:cs="Arial"/>
              </w:rPr>
              <w:t xml:space="preserve"> hemorrhage, infection, uterine perforation, cervical laceration,</w:t>
            </w:r>
            <w:r w:rsidR="00F25AE3" w:rsidRPr="00B06FE6">
              <w:rPr>
                <w:rFonts w:ascii="Arial" w:hAnsi="Arial" w:cs="Arial"/>
              </w:rPr>
              <w:t xml:space="preserve"> and</w:t>
            </w:r>
            <w:r w:rsidRPr="00B06FE6">
              <w:rPr>
                <w:rFonts w:ascii="Arial" w:hAnsi="Arial" w:cs="Arial"/>
              </w:rPr>
              <w:t xml:space="preserve"> incomplete procedure/failure with need for intervention</w:t>
            </w:r>
            <w:r w:rsidR="005318C9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direct supervision</w:t>
            </w:r>
          </w:p>
        </w:tc>
      </w:tr>
      <w:tr w:rsidR="009C7549" w:rsidRPr="00B06FE6" w14:paraId="47D1320E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5470BF" w14:textId="77777777" w:rsidR="00B96BFF" w:rsidRPr="00B96BFF" w:rsidRDefault="009C7549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B96BFF" w:rsidRPr="00B96BFF">
              <w:rPr>
                <w:rFonts w:ascii="Arial" w:hAnsi="Arial" w:cs="Arial"/>
                <w:i/>
                <w:iCs/>
              </w:rPr>
              <w:t>Performs complex procedural uterine evacuations</w:t>
            </w:r>
          </w:p>
          <w:p w14:paraId="3E762B2D" w14:textId="77777777" w:rsidR="00B96BFF" w:rsidRPr="00B96BFF" w:rsidRDefault="00B96BFF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6632461" w14:textId="77777777" w:rsidR="00B96BFF" w:rsidRPr="00B96BFF" w:rsidRDefault="00B96BFF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73F7F01" w14:textId="77777777" w:rsidR="00B96BFF" w:rsidRPr="00B96BFF" w:rsidRDefault="00B96BFF" w:rsidP="00B96BFF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96BFF">
              <w:rPr>
                <w:rFonts w:ascii="Arial" w:hAnsi="Arial" w:cs="Arial"/>
                <w:i/>
                <w:iCs/>
              </w:rPr>
              <w:t xml:space="preserve">Takes steps to prevent complications, including using ultrasound guidance, in </w:t>
            </w:r>
          </w:p>
          <w:p w14:paraId="4D5EB39F" w14:textId="09F82CA6" w:rsidR="00A01050" w:rsidRPr="00B06FE6" w:rsidRDefault="00B96BFF" w:rsidP="00B96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96BFF">
              <w:rPr>
                <w:rFonts w:ascii="Arial" w:hAnsi="Arial" w:cs="Arial"/>
                <w:i/>
                <w:iCs/>
              </w:rPr>
              <w:t>patients with complex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899F588" w14:textId="7A1CE903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complex comorbidities as described in Level 2</w:t>
            </w:r>
            <w:r w:rsidR="00E813D8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guidance </w:t>
            </w:r>
          </w:p>
          <w:p w14:paraId="1FBA6D2B" w14:textId="5F9CA5B3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Anticipates risk of hemorrhage, infection</w:t>
            </w:r>
            <w:r w:rsidR="00E813D8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or incomplete/failure and applies appropriate risk mitigation (uterotonics, antibiotics, prostaglandin regimen)</w:t>
            </w:r>
            <w:r w:rsidR="00453F0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guidance</w:t>
            </w:r>
          </w:p>
          <w:p w14:paraId="28B4873D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80949B9" w14:textId="0E0C7229" w:rsidR="00735F57" w:rsidRPr="00B06FE6" w:rsidRDefault="00453F0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Appropriately us</w:t>
            </w:r>
            <w:r w:rsidR="07BDF656" w:rsidRPr="00B06FE6">
              <w:rPr>
                <w:rFonts w:ascii="Arial" w:hAnsi="Arial" w:cs="Arial"/>
              </w:rPr>
              <w:t xml:space="preserve">es </w:t>
            </w:r>
            <w:r w:rsidR="00DA483B" w:rsidRPr="00B06FE6">
              <w:rPr>
                <w:rFonts w:ascii="Arial" w:hAnsi="Arial" w:cs="Arial"/>
              </w:rPr>
              <w:t xml:space="preserve">steps including cervical ripening and </w:t>
            </w:r>
            <w:r w:rsidR="07BDF656" w:rsidRPr="00B06FE6">
              <w:rPr>
                <w:rFonts w:ascii="Arial" w:hAnsi="Arial" w:cs="Arial"/>
              </w:rPr>
              <w:t>ultrasound guidance to prevent complications, with guidance</w:t>
            </w:r>
          </w:p>
          <w:p w14:paraId="016CD919" w14:textId="22AABD10" w:rsidR="009C7549" w:rsidRPr="00B06FE6" w:rsidRDefault="009E4B5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when to include interdisciplinary teams</w:t>
            </w:r>
          </w:p>
        </w:tc>
      </w:tr>
      <w:tr w:rsidR="009C7549" w:rsidRPr="00B06FE6" w14:paraId="548F805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44771A" w14:textId="77777777" w:rsidR="00EA3AC5" w:rsidRPr="00EA3AC5" w:rsidRDefault="009C7549" w:rsidP="00EA3AC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EA3AC5" w:rsidRPr="00EA3AC5">
              <w:rPr>
                <w:rFonts w:ascii="Arial" w:hAnsi="Arial" w:cs="Arial"/>
                <w:i/>
                <w:iCs/>
              </w:rPr>
              <w:t>Independently performs complex procedural uterine evacuations</w:t>
            </w:r>
          </w:p>
          <w:p w14:paraId="5E9A10C3" w14:textId="77777777" w:rsidR="00EA3AC5" w:rsidRPr="00EA3AC5" w:rsidRDefault="00EA3AC5" w:rsidP="00EA3AC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781ED78" w14:textId="77777777" w:rsidR="00EA3AC5" w:rsidRPr="00EA3AC5" w:rsidRDefault="00EA3AC5" w:rsidP="00EA3AC5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F7A0FBD" w14:textId="7C978DBE" w:rsidR="00A01050" w:rsidRPr="00B06FE6" w:rsidRDefault="00EA3AC5" w:rsidP="00EA3AC5">
            <w:pPr>
              <w:tabs>
                <w:tab w:val="left" w:pos="1440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A3AC5">
              <w:rPr>
                <w:rFonts w:ascii="Arial" w:hAnsi="Arial" w:cs="Arial"/>
                <w:i/>
                <w:iCs/>
              </w:rPr>
              <w:t>Manages complex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D514EBA" w14:textId="1EC577F6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and manages complex comorbidities including maternal disease (cardiac, renal, autoimmune, infection</w:t>
            </w:r>
            <w:r w:rsidR="00C553A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 and fetal factors (demise, multiple gestation, placentation) independently</w:t>
            </w:r>
          </w:p>
          <w:p w14:paraId="4F4EBD66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D12544" w14:textId="1AC4C17B" w:rsidR="009C7549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Manages complications including hemorrhage, infection, uterine perforation, cervical laceration, </w:t>
            </w:r>
            <w:r w:rsidR="00D03EF0" w:rsidRPr="00B06FE6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incomplete/failed procedure independently</w:t>
            </w:r>
          </w:p>
        </w:tc>
      </w:tr>
      <w:tr w:rsidR="009C7549" w:rsidRPr="00B06FE6" w14:paraId="5D406FE3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C84037" w14:textId="77777777" w:rsidR="00F44428" w:rsidRPr="00F44428" w:rsidRDefault="009C7549" w:rsidP="00F4442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F44428" w:rsidRPr="00F44428">
              <w:rPr>
                <w:rFonts w:ascii="Arial" w:hAnsi="Arial" w:cs="Arial"/>
                <w:i/>
                <w:iCs/>
              </w:rPr>
              <w:t>Serves as an intra-operative consultant for an obstetric generalist</w:t>
            </w:r>
          </w:p>
          <w:p w14:paraId="2F545E90" w14:textId="77777777" w:rsidR="00F44428" w:rsidRPr="00F44428" w:rsidRDefault="00F44428" w:rsidP="00F4442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2BC9952" w14:textId="77777777" w:rsidR="00F44428" w:rsidRPr="00F44428" w:rsidRDefault="00F44428" w:rsidP="00F4442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03B4CE5" w14:textId="0A5934F4" w:rsidR="00A01050" w:rsidRPr="00B06FE6" w:rsidRDefault="00F44428" w:rsidP="00F44428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F44428">
              <w:rPr>
                <w:rFonts w:ascii="Arial" w:hAnsi="Arial" w:cs="Arial"/>
                <w:i/>
                <w:iCs/>
              </w:rPr>
              <w:lastRenderedPageBreak/>
              <w:t>Leads an interdisciplinary team to manage complex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351E2E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Provides consultation to other services/physicians regarding complex patients undergoing uterine evacuation</w:t>
            </w:r>
          </w:p>
          <w:p w14:paraId="65F2AE35" w14:textId="77777777" w:rsidR="00735F57" w:rsidRPr="00B06FE6" w:rsidRDefault="00735F57" w:rsidP="00735F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A9E12B5" w14:textId="339D58BE" w:rsidR="009C7549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Coordinates pre</w:t>
            </w:r>
            <w:r w:rsidR="00C553A1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operative preparation with consulting services (</w:t>
            </w:r>
            <w:r w:rsidR="00C553A1">
              <w:rPr>
                <w:rFonts w:ascii="Arial" w:hAnsi="Arial" w:cs="Arial"/>
              </w:rPr>
              <w:t>m</w:t>
            </w:r>
            <w:r w:rsidRPr="00B06FE6">
              <w:rPr>
                <w:rFonts w:ascii="Arial" w:hAnsi="Arial" w:cs="Arial"/>
              </w:rPr>
              <w:t xml:space="preserve">aternal </w:t>
            </w:r>
            <w:r w:rsidR="00C553A1">
              <w:rPr>
                <w:rFonts w:ascii="Arial" w:hAnsi="Arial" w:cs="Arial"/>
              </w:rPr>
              <w:t>f</w:t>
            </w:r>
            <w:r w:rsidRPr="00B06FE6">
              <w:rPr>
                <w:rFonts w:ascii="Arial" w:hAnsi="Arial" w:cs="Arial"/>
              </w:rPr>
              <w:t xml:space="preserve">etal </w:t>
            </w:r>
            <w:r w:rsidR="00C553A1">
              <w:rPr>
                <w:rFonts w:ascii="Arial" w:hAnsi="Arial" w:cs="Arial"/>
              </w:rPr>
              <w:t>m</w:t>
            </w:r>
            <w:r w:rsidRPr="00B06FE6">
              <w:rPr>
                <w:rFonts w:ascii="Arial" w:hAnsi="Arial" w:cs="Arial"/>
              </w:rPr>
              <w:t xml:space="preserve">edicine, </w:t>
            </w:r>
            <w:r w:rsidR="00C553A1">
              <w:rPr>
                <w:rFonts w:ascii="Arial" w:hAnsi="Arial" w:cs="Arial"/>
              </w:rPr>
              <w:t>a</w:t>
            </w:r>
            <w:r w:rsidRPr="00B06FE6">
              <w:rPr>
                <w:rFonts w:ascii="Arial" w:hAnsi="Arial" w:cs="Arial"/>
              </w:rPr>
              <w:t xml:space="preserve">nesthesiology, </w:t>
            </w:r>
            <w:r w:rsidR="00C553A1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 xml:space="preserve">ardiology, </w:t>
            </w:r>
            <w:r w:rsidR="00C553A1">
              <w:rPr>
                <w:rFonts w:ascii="Arial" w:hAnsi="Arial" w:cs="Arial"/>
              </w:rPr>
              <w:t>p</w:t>
            </w:r>
            <w:r w:rsidRPr="00B06FE6">
              <w:rPr>
                <w:rFonts w:ascii="Arial" w:hAnsi="Arial" w:cs="Arial"/>
              </w:rPr>
              <w:t xml:space="preserve">ulmonology,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</w:t>
            </w:r>
          </w:p>
        </w:tc>
      </w:tr>
      <w:tr w:rsidR="00E92250" w:rsidRPr="00B06FE6" w14:paraId="6FBC3A19" w14:textId="77777777" w:rsidTr="5F8617B5">
        <w:tc>
          <w:tcPr>
            <w:tcW w:w="4950" w:type="dxa"/>
            <w:shd w:val="clear" w:color="auto" w:fill="FFD965"/>
          </w:tcPr>
          <w:p w14:paraId="0C1131E8" w14:textId="77777777" w:rsidR="00E92250" w:rsidRPr="00B06FE6" w:rsidRDefault="00E92250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D6A866F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3C136465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043E7450" w14:textId="77777777" w:rsidR="00735F5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68EE0607" w14:textId="77777777" w:rsidR="00735F57" w:rsidRPr="00B06FE6" w:rsidRDefault="000F3FD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audit</w:t>
            </w:r>
          </w:p>
          <w:p w14:paraId="3DB1F978" w14:textId="7E4CF208" w:rsidR="000F3FD7" w:rsidRPr="00B06FE6" w:rsidRDefault="07BDF65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</w:tc>
      </w:tr>
      <w:tr w:rsidR="00A01050" w:rsidRPr="00B06FE6" w14:paraId="79B78C94" w14:textId="77777777" w:rsidTr="5F8617B5">
        <w:tc>
          <w:tcPr>
            <w:tcW w:w="4950" w:type="dxa"/>
            <w:shd w:val="clear" w:color="auto" w:fill="8DB3E2" w:themeFill="text2" w:themeFillTint="66"/>
          </w:tcPr>
          <w:p w14:paraId="3CD8B568" w14:textId="40877826" w:rsidR="00A01050" w:rsidRPr="00B06FE6" w:rsidRDefault="00A01050" w:rsidP="0018354C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9FDD3A" w14:textId="4B8EC413" w:rsidR="00735F5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3" w:history="1">
              <w:r w:rsidR="00FB4FF5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7B012DB1" w14:textId="3662483E" w:rsidR="00735F57" w:rsidRPr="00B06FE6" w:rsidRDefault="00344CA5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6: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1</w:t>
            </w:r>
            <w:r w:rsidR="1F10333E" w:rsidRPr="006A4505">
              <w:rPr>
                <w:rFonts w:ascii="Arial" w:eastAsia="Arial" w:hAnsi="Arial" w:cs="Arial"/>
                <w:color w:val="000000" w:themeColor="text1"/>
              </w:rPr>
              <w:t>st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  <w:p w14:paraId="60B42335" w14:textId="737A367B" w:rsidR="006561B0" w:rsidRPr="00B06FE6" w:rsidRDefault="00344CA5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Milestones 7: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2</w:t>
            </w:r>
            <w:r w:rsidR="1F10333E" w:rsidRPr="006A4505">
              <w:rPr>
                <w:rFonts w:ascii="Arial" w:eastAsia="Arial" w:hAnsi="Arial" w:cs="Arial"/>
                <w:color w:val="000000" w:themeColor="text1"/>
              </w:rPr>
              <w:t>nd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 w:rsidR="00A42522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E92250" w:rsidRPr="00B06FE6" w14:paraId="5D821B90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230DB231" w14:textId="77777777" w:rsidR="00E92250" w:rsidRPr="00B06FE6" w:rsidRDefault="00E92250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EBDB457" w14:textId="77777777" w:rsidR="00735F5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5F79C4DC" w14:textId="32890339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Note: the term procedural is being used in place of surgical</w:t>
            </w:r>
            <w:r w:rsidR="00A42522">
              <w:rPr>
                <w:rFonts w:ascii="Arial" w:hAnsi="Arial" w:cs="Arial"/>
              </w:rPr>
              <w:t>.</w:t>
            </w:r>
          </w:p>
        </w:tc>
      </w:tr>
    </w:tbl>
    <w:p w14:paraId="3ED32AAB" w14:textId="672B71E2" w:rsidR="0078739F" w:rsidRPr="007639FD" w:rsidRDefault="0078739F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5CC3B20" w14:textId="77777777" w:rsidR="003F2E8F" w:rsidRPr="007639FD" w:rsidRDefault="003F2E8F" w:rsidP="00CE04BD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17BC3079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3827C09" w14:textId="2FA481F5" w:rsidR="003F2E8F" w:rsidRPr="00B06FE6" w:rsidRDefault="00071E2E" w:rsidP="00CE04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2: </w:t>
            </w:r>
            <w:r w:rsidR="00B04F19" w:rsidRPr="00B06FE6">
              <w:rPr>
                <w:rFonts w:ascii="Arial" w:eastAsia="Arial" w:hAnsi="Arial" w:cs="Arial"/>
                <w:b/>
              </w:rPr>
              <w:t xml:space="preserve">Peri-Procedural Care </w:t>
            </w:r>
          </w:p>
          <w:p w14:paraId="6FDD4C12" w14:textId="57BFA5B5" w:rsidR="003F2E8F" w:rsidRPr="00B06FE6" w:rsidRDefault="1141EAE4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peri-operative pain management and cervical preparation and to choose the most appropriate setting for patient care</w:t>
            </w:r>
            <w:r w:rsidR="001D11B5">
              <w:rPr>
                <w:rFonts w:ascii="Arial" w:eastAsia="Arial" w:hAnsi="Arial" w:cs="Arial"/>
              </w:rPr>
              <w:t xml:space="preserve"> (i.e., outpatient versus inpatient)</w:t>
            </w:r>
          </w:p>
        </w:tc>
      </w:tr>
      <w:tr w:rsidR="003F2E8F" w:rsidRPr="00B06FE6" w14:paraId="72D10D48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299C5505" w14:textId="77777777" w:rsidR="003F2E8F" w:rsidRPr="00B06FE6" w:rsidRDefault="003F2E8F" w:rsidP="0018354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D766A18" w14:textId="77777777" w:rsidR="003F2E8F" w:rsidRPr="00B06FE6" w:rsidRDefault="003F2E8F" w:rsidP="0018354C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2D99DA4F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DF4497" w14:textId="50E7C1DE" w:rsidR="0087458E" w:rsidRPr="0087458E" w:rsidRDefault="003F2E8F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87458E" w:rsidRPr="0087458E">
              <w:rPr>
                <w:rFonts w:ascii="Arial" w:hAnsi="Arial" w:cs="Arial"/>
                <w:i/>
                <w:iCs/>
              </w:rPr>
              <w:t xml:space="preserve">Identifies the </w:t>
            </w:r>
            <w:r w:rsidR="00614916">
              <w:rPr>
                <w:rFonts w:ascii="Arial" w:hAnsi="Arial" w:cs="Arial"/>
                <w:i/>
                <w:iCs/>
              </w:rPr>
              <w:t xml:space="preserve">indications and </w:t>
            </w:r>
            <w:r w:rsidR="0087458E" w:rsidRPr="0087458E">
              <w:rPr>
                <w:rFonts w:ascii="Arial" w:hAnsi="Arial" w:cs="Arial"/>
                <w:i/>
                <w:iCs/>
              </w:rPr>
              <w:t>options for cervical preparation</w:t>
            </w:r>
          </w:p>
          <w:p w14:paraId="47571944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CD09B28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87458E">
              <w:rPr>
                <w:rFonts w:ascii="Arial" w:hAnsi="Arial" w:cs="Arial"/>
                <w:i/>
                <w:iCs/>
              </w:rPr>
              <w:t>Identifies the options for pain management</w:t>
            </w:r>
          </w:p>
          <w:p w14:paraId="69DD505B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A609297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5E49B67" w14:textId="77777777" w:rsidR="0087458E" w:rsidRP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E2A6B26" w14:textId="0F9A838C" w:rsidR="0087458E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5B541BD" w14:textId="77777777" w:rsidR="005C7F74" w:rsidRPr="0087458E" w:rsidRDefault="005C7F74" w:rsidP="0087458E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8EA8404" w14:textId="3C5D7B81" w:rsidR="003F2E8F" w:rsidRPr="00B06FE6" w:rsidRDefault="0087458E" w:rsidP="0087458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87458E">
              <w:rPr>
                <w:rFonts w:ascii="Arial" w:hAnsi="Arial" w:cs="Arial"/>
                <w:i/>
                <w:iCs/>
              </w:rPr>
              <w:t>Identifies the options for the procedural setting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A3410D" w14:textId="61DB3FF8" w:rsidR="004D247C" w:rsidRPr="00B06FE6" w:rsidRDefault="1141EAE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osmotic dilators, misoprostol, mifepristone</w:t>
            </w:r>
            <w:r w:rsidR="00174F8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cervical ripening balloon</w:t>
            </w:r>
          </w:p>
          <w:p w14:paraId="790367CE" w14:textId="1F13D8AC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76C13E7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0A89F7F" w14:textId="33373895" w:rsidR="004D247C" w:rsidRPr="00B06FE6" w:rsidRDefault="00F62DA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 o</w:t>
            </w:r>
            <w:r w:rsidR="662BF542" w:rsidRPr="00B06FE6">
              <w:rPr>
                <w:rFonts w:ascii="Arial" w:hAnsi="Arial" w:cs="Arial"/>
              </w:rPr>
              <w:t>ral, intravenous anxiolytics (e.g.</w:t>
            </w:r>
            <w:r w:rsidR="007B359C" w:rsidRPr="00B06FE6">
              <w:rPr>
                <w:rFonts w:ascii="Arial" w:hAnsi="Arial" w:cs="Arial"/>
              </w:rPr>
              <w:t>,</w:t>
            </w:r>
            <w:r w:rsidR="662BF542" w:rsidRPr="00B06FE6">
              <w:rPr>
                <w:rFonts w:ascii="Arial" w:hAnsi="Arial" w:cs="Arial"/>
              </w:rPr>
              <w:t xml:space="preserve"> lorazepam, midazolam) and pain medications</w:t>
            </w:r>
            <w:r w:rsidR="00DB3585">
              <w:rPr>
                <w:rFonts w:ascii="Arial" w:hAnsi="Arial" w:cs="Arial"/>
              </w:rPr>
              <w:t xml:space="preserve"> </w:t>
            </w:r>
            <w:r w:rsidR="00DB3585" w:rsidRPr="00B06FE6">
              <w:rPr>
                <w:rFonts w:ascii="Arial" w:hAnsi="Arial" w:cs="Arial"/>
              </w:rPr>
              <w:t xml:space="preserve">(e.g., </w:t>
            </w:r>
            <w:r w:rsidR="00DB3585" w:rsidRPr="00415834">
              <w:rPr>
                <w:rFonts w:ascii="Arial" w:hAnsi="Arial" w:cs="Arial"/>
              </w:rPr>
              <w:t xml:space="preserve">non-steroidal anti-inflammatory drugs </w:t>
            </w:r>
            <w:r w:rsidR="00DB3585">
              <w:rPr>
                <w:rFonts w:ascii="Arial" w:hAnsi="Arial" w:cs="Arial"/>
              </w:rPr>
              <w:t>(</w:t>
            </w:r>
            <w:r w:rsidR="00DB3585" w:rsidRPr="00B06FE6">
              <w:rPr>
                <w:rFonts w:ascii="Arial" w:hAnsi="Arial" w:cs="Arial"/>
              </w:rPr>
              <w:t>NSAID</w:t>
            </w:r>
            <w:r w:rsidR="00DB3585">
              <w:rPr>
                <w:rFonts w:ascii="Arial" w:hAnsi="Arial" w:cs="Arial"/>
              </w:rPr>
              <w:t>s)</w:t>
            </w:r>
            <w:r w:rsidR="00DB3585" w:rsidRPr="00B06FE6">
              <w:rPr>
                <w:rFonts w:ascii="Arial" w:hAnsi="Arial" w:cs="Arial"/>
              </w:rPr>
              <w:t>, opioid</w:t>
            </w:r>
            <w:r w:rsidR="00DB3585">
              <w:rPr>
                <w:rFonts w:ascii="Arial" w:hAnsi="Arial" w:cs="Arial"/>
              </w:rPr>
              <w:t>s</w:t>
            </w:r>
            <w:r w:rsidR="00DB3585" w:rsidRPr="00B06FE6">
              <w:rPr>
                <w:rFonts w:ascii="Arial" w:hAnsi="Arial" w:cs="Arial"/>
              </w:rPr>
              <w:t>)</w:t>
            </w:r>
            <w:r w:rsidR="662BF542" w:rsidRPr="00B06FE6">
              <w:rPr>
                <w:rFonts w:ascii="Arial" w:hAnsi="Arial" w:cs="Arial"/>
              </w:rPr>
              <w:t>; local anesthetic (</w:t>
            </w:r>
            <w:r w:rsidR="003C6DC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</w:t>
            </w:r>
            <w:proofErr w:type="spellStart"/>
            <w:r w:rsidR="662BF542" w:rsidRPr="00B06FE6">
              <w:rPr>
                <w:rFonts w:ascii="Arial" w:hAnsi="Arial" w:cs="Arial"/>
              </w:rPr>
              <w:t>bupivicaine</w:t>
            </w:r>
            <w:proofErr w:type="spellEnd"/>
            <w:r w:rsidR="662BF542" w:rsidRPr="00B06FE6">
              <w:rPr>
                <w:rFonts w:ascii="Arial" w:hAnsi="Arial" w:cs="Arial"/>
              </w:rPr>
              <w:t xml:space="preserve">, lidocaine); </w:t>
            </w:r>
            <w:r w:rsidR="003C6DC0" w:rsidRPr="00B06FE6">
              <w:rPr>
                <w:rFonts w:ascii="Arial" w:hAnsi="Arial" w:cs="Arial"/>
              </w:rPr>
              <w:t>nonpharmacological</w:t>
            </w:r>
            <w:r w:rsidR="662BF542" w:rsidRPr="00B06FE6">
              <w:rPr>
                <w:rFonts w:ascii="Arial" w:hAnsi="Arial" w:cs="Arial"/>
              </w:rPr>
              <w:t xml:space="preserve"> techniques (</w:t>
            </w:r>
            <w:r w:rsidR="006561B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deep</w:t>
            </w:r>
            <w:r w:rsidR="00174F8F">
              <w:rPr>
                <w:rFonts w:ascii="Arial" w:hAnsi="Arial" w:cs="Arial"/>
              </w:rPr>
              <w:t xml:space="preserve"> </w:t>
            </w:r>
            <w:r w:rsidR="662BF542" w:rsidRPr="00B06FE6">
              <w:rPr>
                <w:rFonts w:ascii="Arial" w:hAnsi="Arial" w:cs="Arial"/>
              </w:rPr>
              <w:t>breathing, verbal communication, support person); and recognizes patient factors associated with increased pain during uterine aspiration (</w:t>
            </w:r>
            <w:r w:rsidR="006561B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anxiety, age)</w:t>
            </w:r>
          </w:p>
          <w:p w14:paraId="71E9BF87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D76711" w14:textId="794C47CC" w:rsidR="003F2E8F" w:rsidRPr="00B06FE6" w:rsidRDefault="1141EAE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outpatient (clinic) v</w:t>
            </w:r>
            <w:r w:rsidR="00174F8F">
              <w:rPr>
                <w:rFonts w:ascii="Arial" w:hAnsi="Arial" w:cs="Arial"/>
              </w:rPr>
              <w:t>ersu</w:t>
            </w:r>
            <w:r w:rsidRPr="00B06FE6">
              <w:rPr>
                <w:rFonts w:ascii="Arial" w:hAnsi="Arial" w:cs="Arial"/>
              </w:rPr>
              <w:t>s inpatient (hospital/surgery center)</w:t>
            </w:r>
          </w:p>
        </w:tc>
      </w:tr>
      <w:tr w:rsidR="003F2E8F" w:rsidRPr="00B06FE6" w14:paraId="7668F7B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4DE6301" w14:textId="77777777" w:rsidR="00CE7049" w:rsidRPr="00CE7049" w:rsidRDefault="003F2E8F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E7049" w:rsidRPr="00CE7049">
              <w:rPr>
                <w:rFonts w:ascii="Arial" w:hAnsi="Arial" w:cs="Arial"/>
                <w:i/>
                <w:iCs/>
              </w:rPr>
              <w:t>Plans and performs routine cervical preparation</w:t>
            </w:r>
          </w:p>
          <w:p w14:paraId="3288DF74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87AE95E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E7049">
              <w:rPr>
                <w:rFonts w:ascii="Arial" w:hAnsi="Arial" w:cs="Arial"/>
                <w:i/>
                <w:iCs/>
              </w:rPr>
              <w:t>Provides routine pain management</w:t>
            </w:r>
          </w:p>
          <w:p w14:paraId="6E575F56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8F15C2E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9653B1A" w14:textId="77777777" w:rsidR="00CE7049" w:rsidRPr="00CE7049" w:rsidRDefault="00CE7049" w:rsidP="00CE704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300E775" w14:textId="1B9933D5" w:rsidR="003F2E8F" w:rsidRPr="00B06FE6" w:rsidRDefault="00CE7049" w:rsidP="00CE7049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E7049">
              <w:rPr>
                <w:rFonts w:ascii="Arial" w:hAnsi="Arial" w:cs="Arial"/>
                <w:i/>
                <w:iCs/>
              </w:rPr>
              <w:t>Identifies the setting based on the complexity of the procedure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57B2EC7" w14:textId="2234BE2A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Chooses cervical preparation based on gestational age, cervical exam and parity and can place with guidance</w:t>
            </w:r>
          </w:p>
          <w:p w14:paraId="69165119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CF7E705" w14:textId="6B82613A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Correctly orders/administers (in appropriate doses) pre-medication, oral anxiolytic</w:t>
            </w:r>
            <w:r w:rsidR="003E7B00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pain medications; local anesthetic; </w:t>
            </w:r>
            <w:r w:rsidR="003E7B00">
              <w:rPr>
                <w:rFonts w:ascii="Arial" w:hAnsi="Arial" w:cs="Arial"/>
              </w:rPr>
              <w:t>intravenous (</w:t>
            </w:r>
            <w:r w:rsidRPr="00B06FE6">
              <w:rPr>
                <w:rFonts w:ascii="Arial" w:hAnsi="Arial" w:cs="Arial"/>
              </w:rPr>
              <w:t>IV</w:t>
            </w:r>
            <w:r w:rsidR="003E7B00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</w:t>
            </w:r>
            <w:r w:rsidR="003C6DC0" w:rsidRPr="00B06FE6">
              <w:rPr>
                <w:rFonts w:ascii="Arial" w:hAnsi="Arial" w:cs="Arial"/>
              </w:rPr>
              <w:t>moderate sedation</w:t>
            </w:r>
            <w:r w:rsidRPr="00B06FE6">
              <w:rPr>
                <w:rFonts w:ascii="Arial" w:hAnsi="Arial" w:cs="Arial"/>
              </w:rPr>
              <w:t xml:space="preserve"> (e.g., fentanyl, midazolam)</w:t>
            </w:r>
          </w:p>
          <w:p w14:paraId="5D6684E1" w14:textId="77777777" w:rsidR="004D247C" w:rsidRPr="00B06FE6" w:rsidRDefault="004D247C" w:rsidP="004D247C">
            <w:pPr>
              <w:pStyle w:val="ListParagraph"/>
              <w:rPr>
                <w:rFonts w:ascii="Arial" w:hAnsi="Arial" w:cs="Arial"/>
              </w:rPr>
            </w:pPr>
          </w:p>
          <w:p w14:paraId="74BC49D2" w14:textId="121BBB94" w:rsidR="003F2E8F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patients at risk for complications (</w:t>
            </w:r>
            <w:r w:rsidR="003C6DC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hemorrhage)</w:t>
            </w:r>
          </w:p>
        </w:tc>
      </w:tr>
      <w:tr w:rsidR="003F2E8F" w:rsidRPr="00B06FE6" w14:paraId="3F473773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6EB25C4" w14:textId="77777777" w:rsidR="001F6D98" w:rsidRPr="001F6D98" w:rsidRDefault="003F2E8F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1F6D98" w:rsidRPr="001F6D98">
              <w:rPr>
                <w:rFonts w:ascii="Arial" w:hAnsi="Arial" w:cs="Arial"/>
                <w:i/>
                <w:iCs/>
              </w:rPr>
              <w:t>Plans and performs complex cervical preparation</w:t>
            </w:r>
          </w:p>
          <w:p w14:paraId="01D7B928" w14:textId="77777777" w:rsidR="001F6D98" w:rsidRP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BE6D613" w14:textId="77777777" w:rsidR="001F6D98" w:rsidRP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1F6D98">
              <w:rPr>
                <w:rFonts w:ascii="Arial" w:hAnsi="Arial" w:cs="Arial"/>
                <w:i/>
                <w:iCs/>
              </w:rPr>
              <w:t>Takes steps to prevent and manage complications from pain management</w:t>
            </w:r>
          </w:p>
          <w:p w14:paraId="71AF66A0" w14:textId="77777777" w:rsidR="001F6D98" w:rsidRP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1010328" w14:textId="05A7CC20" w:rsidR="001F6D98" w:rsidRDefault="001F6D98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14EA0A6" w14:textId="1075BC8D" w:rsidR="005C7F74" w:rsidRDefault="005C7F74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FCF2233" w14:textId="77777777" w:rsidR="005C7F74" w:rsidRPr="001F6D98" w:rsidRDefault="005C7F74" w:rsidP="001F6D98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D43810A" w14:textId="590F7C5A" w:rsidR="003F2E8F" w:rsidRPr="00B06FE6" w:rsidRDefault="00B4363D" w:rsidP="001F6D98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iCs/>
              </w:rPr>
              <w:t>Independently s</w:t>
            </w:r>
            <w:r w:rsidR="001F6D98" w:rsidRPr="001F6D98">
              <w:rPr>
                <w:rFonts w:ascii="Arial" w:hAnsi="Arial" w:cs="Arial"/>
                <w:i/>
                <w:iCs/>
              </w:rPr>
              <w:t>elects the setting for the procedure</w:t>
            </w:r>
            <w:r w:rsidR="001F6D98" w:rsidRPr="001F6D98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0769C3E" w14:textId="7777777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Anticipates patients at risk for challenging dilation and can choose/place method(s) of cervical preparation with guidance</w:t>
            </w:r>
          </w:p>
          <w:p w14:paraId="0558B2B7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E0B36F8" w14:textId="68B9EEEB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Monitors respiratory, cardiovascular (</w:t>
            </w:r>
            <w:r w:rsidR="006561B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vital signs)</w:t>
            </w:r>
            <w:r w:rsidR="00013519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consciousness </w:t>
            </w:r>
            <w:r w:rsidR="00013519">
              <w:rPr>
                <w:rFonts w:ascii="Arial" w:hAnsi="Arial" w:cs="Arial"/>
              </w:rPr>
              <w:t xml:space="preserve">levels </w:t>
            </w:r>
            <w:r w:rsidRPr="00B06FE6">
              <w:rPr>
                <w:rFonts w:ascii="Arial" w:hAnsi="Arial" w:cs="Arial"/>
              </w:rPr>
              <w:t xml:space="preserve">during </w:t>
            </w:r>
            <w:r w:rsidR="003C6DC0" w:rsidRPr="00B06FE6">
              <w:rPr>
                <w:rFonts w:ascii="Arial" w:hAnsi="Arial" w:cs="Arial"/>
              </w:rPr>
              <w:t>moderate sedation</w:t>
            </w:r>
            <w:r w:rsidRPr="00B06FE6">
              <w:rPr>
                <w:rFonts w:ascii="Arial" w:hAnsi="Arial" w:cs="Arial"/>
              </w:rPr>
              <w:t xml:space="preserve"> and demonstrates preparedness to provide respiratory support to patients</w:t>
            </w:r>
          </w:p>
          <w:p w14:paraId="43660DA5" w14:textId="3D1B212F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Minimizes systemic absorption of local anesthetic (</w:t>
            </w:r>
            <w:r w:rsidR="006561B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aspirate prior to injection, mix anesthetic with vasoconstrictor, dilute with saline, superficial and deep injections)</w:t>
            </w:r>
          </w:p>
          <w:p w14:paraId="7EBBC496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1BA3319" w14:textId="3D263B3F" w:rsidR="003F2E8F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Correctly choose</w:t>
            </w:r>
            <w:r w:rsidR="00E922F1" w:rsidRPr="00B06FE6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 setting for procedure based on risk factors, history</w:t>
            </w:r>
            <w:r w:rsidR="00E922F1" w:rsidRPr="00B06FE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anticipated needs</w:t>
            </w:r>
          </w:p>
        </w:tc>
      </w:tr>
      <w:tr w:rsidR="00746926" w:rsidRPr="00B06FE6" w14:paraId="1C057C3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A88F900" w14:textId="77777777" w:rsidR="00553929" w:rsidRPr="00553929" w:rsidRDefault="003C6DC0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  <w:bCs/>
              </w:rPr>
              <w:t xml:space="preserve">Level 4 </w:t>
            </w:r>
            <w:r w:rsidR="00553929" w:rsidRPr="00553929">
              <w:rPr>
                <w:rFonts w:ascii="Arial" w:hAnsi="Arial" w:cs="Arial"/>
                <w:i/>
                <w:iCs/>
              </w:rPr>
              <w:t>Independently plans and performs complex cervical preparation</w:t>
            </w:r>
          </w:p>
          <w:p w14:paraId="23C5768E" w14:textId="77777777" w:rsidR="00553929" w:rsidRPr="00553929" w:rsidRDefault="00553929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CA6A63B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B06D938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03CACD1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56530D4" w14:textId="77777777" w:rsidR="005C7F74" w:rsidRDefault="005C7F74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A2468BB" w14:textId="72BE9BA0" w:rsidR="00553929" w:rsidRPr="00553929" w:rsidRDefault="00553929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553929">
              <w:rPr>
                <w:rFonts w:ascii="Arial" w:hAnsi="Arial" w:cs="Arial"/>
                <w:i/>
                <w:iCs/>
              </w:rPr>
              <w:t>Manages complex complications from pain management</w:t>
            </w:r>
          </w:p>
          <w:p w14:paraId="11D2C945" w14:textId="77777777" w:rsidR="00553929" w:rsidRPr="00553929" w:rsidRDefault="00553929" w:rsidP="00553929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6AFBAD7" w14:textId="14CF3D1B" w:rsidR="00746926" w:rsidRPr="00B06FE6" w:rsidRDefault="00553929" w:rsidP="00553929">
            <w:pPr>
              <w:tabs>
                <w:tab w:val="left" w:pos="1291"/>
              </w:tabs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53929">
              <w:rPr>
                <w:rFonts w:ascii="Arial" w:hAnsi="Arial" w:cs="Arial"/>
                <w:i/>
                <w:iCs/>
              </w:rPr>
              <w:t>Identifies when to transfer a patient to a higher level of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BDF17A5" w14:textId="7777777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Identifies patients at risk for challenging dilation and correctly chooses and places method(s) of cervical prep and understands reasoning for choice without guidance</w:t>
            </w:r>
          </w:p>
          <w:p w14:paraId="6CD81B59" w14:textId="33337744" w:rsidR="004D247C" w:rsidRPr="00B06FE6" w:rsidRDefault="00F24C0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P</w:t>
            </w:r>
            <w:r w:rsidR="662BF542" w:rsidRPr="00B06FE6">
              <w:rPr>
                <w:rFonts w:ascii="Arial" w:hAnsi="Arial" w:cs="Arial"/>
              </w:rPr>
              <w:t>rovide</w:t>
            </w:r>
            <w:r w:rsidRPr="00B06FE6">
              <w:rPr>
                <w:rFonts w:ascii="Arial" w:hAnsi="Arial" w:cs="Arial"/>
              </w:rPr>
              <w:t>s</w:t>
            </w:r>
            <w:r w:rsidR="662BF542" w:rsidRPr="00B06FE6">
              <w:rPr>
                <w:rFonts w:ascii="Arial" w:hAnsi="Arial" w:cs="Arial"/>
              </w:rPr>
              <w:t xml:space="preserve"> respiratory support if conscious sedation leads to deep sedation (</w:t>
            </w:r>
            <w:r w:rsidR="006561B0" w:rsidRPr="00B06FE6">
              <w:rPr>
                <w:rFonts w:ascii="Arial" w:hAnsi="Arial" w:cs="Arial"/>
              </w:rPr>
              <w:t>e.g.,</w:t>
            </w:r>
            <w:r w:rsidR="662BF542" w:rsidRPr="00B06FE6">
              <w:rPr>
                <w:rFonts w:ascii="Arial" w:hAnsi="Arial" w:cs="Arial"/>
              </w:rPr>
              <w:t xml:space="preserve"> </w:t>
            </w:r>
            <w:proofErr w:type="spellStart"/>
            <w:r w:rsidR="662BF542" w:rsidRPr="00B06FE6">
              <w:rPr>
                <w:rFonts w:ascii="Arial" w:hAnsi="Arial" w:cs="Arial"/>
              </w:rPr>
              <w:t>ambubag</w:t>
            </w:r>
            <w:proofErr w:type="spellEnd"/>
            <w:r w:rsidR="662BF542" w:rsidRPr="00B06FE6">
              <w:rPr>
                <w:rFonts w:ascii="Arial" w:hAnsi="Arial" w:cs="Arial"/>
              </w:rPr>
              <w:t>, jaw thrust)</w:t>
            </w:r>
          </w:p>
          <w:p w14:paraId="1D2A876F" w14:textId="6BBF4B3A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Knows correct dosages and indications for antidotes (</w:t>
            </w:r>
            <w:r w:rsidR="006561B0" w:rsidRPr="00B06FE6">
              <w:rPr>
                <w:rFonts w:ascii="Arial" w:hAnsi="Arial" w:cs="Arial"/>
              </w:rPr>
              <w:t>e.g.,</w:t>
            </w:r>
            <w:r w:rsidRPr="00B06FE6">
              <w:rPr>
                <w:rFonts w:ascii="Arial" w:hAnsi="Arial" w:cs="Arial"/>
              </w:rPr>
              <w:t xml:space="preserve"> naloxone, flumazenil)</w:t>
            </w:r>
          </w:p>
          <w:p w14:paraId="5474EAA9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60B132" w14:textId="6A25DA0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plan for patients</w:t>
            </w:r>
            <w:r w:rsidR="003E5ECA">
              <w:rPr>
                <w:rFonts w:ascii="Arial" w:hAnsi="Arial" w:cs="Arial"/>
              </w:rPr>
              <w:t xml:space="preserve"> with higher tolerance for opioid medications</w:t>
            </w:r>
          </w:p>
          <w:p w14:paraId="49E76962" w14:textId="77777777" w:rsidR="004D247C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signs/symptoms of inadvertent intravascular injection of local anesthetic</w:t>
            </w:r>
          </w:p>
          <w:p w14:paraId="42FB1C15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E9F9AE2" w14:textId="74658269" w:rsidR="00746926" w:rsidRPr="00B06FE6" w:rsidRDefault="662BF54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procedural complications, accurately estimates blood </w:t>
            </w:r>
            <w:r w:rsidR="00415834" w:rsidRPr="00B06FE6">
              <w:rPr>
                <w:rFonts w:ascii="Arial" w:hAnsi="Arial" w:cs="Arial"/>
              </w:rPr>
              <w:t>loss,</w:t>
            </w:r>
            <w:r w:rsidRPr="00B06FE6">
              <w:rPr>
                <w:rFonts w:ascii="Arial" w:hAnsi="Arial" w:cs="Arial"/>
              </w:rPr>
              <w:t xml:space="preserve"> and can stabilize patient for transfer; has plan for further care of patient at higher level of care</w:t>
            </w:r>
          </w:p>
        </w:tc>
      </w:tr>
      <w:tr w:rsidR="00746926" w:rsidRPr="00B06FE6" w14:paraId="4BB2D45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0C496CB" w14:textId="4588596A" w:rsidR="00746926" w:rsidRPr="00B06FE6" w:rsidRDefault="00746926" w:rsidP="0018354C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707267" w:rsidRPr="00707267">
              <w:rPr>
                <w:rFonts w:ascii="Arial" w:hAnsi="Arial" w:cs="Arial"/>
                <w:i/>
                <w:iCs/>
              </w:rPr>
              <w:t>Develops a protocol for peri-procedural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0D9B99E" w14:textId="2EED9F76" w:rsidR="00746926" w:rsidRPr="00B06FE6" w:rsidRDefault="00CB1E0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Develops </w:t>
            </w:r>
            <w:r w:rsidR="39FA8B41" w:rsidRPr="39FA8B41">
              <w:rPr>
                <w:rFonts w:ascii="Arial" w:hAnsi="Arial" w:cs="Arial"/>
              </w:rPr>
              <w:t>and implements institutional protocols</w:t>
            </w:r>
            <w:r w:rsidRPr="00B06FE6">
              <w:rPr>
                <w:rFonts w:ascii="Arial" w:hAnsi="Arial" w:cs="Arial"/>
              </w:rPr>
              <w:t xml:space="preserve"> for sedation</w:t>
            </w:r>
            <w:r w:rsidR="007B30A2" w:rsidRPr="00B06FE6">
              <w:rPr>
                <w:rFonts w:ascii="Arial" w:hAnsi="Arial" w:cs="Arial"/>
              </w:rPr>
              <w:t xml:space="preserve"> with an interdisciplinary team</w:t>
            </w:r>
          </w:p>
        </w:tc>
      </w:tr>
      <w:tr w:rsidR="00746926" w:rsidRPr="00B06FE6" w14:paraId="1BFE7216" w14:textId="77777777" w:rsidTr="5F8617B5">
        <w:tc>
          <w:tcPr>
            <w:tcW w:w="4950" w:type="dxa"/>
            <w:shd w:val="clear" w:color="auto" w:fill="FFD965"/>
          </w:tcPr>
          <w:p w14:paraId="2689D831" w14:textId="77777777" w:rsidR="00746926" w:rsidRPr="00B06FE6" w:rsidRDefault="00746926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0643F62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Clinical case assessment</w:t>
            </w:r>
          </w:p>
          <w:p w14:paraId="3FA8C51A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7F765DB0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End-of-rotation evaluation</w:t>
            </w:r>
          </w:p>
          <w:p w14:paraId="3AB1E293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Medical record audit</w:t>
            </w:r>
          </w:p>
          <w:p w14:paraId="11379291" w14:textId="47DE6ABE" w:rsidR="00AC2753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Multisource feedback</w:t>
            </w:r>
          </w:p>
        </w:tc>
      </w:tr>
      <w:tr w:rsidR="00746926" w:rsidRPr="00B06FE6" w14:paraId="0103ABF1" w14:textId="77777777" w:rsidTr="5F8617B5">
        <w:tc>
          <w:tcPr>
            <w:tcW w:w="4950" w:type="dxa"/>
            <w:shd w:val="clear" w:color="auto" w:fill="8DB3E2" w:themeFill="text2" w:themeFillTint="66"/>
          </w:tcPr>
          <w:p w14:paraId="0B6B6C52" w14:textId="77777777" w:rsidR="00746926" w:rsidRPr="00B06FE6" w:rsidRDefault="00746926" w:rsidP="0018354C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673349B2" w14:textId="4DB17D53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4" w:history="1">
              <w:r w:rsidR="00FB4FF5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0ABD74E0" w14:textId="492A4052" w:rsidR="006561B0" w:rsidRPr="00B06FE6" w:rsidRDefault="00497EA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6: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1</w:t>
            </w:r>
            <w:r w:rsidR="1F10333E" w:rsidRPr="005C7F74">
              <w:rPr>
                <w:rFonts w:ascii="Arial" w:eastAsia="Arial" w:hAnsi="Arial" w:cs="Arial"/>
                <w:color w:val="000000" w:themeColor="text1"/>
              </w:rPr>
              <w:t>st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  <w:p w14:paraId="33272D5A" w14:textId="74F25457" w:rsidR="00746926" w:rsidRPr="00B06FE6" w:rsidRDefault="00497EA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</w:t>
            </w:r>
            <w:r w:rsidR="00594E00">
              <w:rPr>
                <w:rFonts w:ascii="Arial" w:eastAsia="Arial" w:hAnsi="Arial" w:cs="Arial"/>
                <w:color w:val="000000" w:themeColor="text1"/>
              </w:rPr>
              <w:t>7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2</w:t>
            </w:r>
            <w:r w:rsidR="1F10333E" w:rsidRPr="005C7F74">
              <w:rPr>
                <w:rFonts w:ascii="Arial" w:eastAsia="Arial" w:hAnsi="Arial" w:cs="Arial"/>
                <w:color w:val="000000" w:themeColor="text1"/>
              </w:rPr>
              <w:t>nd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tri surg PC</w:t>
            </w:r>
            <w:r w:rsidR="00594E00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746926" w:rsidRPr="00B06FE6" w14:paraId="37FEB30A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04E7F2A7" w14:textId="77777777" w:rsidR="00746926" w:rsidRPr="00B06FE6" w:rsidRDefault="00746926" w:rsidP="0018354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9203AAA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5154A9B0" w14:textId="69894A36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Note: the term procedural is being used in place of surgical</w:t>
            </w:r>
            <w:r w:rsidR="00594E00">
              <w:rPr>
                <w:rFonts w:ascii="Arial" w:hAnsi="Arial" w:cs="Arial"/>
              </w:rPr>
              <w:t>.</w:t>
            </w:r>
          </w:p>
        </w:tc>
      </w:tr>
    </w:tbl>
    <w:p w14:paraId="4A00D7D7" w14:textId="77777777" w:rsidR="003F2E8F" w:rsidRPr="007639FD" w:rsidRDefault="003F2E8F" w:rsidP="0018354C">
      <w:pPr>
        <w:spacing w:after="0" w:line="240" w:lineRule="auto"/>
        <w:rPr>
          <w:rFonts w:ascii="Arial" w:eastAsia="Arial" w:hAnsi="Arial" w:cs="Arial"/>
        </w:rPr>
      </w:pPr>
    </w:p>
    <w:p w14:paraId="4BE7A3B1" w14:textId="77777777" w:rsidR="003F2E8F" w:rsidRPr="007639FD" w:rsidRDefault="003F2E8F" w:rsidP="0018354C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2C2E2BDB" w14:textId="77777777" w:rsidTr="775EBF93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ABFA6B5" w14:textId="52BFE0B0" w:rsidR="003F2E8F" w:rsidRPr="00B06FE6" w:rsidRDefault="00071E2E" w:rsidP="0018354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3: </w:t>
            </w:r>
            <w:r w:rsidR="003966EB" w:rsidRPr="00B06FE6">
              <w:rPr>
                <w:rFonts w:ascii="Arial" w:eastAsia="Arial" w:hAnsi="Arial" w:cs="Arial"/>
                <w:b/>
              </w:rPr>
              <w:t xml:space="preserve">Complex Medication Management </w:t>
            </w:r>
            <w:r w:rsidR="0050326F" w:rsidRPr="00B06FE6">
              <w:rPr>
                <w:rFonts w:ascii="Arial" w:eastAsia="Arial" w:hAnsi="Arial" w:cs="Arial"/>
                <w:b/>
              </w:rPr>
              <w:t xml:space="preserve">of Uterine Evacuation </w:t>
            </w:r>
          </w:p>
          <w:p w14:paraId="756B3070" w14:textId="6C35B24F" w:rsidR="003F2E8F" w:rsidRPr="00B06FE6" w:rsidRDefault="1F10333E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medication uterine evacuation for patients with medically complex conditions, including identification, management</w:t>
            </w:r>
            <w:r w:rsidR="000A785F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and prevention of risk factors and complications</w:t>
            </w:r>
          </w:p>
        </w:tc>
      </w:tr>
      <w:tr w:rsidR="003F2E8F" w:rsidRPr="00B06FE6" w14:paraId="13DA5EAB" w14:textId="77777777" w:rsidTr="775EBF93">
        <w:tc>
          <w:tcPr>
            <w:tcW w:w="4950" w:type="dxa"/>
            <w:shd w:val="clear" w:color="auto" w:fill="FABF8F" w:themeFill="accent6" w:themeFillTint="99"/>
          </w:tcPr>
          <w:p w14:paraId="02552B15" w14:textId="77777777" w:rsidR="003F2E8F" w:rsidRPr="00B06FE6" w:rsidRDefault="003F2E8F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86272CA" w14:textId="77777777" w:rsidR="003F2E8F" w:rsidRPr="00B06FE6" w:rsidRDefault="003F2E8F" w:rsidP="0081407D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1E3A99E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0BDDF1" w14:textId="77777777" w:rsidR="005C7F74" w:rsidRPr="005C7F74" w:rsidRDefault="003F2E8F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5C7F74" w:rsidRPr="005C7F74">
              <w:rPr>
                <w:rFonts w:ascii="Arial" w:eastAsia="Arial" w:hAnsi="Arial" w:cs="Arial"/>
                <w:i/>
                <w:iCs/>
              </w:rPr>
              <w:t>Provides routine evaluation and management</w:t>
            </w:r>
          </w:p>
          <w:p w14:paraId="2D4E427D" w14:textId="77777777" w:rsidR="005C7F74" w:rsidRPr="005C7F74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E598A61" w14:textId="77777777" w:rsidR="005C7F74" w:rsidRPr="005C7F74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977E608" w14:textId="79C7633A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eastAsia="Arial" w:hAnsi="Arial" w:cs="Arial"/>
                <w:i/>
                <w:iCs/>
              </w:rPr>
              <w:t>Identifies risk factors for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A1CD45" w14:textId="60B37B32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appropriate venue for termination</w:t>
            </w:r>
            <w:r w:rsidR="000A785F">
              <w:rPr>
                <w:rFonts w:ascii="Arial" w:hAnsi="Arial" w:cs="Arial"/>
              </w:rPr>
              <w:t xml:space="preserve">, e.g., </w:t>
            </w:r>
            <w:r w:rsidRPr="00B06FE6">
              <w:rPr>
                <w:rFonts w:ascii="Arial" w:hAnsi="Arial" w:cs="Arial"/>
              </w:rPr>
              <w:t>at home v</w:t>
            </w:r>
            <w:r w:rsidR="000A785F">
              <w:rPr>
                <w:rFonts w:ascii="Arial" w:hAnsi="Arial" w:cs="Arial"/>
              </w:rPr>
              <w:t>ersu</w:t>
            </w:r>
            <w:r w:rsidRPr="00B06FE6">
              <w:rPr>
                <w:rFonts w:ascii="Arial" w:hAnsi="Arial" w:cs="Arial"/>
              </w:rPr>
              <w:t xml:space="preserve">s in </w:t>
            </w:r>
            <w:r w:rsidR="000A785F">
              <w:rPr>
                <w:rFonts w:ascii="Arial" w:hAnsi="Arial" w:cs="Arial"/>
              </w:rPr>
              <w:t xml:space="preserve">a </w:t>
            </w:r>
            <w:r w:rsidRPr="00B06FE6">
              <w:rPr>
                <w:rFonts w:ascii="Arial" w:hAnsi="Arial" w:cs="Arial"/>
              </w:rPr>
              <w:t xml:space="preserve">hospital </w:t>
            </w:r>
          </w:p>
          <w:p w14:paraId="571B9052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appropriate medications and counseling for patients seeking medication </w:t>
            </w:r>
            <w:r w:rsidR="52699948" w:rsidRPr="00B06FE6">
              <w:rPr>
                <w:rFonts w:ascii="Arial" w:hAnsi="Arial" w:cs="Arial"/>
              </w:rPr>
              <w:t>uterine evacuation</w:t>
            </w:r>
          </w:p>
          <w:p w14:paraId="5C83CF21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7C07AFA" w14:textId="1FC04DDA" w:rsidR="001C7325" w:rsidRPr="00B06FE6" w:rsidRDefault="004D247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</w:t>
            </w:r>
            <w:r w:rsidR="52699948" w:rsidRPr="00B06FE6">
              <w:rPr>
                <w:rFonts w:ascii="Arial" w:hAnsi="Arial" w:cs="Arial"/>
              </w:rPr>
              <w:t xml:space="preserve">dentifies uterine abnormalities, fetal demise, parity, previous uterine surgery, </w:t>
            </w:r>
            <w:r w:rsidR="006561B0" w:rsidRPr="00B06FE6">
              <w:rPr>
                <w:rFonts w:ascii="Arial" w:hAnsi="Arial" w:cs="Arial"/>
              </w:rPr>
              <w:t>infection,</w:t>
            </w:r>
            <w:r w:rsidR="52699948" w:rsidRPr="00B06FE6">
              <w:rPr>
                <w:rFonts w:ascii="Arial" w:hAnsi="Arial" w:cs="Arial"/>
              </w:rPr>
              <w:t xml:space="preserve"> and other risk factors for complications</w:t>
            </w:r>
          </w:p>
        </w:tc>
      </w:tr>
      <w:tr w:rsidR="003F2E8F" w:rsidRPr="00B06FE6" w14:paraId="5FC2AB7F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B80B9E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Evaluates and manages patients with complex comorbidities, with supervision</w:t>
            </w:r>
          </w:p>
          <w:p w14:paraId="77A2A4F4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59F2ECF" w14:textId="1C26ABF5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29FA462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EDDA35C" w14:textId="36D392F1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Recognizes complications,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74B328A" w14:textId="37469C40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complex comorbidities including maternal disease (cardiac, renal, autoimmune, infection</w:t>
            </w:r>
            <w:r w:rsidR="00FD2BC8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</w:t>
            </w:r>
            <w:r w:rsidR="002A186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fetal factors (demise, multiple gestation, placentation) and manages </w:t>
            </w:r>
            <w:r w:rsidR="00FD2BC8">
              <w:rPr>
                <w:rFonts w:ascii="Arial" w:hAnsi="Arial" w:cs="Arial"/>
              </w:rPr>
              <w:t xml:space="preserve">them, </w:t>
            </w:r>
            <w:r w:rsidRPr="00B06FE6">
              <w:rPr>
                <w:rFonts w:ascii="Arial" w:hAnsi="Arial" w:cs="Arial"/>
              </w:rPr>
              <w:t>with hands-on direct supervision</w:t>
            </w:r>
          </w:p>
          <w:p w14:paraId="703862EB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7D0C92E" w14:textId="2EADCFD3" w:rsidR="003F2E8F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</w:t>
            </w:r>
            <w:r w:rsidR="0081407D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complications</w:t>
            </w:r>
            <w:r w:rsidR="00D24876">
              <w:rPr>
                <w:rFonts w:ascii="Arial" w:hAnsi="Arial" w:cs="Arial"/>
              </w:rPr>
              <w:t xml:space="preserve"> including</w:t>
            </w:r>
            <w:r w:rsidRPr="00B06FE6">
              <w:rPr>
                <w:rFonts w:ascii="Arial" w:hAnsi="Arial" w:cs="Arial"/>
              </w:rPr>
              <w:t xml:space="preserve"> hemorrhage, infection, </w:t>
            </w:r>
            <w:r w:rsidR="00D24876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incomplete /</w:t>
            </w:r>
            <w:r w:rsidR="00F64F34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fail</w:t>
            </w:r>
            <w:r w:rsidR="00F213F6">
              <w:rPr>
                <w:rFonts w:ascii="Arial" w:hAnsi="Arial" w:cs="Arial"/>
              </w:rPr>
              <w:t>ed proced</w:t>
            </w:r>
            <w:r w:rsidRPr="00B06FE6">
              <w:rPr>
                <w:rFonts w:ascii="Arial" w:hAnsi="Arial" w:cs="Arial"/>
              </w:rPr>
              <w:t>ure with need for surgical intervention</w:t>
            </w:r>
            <w:r w:rsidR="00D2487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direct supervision </w:t>
            </w:r>
          </w:p>
        </w:tc>
      </w:tr>
      <w:tr w:rsidR="003F2E8F" w:rsidRPr="00B06FE6" w14:paraId="4B75A25D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73A64F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="00D673E2" w:rsidRPr="00B06FE6">
              <w:rPr>
                <w:rFonts w:ascii="Arial" w:hAnsi="Arial" w:cs="Arial"/>
                <w:b/>
              </w:rPr>
              <w:t xml:space="preserve"> </w:t>
            </w:r>
            <w:r w:rsidR="005C7F74" w:rsidRPr="005C7F74">
              <w:rPr>
                <w:rFonts w:ascii="Arial" w:hAnsi="Arial" w:cs="Arial"/>
                <w:bCs/>
                <w:i/>
                <w:iCs/>
              </w:rPr>
              <w:t>Evaluates and manages patients with complex comorbidities, with guidance</w:t>
            </w:r>
          </w:p>
          <w:p w14:paraId="10BFDE2C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</w:p>
          <w:p w14:paraId="310768AE" w14:textId="3FA29876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hAnsi="Arial" w:cs="Arial"/>
                <w:bCs/>
                <w:i/>
                <w:iCs/>
              </w:rPr>
              <w:t>Anticipates and takes steps to prevent complications,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FC79E7" w14:textId="1C3C7B27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Recognizes complex comorbidities </w:t>
            </w:r>
            <w:r w:rsidR="001131BD" w:rsidRPr="00B06FE6">
              <w:rPr>
                <w:rFonts w:ascii="Arial" w:hAnsi="Arial" w:cs="Arial"/>
              </w:rPr>
              <w:t>as described in Level 2</w:t>
            </w:r>
            <w:r w:rsidR="00D24876">
              <w:rPr>
                <w:rFonts w:ascii="Arial" w:hAnsi="Arial" w:cs="Arial"/>
              </w:rPr>
              <w:t>,</w:t>
            </w:r>
            <w:r w:rsidR="001131BD" w:rsidRPr="00B06FE6">
              <w:rPr>
                <w:rFonts w:ascii="Arial" w:hAnsi="Arial" w:cs="Arial"/>
              </w:rPr>
              <w:t xml:space="preserve"> </w:t>
            </w:r>
            <w:r w:rsidR="000C774A" w:rsidRPr="00B06FE6">
              <w:rPr>
                <w:rFonts w:ascii="Arial" w:hAnsi="Arial" w:cs="Arial"/>
              </w:rPr>
              <w:t xml:space="preserve">with guidance </w:t>
            </w:r>
          </w:p>
          <w:p w14:paraId="71D2A6E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C7F02E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447A445" w14:textId="03C6C3A3" w:rsidR="003F2E8F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Anticipates risk of hemorrhage, infection</w:t>
            </w:r>
            <w:r w:rsidR="00D2487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or incomplete/fail</w:t>
            </w:r>
            <w:r w:rsidR="00786450">
              <w:rPr>
                <w:rFonts w:ascii="Arial" w:hAnsi="Arial" w:cs="Arial"/>
              </w:rPr>
              <w:t>ed proced</w:t>
            </w:r>
            <w:r w:rsidRPr="00B06FE6">
              <w:rPr>
                <w:rFonts w:ascii="Arial" w:hAnsi="Arial" w:cs="Arial"/>
              </w:rPr>
              <w:t>ure and applies appropriate risk mitigation (uterotonics, antibiotics, prostaglandin regimen)</w:t>
            </w:r>
            <w:r w:rsidR="00F64F34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guidance</w:t>
            </w:r>
          </w:p>
        </w:tc>
      </w:tr>
      <w:tr w:rsidR="003F2E8F" w:rsidRPr="00B06FE6" w14:paraId="7F0F92FE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D3DFC16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Independently evaluates and manages patients with complex comorbidities</w:t>
            </w:r>
          </w:p>
          <w:p w14:paraId="0DFCA82B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0CC3ABC" w14:textId="1171F6EE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C1ACC32" w14:textId="0B187BCD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5520E96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3F6BF6F" w14:textId="25F61238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</w:rPr>
            </w:pPr>
            <w:r w:rsidRPr="005C7F74">
              <w:rPr>
                <w:rFonts w:ascii="Arial" w:hAnsi="Arial" w:cs="Arial"/>
                <w:i/>
                <w:iCs/>
              </w:rPr>
              <w:t>Independently identifies and manages complications; anticipates and takes steps to prevent complications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C2CF8AD" w14:textId="185DE98C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Recognizes and manages complex comorbidities including maternal disease (cardiac, renal, autoimmune, infection</w:t>
            </w:r>
            <w:r w:rsidR="002A186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6561B0" w:rsidRPr="00B06FE6">
              <w:rPr>
                <w:rFonts w:ascii="Arial" w:hAnsi="Arial" w:cs="Arial"/>
              </w:rPr>
              <w:t>etc.</w:t>
            </w:r>
            <w:r w:rsidRPr="00B06FE6">
              <w:rPr>
                <w:rFonts w:ascii="Arial" w:hAnsi="Arial" w:cs="Arial"/>
              </w:rPr>
              <w:t>), anatomic factors (uterine abnormalities, previous uterine surgery)</w:t>
            </w:r>
            <w:r w:rsidR="002A186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fetal factors (demise, multiple gestation, placentation) independently</w:t>
            </w:r>
          </w:p>
          <w:p w14:paraId="23C5F2FD" w14:textId="77777777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consultation to other services/physicians regarding complex patients undergoing medication uterine evacuation</w:t>
            </w:r>
          </w:p>
          <w:p w14:paraId="47CD938B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3C7EA50" w14:textId="0B4B4731" w:rsidR="004D247C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Manages complications including hemorrhage, infection, incomplete/failed procedure independently</w:t>
            </w:r>
          </w:p>
          <w:p w14:paraId="0C1AE6A9" w14:textId="26FB66CB" w:rsidR="003F2E8F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prophylactic medications and appropriate pre-procedure evaluation to avoid complications</w:t>
            </w:r>
          </w:p>
        </w:tc>
      </w:tr>
      <w:tr w:rsidR="003F2E8F" w:rsidRPr="00B06FE6" w14:paraId="5CE3F36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79BBC6" w14:textId="6B2760A5" w:rsidR="003F2E8F" w:rsidRPr="00B06FE6" w:rsidRDefault="003F2E8F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Develops or designs protocols for complex medication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F19893F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and implements institution clinical protocols for medication uterine evacuation</w:t>
            </w:r>
          </w:p>
          <w:p w14:paraId="532566C2" w14:textId="23FC3F6A" w:rsidR="003F2E8F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Decreases need for further intervention to improve safety </w:t>
            </w:r>
          </w:p>
        </w:tc>
      </w:tr>
      <w:tr w:rsidR="003F2E8F" w:rsidRPr="00B06FE6" w14:paraId="2F869487" w14:textId="77777777" w:rsidTr="775EBF93">
        <w:tc>
          <w:tcPr>
            <w:tcW w:w="4950" w:type="dxa"/>
            <w:shd w:val="clear" w:color="auto" w:fill="FFD965"/>
          </w:tcPr>
          <w:p w14:paraId="2FFE52FF" w14:textId="77777777" w:rsidR="003F2E8F" w:rsidRPr="00B06FE6" w:rsidRDefault="003F2E8F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76BB763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7BF339A9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1214D20F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487E9883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Medical record audit</w:t>
            </w:r>
          </w:p>
          <w:p w14:paraId="4AC2D588" w14:textId="219411E1" w:rsidR="00AC2753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</w:tc>
      </w:tr>
      <w:tr w:rsidR="003F2E8F" w:rsidRPr="00B06FE6" w14:paraId="56183BF2" w14:textId="77777777" w:rsidTr="775EBF93">
        <w:tc>
          <w:tcPr>
            <w:tcW w:w="4950" w:type="dxa"/>
            <w:shd w:val="clear" w:color="auto" w:fill="8DB3E2" w:themeFill="text2" w:themeFillTint="66"/>
          </w:tcPr>
          <w:p w14:paraId="58FCDBE1" w14:textId="77777777" w:rsidR="003F2E8F" w:rsidRPr="00B06FE6" w:rsidRDefault="003F2E8F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C6D0CE2" w14:textId="03497004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5" w:history="1">
              <w:r w:rsidR="004F3A05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="00F611A3">
              <w:rPr>
                <w:rStyle w:val="Hyperlink"/>
                <w:rFonts w:ascii="Arial" w:eastAsia="Arial" w:hAnsi="Arial" w:cs="Arial"/>
              </w:rPr>
              <w:t>: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1B7E56EE" w14:textId="7A3736E9" w:rsidR="006561B0" w:rsidRPr="00B06FE6" w:rsidRDefault="0003058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In “Milestone</w:t>
            </w:r>
            <w:r w:rsidR="006D244B">
              <w:rPr>
                <w:rFonts w:ascii="Arial" w:eastAsia="Arial" w:hAnsi="Arial" w:cs="Arial"/>
                <w:color w:val="000000" w:themeColor="text1"/>
              </w:rPr>
              <w:t xml:space="preserve"> 4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1st tri med MK, PC</w:t>
            </w:r>
            <w:r w:rsidR="00937A54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  <w:p w14:paraId="778C2299" w14:textId="334293A3" w:rsidR="003F2E8F" w:rsidRPr="00B06FE6" w:rsidRDefault="008A3DCF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In “Milestone</w:t>
            </w:r>
            <w:r w:rsidR="006D244B">
              <w:rPr>
                <w:rFonts w:ascii="Arial" w:eastAsia="Arial" w:hAnsi="Arial" w:cs="Arial"/>
                <w:color w:val="000000" w:themeColor="text1"/>
              </w:rPr>
              <w:t xml:space="preserve"> 5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2nd tri med PC</w:t>
            </w:r>
            <w:r w:rsidR="00937A54"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3F2E8F" w:rsidRPr="00B06FE6" w14:paraId="78939460" w14:textId="77777777" w:rsidTr="775EBF93">
        <w:trPr>
          <w:trHeight w:val="80"/>
        </w:trPr>
        <w:tc>
          <w:tcPr>
            <w:tcW w:w="4950" w:type="dxa"/>
            <w:shd w:val="clear" w:color="auto" w:fill="A8D08D"/>
          </w:tcPr>
          <w:p w14:paraId="7AC09032" w14:textId="77777777" w:rsidR="003F2E8F" w:rsidRPr="00B06FE6" w:rsidRDefault="003F2E8F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868D3D6" w14:textId="27239BE9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</w:tc>
      </w:tr>
    </w:tbl>
    <w:p w14:paraId="4F82E1CD" w14:textId="77777777" w:rsidR="003F2E8F" w:rsidRPr="007639FD" w:rsidRDefault="003F2E8F" w:rsidP="0081407D">
      <w:pPr>
        <w:spacing w:after="0" w:line="240" w:lineRule="auto"/>
        <w:rPr>
          <w:rFonts w:ascii="Arial" w:eastAsia="Arial" w:hAnsi="Arial" w:cs="Arial"/>
        </w:rPr>
      </w:pPr>
    </w:p>
    <w:p w14:paraId="60CE66D5" w14:textId="77777777" w:rsidR="003F2E8F" w:rsidRPr="007639FD" w:rsidRDefault="003F2E8F" w:rsidP="0081407D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2AFE1DDB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E1FF6FA" w14:textId="72A394FA" w:rsidR="003F2E8F" w:rsidRPr="00B06FE6" w:rsidRDefault="00071E2E" w:rsidP="008140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4: </w:t>
            </w:r>
            <w:r w:rsidR="00784917" w:rsidRPr="00B06FE6">
              <w:rPr>
                <w:rFonts w:ascii="Arial" w:eastAsia="Arial" w:hAnsi="Arial" w:cs="Arial"/>
                <w:b/>
              </w:rPr>
              <w:t xml:space="preserve">Complex Contraception Provision </w:t>
            </w:r>
          </w:p>
          <w:p w14:paraId="7B529A80" w14:textId="1E3D0540" w:rsidR="003F2E8F" w:rsidRPr="00B06FE6" w:rsidRDefault="1F10333E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safely provide contraception for patients with medically complex conditions, including identification, management</w:t>
            </w:r>
            <w:r w:rsidR="002A0F75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and prevention of risk factors and complications</w:t>
            </w:r>
          </w:p>
        </w:tc>
      </w:tr>
      <w:tr w:rsidR="003F2E8F" w:rsidRPr="00B06FE6" w14:paraId="0BFF014E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71CC300D" w14:textId="77777777" w:rsidR="003F2E8F" w:rsidRPr="00B06FE6" w:rsidRDefault="003F2E8F" w:rsidP="00737AF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15C463A" w14:textId="77777777" w:rsidR="003F2E8F" w:rsidRPr="00B06FE6" w:rsidRDefault="003F2E8F" w:rsidP="00737AF9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51A17D4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ACE6D1B" w14:textId="77777777" w:rsidR="005C7F74" w:rsidRPr="005C7F74" w:rsidRDefault="003F2E8F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5C7F74" w:rsidRPr="005C7F74">
              <w:rPr>
                <w:rFonts w:ascii="Arial" w:eastAsia="Arial" w:hAnsi="Arial" w:cs="Arial"/>
                <w:i/>
                <w:iCs/>
              </w:rPr>
              <w:t xml:space="preserve">Provides contraceptive counseling and initiation for patients without comorbidities </w:t>
            </w:r>
          </w:p>
          <w:p w14:paraId="2C3C6373" w14:textId="77777777" w:rsidR="005C7F74" w:rsidRPr="005C7F74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06F5493" w14:textId="665B1B46" w:rsidR="003F2E8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eastAsia="Arial" w:hAnsi="Arial" w:cs="Arial"/>
                <w:i/>
                <w:iCs/>
              </w:rPr>
              <w:t>Provides contraceptive surveillance and management of complications in patients without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599672A" w14:textId="0FDB333F" w:rsidR="004D247C" w:rsidRPr="00B06FE6" w:rsidRDefault="00E85C0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Counsels patients without comorbidities on the range of contraceptive methods using a shared decision</w:t>
            </w:r>
            <w:r w:rsidR="00F81BD5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making, trauma</w:t>
            </w:r>
            <w:r w:rsidR="00F81BD5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informed approach   </w:t>
            </w:r>
          </w:p>
          <w:p w14:paraId="432BD85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0C36DC" w14:textId="0F341C3F" w:rsidR="00887229" w:rsidRPr="00B06FE6" w:rsidRDefault="00E85C0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Counsels on non-contraceptive benefits of contraceptives like reduction in cancer risk, improvement of acne</w:t>
            </w:r>
            <w:r w:rsidR="00792775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reduction of heavy menstrual bleeding; counsels on and manages common adverse effects including hormonal, </w:t>
            </w:r>
            <w:r w:rsidR="006561B0" w:rsidRPr="00B06FE6">
              <w:rPr>
                <w:rFonts w:ascii="Arial" w:hAnsi="Arial" w:cs="Arial"/>
              </w:rPr>
              <w:t>bleeding,</w:t>
            </w:r>
            <w:r w:rsidRPr="00B06FE6">
              <w:rPr>
                <w:rFonts w:ascii="Arial" w:hAnsi="Arial" w:cs="Arial"/>
              </w:rPr>
              <w:t xml:space="preserve"> and weight change side effects; counsels on and manages complications such as non-fundal </w:t>
            </w:r>
            <w:r w:rsidR="00415834" w:rsidRPr="00415834">
              <w:rPr>
                <w:rFonts w:ascii="Arial" w:hAnsi="Arial" w:cs="Arial"/>
              </w:rPr>
              <w:t xml:space="preserve">intrauterine device </w:t>
            </w:r>
            <w:r w:rsidR="00415834">
              <w:rPr>
                <w:rFonts w:ascii="Arial" w:hAnsi="Arial" w:cs="Arial"/>
              </w:rPr>
              <w:t>(</w:t>
            </w:r>
            <w:r w:rsidRPr="00B06FE6">
              <w:rPr>
                <w:rFonts w:ascii="Arial" w:hAnsi="Arial" w:cs="Arial"/>
              </w:rPr>
              <w:t>IUD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and missing IUD strings</w:t>
            </w:r>
          </w:p>
        </w:tc>
      </w:tr>
      <w:tr w:rsidR="003F2E8F" w:rsidRPr="00B06FE6" w14:paraId="7CAB5F5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F03EF7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Provides contraceptive counseling and initiation for patients with complex comorbidities, with supervision</w:t>
            </w:r>
          </w:p>
          <w:p w14:paraId="1CAC6FA3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E4374E4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CE81CE8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9CF8483" w14:textId="0FA9AE1A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Provides contraceptive surveillance and management of complications in patients with complex comorbidities,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54BD9D" w14:textId="3ED3036B" w:rsidR="004D247C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With supervision, counsels on and initiates contraception for patients with a single complex comorbidity, such as </w:t>
            </w:r>
            <w:r w:rsidR="00F81BD5">
              <w:rPr>
                <w:rFonts w:ascii="Arial" w:hAnsi="Arial" w:cs="Arial"/>
              </w:rPr>
              <w:t xml:space="preserve">a </w:t>
            </w:r>
            <w:r w:rsidR="00DE21D5">
              <w:rPr>
                <w:rFonts w:ascii="Arial" w:hAnsi="Arial" w:cs="Arial"/>
              </w:rPr>
              <w:t xml:space="preserve">uterine anomaly, </w:t>
            </w:r>
            <w:r w:rsidRPr="00B06FE6">
              <w:rPr>
                <w:rFonts w:ascii="Arial" w:hAnsi="Arial" w:cs="Arial"/>
              </w:rPr>
              <w:t>coagulation disorders, cardiovascular conditions, solid organ transplant, end-stage renal disease</w:t>
            </w:r>
            <w:r w:rsidR="00F8241D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</w:t>
            </w:r>
            <w:r w:rsidR="008F0241">
              <w:rPr>
                <w:rFonts w:ascii="Arial" w:hAnsi="Arial" w:cs="Arial"/>
              </w:rPr>
              <w:t>/</w:t>
            </w:r>
            <w:r w:rsidR="00F8241D">
              <w:rPr>
                <w:rFonts w:ascii="Arial" w:hAnsi="Arial" w:cs="Arial"/>
              </w:rPr>
              <w:t>or</w:t>
            </w:r>
            <w:r w:rsidR="00F8241D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 xml:space="preserve">patients with </w:t>
            </w:r>
            <w:r w:rsidR="00415834" w:rsidRPr="00415834">
              <w:rPr>
                <w:rFonts w:ascii="Arial" w:hAnsi="Arial" w:cs="Arial"/>
              </w:rPr>
              <w:t xml:space="preserve">human immunodeficiency virus </w:t>
            </w:r>
            <w:r w:rsidR="00415834">
              <w:rPr>
                <w:rFonts w:ascii="Arial" w:hAnsi="Arial" w:cs="Arial"/>
              </w:rPr>
              <w:t>(</w:t>
            </w:r>
            <w:r w:rsidRPr="00B06FE6">
              <w:rPr>
                <w:rFonts w:ascii="Arial" w:hAnsi="Arial" w:cs="Arial"/>
              </w:rPr>
              <w:t>HIV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and/or epilepsy requiring management of medication interactions</w:t>
            </w:r>
            <w:r w:rsidR="00F8241D">
              <w:rPr>
                <w:rFonts w:ascii="Arial" w:hAnsi="Arial" w:cs="Arial"/>
              </w:rPr>
              <w:t>;</w:t>
            </w:r>
            <w:r w:rsidRPr="00B06FE6">
              <w:rPr>
                <w:rFonts w:ascii="Arial" w:hAnsi="Arial" w:cs="Arial"/>
              </w:rPr>
              <w:t xml:space="preserve"> </w:t>
            </w:r>
            <w:r w:rsidR="004E0A7A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ecognizes and counsels on contraindications</w:t>
            </w:r>
          </w:p>
          <w:p w14:paraId="17D3E949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3628BC0" w14:textId="6D74F5DE" w:rsidR="004D247C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With supervision, provides surveillance/management of side effects/complications, including irregular bleeding, IUD expulsion, new onset hypertension, worsening of renal disease, </w:t>
            </w:r>
            <w:r w:rsidR="00AD17D3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identification of anti-phospholipid syndrome</w:t>
            </w:r>
          </w:p>
          <w:p w14:paraId="6BEB1EC2" w14:textId="77777777" w:rsidR="004D247C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supervision, provides hysteroscopic removal of embedded IUDs</w:t>
            </w:r>
          </w:p>
          <w:p w14:paraId="091B702F" w14:textId="3EA21ACE" w:rsidR="003F2E8F" w:rsidRPr="00B06FE6" w:rsidRDefault="00C611E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supervision, removes deep/non-palpable implants</w:t>
            </w:r>
          </w:p>
        </w:tc>
      </w:tr>
      <w:tr w:rsidR="003F2E8F" w:rsidRPr="00B06FE6" w14:paraId="5E9FECC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779BF1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Provides contraceptive counseling and initiation for patients with complex comorbidities, with guidance</w:t>
            </w:r>
          </w:p>
          <w:p w14:paraId="0BA65933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7B8BB8B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4FF77F2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13697ADB" w14:textId="67A95E72" w:rsidR="00134435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hAnsi="Arial" w:cs="Arial"/>
                <w:i/>
                <w:iCs/>
              </w:rPr>
              <w:t>Provides contraceptive surveillance and management of complications in patients with complex comorbidities, with guidance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9A3697" w14:textId="08520D75" w:rsidR="004D247C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After conferring with a faculty member, counsels on and initiates contraception for patients with multiple complex comorbidities, such as </w:t>
            </w:r>
            <w:r w:rsidR="00DE21D5">
              <w:rPr>
                <w:rFonts w:ascii="Arial" w:hAnsi="Arial" w:cs="Arial"/>
              </w:rPr>
              <w:t xml:space="preserve">uterine anomaly, </w:t>
            </w:r>
            <w:r w:rsidRPr="00B06FE6">
              <w:rPr>
                <w:rFonts w:ascii="Arial" w:hAnsi="Arial" w:cs="Arial"/>
              </w:rPr>
              <w:t>coagulation disorders, cardiovascular conditions, solid organ transplant, end-stage renal disease</w:t>
            </w:r>
            <w:r w:rsidR="008F024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</w:t>
            </w:r>
            <w:r w:rsidR="008F0241">
              <w:rPr>
                <w:rFonts w:ascii="Arial" w:hAnsi="Arial" w:cs="Arial"/>
              </w:rPr>
              <w:t>/or</w:t>
            </w:r>
            <w:r w:rsidRPr="00B06FE6">
              <w:rPr>
                <w:rFonts w:ascii="Arial" w:hAnsi="Arial" w:cs="Arial"/>
              </w:rPr>
              <w:t xml:space="preserve"> patients with HIV and/or epilepsy requiring management of medication interactions</w:t>
            </w:r>
            <w:r w:rsidR="004E0A7A">
              <w:rPr>
                <w:rFonts w:ascii="Arial" w:hAnsi="Arial" w:cs="Arial"/>
              </w:rPr>
              <w:t>;</w:t>
            </w:r>
            <w:r w:rsidRPr="00B06FE6">
              <w:rPr>
                <w:rFonts w:ascii="Arial" w:hAnsi="Arial" w:cs="Arial"/>
              </w:rPr>
              <w:t xml:space="preserve"> </w:t>
            </w:r>
            <w:r w:rsidR="004E0A7A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ecognizes and counsels on contraindications</w:t>
            </w:r>
          </w:p>
          <w:p w14:paraId="6E71CFDF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196F735" w14:textId="27434CE1" w:rsidR="004D247C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After conferring with a faculty member, provides surveillance/management of side effects/complications including irregular bleeding, IUD expulsion, new onset hypertension, worsening of renal disease, </w:t>
            </w:r>
            <w:r w:rsidR="00AD17D3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identification of anti-phospholipid syndrome</w:t>
            </w:r>
          </w:p>
          <w:p w14:paraId="64B715EC" w14:textId="77777777" w:rsidR="004D247C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verbal guidance, provides hysteroscopic removal of embedded IUDs</w:t>
            </w:r>
          </w:p>
          <w:p w14:paraId="509AD310" w14:textId="3B8E7F51" w:rsidR="003F2E8F" w:rsidRPr="00B06FE6" w:rsidRDefault="009241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With verbal guidance, removes deep/non-palpable implants</w:t>
            </w:r>
          </w:p>
        </w:tc>
      </w:tr>
      <w:tr w:rsidR="003F2E8F" w:rsidRPr="00B06FE6" w14:paraId="2691CA4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38162CB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Independently provides contraceptive counseling and initiation for patients with complex comorbidities</w:t>
            </w:r>
          </w:p>
          <w:p w14:paraId="05B7D65F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8A7BF11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659F718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AD0DC07" w14:textId="546940BD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Independently provides contraceptive surveillance and management of complications in patients with complex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F6530FB" w14:textId="1D050135" w:rsidR="004D247C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Independently counsels on and initiates contraception for patients with multiple complex comorbidities, such as</w:t>
            </w:r>
            <w:r w:rsidR="00DE21D5">
              <w:rPr>
                <w:rFonts w:ascii="Arial" w:hAnsi="Arial" w:cs="Arial"/>
              </w:rPr>
              <w:t xml:space="preserve"> uterine anomaly,</w:t>
            </w:r>
            <w:r w:rsidRPr="00B06FE6">
              <w:rPr>
                <w:rFonts w:ascii="Arial" w:hAnsi="Arial" w:cs="Arial"/>
              </w:rPr>
              <w:t xml:space="preserve"> coagulation disorders, cardiovascular conditions, solid organ transplant, end-stage renal disease</w:t>
            </w:r>
            <w:r w:rsidR="0027676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patients with HIV and/or epilepsy </w:t>
            </w:r>
            <w:r w:rsidRPr="00B06FE6">
              <w:rPr>
                <w:rFonts w:ascii="Arial" w:hAnsi="Arial" w:cs="Arial"/>
              </w:rPr>
              <w:lastRenderedPageBreak/>
              <w:t>requiring management of medication interactions</w:t>
            </w:r>
            <w:r w:rsidR="00276766">
              <w:rPr>
                <w:rFonts w:ascii="Arial" w:hAnsi="Arial" w:cs="Arial"/>
              </w:rPr>
              <w:t>;</w:t>
            </w:r>
            <w:r w:rsidRPr="00B06FE6">
              <w:rPr>
                <w:rFonts w:ascii="Arial" w:hAnsi="Arial" w:cs="Arial"/>
              </w:rPr>
              <w:t xml:space="preserve"> </w:t>
            </w:r>
            <w:r w:rsidR="00276766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ecognizes and counsels on contraindications</w:t>
            </w:r>
          </w:p>
          <w:p w14:paraId="4226C2ED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6497172" w14:textId="6E610B6B" w:rsidR="004D247C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Independently provides surveillance/management of side effects/complications, including irregular bleeding, IUD expulsion, new onset hypertension, worsening of renal disease, </w:t>
            </w:r>
            <w:r w:rsidR="00276766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 xml:space="preserve">identification of anti-phospholipid syndrome </w:t>
            </w:r>
          </w:p>
          <w:p w14:paraId="08AEC936" w14:textId="77777777" w:rsidR="004D247C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Independently provides hysteroscopic removal of embedded IUDs</w:t>
            </w:r>
          </w:p>
          <w:p w14:paraId="1995E57E" w14:textId="6A318456" w:rsidR="003F2E8F" w:rsidRPr="00B06FE6" w:rsidRDefault="002C7F3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Independently removes deep/non-palpable implants</w:t>
            </w:r>
          </w:p>
        </w:tc>
      </w:tr>
      <w:tr w:rsidR="003F2E8F" w:rsidRPr="00B06FE6" w14:paraId="120856E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4D9BD5" w14:textId="77777777" w:rsidR="005C7F74" w:rsidRPr="005C7F74" w:rsidRDefault="003F2E8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Provides expert consultation regarding initiation and management of contraception in patients with complex comorbidities</w:t>
            </w:r>
          </w:p>
          <w:p w14:paraId="716019E9" w14:textId="53A4C078" w:rsid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27891AF" w14:textId="77777777" w:rsidR="005C7F74" w:rsidRPr="005C7F74" w:rsidRDefault="005C7F74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A40CB39" w14:textId="0ECEF031" w:rsidR="003F2E8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Contributes to the literature regarding contraception initiation and management in patients with complex comorbidities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7266B1" w14:textId="77777777" w:rsidR="004D247C" w:rsidRPr="00B06FE6" w:rsidRDefault="00BC250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Acts as an expert resource to colleagues</w:t>
            </w:r>
            <w:r w:rsidR="00BB175C" w:rsidRPr="00B06FE6">
              <w:rPr>
                <w:rFonts w:ascii="Arial" w:eastAsia="Arial" w:hAnsi="Arial" w:cs="Arial"/>
              </w:rPr>
              <w:t xml:space="preserve"> </w:t>
            </w:r>
            <w:r w:rsidR="00031AAE" w:rsidRPr="00B06FE6">
              <w:rPr>
                <w:rFonts w:ascii="Arial" w:eastAsia="Arial" w:hAnsi="Arial" w:cs="Arial"/>
              </w:rPr>
              <w:t>providing contraception to</w:t>
            </w:r>
            <w:r w:rsidR="00BB175C" w:rsidRPr="00B06FE6">
              <w:rPr>
                <w:rFonts w:ascii="Arial" w:eastAsia="Arial" w:hAnsi="Arial" w:cs="Arial"/>
              </w:rPr>
              <w:t xml:space="preserve"> patients with complex comorbidities</w:t>
            </w:r>
          </w:p>
          <w:p w14:paraId="6C982F5A" w14:textId="77777777" w:rsidR="004D247C" w:rsidRPr="00B06FE6" w:rsidRDefault="005439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and implements institutional protocols for initiation and management of contraception in patients with complex comorbidities</w:t>
            </w:r>
          </w:p>
          <w:p w14:paraId="55240170" w14:textId="77777777" w:rsidR="004D247C" w:rsidRPr="00B06FE6" w:rsidRDefault="004D247C" w:rsidP="004D2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3A19D46" w14:textId="0A1B51F6" w:rsidR="004D247C" w:rsidRPr="00B06FE6" w:rsidRDefault="005439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Conducts contraceptive research in patients with complex comorbidities</w:t>
            </w:r>
          </w:p>
          <w:p w14:paraId="12C105CD" w14:textId="2135AFAF" w:rsidR="003F2E8F" w:rsidRPr="00B06FE6" w:rsidRDefault="005439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Writes clinical reviews, chapters, modules regarding initiation and management of contraception in patients with complex comorbidities</w:t>
            </w:r>
          </w:p>
        </w:tc>
      </w:tr>
      <w:tr w:rsidR="003F2E8F" w:rsidRPr="00B06FE6" w14:paraId="3561AA81" w14:textId="77777777" w:rsidTr="5F8617B5">
        <w:tc>
          <w:tcPr>
            <w:tcW w:w="4950" w:type="dxa"/>
            <w:shd w:val="clear" w:color="auto" w:fill="FFD965"/>
          </w:tcPr>
          <w:p w14:paraId="64F99B33" w14:textId="77777777" w:rsidR="003F2E8F" w:rsidRPr="00B06FE6" w:rsidRDefault="003F2E8F" w:rsidP="007D733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21DCD28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40E00020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3AFF1F5F" w14:textId="77777777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65C3CC86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audit</w:t>
            </w:r>
          </w:p>
          <w:p w14:paraId="56C3ECD6" w14:textId="74B1D84C" w:rsidR="00AC2753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</w:tc>
      </w:tr>
      <w:tr w:rsidR="003F2E8F" w:rsidRPr="00B06FE6" w14:paraId="4871216B" w14:textId="77777777" w:rsidTr="5F8617B5">
        <w:tc>
          <w:tcPr>
            <w:tcW w:w="4950" w:type="dxa"/>
            <w:shd w:val="clear" w:color="auto" w:fill="8DB3E2" w:themeFill="text2" w:themeFillTint="66"/>
          </w:tcPr>
          <w:p w14:paraId="7ED6EBC1" w14:textId="77777777" w:rsidR="003F2E8F" w:rsidRPr="00B06FE6" w:rsidRDefault="003F2E8F" w:rsidP="007D7339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D3BDAF7" w14:textId="5381865F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6" w:history="1">
              <w:r w:rsidR="00C7410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161F439A" w14:textId="4CA43C29" w:rsidR="003F2E8F" w:rsidRPr="00B06FE6" w:rsidRDefault="00F611A3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</w:t>
            </w:r>
            <w:r w:rsidR="005B0870">
              <w:rPr>
                <w:rFonts w:ascii="Arial" w:eastAsia="Arial" w:hAnsi="Arial" w:cs="Arial"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“Milestone 3: </w:t>
            </w:r>
            <w:proofErr w:type="spellStart"/>
            <w:r w:rsidR="775EBF93" w:rsidRPr="00B06FE6">
              <w:rPr>
                <w:rFonts w:ascii="Arial" w:eastAsia="Arial" w:hAnsi="Arial" w:cs="Arial"/>
                <w:color w:val="000000" w:themeColor="text1"/>
              </w:rPr>
              <w:t>Contracep</w:t>
            </w:r>
            <w:proofErr w:type="spellEnd"/>
            <w:r w:rsidR="775EBF93"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gramStart"/>
            <w:r w:rsidR="775EBF93" w:rsidRPr="00B06FE6">
              <w:rPr>
                <w:rFonts w:ascii="Arial" w:eastAsia="Arial" w:hAnsi="Arial" w:cs="Arial"/>
                <w:color w:val="000000" w:themeColor="text1"/>
              </w:rPr>
              <w:t>PC</w:t>
            </w:r>
            <w:r>
              <w:rPr>
                <w:rFonts w:ascii="Arial" w:eastAsia="Arial" w:hAnsi="Arial" w:cs="Arial"/>
                <w:color w:val="000000" w:themeColor="text1"/>
              </w:rPr>
              <w:t>,: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775EBF93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3F2E8F" w:rsidRPr="00B06FE6" w14:paraId="4717BBD2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371BE1BC" w14:textId="77777777" w:rsidR="003F2E8F" w:rsidRPr="00B06FE6" w:rsidRDefault="003F2E8F" w:rsidP="007D7339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6EA094E" w14:textId="2535F238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43AFB74C" w14:textId="19868D75" w:rsidR="006A4179" w:rsidRPr="00B06FE6" w:rsidRDefault="006A417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Allen RH, Cwiak CA. </w:t>
            </w:r>
            <w:r w:rsidRPr="00B06FE6">
              <w:rPr>
                <w:rFonts w:ascii="Arial" w:hAnsi="Arial" w:cs="Arial"/>
                <w:i/>
                <w:iCs/>
              </w:rPr>
              <w:t>Contraception for the Medically Challenging Patient</w:t>
            </w:r>
            <w:r w:rsidRPr="00B06FE6">
              <w:rPr>
                <w:rFonts w:ascii="Arial" w:hAnsi="Arial" w:cs="Arial"/>
              </w:rPr>
              <w:t>. New York. NY: Springer; 2014. ISBN:978-1493912322.</w:t>
            </w:r>
          </w:p>
        </w:tc>
      </w:tr>
    </w:tbl>
    <w:p w14:paraId="5B159101" w14:textId="77777777" w:rsidR="003F2E8F" w:rsidRPr="007639FD" w:rsidRDefault="003F2E8F" w:rsidP="007D7339">
      <w:pPr>
        <w:spacing w:after="0" w:line="240" w:lineRule="auto"/>
        <w:rPr>
          <w:rFonts w:ascii="Arial" w:eastAsia="Arial" w:hAnsi="Arial" w:cs="Arial"/>
        </w:rPr>
      </w:pPr>
    </w:p>
    <w:p w14:paraId="7F220F05" w14:textId="77777777" w:rsidR="003F2E8F" w:rsidRPr="007639FD" w:rsidRDefault="003F2E8F" w:rsidP="007D7339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56564D62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68CB521" w14:textId="4222648F" w:rsidR="003F2E8F" w:rsidRPr="00B06FE6" w:rsidRDefault="5F8617B5" w:rsidP="5F8617B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lastRenderedPageBreak/>
              <w:t xml:space="preserve">Patient Care 5: Management of </w:t>
            </w:r>
            <w:r w:rsidR="009E6A3E" w:rsidRPr="00B06FE6">
              <w:rPr>
                <w:rFonts w:ascii="Arial" w:eastAsia="Arial" w:hAnsi="Arial" w:cs="Arial"/>
                <w:b/>
                <w:bCs/>
              </w:rPr>
              <w:t xml:space="preserve">Complex 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Abnormal Pregnancy </w:t>
            </w:r>
          </w:p>
          <w:p w14:paraId="4F0D8FE6" w14:textId="78B49262" w:rsidR="003F2E8F" w:rsidRPr="00B06FE6" w:rsidRDefault="63C1AADF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correctly manage complex abnormal pregnancy in especially difficult to manage locations (ovarian, cervical, abdominal, cesarean scar)</w:t>
            </w:r>
          </w:p>
        </w:tc>
      </w:tr>
      <w:tr w:rsidR="003F2E8F" w:rsidRPr="00B06FE6" w14:paraId="125011E8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47E398D8" w14:textId="77777777" w:rsidR="003F2E8F" w:rsidRPr="00B06FE6" w:rsidRDefault="003F2E8F" w:rsidP="00D31E4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016B740F" w14:textId="77777777" w:rsidR="003F2E8F" w:rsidRPr="00B06FE6" w:rsidRDefault="003F2E8F" w:rsidP="00D31E4D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3C3081B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708DAC9" w14:textId="5B2390F2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5C7F74" w:rsidRPr="005C7F74">
              <w:rPr>
                <w:rFonts w:ascii="Arial" w:eastAsia="Arial" w:hAnsi="Arial" w:cs="Arial"/>
                <w:i/>
                <w:iCs/>
              </w:rPr>
              <w:t xml:space="preserve">Obtains clinical information pertaining to complex abnormal pregnancy 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E0BD86C" w14:textId="4C771A32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symptoms and signs of abnormal pregnancy </w:t>
            </w:r>
            <w:r w:rsidR="00F611A3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>risk factors that contribute to abnormal pregnancy</w:t>
            </w:r>
          </w:p>
          <w:p w14:paraId="5BD8D36B" w14:textId="1034CA88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Differentiates various locations of ectopic pregnancy (particularly difficult to manage locations </w:t>
            </w:r>
            <w:r w:rsidR="00F611A3">
              <w:rPr>
                <w:rFonts w:ascii="Arial" w:hAnsi="Arial" w:cs="Arial"/>
              </w:rPr>
              <w:t>e.g.,</w:t>
            </w:r>
            <w:r w:rsidR="00F611A3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 xml:space="preserve">ovarian, cervical, abdominal, </w:t>
            </w:r>
            <w:r w:rsidR="003A2143" w:rsidRPr="00B06FE6">
              <w:rPr>
                <w:rFonts w:ascii="Arial" w:hAnsi="Arial" w:cs="Arial"/>
              </w:rPr>
              <w:t>cesarean</w:t>
            </w:r>
            <w:r w:rsidRPr="00B06FE6">
              <w:rPr>
                <w:rFonts w:ascii="Arial" w:hAnsi="Arial" w:cs="Arial"/>
              </w:rPr>
              <w:t xml:space="preserve"> scar</w:t>
            </w:r>
            <w:r w:rsidR="00195D38" w:rsidRPr="00B06FE6">
              <w:rPr>
                <w:rFonts w:ascii="Arial" w:hAnsi="Arial" w:cs="Arial"/>
              </w:rPr>
              <w:t>, pregnancy of unknown location</w:t>
            </w:r>
            <w:r w:rsidRPr="00B06FE6">
              <w:rPr>
                <w:rFonts w:ascii="Arial" w:hAnsi="Arial" w:cs="Arial"/>
              </w:rPr>
              <w:t>)</w:t>
            </w:r>
          </w:p>
          <w:p w14:paraId="69BE14CA" w14:textId="544A7921" w:rsidR="00B11452" w:rsidRPr="00B06FE6" w:rsidRDefault="00F611A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Is a</w:t>
            </w:r>
            <w:r w:rsidR="775EBF93" w:rsidRPr="00B06FE6">
              <w:rPr>
                <w:rFonts w:ascii="Arial" w:hAnsi="Arial" w:cs="Arial"/>
              </w:rPr>
              <w:t>ware of appropriate laboratory tests and imaging to be ordered</w:t>
            </w:r>
          </w:p>
        </w:tc>
      </w:tr>
      <w:tr w:rsidR="003F2E8F" w:rsidRPr="00B06FE6" w14:paraId="2117A66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78CE321" w14:textId="04A07CFA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Interprets tests and imaging to accurately diagnose complex abnormal pregnancy, with supervision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B38C1E4" w14:textId="1969505E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Recognizes trend of </w:t>
            </w:r>
            <w:r w:rsidR="00415834" w:rsidRPr="00415834">
              <w:rPr>
                <w:rFonts w:ascii="Arial" w:hAnsi="Arial" w:cs="Arial"/>
              </w:rPr>
              <w:t>beta human chorionic gonadotropin</w:t>
            </w:r>
            <w:r w:rsidR="00415834">
              <w:rPr>
                <w:rFonts w:ascii="Arial" w:hAnsi="Arial" w:cs="Arial"/>
              </w:rPr>
              <w:t xml:space="preserve"> (</w:t>
            </w:r>
            <w:r w:rsidR="00415834" w:rsidRPr="00415834">
              <w:rPr>
                <w:rFonts w:ascii="Arial" w:hAnsi="Arial" w:cs="Arial"/>
              </w:rPr>
              <w:t>β-HCG</w:t>
            </w:r>
            <w:r w:rsidR="00415834">
              <w:rPr>
                <w:rFonts w:ascii="Arial" w:hAnsi="Arial" w:cs="Arial"/>
              </w:rPr>
              <w:t xml:space="preserve">) </w:t>
            </w:r>
            <w:r w:rsidRPr="00B06FE6">
              <w:rPr>
                <w:rFonts w:ascii="Arial" w:hAnsi="Arial" w:cs="Arial"/>
              </w:rPr>
              <w:t>results in various ectopic pregnancy locales</w:t>
            </w:r>
          </w:p>
          <w:p w14:paraId="02F2363E" w14:textId="61718BD9" w:rsidR="003F2E8F" w:rsidRPr="00B06FE6" w:rsidRDefault="004D247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</w:t>
            </w:r>
            <w:r w:rsidR="775EBF93" w:rsidRPr="00B06FE6">
              <w:rPr>
                <w:rFonts w:ascii="Arial" w:hAnsi="Arial" w:cs="Arial"/>
              </w:rPr>
              <w:t xml:space="preserve">dentifies sonographic criteria for abnormal pregnancy including </w:t>
            </w:r>
            <w:r w:rsidR="00195D38" w:rsidRPr="00B06FE6">
              <w:rPr>
                <w:rFonts w:ascii="Arial" w:hAnsi="Arial" w:cs="Arial"/>
              </w:rPr>
              <w:t xml:space="preserve">pregnancy of unknown location, </w:t>
            </w:r>
            <w:r w:rsidR="775EBF93" w:rsidRPr="00B06FE6">
              <w:rPr>
                <w:rFonts w:ascii="Arial" w:hAnsi="Arial" w:cs="Arial"/>
              </w:rPr>
              <w:t>molar pregnancy, ectopic pregnancy</w:t>
            </w:r>
            <w:r w:rsidR="00F611A3">
              <w:rPr>
                <w:rFonts w:ascii="Arial" w:hAnsi="Arial" w:cs="Arial"/>
              </w:rPr>
              <w:t>,</w:t>
            </w:r>
            <w:r w:rsidR="775EBF93" w:rsidRPr="00B06FE6">
              <w:rPr>
                <w:rFonts w:ascii="Arial" w:hAnsi="Arial" w:cs="Arial"/>
              </w:rPr>
              <w:t xml:space="preserve"> and anembryonic gestation</w:t>
            </w:r>
          </w:p>
        </w:tc>
      </w:tr>
      <w:tr w:rsidR="003F2E8F" w:rsidRPr="00B06FE6" w14:paraId="7C24976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580BB3" w14:textId="1421F6FB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Manages complex abnormal pregnancy and complications, with guidance</w:t>
            </w:r>
          </w:p>
          <w:p w14:paraId="03C59EAF" w14:textId="77777777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292FB8C" w14:textId="6D070992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treatment </w:t>
            </w:r>
            <w:r w:rsidR="00F32724" w:rsidRPr="00B06FE6">
              <w:rPr>
                <w:rFonts w:ascii="Arial" w:hAnsi="Arial" w:cs="Arial"/>
              </w:rPr>
              <w:t xml:space="preserve">approaches </w:t>
            </w:r>
            <w:r w:rsidR="007F1446" w:rsidRPr="00B06FE6">
              <w:rPr>
                <w:rFonts w:ascii="Arial" w:hAnsi="Arial" w:cs="Arial"/>
              </w:rPr>
              <w:t>(surgical v</w:t>
            </w:r>
            <w:r w:rsidR="00F611A3">
              <w:rPr>
                <w:rFonts w:ascii="Arial" w:hAnsi="Arial" w:cs="Arial"/>
              </w:rPr>
              <w:t>ersu</w:t>
            </w:r>
            <w:r w:rsidR="007F1446" w:rsidRPr="00B06FE6">
              <w:rPr>
                <w:rFonts w:ascii="Arial" w:hAnsi="Arial" w:cs="Arial"/>
              </w:rPr>
              <w:t>s medical</w:t>
            </w:r>
            <w:r w:rsidR="00F32724" w:rsidRPr="00B06FE6">
              <w:rPr>
                <w:rFonts w:ascii="Arial" w:hAnsi="Arial" w:cs="Arial"/>
              </w:rPr>
              <w:t xml:space="preserve"> v</w:t>
            </w:r>
            <w:r w:rsidR="00F611A3">
              <w:rPr>
                <w:rFonts w:ascii="Arial" w:hAnsi="Arial" w:cs="Arial"/>
              </w:rPr>
              <w:t>ersu</w:t>
            </w:r>
            <w:r w:rsidR="00F32724" w:rsidRPr="00B06FE6">
              <w:rPr>
                <w:rFonts w:ascii="Arial" w:hAnsi="Arial" w:cs="Arial"/>
              </w:rPr>
              <w:t xml:space="preserve">s expectant management) </w:t>
            </w:r>
            <w:r w:rsidRPr="00B06FE6">
              <w:rPr>
                <w:rFonts w:ascii="Arial" w:hAnsi="Arial" w:cs="Arial"/>
              </w:rPr>
              <w:t xml:space="preserve">for abnormal pregnancy </w:t>
            </w:r>
          </w:p>
          <w:p w14:paraId="4ADA2153" w14:textId="2DBA01A9" w:rsidR="004D247C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Manages complex treatment of non-tubal ectopic pregnancy including multi</w:t>
            </w:r>
            <w:r w:rsidR="00F611A3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dose methotrexate, intra-sac methotrexate, double balloon, and procedural management</w:t>
            </w:r>
          </w:p>
          <w:p w14:paraId="13038865" w14:textId="51ED7D41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Works with teams for management and surveillance of cervical, </w:t>
            </w:r>
            <w:r w:rsidR="006561B0" w:rsidRPr="00B06FE6">
              <w:rPr>
                <w:rFonts w:ascii="Arial" w:hAnsi="Arial" w:cs="Arial"/>
              </w:rPr>
              <w:t>abdominal,</w:t>
            </w:r>
            <w:r w:rsidRPr="00B06FE6">
              <w:rPr>
                <w:rFonts w:ascii="Arial" w:hAnsi="Arial" w:cs="Arial"/>
              </w:rPr>
              <w:t xml:space="preserve"> or </w:t>
            </w:r>
            <w:r w:rsidR="00D00354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>aesarean scar pregnancy</w:t>
            </w:r>
            <w:r w:rsidR="00F611A3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supervision</w:t>
            </w:r>
          </w:p>
          <w:p w14:paraId="4F654C15" w14:textId="336DB69E" w:rsidR="003F2E8F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Assists with surgical treatment of abnormal pregnancy with supervision</w:t>
            </w:r>
          </w:p>
        </w:tc>
      </w:tr>
      <w:tr w:rsidR="003F2E8F" w:rsidRPr="00B06FE6" w14:paraId="39D715B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907DFFF" w14:textId="32AEE9DD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Independently manages complex abnormal pregnancy and complications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E2919FE" w14:textId="7DDCFC96" w:rsidR="003F2E8F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Independently manages complex abnormal pregnancy and complications</w:t>
            </w:r>
            <w:r w:rsidR="00EC1A36" w:rsidRPr="00B06FE6">
              <w:rPr>
                <w:rFonts w:ascii="Arial" w:hAnsi="Arial" w:cs="Arial"/>
              </w:rPr>
              <w:t xml:space="preserve"> as described in Level 3</w:t>
            </w:r>
          </w:p>
        </w:tc>
      </w:tr>
      <w:tr w:rsidR="003F2E8F" w:rsidRPr="00B06FE6" w14:paraId="58A9A216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B69E63B" w14:textId="043A5262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Develops or designs protocols for management of complex abnormal pregnancy</w:t>
            </w:r>
          </w:p>
          <w:p w14:paraId="78B20E7E" w14:textId="77777777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0445763" w14:textId="3C788FF3" w:rsidR="004D247C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Develops and </w:t>
            </w:r>
            <w:r w:rsidR="39FA8B41" w:rsidRPr="39FA8B41">
              <w:rPr>
                <w:rFonts w:ascii="Arial" w:hAnsi="Arial" w:cs="Arial"/>
              </w:rPr>
              <w:t>implements</w:t>
            </w:r>
            <w:r w:rsidRPr="00B06FE6">
              <w:rPr>
                <w:rFonts w:ascii="Arial" w:hAnsi="Arial" w:cs="Arial"/>
              </w:rPr>
              <w:t xml:space="preserve"> institutional protocols for use of multi</w:t>
            </w:r>
            <w:r w:rsidR="00F611A3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dose methotrexate </w:t>
            </w:r>
          </w:p>
          <w:p w14:paraId="61E2E64A" w14:textId="2780B8F5" w:rsidR="003F2E8F" w:rsidRPr="00B06FE6" w:rsidRDefault="775EBF9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guidelines for sonographic assessment and diagnosis of failed early pregnancy and anembryonic gestation</w:t>
            </w:r>
          </w:p>
        </w:tc>
      </w:tr>
      <w:tr w:rsidR="003F2E8F" w:rsidRPr="00B06FE6" w14:paraId="2FAC1CFF" w14:textId="77777777" w:rsidTr="5F8617B5">
        <w:tc>
          <w:tcPr>
            <w:tcW w:w="4950" w:type="dxa"/>
            <w:shd w:val="clear" w:color="auto" w:fill="FFD965"/>
          </w:tcPr>
          <w:p w14:paraId="7EBC13D5" w14:textId="77777777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5E99227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Clinical case assessment</w:t>
            </w:r>
          </w:p>
          <w:p w14:paraId="2983EDC5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2C968903" w14:textId="77777777" w:rsidR="004D247C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End-of rotation evaluation</w:t>
            </w:r>
          </w:p>
          <w:p w14:paraId="1A7CC855" w14:textId="7777777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Medical record audit</w:t>
            </w:r>
          </w:p>
          <w:p w14:paraId="1051DD86" w14:textId="36B36029" w:rsidR="00AC2753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Multisource feedback</w:t>
            </w:r>
          </w:p>
        </w:tc>
      </w:tr>
      <w:tr w:rsidR="003F2E8F" w:rsidRPr="00B06FE6" w14:paraId="3F02517E" w14:textId="77777777" w:rsidTr="5F8617B5">
        <w:tc>
          <w:tcPr>
            <w:tcW w:w="4950" w:type="dxa"/>
            <w:shd w:val="clear" w:color="auto" w:fill="8DB3E2" w:themeFill="text2" w:themeFillTint="66"/>
          </w:tcPr>
          <w:p w14:paraId="78E128C4" w14:textId="77777777" w:rsidR="003F2E8F" w:rsidRPr="00B06FE6" w:rsidRDefault="003F2E8F" w:rsidP="00D31E4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870B0E6" w14:textId="2334899D" w:rsidR="004D247C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7" w:history="1">
              <w:r w:rsidR="00C7410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70E5E801" w14:textId="1FB98419" w:rsidR="003F2E8F" w:rsidRPr="00B06FE6" w:rsidRDefault="00D715B9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8: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PUL PC</w:t>
            </w:r>
            <w:r>
              <w:rPr>
                <w:rFonts w:ascii="Arial" w:eastAsia="Arial" w:hAnsi="Arial" w:cs="Arial"/>
                <w:color w:val="000000" w:themeColor="text1"/>
              </w:rPr>
              <w:t>,”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see listed resources</w:t>
            </w:r>
          </w:p>
        </w:tc>
      </w:tr>
      <w:tr w:rsidR="003F2E8F" w:rsidRPr="00B06FE6" w14:paraId="53BA87A6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56FD349A" w14:textId="77777777" w:rsidR="003F2E8F" w:rsidRPr="00B06FE6" w:rsidRDefault="003F2E8F" w:rsidP="00D31E4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AD7CC04" w14:textId="6D9D9C28" w:rsidR="00064AA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</w:tc>
      </w:tr>
    </w:tbl>
    <w:p w14:paraId="58FF6DD1" w14:textId="77777777" w:rsidR="003F2E8F" w:rsidRPr="007639FD" w:rsidRDefault="003F2E8F" w:rsidP="00D31E4D">
      <w:pPr>
        <w:spacing w:after="0" w:line="240" w:lineRule="auto"/>
        <w:rPr>
          <w:rFonts w:ascii="Arial" w:eastAsia="Arial" w:hAnsi="Arial" w:cs="Arial"/>
        </w:rPr>
      </w:pPr>
    </w:p>
    <w:p w14:paraId="33D71E25" w14:textId="77777777" w:rsidR="00AC4C54" w:rsidRPr="007639FD" w:rsidRDefault="00AC4C54" w:rsidP="00D31E4D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AC4C54" w:rsidRPr="00B06FE6" w14:paraId="2C877924" w14:textId="77777777" w:rsidTr="168ED9C4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5EAC4968" w14:textId="1D3D9DE9" w:rsidR="00AC4C54" w:rsidRPr="00B06FE6" w:rsidRDefault="00AC4C54" w:rsidP="0081407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Patient Care 6: Serving as a Consultant </w:t>
            </w:r>
          </w:p>
          <w:p w14:paraId="1288FE10" w14:textId="58C1A101" w:rsidR="00AC4C54" w:rsidRPr="00B06FE6" w:rsidRDefault="168ED9C4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correctly provide consultation for patients with medically complex conditions, including the management of contraception, uterine evacuation, and abnormal pregnancies</w:t>
            </w:r>
          </w:p>
        </w:tc>
      </w:tr>
      <w:tr w:rsidR="00AC4C54" w:rsidRPr="00B06FE6" w14:paraId="6B19FDFF" w14:textId="77777777" w:rsidTr="168ED9C4">
        <w:tc>
          <w:tcPr>
            <w:tcW w:w="4950" w:type="dxa"/>
            <w:shd w:val="clear" w:color="auto" w:fill="FABF8F" w:themeFill="accent6" w:themeFillTint="99"/>
          </w:tcPr>
          <w:p w14:paraId="643F1EEF" w14:textId="77777777" w:rsidR="00AC4C54" w:rsidRPr="00B06FE6" w:rsidRDefault="00AC4C54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492B441" w14:textId="77777777" w:rsidR="00AC4C54" w:rsidRPr="00B06FE6" w:rsidRDefault="00AC4C54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762EF" w:rsidRPr="00B06FE6" w14:paraId="6E92DEF2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0C5AF3D" w14:textId="009E38C2" w:rsidR="00E762EF" w:rsidRPr="00B06FE6" w:rsidRDefault="00E762EF" w:rsidP="00E762EF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hAnsi="Arial" w:cs="Arial"/>
                <w:i/>
                <w:iCs/>
              </w:rPr>
              <w:t>Triages consult requests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AE06BC2" w14:textId="42BC20F7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Obtains relevant information and consults attending physician regarding routine (contraception for a patient with an organ transplant) and acute consultations (transfer patient with pre-term </w:t>
            </w:r>
            <w:r w:rsidR="00415834">
              <w:rPr>
                <w:rFonts w:ascii="Arial" w:hAnsi="Arial" w:cs="Arial"/>
              </w:rPr>
              <w:t>p</w:t>
            </w:r>
            <w:r w:rsidR="00415834" w:rsidRPr="00415834">
              <w:rPr>
                <w:rFonts w:ascii="Arial" w:hAnsi="Arial" w:cs="Arial"/>
              </w:rPr>
              <w:t>remature rupture of membranes</w:t>
            </w:r>
            <w:r w:rsidR="00415834">
              <w:rPr>
                <w:rFonts w:ascii="Arial" w:hAnsi="Arial" w:cs="Arial"/>
              </w:rPr>
              <w:t xml:space="preserve"> (</w:t>
            </w:r>
            <w:r w:rsidRPr="00B06FE6">
              <w:rPr>
                <w:rFonts w:ascii="Arial" w:hAnsi="Arial" w:cs="Arial"/>
              </w:rPr>
              <w:t>PROM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at 21 weeks)</w:t>
            </w:r>
          </w:p>
        </w:tc>
      </w:tr>
      <w:tr w:rsidR="00E762EF" w:rsidRPr="00B06FE6" w14:paraId="69364D80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DAF46E" w14:textId="77777777" w:rsidR="005C7F74" w:rsidRPr="005C7F74" w:rsidRDefault="00E762E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 xml:space="preserve">Provides consultations (to include coordination of care) requiring </w:t>
            </w:r>
          </w:p>
          <w:p w14:paraId="29B05BD4" w14:textId="78DFFB98" w:rsidR="00E762E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intervention, including complex procedural options, with supervision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7EB5626" w14:textId="072C083F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Coordinates transfer of care and performs options counseling</w:t>
            </w:r>
            <w:r w:rsidR="00386D84">
              <w:rPr>
                <w:rFonts w:ascii="Arial" w:hAnsi="Arial" w:cs="Arial"/>
              </w:rPr>
              <w:t xml:space="preserve"> and</w:t>
            </w:r>
            <w:r w:rsidRPr="00B06FE6">
              <w:rPr>
                <w:rFonts w:ascii="Arial" w:hAnsi="Arial" w:cs="Arial"/>
              </w:rPr>
              <w:t xml:space="preserve"> consent </w:t>
            </w:r>
            <w:r w:rsidR="4AC62945" w:rsidRPr="4AC62945">
              <w:rPr>
                <w:rFonts w:ascii="Arial" w:hAnsi="Arial" w:cs="Arial"/>
              </w:rPr>
              <w:t xml:space="preserve">in patient with non-emergent condition, </w:t>
            </w:r>
            <w:r w:rsidRPr="00B06FE6">
              <w:rPr>
                <w:rFonts w:ascii="Arial" w:hAnsi="Arial" w:cs="Arial"/>
              </w:rPr>
              <w:t>and coordinates</w:t>
            </w:r>
            <w:r w:rsidR="4AC62945" w:rsidRPr="4AC62945">
              <w:rPr>
                <w:rFonts w:ascii="Arial" w:hAnsi="Arial" w:cs="Arial"/>
              </w:rPr>
              <w:t>/performs</w:t>
            </w:r>
            <w:r w:rsidRPr="00B06FE6">
              <w:rPr>
                <w:rFonts w:ascii="Arial" w:hAnsi="Arial" w:cs="Arial"/>
              </w:rPr>
              <w:t xml:space="preserve"> surgical management of a patient with pre</w:t>
            </w:r>
            <w:r w:rsidR="005264F7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term PROM at 21 weeks, with direct attending supervision</w:t>
            </w:r>
          </w:p>
          <w:p w14:paraId="6DBF914E" w14:textId="1BDFE89B" w:rsidR="00E762EF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Prioritizes simultaneous consultation requests by order of complexity </w:t>
            </w:r>
          </w:p>
        </w:tc>
      </w:tr>
      <w:tr w:rsidR="00E762EF" w:rsidRPr="00B06FE6" w14:paraId="13E1EC94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FE1FAB8" w14:textId="77777777" w:rsidR="005C7F74" w:rsidRPr="005C7F74" w:rsidRDefault="00E762E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 xml:space="preserve">Provides consultations (to include coordination of care) requiring </w:t>
            </w:r>
          </w:p>
          <w:p w14:paraId="4471799A" w14:textId="1039E3FB" w:rsidR="00E762EF" w:rsidRPr="00B06FE6" w:rsidRDefault="005C7F74" w:rsidP="005C7F74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5C7F74">
              <w:rPr>
                <w:rFonts w:ascii="Arial" w:hAnsi="Arial" w:cs="Arial"/>
                <w:i/>
                <w:iCs/>
              </w:rPr>
              <w:t>intervention, including complex procedural options</w:t>
            </w:r>
            <w:r w:rsidR="00B4363D">
              <w:rPr>
                <w:rFonts w:ascii="Arial" w:hAnsi="Arial" w:cs="Arial"/>
                <w:i/>
                <w:iCs/>
              </w:rPr>
              <w:t>, with guidance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449F660" w14:textId="46E657A7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overnight consultation on an </w:t>
            </w:r>
            <w:r w:rsidR="4AC62945" w:rsidRPr="4AC62945">
              <w:rPr>
                <w:rFonts w:ascii="Arial" w:hAnsi="Arial" w:cs="Arial"/>
              </w:rPr>
              <w:t xml:space="preserve">urgent </w:t>
            </w:r>
            <w:r w:rsidRPr="00B06FE6">
              <w:rPr>
                <w:rFonts w:ascii="Arial" w:hAnsi="Arial" w:cs="Arial"/>
              </w:rPr>
              <w:t>actively bleeding, non-laboring 18</w:t>
            </w:r>
            <w:r w:rsidR="009D363B" w:rsidRPr="00B06FE6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week placental abruption patient on labor and delivery, including operative management and transfer to a critical care setting, with attending guidance</w:t>
            </w:r>
          </w:p>
          <w:p w14:paraId="5052CF27" w14:textId="2D53C370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Arranges post-procedural contraception and surgical follow</w:t>
            </w:r>
            <w:r w:rsidR="00677FAD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up as indicated</w:t>
            </w:r>
          </w:p>
        </w:tc>
      </w:tr>
      <w:tr w:rsidR="00E762EF" w:rsidRPr="00B06FE6" w14:paraId="2D990B9A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CE144ED" w14:textId="77777777" w:rsidR="005C7F74" w:rsidRPr="005C7F74" w:rsidRDefault="00E762EF" w:rsidP="005C7F74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 xml:space="preserve">Independently provides consultations (to include coordination of care) requiring </w:t>
            </w:r>
          </w:p>
          <w:p w14:paraId="20899C67" w14:textId="091E0B46" w:rsidR="00E762EF" w:rsidRPr="00B06FE6" w:rsidRDefault="005C7F74" w:rsidP="005C7F7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C7F74">
              <w:rPr>
                <w:rFonts w:ascii="Arial" w:hAnsi="Arial" w:cs="Arial"/>
                <w:i/>
                <w:iCs/>
              </w:rPr>
              <w:t>intervention, including complex procedural options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C3CD447" w14:textId="64CCCAC5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intra</w:t>
            </w:r>
            <w:r w:rsidR="00677FAD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operative consultation for challenging </w:t>
            </w:r>
            <w:r w:rsidR="00415834" w:rsidRPr="00415834">
              <w:rPr>
                <w:rFonts w:ascii="Arial" w:hAnsi="Arial" w:cs="Arial"/>
              </w:rPr>
              <w:t xml:space="preserve">dilation and curettage </w:t>
            </w:r>
            <w:r w:rsidR="00415834">
              <w:rPr>
                <w:rFonts w:ascii="Arial" w:hAnsi="Arial" w:cs="Arial"/>
              </w:rPr>
              <w:t>(</w:t>
            </w:r>
            <w:r w:rsidRPr="00B06FE6">
              <w:rPr>
                <w:rFonts w:ascii="Arial" w:hAnsi="Arial" w:cs="Arial"/>
              </w:rPr>
              <w:t>D</w:t>
            </w:r>
            <w:r w:rsidR="00677FAD">
              <w:rPr>
                <w:rFonts w:ascii="Arial" w:hAnsi="Arial" w:cs="Arial"/>
              </w:rPr>
              <w:t xml:space="preserve"> and</w:t>
            </w:r>
            <w:r w:rsidR="005C7F74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C</w:t>
            </w:r>
            <w:r w:rsidR="00415834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or post-placental IUD placement</w:t>
            </w:r>
          </w:p>
          <w:p w14:paraId="25F288C5" w14:textId="4E2BE11F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telephone consultation for outside providers with questions regarding medical abortion regimens, induction for </w:t>
            </w:r>
            <w:r w:rsidR="00415834">
              <w:rPr>
                <w:rFonts w:ascii="Arial" w:hAnsi="Arial" w:cs="Arial"/>
              </w:rPr>
              <w:t>i</w:t>
            </w:r>
            <w:r w:rsidR="00415834" w:rsidRPr="00415834">
              <w:rPr>
                <w:rFonts w:ascii="Arial" w:hAnsi="Arial" w:cs="Arial"/>
              </w:rPr>
              <w:t>ntrauterine fetal de</w:t>
            </w:r>
            <w:r w:rsidR="00415834">
              <w:rPr>
                <w:rFonts w:ascii="Arial" w:hAnsi="Arial" w:cs="Arial"/>
              </w:rPr>
              <w:t>ath (</w:t>
            </w:r>
            <w:proofErr w:type="spellStart"/>
            <w:r w:rsidRPr="00B06FE6">
              <w:rPr>
                <w:rFonts w:ascii="Arial" w:hAnsi="Arial" w:cs="Arial"/>
              </w:rPr>
              <w:t>IUFD</w:t>
            </w:r>
            <w:proofErr w:type="spellEnd"/>
            <w:r w:rsidR="00415834">
              <w:rPr>
                <w:rFonts w:ascii="Arial" w:hAnsi="Arial" w:cs="Arial"/>
              </w:rPr>
              <w:t>)</w:t>
            </w:r>
            <w:r w:rsidR="00C872CF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or complex contraception patients</w:t>
            </w:r>
          </w:p>
          <w:p w14:paraId="5A41E91E" w14:textId="1F193AD4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Accepts and manages transfers of care from outpatient abortion providers with complicated patients or surgical complications</w:t>
            </w:r>
          </w:p>
        </w:tc>
      </w:tr>
      <w:tr w:rsidR="00E762EF" w:rsidRPr="00B06FE6" w14:paraId="00AE2444" w14:textId="77777777" w:rsidTr="4AC62945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82DD50A" w14:textId="45F162CD" w:rsidR="00E762EF" w:rsidRPr="00B06FE6" w:rsidRDefault="00E762EF" w:rsidP="00E762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5C7F74" w:rsidRPr="005C7F74">
              <w:rPr>
                <w:rFonts w:ascii="Arial" w:hAnsi="Arial" w:cs="Arial"/>
                <w:i/>
                <w:iCs/>
              </w:rPr>
              <w:t>Oversees the consultation process and manages interdisciplinary systems issues affecting patient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B593819" w14:textId="77777777" w:rsidR="004D247C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Establishes interdisciplinary protocols for managing patients with abnormally adherent placenta or complicated ectopic pregnancy requiring uterine evacuation</w:t>
            </w:r>
          </w:p>
          <w:p w14:paraId="2152CDCE" w14:textId="7733FC88" w:rsidR="00E762EF" w:rsidRPr="00B06FE6" w:rsidRDefault="7863C0B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7B2018">
              <w:rPr>
                <w:rFonts w:ascii="Arial" w:hAnsi="Arial" w:cs="Arial"/>
              </w:rPr>
              <w:t>Establishes transfer</w:t>
            </w:r>
            <w:r w:rsidR="007B2018">
              <w:rPr>
                <w:rFonts w:ascii="Arial" w:hAnsi="Arial" w:cs="Arial"/>
              </w:rPr>
              <w:t>-</w:t>
            </w:r>
            <w:r w:rsidRPr="007B2018">
              <w:rPr>
                <w:rFonts w:ascii="Arial" w:hAnsi="Arial" w:cs="Arial"/>
              </w:rPr>
              <w:t>of</w:t>
            </w:r>
            <w:r w:rsidR="007B2018">
              <w:rPr>
                <w:rFonts w:ascii="Arial" w:hAnsi="Arial" w:cs="Arial"/>
              </w:rPr>
              <w:t>-</w:t>
            </w:r>
            <w:r w:rsidRPr="007B2018">
              <w:rPr>
                <w:rFonts w:ascii="Arial" w:hAnsi="Arial" w:cs="Arial"/>
              </w:rPr>
              <w:t>care protocols for patients from outpatient clinics or smaller hospitals requiring transfer to a higher level of care</w:t>
            </w:r>
          </w:p>
        </w:tc>
      </w:tr>
      <w:tr w:rsidR="00E762EF" w:rsidRPr="00B06FE6" w14:paraId="2F9E5330" w14:textId="77777777" w:rsidTr="168ED9C4">
        <w:tc>
          <w:tcPr>
            <w:tcW w:w="4950" w:type="dxa"/>
            <w:shd w:val="clear" w:color="auto" w:fill="FFD965"/>
          </w:tcPr>
          <w:p w14:paraId="33B202AB" w14:textId="77777777" w:rsidR="00E762EF" w:rsidRPr="00B06FE6" w:rsidRDefault="00E762EF" w:rsidP="00E762E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45ECA45" w14:textId="206BDB67" w:rsidR="004D247C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Chart </w:t>
            </w:r>
            <w:r w:rsidR="00C26993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eview</w:t>
            </w:r>
          </w:p>
          <w:p w14:paraId="28326E17" w14:textId="77777777" w:rsidR="004D247C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00FD77AA" w14:textId="77777777" w:rsidR="004D247C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Simulation/Mock evaluations</w:t>
            </w:r>
          </w:p>
          <w:p w14:paraId="4F1D3C47" w14:textId="224660D4" w:rsidR="00AC2753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Solicited feedback from consulting services</w:t>
            </w:r>
          </w:p>
        </w:tc>
      </w:tr>
      <w:tr w:rsidR="00E762EF" w:rsidRPr="00B06FE6" w14:paraId="51F66290" w14:textId="77777777" w:rsidTr="168ED9C4">
        <w:tc>
          <w:tcPr>
            <w:tcW w:w="4950" w:type="dxa"/>
            <w:shd w:val="clear" w:color="auto" w:fill="8DB3E2" w:themeFill="text2" w:themeFillTint="66"/>
          </w:tcPr>
          <w:p w14:paraId="67EA1D12" w14:textId="77777777" w:rsidR="00E762EF" w:rsidRPr="00B06FE6" w:rsidRDefault="00E762EF" w:rsidP="00E762EF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B6A2411" w14:textId="0F6F5DB0" w:rsidR="00E762EF" w:rsidRPr="00B06FE6" w:rsidRDefault="00E762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E762EF" w:rsidRPr="00B06FE6" w14:paraId="384EAE37" w14:textId="77777777" w:rsidTr="168ED9C4">
        <w:trPr>
          <w:trHeight w:val="80"/>
        </w:trPr>
        <w:tc>
          <w:tcPr>
            <w:tcW w:w="4950" w:type="dxa"/>
            <w:shd w:val="clear" w:color="auto" w:fill="A8D08D"/>
          </w:tcPr>
          <w:p w14:paraId="7430059A" w14:textId="77777777" w:rsidR="00E762EF" w:rsidRPr="00B06FE6" w:rsidRDefault="00E762EF" w:rsidP="00E762E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CDBC9EC" w14:textId="4C091590" w:rsidR="006A4179" w:rsidRPr="00B06FE6" w:rsidRDefault="006A417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Theme="majorEastAsia" w:hAnsi="Arial" w:cs="Arial"/>
              </w:rPr>
              <w:t>Committee on Ethics of American College of Obstetricians and Gynecologists</w:t>
            </w:r>
            <w:r w:rsidR="009B3571">
              <w:rPr>
                <w:rFonts w:ascii="Arial" w:eastAsiaTheme="majorEastAsia" w:hAnsi="Arial" w:cs="Arial"/>
              </w:rPr>
              <w:t xml:space="preserve"> (ACOG)</w:t>
            </w:r>
            <w:r w:rsidRPr="00B06FE6">
              <w:rPr>
                <w:rFonts w:ascii="Arial" w:eastAsiaTheme="majorEastAsia" w:hAnsi="Arial" w:cs="Arial"/>
              </w:rPr>
              <w:t>. ACOG Committee Opinion Number 365</w:t>
            </w:r>
            <w:r w:rsidR="003E47EC" w:rsidRPr="00B06FE6">
              <w:rPr>
                <w:rFonts w:ascii="Arial" w:eastAsiaTheme="majorEastAsia" w:hAnsi="Arial" w:cs="Arial"/>
              </w:rPr>
              <w:t xml:space="preserve">: Seeking and giving consultation. </w:t>
            </w:r>
            <w:proofErr w:type="spellStart"/>
            <w:r w:rsidRPr="00B06FE6">
              <w:rPr>
                <w:rFonts w:ascii="Arial" w:eastAsiaTheme="majorEastAsia" w:hAnsi="Arial" w:cs="Arial"/>
                <w:i/>
                <w:iCs/>
              </w:rPr>
              <w:t>Obstet</w:t>
            </w:r>
            <w:proofErr w:type="spellEnd"/>
            <w:r w:rsidRPr="00B06FE6">
              <w:rPr>
                <w:rFonts w:ascii="Arial" w:eastAsiaTheme="majorEastAsia" w:hAnsi="Arial" w:cs="Arial"/>
                <w:i/>
                <w:iCs/>
              </w:rPr>
              <w:t xml:space="preserve"> Gynecol</w:t>
            </w:r>
            <w:r w:rsidRPr="00B06FE6">
              <w:rPr>
                <w:rFonts w:ascii="Arial" w:eastAsiaTheme="majorEastAsia" w:hAnsi="Arial" w:cs="Arial"/>
              </w:rPr>
              <w:t>.</w:t>
            </w:r>
            <w:r w:rsidR="003E47EC" w:rsidRPr="00B06FE6">
              <w:rPr>
                <w:rFonts w:ascii="Arial" w:eastAsiaTheme="majorEastAsia" w:hAnsi="Arial" w:cs="Arial"/>
              </w:rPr>
              <w:t xml:space="preserve"> 2007;109(5):1255-60. </w:t>
            </w:r>
            <w:hyperlink r:id="rId18" w:history="1">
              <w:r w:rsidR="003E47EC" w:rsidRPr="00B06FE6">
                <w:rPr>
                  <w:rStyle w:val="Hyperlink"/>
                  <w:rFonts w:ascii="Arial" w:eastAsiaTheme="majorEastAsia" w:hAnsi="Arial" w:cs="Arial"/>
                </w:rPr>
                <w:t>https://www.acog.org/-/media/project/acog/acogorg/clinical/files/committee-opinion/articles/2007/05/seeking-and-giving-consultation.pdf</w:t>
              </w:r>
            </w:hyperlink>
            <w:r w:rsidR="003E47EC" w:rsidRPr="00B06FE6">
              <w:rPr>
                <w:rFonts w:ascii="Arial" w:eastAsiaTheme="majorEastAsia" w:hAnsi="Arial" w:cs="Arial"/>
              </w:rPr>
              <w:t xml:space="preserve">. 2021. </w:t>
            </w:r>
            <w:r w:rsidRPr="00B06FE6">
              <w:rPr>
                <w:rFonts w:ascii="Arial" w:eastAsiaTheme="majorEastAsia" w:hAnsi="Arial" w:cs="Arial"/>
              </w:rPr>
              <w:t xml:space="preserve"> </w:t>
            </w:r>
          </w:p>
          <w:p w14:paraId="6D4EE1BF" w14:textId="798A4E95" w:rsidR="004D247C" w:rsidRPr="00B06FE6" w:rsidRDefault="003E47E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Theme="majorEastAsia" w:hAnsi="Arial" w:cs="Arial"/>
              </w:rPr>
              <w:lastRenderedPageBreak/>
              <w:t xml:space="preserve">Cunningham FG, </w:t>
            </w:r>
            <w:proofErr w:type="spellStart"/>
            <w:r w:rsidRPr="00B06FE6">
              <w:rPr>
                <w:rFonts w:ascii="Arial" w:eastAsiaTheme="majorEastAsia" w:hAnsi="Arial" w:cs="Arial"/>
              </w:rPr>
              <w:t>Leveno</w:t>
            </w:r>
            <w:proofErr w:type="spellEnd"/>
            <w:r w:rsidRPr="00B06FE6">
              <w:rPr>
                <w:rFonts w:ascii="Arial" w:eastAsiaTheme="majorEastAsia" w:hAnsi="Arial" w:cs="Arial"/>
              </w:rPr>
              <w:t xml:space="preserve"> K, Bloom S, et al. </w:t>
            </w:r>
            <w:r w:rsidRPr="00B06FE6">
              <w:rPr>
                <w:rFonts w:ascii="Arial" w:eastAsiaTheme="majorEastAsia" w:hAnsi="Arial" w:cs="Arial"/>
                <w:i/>
                <w:iCs/>
              </w:rPr>
              <w:t>Williams Obstetrics</w:t>
            </w:r>
            <w:r w:rsidRPr="00B06FE6">
              <w:rPr>
                <w:rFonts w:ascii="Arial" w:eastAsiaTheme="majorEastAsia" w:hAnsi="Arial" w:cs="Arial"/>
              </w:rPr>
              <w:t>. 25th ed. New York: McGraw Hill; 2018. ISBN:978-1259644320.</w:t>
            </w:r>
          </w:p>
          <w:p w14:paraId="7153D63C" w14:textId="637EBBDC" w:rsidR="003E47EC" w:rsidRPr="00B06FE6" w:rsidRDefault="003E47E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Theme="majorEastAsia" w:hAnsi="Arial" w:cs="Arial"/>
              </w:rPr>
              <w:t xml:space="preserve">Gershenson DM, Lentz GM, Valea FA, Lobo RA. </w:t>
            </w:r>
            <w:r w:rsidRPr="00B06FE6">
              <w:rPr>
                <w:rFonts w:ascii="Arial" w:eastAsiaTheme="majorEastAsia" w:hAnsi="Arial" w:cs="Arial"/>
                <w:i/>
                <w:iCs/>
              </w:rPr>
              <w:t>Comprehensive Gynecology</w:t>
            </w:r>
            <w:r w:rsidRPr="00B06FE6">
              <w:rPr>
                <w:rFonts w:ascii="Arial" w:eastAsiaTheme="majorEastAsia" w:hAnsi="Arial" w:cs="Arial"/>
              </w:rPr>
              <w:t>. 8th ed. Philadelphia, PA: Elsevier; 2021. ISBN:‎978-0323653992.</w:t>
            </w:r>
          </w:p>
        </w:tc>
      </w:tr>
    </w:tbl>
    <w:p w14:paraId="53B9758A" w14:textId="32DBC310" w:rsidR="003F2E8F" w:rsidRPr="007639FD" w:rsidRDefault="003F2E8F" w:rsidP="003C6DC0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3EA5E9AC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F0DF771" w14:textId="7F3DDD37" w:rsidR="003F2E8F" w:rsidRPr="00B06FE6" w:rsidRDefault="00385B16" w:rsidP="00A664B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Medical Knowledge 1: Anatomy and Physiology </w:t>
            </w:r>
          </w:p>
          <w:p w14:paraId="55DA9C2A" w14:textId="03822E92" w:rsidR="003F2E8F" w:rsidRPr="00B06FE6" w:rsidRDefault="168ED9C4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apply knowledge of reproductive anatomy and physiology to medically complex patients to provide safe contraception and abortion care and prevent complications</w:t>
            </w:r>
          </w:p>
        </w:tc>
      </w:tr>
      <w:tr w:rsidR="003F2E8F" w:rsidRPr="00B06FE6" w14:paraId="58279BAB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7E025355" w14:textId="77777777" w:rsidR="003F2E8F" w:rsidRPr="00B06FE6" w:rsidRDefault="003F2E8F" w:rsidP="00B971B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A43DAA4" w14:textId="77777777" w:rsidR="003F2E8F" w:rsidRPr="00B06FE6" w:rsidRDefault="003F2E8F" w:rsidP="00B971BE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6947889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B32FF4F" w14:textId="78373A7C" w:rsidR="00DD06BB" w:rsidRPr="00DD06BB" w:rsidRDefault="003F2E8F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 xml:space="preserve">Demonstrates fundamental knowledge of </w:t>
            </w:r>
            <w:r w:rsidR="0017555A">
              <w:rPr>
                <w:rFonts w:ascii="Arial" w:eastAsia="Arial" w:hAnsi="Arial" w:cs="Arial"/>
                <w:i/>
                <w:iCs/>
              </w:rPr>
              <w:t>normal</w:t>
            </w:r>
            <w:r w:rsidR="39FA8B41" w:rsidRPr="39FA8B4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>reproductive physiology</w:t>
            </w:r>
          </w:p>
          <w:p w14:paraId="0E794588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BB7085A" w14:textId="79CBA5BF" w:rsidR="003F2E8F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  <w:iCs/>
              </w:rPr>
              <w:t xml:space="preserve">Demonstrates fundamental knowledge of </w:t>
            </w:r>
            <w:r w:rsidR="0017555A">
              <w:rPr>
                <w:rFonts w:ascii="Arial" w:eastAsia="Arial" w:hAnsi="Arial" w:cs="Arial"/>
                <w:i/>
                <w:iCs/>
              </w:rPr>
              <w:t>normal</w:t>
            </w:r>
            <w:r w:rsidR="39FA8B41" w:rsidRPr="39FA8B41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D06BB">
              <w:rPr>
                <w:rFonts w:ascii="Arial" w:eastAsia="Arial" w:hAnsi="Arial" w:cs="Arial"/>
                <w:i/>
                <w:iCs/>
              </w:rPr>
              <w:t>reproductive anatomy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BFFA681" w14:textId="14A29696" w:rsidR="00584FF5" w:rsidRPr="00B06FE6" w:rsidRDefault="45EADC9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45EADC91">
              <w:rPr>
                <w:rFonts w:ascii="Arial" w:hAnsi="Arial" w:cs="Arial"/>
              </w:rPr>
              <w:t xml:space="preserve">Describes </w:t>
            </w:r>
            <w:proofErr w:type="gramStart"/>
            <w:r w:rsidRPr="45EADC91">
              <w:rPr>
                <w:rFonts w:ascii="Arial" w:hAnsi="Arial" w:cs="Arial"/>
              </w:rPr>
              <w:t xml:space="preserve">pertinent </w:t>
            </w:r>
            <w:r w:rsidR="516CECF5" w:rsidRPr="00B06FE6">
              <w:rPr>
                <w:rFonts w:ascii="Arial" w:hAnsi="Arial" w:cs="Arial"/>
              </w:rPr>
              <w:t xml:space="preserve"> anatomy</w:t>
            </w:r>
            <w:proofErr w:type="gramEnd"/>
            <w:r w:rsidR="516CECF5" w:rsidRPr="00B06FE6">
              <w:rPr>
                <w:rFonts w:ascii="Arial" w:hAnsi="Arial" w:cs="Arial"/>
              </w:rPr>
              <w:t xml:space="preserve"> including </w:t>
            </w:r>
            <w:r w:rsidR="516CECF5" w:rsidRPr="00B06FE6">
              <w:rPr>
                <w:rFonts w:ascii="Arial" w:eastAsia="Arial" w:hAnsi="Arial" w:cs="Arial"/>
              </w:rPr>
              <w:t xml:space="preserve">cervical canal and uterine cavity, fallopian tubes, ovaries, and </w:t>
            </w:r>
            <w:r w:rsidR="00684FAC">
              <w:rPr>
                <w:rFonts w:ascii="Arial" w:eastAsia="Arial" w:hAnsi="Arial" w:cs="Arial"/>
              </w:rPr>
              <w:t xml:space="preserve">the </w:t>
            </w:r>
            <w:r w:rsidR="516CECF5" w:rsidRPr="00B06FE6">
              <w:rPr>
                <w:rFonts w:ascii="Arial" w:eastAsia="Arial" w:hAnsi="Arial" w:cs="Arial"/>
              </w:rPr>
              <w:t>organs surrounding them, including vascular and neurological supply</w:t>
            </w:r>
            <w:r w:rsidR="516CECF5" w:rsidRPr="00B06FE6">
              <w:rPr>
                <w:rFonts w:ascii="Arial" w:hAnsi="Arial" w:cs="Arial"/>
              </w:rPr>
              <w:t xml:space="preserve"> </w:t>
            </w:r>
          </w:p>
          <w:p w14:paraId="5BA4CFB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6C92370" w14:textId="6F156541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Describe</w:t>
            </w:r>
            <w:r w:rsidR="004E7CD5" w:rsidRPr="00B06FE6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 genetic</w:t>
            </w:r>
            <w:r w:rsidR="00D716AD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anatomic</w:t>
            </w:r>
            <w:r w:rsidR="00D716AD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</w:t>
            </w:r>
            <w:r w:rsidR="00D716AD">
              <w:rPr>
                <w:rFonts w:ascii="Arial" w:hAnsi="Arial" w:cs="Arial"/>
              </w:rPr>
              <w:t xml:space="preserve">and </w:t>
            </w:r>
            <w:r w:rsidRPr="00B06FE6">
              <w:rPr>
                <w:rFonts w:ascii="Arial" w:hAnsi="Arial" w:cs="Arial"/>
              </w:rPr>
              <w:t xml:space="preserve">surgical anatomical variations </w:t>
            </w:r>
          </w:p>
          <w:p w14:paraId="47C8468E" w14:textId="0643816F" w:rsidR="00280C9F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Describes the physiology of the menstrual cycle</w:t>
            </w:r>
          </w:p>
        </w:tc>
      </w:tr>
      <w:tr w:rsidR="003F2E8F" w:rsidRPr="00B06FE6" w14:paraId="5F6E72D9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2ADC1FA" w14:textId="77777777" w:rsidR="00DD06BB" w:rsidRPr="00DD06BB" w:rsidRDefault="003F2E8F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Demonstrates comprehensive knowledge of reproductive physiologic variations</w:t>
            </w:r>
          </w:p>
          <w:p w14:paraId="5EF73CB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DE1B28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68A67F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432FE68" w14:textId="66C34BCA" w:rsidR="003F2E8F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Demonstrates comprehensive knowledge of reproductive anatomic variations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7697E84" w14:textId="23B6323E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Include</w:t>
            </w:r>
            <w:r w:rsidR="00D716AD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 anomalies, functional/hormonal </w:t>
            </w:r>
            <w:r w:rsidR="00415834" w:rsidRPr="00415834">
              <w:rPr>
                <w:rFonts w:ascii="Arial" w:hAnsi="Arial" w:cs="Arial"/>
              </w:rPr>
              <w:t xml:space="preserve">hypothalamic-pituitary-ovarian </w:t>
            </w:r>
            <w:r w:rsidR="00544D80">
              <w:rPr>
                <w:rFonts w:ascii="Arial" w:hAnsi="Arial" w:cs="Arial"/>
              </w:rPr>
              <w:t>(</w:t>
            </w:r>
            <w:proofErr w:type="spellStart"/>
            <w:r w:rsidRPr="00B06FE6">
              <w:rPr>
                <w:rFonts w:ascii="Arial" w:hAnsi="Arial" w:cs="Arial"/>
              </w:rPr>
              <w:t>HPO</w:t>
            </w:r>
            <w:proofErr w:type="spellEnd"/>
            <w:r w:rsidR="00544D80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</w:t>
            </w:r>
            <w:r w:rsidR="00544D80">
              <w:rPr>
                <w:rFonts w:ascii="Arial" w:hAnsi="Arial" w:cs="Arial"/>
              </w:rPr>
              <w:t>axis</w:t>
            </w:r>
            <w:r w:rsidR="00D716AD">
              <w:rPr>
                <w:rFonts w:ascii="Arial" w:hAnsi="Arial" w:cs="Arial"/>
              </w:rPr>
              <w:t>,</w:t>
            </w:r>
            <w:r w:rsidR="00544D80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 xml:space="preserve">and other reasons for </w:t>
            </w:r>
            <w:r w:rsidR="00B870FE" w:rsidRPr="00B06FE6">
              <w:rPr>
                <w:rFonts w:ascii="Arial" w:hAnsi="Arial" w:cs="Arial"/>
              </w:rPr>
              <w:t>an</w:t>
            </w:r>
            <w:r w:rsidRPr="00B06FE6">
              <w:rPr>
                <w:rFonts w:ascii="Arial" w:hAnsi="Arial" w:cs="Arial"/>
              </w:rPr>
              <w:t xml:space="preserve">ovulation </w:t>
            </w:r>
          </w:p>
          <w:p w14:paraId="1A1CCC04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Describes </w:t>
            </w:r>
            <w:r w:rsidRPr="00B06FE6">
              <w:rPr>
                <w:rFonts w:ascii="Arial" w:eastAsia="Arial" w:hAnsi="Arial" w:cs="Arial"/>
              </w:rPr>
              <w:t>concepts of conception, pregnancy maintenance, placenta development, and maternal physiologic adaptations</w:t>
            </w:r>
          </w:p>
          <w:p w14:paraId="144FDD4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ED93A5" w14:textId="38DD13DD" w:rsidR="00F345BC" w:rsidRPr="00B06FE6" w:rsidRDefault="000E16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Draws a spectrum of various abnormalities</w:t>
            </w:r>
          </w:p>
          <w:p w14:paraId="7356AE6D" w14:textId="5FCBAF20" w:rsidR="00280C9F" w:rsidRPr="00B06FE6" w:rsidRDefault="00280C9F" w:rsidP="00B97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F2E8F" w:rsidRPr="00B06FE6" w14:paraId="0354669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166E86B" w14:textId="77777777" w:rsidR="00DD06BB" w:rsidRPr="00DD06BB" w:rsidRDefault="003F2E8F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Integrates comprehensive knowledge of reproductive physiology variations in patients with complex comorbidities</w:t>
            </w:r>
          </w:p>
          <w:p w14:paraId="13EF380D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5B4602D8" w14:textId="69E5B313" w:rsid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C13C01D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E37ABFB" w14:textId="27E7F42F" w:rsidR="003F2E8F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  <w:iCs/>
              </w:rPr>
              <w:t>Integrates comprehensive knowledge of reproductive anatomic variations in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F4B8A5" w14:textId="467B5AB6" w:rsidR="00584FF5" w:rsidRPr="00B06FE6" w:rsidRDefault="4AC629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4AC62945">
              <w:rPr>
                <w:rFonts w:ascii="Arial" w:hAnsi="Arial" w:cs="Arial"/>
              </w:rPr>
              <w:t>Reviews evidence</w:t>
            </w:r>
            <w:r w:rsidR="00F64CB1" w:rsidRPr="00B06FE6">
              <w:rPr>
                <w:rFonts w:ascii="Arial" w:hAnsi="Arial" w:cs="Arial"/>
              </w:rPr>
              <w:t xml:space="preserve"> </w:t>
            </w:r>
            <w:r w:rsidR="00A2087E" w:rsidRPr="00B06FE6">
              <w:rPr>
                <w:rFonts w:ascii="Arial" w:hAnsi="Arial" w:cs="Arial"/>
              </w:rPr>
              <w:t xml:space="preserve">to </w:t>
            </w:r>
            <w:r w:rsidR="00BD55A4" w:rsidRPr="00B06FE6">
              <w:rPr>
                <w:rFonts w:ascii="Arial" w:hAnsi="Arial" w:cs="Arial"/>
              </w:rPr>
              <w:t>propose</w:t>
            </w:r>
            <w:r w:rsidR="00FB6AE4" w:rsidRPr="00B06FE6">
              <w:rPr>
                <w:rFonts w:ascii="Arial" w:hAnsi="Arial" w:cs="Arial"/>
              </w:rPr>
              <w:t xml:space="preserve"> options for </w:t>
            </w:r>
            <w:r w:rsidR="00A2087E" w:rsidRPr="00B06FE6">
              <w:rPr>
                <w:rFonts w:ascii="Arial" w:hAnsi="Arial" w:cs="Arial"/>
              </w:rPr>
              <w:t xml:space="preserve">a patient with </w:t>
            </w:r>
            <w:r w:rsidR="002061A9" w:rsidRPr="00B06FE6">
              <w:rPr>
                <w:rFonts w:ascii="Arial" w:hAnsi="Arial" w:cs="Arial"/>
              </w:rPr>
              <w:t xml:space="preserve">cardiovascular comorbidities who </w:t>
            </w:r>
            <w:r w:rsidR="009D6385" w:rsidRPr="00B06FE6">
              <w:rPr>
                <w:rFonts w:ascii="Arial" w:hAnsi="Arial" w:cs="Arial"/>
              </w:rPr>
              <w:t>needs contraception</w:t>
            </w:r>
            <w:r w:rsidR="002061A9" w:rsidRPr="00B06FE6">
              <w:rPr>
                <w:rFonts w:ascii="Arial" w:hAnsi="Arial" w:cs="Arial"/>
              </w:rPr>
              <w:t xml:space="preserve"> and treatment for</w:t>
            </w:r>
            <w:r w:rsidR="009D6385" w:rsidRPr="00B06FE6">
              <w:rPr>
                <w:rFonts w:ascii="Arial" w:hAnsi="Arial" w:cs="Arial"/>
              </w:rPr>
              <w:t xml:space="preserve"> abnormal uterine bleeding </w:t>
            </w:r>
          </w:p>
          <w:p w14:paraId="5824ACB9" w14:textId="008EE7C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Discuss</w:t>
            </w:r>
            <w:r w:rsidR="000E163E" w:rsidRPr="00B06FE6">
              <w:rPr>
                <w:rFonts w:ascii="Arial" w:eastAsia="Arial" w:hAnsi="Arial" w:cs="Arial"/>
              </w:rPr>
              <w:t>es</w:t>
            </w:r>
            <w:r w:rsidRPr="00B06FE6">
              <w:rPr>
                <w:rFonts w:ascii="Arial" w:eastAsia="Arial" w:hAnsi="Arial" w:cs="Arial"/>
              </w:rPr>
              <w:t xml:space="preserve"> how errors and disorders of the menstrual cycle, conception, pregnancy maintenance, placenta development, and maternal physiologic adaptations can affect the provision of contraception and family planning</w:t>
            </w:r>
          </w:p>
          <w:p w14:paraId="055E7D9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D90A2E" w14:textId="36939E17" w:rsidR="003356AA" w:rsidRPr="00B06FE6" w:rsidRDefault="00B3016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Integrates knowledge </w:t>
            </w:r>
            <w:r w:rsidR="00886B29" w:rsidRPr="00B06FE6">
              <w:rPr>
                <w:rFonts w:ascii="Arial" w:eastAsia="Arial" w:hAnsi="Arial" w:cs="Arial"/>
              </w:rPr>
              <w:t xml:space="preserve">to </w:t>
            </w:r>
            <w:r w:rsidR="008E4A2D" w:rsidRPr="00B06FE6">
              <w:rPr>
                <w:rFonts w:ascii="Arial" w:eastAsia="Arial" w:hAnsi="Arial" w:cs="Arial"/>
              </w:rPr>
              <w:t>consider</w:t>
            </w:r>
            <w:r w:rsidR="00FB6AE4" w:rsidRPr="00B06FE6">
              <w:rPr>
                <w:rFonts w:ascii="Arial" w:eastAsia="Arial" w:hAnsi="Arial" w:cs="Arial"/>
              </w:rPr>
              <w:t xml:space="preserve"> options</w:t>
            </w:r>
            <w:r w:rsidR="00BD55A4" w:rsidRPr="00B06FE6">
              <w:rPr>
                <w:rFonts w:ascii="Arial" w:eastAsia="Arial" w:hAnsi="Arial" w:cs="Arial"/>
              </w:rPr>
              <w:t xml:space="preserve"> for</w:t>
            </w:r>
            <w:r w:rsidR="00886B29" w:rsidRPr="00B06FE6">
              <w:rPr>
                <w:rFonts w:ascii="Arial" w:eastAsia="Arial" w:hAnsi="Arial" w:cs="Arial"/>
              </w:rPr>
              <w:t xml:space="preserve"> a patient </w:t>
            </w:r>
            <w:r w:rsidR="008C003E" w:rsidRPr="00B06FE6">
              <w:rPr>
                <w:rFonts w:ascii="Arial" w:eastAsia="Arial" w:hAnsi="Arial" w:cs="Arial"/>
              </w:rPr>
              <w:t xml:space="preserve">with </w:t>
            </w:r>
            <w:r w:rsidR="008A1F5B" w:rsidRPr="00B06FE6">
              <w:rPr>
                <w:rFonts w:ascii="Arial" w:eastAsia="Arial" w:hAnsi="Arial" w:cs="Arial"/>
              </w:rPr>
              <w:t>HIV</w:t>
            </w:r>
            <w:r w:rsidR="005C7648" w:rsidRPr="00B06FE6">
              <w:rPr>
                <w:rFonts w:ascii="Arial" w:eastAsia="Arial" w:hAnsi="Arial" w:cs="Arial"/>
              </w:rPr>
              <w:t xml:space="preserve"> and uterus didelph</w:t>
            </w:r>
            <w:r w:rsidR="008E4A2D" w:rsidRPr="00B06FE6">
              <w:rPr>
                <w:rFonts w:ascii="Arial" w:eastAsia="Arial" w:hAnsi="Arial" w:cs="Arial"/>
              </w:rPr>
              <w:t>y</w:t>
            </w:r>
            <w:r w:rsidR="005C7648" w:rsidRPr="00B06FE6">
              <w:rPr>
                <w:rFonts w:ascii="Arial" w:eastAsia="Arial" w:hAnsi="Arial" w:cs="Arial"/>
              </w:rPr>
              <w:t xml:space="preserve">s </w:t>
            </w:r>
            <w:r w:rsidR="008E4A2D" w:rsidRPr="00B06FE6">
              <w:rPr>
                <w:rFonts w:ascii="Arial" w:eastAsia="Arial" w:hAnsi="Arial" w:cs="Arial"/>
              </w:rPr>
              <w:t>who desires contraception and treatment for abnormal uterine bleeding</w:t>
            </w:r>
          </w:p>
          <w:p w14:paraId="78CD9EDC" w14:textId="7BD9DABC" w:rsidR="003F2E8F" w:rsidRPr="00B06FE6" w:rsidRDefault="003F2E8F" w:rsidP="00A66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2"/>
              <w:rPr>
                <w:rFonts w:ascii="Arial" w:eastAsia="Arial" w:hAnsi="Arial" w:cs="Arial"/>
              </w:rPr>
            </w:pPr>
          </w:p>
        </w:tc>
      </w:tr>
      <w:tr w:rsidR="003F2E8F" w:rsidRPr="00B06FE6" w14:paraId="0E858FD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1A5263F" w14:textId="77777777" w:rsidR="00DD06BB" w:rsidRPr="00DD06BB" w:rsidRDefault="003F2E8F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Applies comprehensive knowledge of reproductive physiology variations to manage patients with complex comorbidities</w:t>
            </w:r>
          </w:p>
          <w:p w14:paraId="77B912A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4384D1A5" w14:textId="120D93B8" w:rsidR="003F2E8F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Applies comprehensive knowledge of reproductive anatomic variations to manage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01F60D5" w14:textId="6E35034E" w:rsidR="00584FF5" w:rsidRPr="00B06FE6" w:rsidRDefault="00BD55A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Applies knowledge </w:t>
            </w:r>
            <w:r w:rsidR="00925ED9" w:rsidRPr="00B06FE6">
              <w:rPr>
                <w:rFonts w:ascii="Arial" w:eastAsia="Arial" w:hAnsi="Arial" w:cs="Arial"/>
              </w:rPr>
              <w:t xml:space="preserve">to </w:t>
            </w:r>
            <w:r w:rsidR="4AC62945" w:rsidRPr="4AC62945">
              <w:rPr>
                <w:rFonts w:ascii="Arial" w:eastAsia="Arial" w:hAnsi="Arial" w:cs="Arial"/>
              </w:rPr>
              <w:t xml:space="preserve">independently </w:t>
            </w:r>
            <w:r w:rsidR="00925ED9" w:rsidRPr="00B06FE6">
              <w:rPr>
                <w:rFonts w:ascii="Arial" w:eastAsia="Arial" w:hAnsi="Arial" w:cs="Arial"/>
              </w:rPr>
              <w:t>m</w:t>
            </w:r>
            <w:r w:rsidR="516CECF5" w:rsidRPr="00B06FE6">
              <w:rPr>
                <w:rFonts w:ascii="Arial" w:eastAsia="Arial" w:hAnsi="Arial" w:cs="Arial"/>
              </w:rPr>
              <w:t xml:space="preserve">anage a patient </w:t>
            </w:r>
            <w:r w:rsidR="00830BE0" w:rsidRPr="00B06FE6">
              <w:rPr>
                <w:rFonts w:ascii="Arial" w:eastAsia="Arial" w:hAnsi="Arial" w:cs="Arial"/>
              </w:rPr>
              <w:t>with cardiovascular disease</w:t>
            </w:r>
            <w:r w:rsidR="00137CAE" w:rsidRPr="00B06FE6">
              <w:rPr>
                <w:rFonts w:ascii="Arial" w:eastAsia="Arial" w:hAnsi="Arial" w:cs="Arial"/>
              </w:rPr>
              <w:t xml:space="preserve"> and</w:t>
            </w:r>
            <w:r w:rsidR="00830BE0" w:rsidRPr="00B06FE6">
              <w:rPr>
                <w:rFonts w:ascii="Arial" w:eastAsia="Arial" w:hAnsi="Arial" w:cs="Arial"/>
              </w:rPr>
              <w:t xml:space="preserve"> </w:t>
            </w:r>
            <w:r w:rsidR="516CECF5" w:rsidRPr="00B06FE6">
              <w:rPr>
                <w:rFonts w:ascii="Arial" w:eastAsia="Arial" w:hAnsi="Arial" w:cs="Arial"/>
              </w:rPr>
              <w:t xml:space="preserve">Mullerian anomalies </w:t>
            </w:r>
            <w:r w:rsidR="006B3101" w:rsidRPr="00B06FE6">
              <w:rPr>
                <w:rFonts w:ascii="Arial" w:eastAsia="Arial" w:hAnsi="Arial" w:cs="Arial"/>
              </w:rPr>
              <w:t>who needs contraception</w:t>
            </w:r>
            <w:r w:rsidR="006B7BC4" w:rsidRPr="00B06FE6">
              <w:rPr>
                <w:rFonts w:ascii="Arial" w:eastAsia="Arial" w:hAnsi="Arial" w:cs="Arial"/>
              </w:rPr>
              <w:t xml:space="preserve"> and treatment </w:t>
            </w:r>
            <w:r w:rsidR="000B7AEF" w:rsidRPr="00B06FE6">
              <w:rPr>
                <w:rFonts w:ascii="Arial" w:eastAsia="Arial" w:hAnsi="Arial" w:cs="Arial"/>
              </w:rPr>
              <w:t>for abnormal uterine bleeding</w:t>
            </w:r>
          </w:p>
          <w:p w14:paraId="6629B83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6F9F1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6B9024" w14:textId="031C5E50" w:rsidR="003F2E8F" w:rsidRPr="00B06FE6" w:rsidRDefault="00301CA6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Applies knowledge to </w:t>
            </w:r>
            <w:r w:rsidR="4AC62945" w:rsidRPr="4AC62945">
              <w:rPr>
                <w:rFonts w:ascii="Arial" w:eastAsia="Arial" w:hAnsi="Arial" w:cs="Arial"/>
              </w:rPr>
              <w:t xml:space="preserve">independently </w:t>
            </w:r>
            <w:r w:rsidR="008E4A2D" w:rsidRPr="00B06FE6">
              <w:rPr>
                <w:rFonts w:ascii="Arial" w:eastAsia="Arial" w:hAnsi="Arial" w:cs="Arial"/>
              </w:rPr>
              <w:t>manage</w:t>
            </w:r>
            <w:r w:rsidRPr="00B06FE6">
              <w:rPr>
                <w:rFonts w:ascii="Arial" w:eastAsia="Arial" w:hAnsi="Arial" w:cs="Arial"/>
              </w:rPr>
              <w:t xml:space="preserve"> a patient with HIV and uterus didelph</w:t>
            </w:r>
            <w:r w:rsidR="008E4A2D" w:rsidRPr="00B06FE6">
              <w:rPr>
                <w:rFonts w:ascii="Arial" w:eastAsia="Arial" w:hAnsi="Arial" w:cs="Arial"/>
              </w:rPr>
              <w:t>y</w:t>
            </w:r>
            <w:r w:rsidRPr="00B06FE6">
              <w:rPr>
                <w:rFonts w:ascii="Arial" w:eastAsia="Arial" w:hAnsi="Arial" w:cs="Arial"/>
              </w:rPr>
              <w:t xml:space="preserve">s </w:t>
            </w:r>
            <w:r w:rsidR="008E4A2D" w:rsidRPr="00B06FE6">
              <w:rPr>
                <w:rFonts w:ascii="Arial" w:eastAsia="Arial" w:hAnsi="Arial" w:cs="Arial"/>
              </w:rPr>
              <w:t>who desires contraception and treatment for abnormal uterine bleeding</w:t>
            </w:r>
          </w:p>
        </w:tc>
      </w:tr>
      <w:tr w:rsidR="003F2E8F" w:rsidRPr="00B06FE6" w14:paraId="6248A1F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AD73913" w14:textId="4C94B2D9" w:rsidR="003F2E8F" w:rsidRPr="00B06FE6" w:rsidRDefault="003F2E8F" w:rsidP="00B971BE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Teaches emerging concepts and develops innovative curricula for reproductive physiology and anatomy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0FF5C78" w14:textId="7BF7998A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Contributes to medical education via lectures, texts, </w:t>
            </w:r>
            <w:r w:rsidR="006561B0" w:rsidRPr="00B06FE6">
              <w:rPr>
                <w:rFonts w:ascii="Arial" w:hAnsi="Arial" w:cs="Arial"/>
              </w:rPr>
              <w:t>etc.</w:t>
            </w:r>
          </w:p>
          <w:p w14:paraId="6DB5609F" w14:textId="017001BD" w:rsidR="003F2E8F" w:rsidRPr="00B06FE6" w:rsidRDefault="00E955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Develops curricula for</w:t>
            </w:r>
            <w:r w:rsidR="00FD4AE5" w:rsidRPr="00B06FE6">
              <w:rPr>
                <w:rFonts w:ascii="Arial" w:hAnsi="Arial" w:cs="Arial"/>
              </w:rPr>
              <w:t xml:space="preserve"> simulation activities for complex IUD insertions</w:t>
            </w:r>
          </w:p>
        </w:tc>
      </w:tr>
      <w:tr w:rsidR="003F2E8F" w:rsidRPr="00B06FE6" w14:paraId="4D81F0A7" w14:textId="77777777" w:rsidTr="5F8617B5">
        <w:tc>
          <w:tcPr>
            <w:tcW w:w="4950" w:type="dxa"/>
            <w:shd w:val="clear" w:color="auto" w:fill="FFD965"/>
          </w:tcPr>
          <w:p w14:paraId="177AFB85" w14:textId="77777777" w:rsidR="003F2E8F" w:rsidRPr="00B06FE6" w:rsidRDefault="003F2E8F" w:rsidP="00B971B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384CB7B" w14:textId="77777777" w:rsidR="00584FF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5A1BAD8B" w14:textId="77777777" w:rsidR="00584FF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640FCEEB" w14:textId="76955646" w:rsidR="003F2E8F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Simulation</w:t>
            </w:r>
          </w:p>
        </w:tc>
      </w:tr>
      <w:tr w:rsidR="003F2E8F" w:rsidRPr="00B06FE6" w14:paraId="0F6A6935" w14:textId="77777777" w:rsidTr="5F8617B5">
        <w:tc>
          <w:tcPr>
            <w:tcW w:w="4950" w:type="dxa"/>
            <w:shd w:val="clear" w:color="auto" w:fill="8DB3E2" w:themeFill="text2" w:themeFillTint="66"/>
          </w:tcPr>
          <w:p w14:paraId="0CFA03FF" w14:textId="77777777" w:rsidR="003F2E8F" w:rsidRPr="00B06FE6" w:rsidRDefault="003F2E8F" w:rsidP="00B971BE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5FBB6FD" w14:textId="1DD1B583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19" w:history="1">
              <w:r w:rsidR="00C7410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</w:t>
            </w:r>
          </w:p>
          <w:p w14:paraId="6E78127E" w14:textId="30954786" w:rsidR="003F2E8F" w:rsidRPr="00B06FE6" w:rsidRDefault="00835047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MK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3F2E8F" w:rsidRPr="00B06FE6" w14:paraId="612FE3C3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0052CC6E" w14:textId="77777777" w:rsidR="003F2E8F" w:rsidRPr="00B06FE6" w:rsidRDefault="003F2E8F" w:rsidP="00B971B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A806737" w14:textId="6263729E" w:rsidR="00584FF5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037957F4" w14:textId="181ACCE7" w:rsidR="003F2E8F" w:rsidRPr="00B06FE6" w:rsidRDefault="00346E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Theme="majorEastAsia" w:hAnsi="Arial" w:cs="Arial"/>
              </w:rPr>
              <w:t xml:space="preserve">Gershenson DM, Lentz GM, Valea FA, Lobo RA. </w:t>
            </w:r>
            <w:r w:rsidRPr="00B06FE6">
              <w:rPr>
                <w:rFonts w:ascii="Arial" w:eastAsiaTheme="majorEastAsia" w:hAnsi="Arial" w:cs="Arial"/>
                <w:i/>
                <w:iCs/>
              </w:rPr>
              <w:t>Comprehensive Gynecology</w:t>
            </w:r>
            <w:r w:rsidRPr="00B06FE6">
              <w:rPr>
                <w:rFonts w:ascii="Arial" w:eastAsiaTheme="majorEastAsia" w:hAnsi="Arial" w:cs="Arial"/>
              </w:rPr>
              <w:t>. 8th ed. Philadelphia, PA: Elsevier; 2021. ISBN:‎978-0323653992.</w:t>
            </w:r>
          </w:p>
        </w:tc>
      </w:tr>
    </w:tbl>
    <w:p w14:paraId="58826C58" w14:textId="77777777" w:rsidR="003F2E8F" w:rsidRPr="007639FD" w:rsidRDefault="003F2E8F" w:rsidP="00B971BE">
      <w:pPr>
        <w:spacing w:after="0" w:line="240" w:lineRule="auto"/>
        <w:rPr>
          <w:rFonts w:ascii="Arial" w:eastAsia="Arial" w:hAnsi="Arial" w:cs="Arial"/>
        </w:rPr>
      </w:pPr>
    </w:p>
    <w:p w14:paraId="2DD1DF98" w14:textId="77777777" w:rsidR="003F2E8F" w:rsidRPr="007639FD" w:rsidRDefault="003F2E8F" w:rsidP="00B971BE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B06FE6" w14:paraId="1799A7B3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6A8868C" w14:textId="6A11DF27" w:rsidR="003F2E8F" w:rsidRPr="00B06FE6" w:rsidRDefault="00987487" w:rsidP="00B971B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Medical Knowledge 2: Pharmacology </w:t>
            </w:r>
          </w:p>
          <w:p w14:paraId="0A3E6AF3" w14:textId="61FFC284" w:rsidR="003F2E8F" w:rsidRPr="00B06FE6" w:rsidRDefault="01AB2180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apply pharmacolog</w:t>
            </w:r>
            <w:r w:rsidR="00835047">
              <w:rPr>
                <w:rFonts w:ascii="Arial" w:eastAsia="Arial" w:hAnsi="Arial" w:cs="Arial"/>
              </w:rPr>
              <w:t>ic</w:t>
            </w:r>
            <w:r w:rsidRPr="00B06FE6">
              <w:rPr>
                <w:rFonts w:ascii="Arial" w:eastAsia="Arial" w:hAnsi="Arial" w:cs="Arial"/>
              </w:rPr>
              <w:t xml:space="preserve"> knowledge of therapies for contraception to medically complex patients</w:t>
            </w:r>
          </w:p>
        </w:tc>
      </w:tr>
      <w:tr w:rsidR="003F2E8F" w:rsidRPr="00B06FE6" w14:paraId="66A857F0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7CC33313" w14:textId="77777777" w:rsidR="003F2E8F" w:rsidRPr="00B06FE6" w:rsidRDefault="003F2E8F" w:rsidP="00AF75E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78B50D1" w14:textId="77777777" w:rsidR="003F2E8F" w:rsidRPr="00B06FE6" w:rsidRDefault="003F2E8F" w:rsidP="00AF75EF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B06FE6" w14:paraId="1675487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6B2B4A8" w14:textId="493205A6" w:rsidR="003F2E8F" w:rsidRPr="00B06FE6" w:rsidRDefault="003F2E8F" w:rsidP="00AF75E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>Demonstrates knowledge of mechanism of action and medication interactions of commonly used hormonal therapies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0C952AC" w14:textId="633825E6" w:rsidR="003F2E8F" w:rsidRPr="00B06FE6" w:rsidRDefault="5269994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Describes commonly used hormonal contraceptives, basic pharmacokinetics and mechanism of action</w:t>
            </w:r>
            <w:r w:rsidR="00EF4C56">
              <w:rPr>
                <w:rFonts w:ascii="Arial" w:hAnsi="Arial" w:cs="Arial"/>
              </w:rPr>
              <w:t xml:space="preserve">, and </w:t>
            </w:r>
            <w:r w:rsidRPr="00B06FE6">
              <w:rPr>
                <w:rFonts w:ascii="Arial" w:hAnsi="Arial" w:cs="Arial"/>
              </w:rPr>
              <w:t xml:space="preserve">the </w:t>
            </w:r>
            <w:r w:rsidR="00544D80">
              <w:rPr>
                <w:rFonts w:ascii="Arial" w:hAnsi="Arial" w:cs="Arial"/>
              </w:rPr>
              <w:t>US Medical Eligibility Criteria for Contraceptive Use (</w:t>
            </w:r>
            <w:r w:rsidRPr="00B06FE6">
              <w:rPr>
                <w:rFonts w:ascii="Arial" w:hAnsi="Arial" w:cs="Arial"/>
              </w:rPr>
              <w:t xml:space="preserve">US </w:t>
            </w:r>
            <w:proofErr w:type="spellStart"/>
            <w:r w:rsidRPr="00B06FE6">
              <w:rPr>
                <w:rFonts w:ascii="Arial" w:hAnsi="Arial" w:cs="Arial"/>
              </w:rPr>
              <w:t>MEC</w:t>
            </w:r>
            <w:proofErr w:type="spellEnd"/>
            <w:r w:rsidR="00544D80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as a source for candidate selection, common uses, side effects and relative/absolute contraindications to each method</w:t>
            </w:r>
          </w:p>
        </w:tc>
      </w:tr>
      <w:tr w:rsidR="003F2E8F" w:rsidRPr="00B06FE6" w14:paraId="3BDB3EA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1E5876" w14:textId="2A561B22" w:rsidR="003F2E8F" w:rsidRPr="00B06FE6" w:rsidRDefault="003F2E8F" w:rsidP="00AF75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Demonstrates comprehensive knowledge of pharmacokinetics and medication interactions of hormonal therapies in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5348B92" w14:textId="5CEB383D" w:rsidR="003F2E8F" w:rsidRPr="00B06FE6" w:rsidRDefault="00B971B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Prepares</w:t>
            </w:r>
            <w:r w:rsidR="52699948" w:rsidRPr="00B06FE6">
              <w:rPr>
                <w:rFonts w:ascii="Arial" w:hAnsi="Arial" w:cs="Arial"/>
              </w:rPr>
              <w:t xml:space="preserve"> a didactic for</w:t>
            </w:r>
            <w:r w:rsidR="00034A50">
              <w:rPr>
                <w:rFonts w:ascii="Arial" w:hAnsi="Arial" w:cs="Arial"/>
              </w:rPr>
              <w:t xml:space="preserve"> more</w:t>
            </w:r>
            <w:r w:rsidR="52699948" w:rsidRPr="00B06FE6">
              <w:rPr>
                <w:rFonts w:ascii="Arial" w:hAnsi="Arial" w:cs="Arial"/>
              </w:rPr>
              <w:t xml:space="preserve"> </w:t>
            </w:r>
            <w:r w:rsidR="000528AF" w:rsidRPr="00B06FE6">
              <w:rPr>
                <w:rFonts w:ascii="Arial" w:hAnsi="Arial" w:cs="Arial"/>
              </w:rPr>
              <w:t>junior learners</w:t>
            </w:r>
            <w:r w:rsidR="52699948" w:rsidRPr="00B06FE6">
              <w:rPr>
                <w:rFonts w:ascii="Arial" w:hAnsi="Arial" w:cs="Arial"/>
              </w:rPr>
              <w:t xml:space="preserve"> about the use of hormonal contraceptives in patients with epilepsy</w:t>
            </w:r>
            <w:r w:rsidR="00BA79E6" w:rsidRPr="00B06FE6">
              <w:rPr>
                <w:rFonts w:ascii="Arial" w:hAnsi="Arial" w:cs="Arial"/>
              </w:rPr>
              <w:t>;</w:t>
            </w:r>
            <w:r w:rsidR="52699948" w:rsidRPr="00B06FE6">
              <w:rPr>
                <w:rFonts w:ascii="Arial" w:hAnsi="Arial" w:cs="Arial"/>
              </w:rPr>
              <w:t xml:space="preserve"> demonstrates the ability to search the literature for studies and systematic reviews to gain knowledge and convey it to learners re</w:t>
            </w:r>
            <w:r w:rsidR="001A02C8">
              <w:rPr>
                <w:rFonts w:ascii="Arial" w:hAnsi="Arial" w:cs="Arial"/>
              </w:rPr>
              <w:t>garding</w:t>
            </w:r>
            <w:r w:rsidR="52699948" w:rsidRPr="00B06FE6">
              <w:rPr>
                <w:rFonts w:ascii="Arial" w:hAnsi="Arial" w:cs="Arial"/>
              </w:rPr>
              <w:t xml:space="preserve"> pharmacokinetics and medical interactions of anti-</w:t>
            </w:r>
            <w:r w:rsidR="00162DCD" w:rsidRPr="00B06FE6">
              <w:rPr>
                <w:rFonts w:ascii="Arial" w:hAnsi="Arial" w:cs="Arial"/>
              </w:rPr>
              <w:t>convulsant</w:t>
            </w:r>
            <w:r w:rsidR="52699948" w:rsidRPr="00B06FE6">
              <w:rPr>
                <w:rFonts w:ascii="Arial" w:hAnsi="Arial" w:cs="Arial"/>
              </w:rPr>
              <w:t xml:space="preserve"> </w:t>
            </w:r>
            <w:r w:rsidR="00863C51">
              <w:rPr>
                <w:rFonts w:ascii="Arial" w:hAnsi="Arial" w:cs="Arial"/>
              </w:rPr>
              <w:t xml:space="preserve">drugs </w:t>
            </w:r>
            <w:r w:rsidR="52699948" w:rsidRPr="00B06FE6">
              <w:rPr>
                <w:rFonts w:ascii="Arial" w:hAnsi="Arial" w:cs="Arial"/>
              </w:rPr>
              <w:t>and hormonal contraceptives</w:t>
            </w:r>
          </w:p>
        </w:tc>
      </w:tr>
      <w:tr w:rsidR="003F2E8F" w:rsidRPr="00B06FE6" w14:paraId="1F6DEE0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4299489" w14:textId="41EC7BB2" w:rsidR="003F2E8F" w:rsidRPr="00B06FE6" w:rsidRDefault="003F2E8F" w:rsidP="00AF75EF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="00C04259"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Integrates comprehensive knowledge of pharmacokinetics and medication interactions of hormonal therapies in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A3431F8" w14:textId="1777113A" w:rsidR="003F2E8F" w:rsidRPr="00B06FE6" w:rsidRDefault="0083299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Integrates knowledge of medication interactions while </w:t>
            </w:r>
            <w:r w:rsidR="39FA8B41" w:rsidRPr="39FA8B41">
              <w:rPr>
                <w:rFonts w:ascii="Arial" w:hAnsi="Arial" w:cs="Arial"/>
              </w:rPr>
              <w:t>considering</w:t>
            </w:r>
            <w:r w:rsidRPr="00B06FE6">
              <w:rPr>
                <w:rFonts w:ascii="Arial" w:hAnsi="Arial" w:cs="Arial"/>
              </w:rPr>
              <w:t xml:space="preserve"> contraceptive options </w:t>
            </w:r>
            <w:r w:rsidR="39FA8B41" w:rsidRPr="39FA8B41">
              <w:rPr>
                <w:rFonts w:ascii="Arial" w:hAnsi="Arial" w:cs="Arial"/>
              </w:rPr>
              <w:t>for</w:t>
            </w:r>
            <w:r w:rsidRPr="00B06FE6">
              <w:rPr>
                <w:rFonts w:ascii="Arial" w:hAnsi="Arial" w:cs="Arial"/>
              </w:rPr>
              <w:t xml:space="preserve"> patients with systemic illness, such as epilepsy</w:t>
            </w:r>
            <w:r w:rsidR="00986766" w:rsidRPr="00B06FE6">
              <w:rPr>
                <w:rFonts w:ascii="Arial" w:hAnsi="Arial" w:cs="Arial"/>
              </w:rPr>
              <w:t xml:space="preserve"> </w:t>
            </w:r>
            <w:r w:rsidR="00323E2A" w:rsidRPr="00B06FE6">
              <w:rPr>
                <w:rFonts w:ascii="Arial" w:hAnsi="Arial" w:cs="Arial"/>
              </w:rPr>
              <w:t xml:space="preserve"> </w:t>
            </w:r>
          </w:p>
        </w:tc>
      </w:tr>
      <w:tr w:rsidR="003F2E8F" w:rsidRPr="00B06FE6" w14:paraId="013275F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657891A" w14:textId="112D4D84" w:rsidR="003F2E8F" w:rsidRPr="00B06FE6" w:rsidRDefault="003F2E8F" w:rsidP="00AF75EF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Applies comprehensive knowledge of pharmacokinetics and medication interactions of hormonal therapies to manage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73396F1" w14:textId="7624022D" w:rsidR="003F2E8F" w:rsidRPr="00B06FE6" w:rsidRDefault="0083299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</w:t>
            </w:r>
            <w:r w:rsidR="52699948" w:rsidRPr="00B06FE6">
              <w:rPr>
                <w:rFonts w:ascii="Arial" w:hAnsi="Arial" w:cs="Arial"/>
              </w:rPr>
              <w:t xml:space="preserve">ynthesizes the patient’s history/physical exam/studies to determine overall medical status and </w:t>
            </w:r>
            <w:proofErr w:type="gramStart"/>
            <w:r w:rsidR="52699948" w:rsidRPr="00B06FE6">
              <w:rPr>
                <w:rFonts w:ascii="Arial" w:hAnsi="Arial" w:cs="Arial"/>
              </w:rPr>
              <w:t xml:space="preserve">independently  </w:t>
            </w:r>
            <w:r w:rsidR="4AC62945" w:rsidRPr="4AC62945">
              <w:rPr>
                <w:rFonts w:ascii="Arial" w:hAnsi="Arial" w:cs="Arial"/>
              </w:rPr>
              <w:t>manage</w:t>
            </w:r>
            <w:proofErr w:type="gramEnd"/>
            <w:r w:rsidR="4AC62945" w:rsidRPr="4AC62945">
              <w:rPr>
                <w:rFonts w:ascii="Arial" w:hAnsi="Arial" w:cs="Arial"/>
              </w:rPr>
              <w:t xml:space="preserve"> contraception planning for patients with complex comorbidities</w:t>
            </w:r>
            <w:r w:rsidR="52699948" w:rsidRPr="00B06FE6">
              <w:rPr>
                <w:rFonts w:ascii="Arial" w:hAnsi="Arial" w:cs="Arial"/>
              </w:rPr>
              <w:t xml:space="preserve"> </w:t>
            </w:r>
          </w:p>
        </w:tc>
      </w:tr>
      <w:tr w:rsidR="003F2E8F" w:rsidRPr="00B06FE6" w14:paraId="5D01587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2ECDB85" w14:textId="4F07316B" w:rsidR="003F2E8F" w:rsidRPr="00B06FE6" w:rsidRDefault="003F2E8F" w:rsidP="00AF75EF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Contributes to the literature in pharmacokinetics, mechanism of action, and medication interactions of hormonal therapies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3AE33AD" w14:textId="5E74722E" w:rsidR="003F2E8F" w:rsidRPr="00B06FE6" w:rsidRDefault="39FA8B4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39FA8B41">
              <w:rPr>
                <w:rFonts w:ascii="Arial" w:hAnsi="Arial" w:cs="Arial"/>
              </w:rPr>
              <w:t>Contributes to medical education via texts or performs</w:t>
            </w:r>
            <w:r w:rsidR="1F10333E" w:rsidRPr="00B06FE6">
              <w:rPr>
                <w:rFonts w:ascii="Arial" w:hAnsi="Arial" w:cs="Arial"/>
              </w:rPr>
              <w:t xml:space="preserve"> basic science or clinical studies to advance understanding of pharmacokinetics, mechanism of action and/or medication interactions of hormonal therapies</w:t>
            </w:r>
          </w:p>
        </w:tc>
      </w:tr>
      <w:tr w:rsidR="003F2E8F" w:rsidRPr="00B06FE6" w14:paraId="1489FCA0" w14:textId="77777777" w:rsidTr="5F8617B5">
        <w:tc>
          <w:tcPr>
            <w:tcW w:w="4950" w:type="dxa"/>
            <w:shd w:val="clear" w:color="auto" w:fill="FFD965"/>
          </w:tcPr>
          <w:p w14:paraId="17AABF05" w14:textId="77777777" w:rsidR="003F2E8F" w:rsidRPr="00B06FE6" w:rsidRDefault="003F2E8F" w:rsidP="00644A3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C038EA9" w14:textId="77777777" w:rsidR="00584FF5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7EDA7E8F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E-module multiple choice test</w:t>
            </w:r>
          </w:p>
          <w:p w14:paraId="60F28E7E" w14:textId="77777777" w:rsidR="00584FF5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End-of-rotation evaluation</w:t>
            </w:r>
          </w:p>
          <w:p w14:paraId="0C6EDFBD" w14:textId="3BEF2887" w:rsidR="00AC2753" w:rsidRPr="00B06FE6" w:rsidRDefault="63C1AAD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Medical record audit</w:t>
            </w:r>
          </w:p>
        </w:tc>
      </w:tr>
      <w:tr w:rsidR="003F2E8F" w:rsidRPr="00B06FE6" w14:paraId="19136F6D" w14:textId="77777777" w:rsidTr="5F8617B5">
        <w:tc>
          <w:tcPr>
            <w:tcW w:w="4950" w:type="dxa"/>
            <w:shd w:val="clear" w:color="auto" w:fill="8DB3E2" w:themeFill="text2" w:themeFillTint="66"/>
          </w:tcPr>
          <w:p w14:paraId="0CAD4AFD" w14:textId="77777777" w:rsidR="003F2E8F" w:rsidRPr="00B06FE6" w:rsidRDefault="003F2E8F" w:rsidP="00644A35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50E1953" w14:textId="6C6CA4FC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20" w:history="1">
              <w:r w:rsidR="00C7410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6F227C9C" w14:textId="7C12E203" w:rsidR="003F2E8F" w:rsidRPr="00B06FE6" w:rsidRDefault="00514904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2: </w:t>
            </w:r>
            <w:proofErr w:type="spellStart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>Contracep</w:t>
            </w:r>
            <w:proofErr w:type="spellEnd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MK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3F2E8F" w:rsidRPr="00B06FE6" w14:paraId="1BA66CC3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19A65ABA" w14:textId="77777777" w:rsidR="003F2E8F" w:rsidRPr="00B06FE6" w:rsidRDefault="003F2E8F" w:rsidP="002E251E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14687CE" w14:textId="040BBFD2" w:rsidR="00584FF5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1DF358E8" w14:textId="2ECDA0C6" w:rsidR="00346E45" w:rsidRPr="00B06FE6" w:rsidRDefault="00346E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Jensen JT, </w:t>
            </w:r>
            <w:proofErr w:type="spellStart"/>
            <w:r w:rsidRPr="00B06FE6">
              <w:rPr>
                <w:rFonts w:ascii="Arial" w:hAnsi="Arial" w:cs="Arial"/>
              </w:rPr>
              <w:t>Creinin</w:t>
            </w:r>
            <w:proofErr w:type="spellEnd"/>
            <w:r w:rsidRPr="00B06FE6">
              <w:rPr>
                <w:rFonts w:ascii="Arial" w:hAnsi="Arial" w:cs="Arial"/>
              </w:rPr>
              <w:t xml:space="preserve"> MD. </w:t>
            </w:r>
            <w:proofErr w:type="spellStart"/>
            <w:r w:rsidRPr="00B06FE6">
              <w:rPr>
                <w:rFonts w:ascii="Arial" w:hAnsi="Arial" w:cs="Arial"/>
                <w:i/>
                <w:iCs/>
              </w:rPr>
              <w:t>Speroff</w:t>
            </w:r>
            <w:proofErr w:type="spellEnd"/>
            <w:r w:rsidRPr="00B06FE6">
              <w:rPr>
                <w:rFonts w:ascii="Arial" w:hAnsi="Arial" w:cs="Arial"/>
                <w:i/>
                <w:iCs/>
              </w:rPr>
              <w:t xml:space="preserve"> &amp; Darney’s Clinical Guide to Contraception</w:t>
            </w:r>
            <w:r w:rsidRPr="00B06FE6">
              <w:rPr>
                <w:rFonts w:ascii="Arial" w:hAnsi="Arial" w:cs="Arial"/>
              </w:rPr>
              <w:t>. 6th ed. China: Wolters Kluwer; 2019. ISBN:978-1975107284.</w:t>
            </w:r>
          </w:p>
        </w:tc>
      </w:tr>
    </w:tbl>
    <w:p w14:paraId="5FA8867D" w14:textId="55E3FD37" w:rsidR="0061380A" w:rsidRDefault="0061380A" w:rsidP="002E251E">
      <w:pPr>
        <w:spacing w:after="0" w:line="240" w:lineRule="auto"/>
        <w:rPr>
          <w:rFonts w:ascii="Arial" w:eastAsia="Arial" w:hAnsi="Arial" w:cs="Arial"/>
        </w:rPr>
      </w:pPr>
    </w:p>
    <w:p w14:paraId="26760937" w14:textId="194C3B7B" w:rsidR="006561B0" w:rsidRDefault="006561B0" w:rsidP="002E251E">
      <w:pPr>
        <w:spacing w:after="0" w:line="240" w:lineRule="auto"/>
        <w:rPr>
          <w:rFonts w:ascii="Arial" w:eastAsia="Arial" w:hAnsi="Arial" w:cs="Arial"/>
        </w:rPr>
      </w:pPr>
    </w:p>
    <w:p w14:paraId="1C928F83" w14:textId="3D986669" w:rsidR="006561B0" w:rsidRDefault="006561B0" w:rsidP="002E251E">
      <w:pPr>
        <w:spacing w:after="0" w:line="240" w:lineRule="auto"/>
        <w:rPr>
          <w:rFonts w:ascii="Arial" w:eastAsia="Arial" w:hAnsi="Arial" w:cs="Arial"/>
        </w:rPr>
      </w:pPr>
    </w:p>
    <w:p w14:paraId="1A9DB179" w14:textId="77777777" w:rsidR="006561B0" w:rsidRPr="007639FD" w:rsidRDefault="006561B0" w:rsidP="002E251E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61380A" w:rsidRPr="00B06FE6" w14:paraId="669FEE76" w14:textId="77777777" w:rsidTr="5F8617B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BA77032" w14:textId="0264A0EB" w:rsidR="0061380A" w:rsidRPr="00B06FE6" w:rsidRDefault="0061380A" w:rsidP="002E251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br w:type="page"/>
            </w:r>
            <w:r w:rsidRPr="00B06FE6">
              <w:rPr>
                <w:rFonts w:ascii="Arial" w:eastAsia="Arial" w:hAnsi="Arial" w:cs="Arial"/>
                <w:b/>
              </w:rPr>
              <w:t xml:space="preserve">Medical Knowledge </w:t>
            </w:r>
            <w:r w:rsidR="00E152CE" w:rsidRPr="00B06FE6">
              <w:rPr>
                <w:rFonts w:ascii="Arial" w:eastAsia="Arial" w:hAnsi="Arial" w:cs="Arial"/>
                <w:b/>
              </w:rPr>
              <w:t>3: Complex Contraception</w:t>
            </w:r>
            <w:r w:rsidRPr="00B06FE6">
              <w:rPr>
                <w:rFonts w:ascii="Arial" w:eastAsia="Arial" w:hAnsi="Arial" w:cs="Arial"/>
                <w:b/>
              </w:rPr>
              <w:t xml:space="preserve"> </w:t>
            </w:r>
          </w:p>
          <w:p w14:paraId="5187ED1A" w14:textId="63C8E4A2" w:rsidR="0061380A" w:rsidRPr="00B06FE6" w:rsidRDefault="168ED9C4" w:rsidP="003C6D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apply contraceptive knowledge of available methods to medically complex patients to provide appropriate management and avoid complications</w:t>
            </w:r>
          </w:p>
        </w:tc>
      </w:tr>
      <w:tr w:rsidR="0061380A" w:rsidRPr="00B06FE6" w14:paraId="38AD390C" w14:textId="77777777" w:rsidTr="5F8617B5">
        <w:tc>
          <w:tcPr>
            <w:tcW w:w="4950" w:type="dxa"/>
            <w:shd w:val="clear" w:color="auto" w:fill="FABF8F" w:themeFill="accent6" w:themeFillTint="99"/>
          </w:tcPr>
          <w:p w14:paraId="208C13EA" w14:textId="77777777" w:rsidR="0061380A" w:rsidRPr="00B06FE6" w:rsidRDefault="0061380A" w:rsidP="0041080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8E4B2D4" w14:textId="77777777" w:rsidR="0061380A" w:rsidRPr="00B06FE6" w:rsidRDefault="0061380A" w:rsidP="00410802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61380A" w:rsidRPr="00B06FE6" w14:paraId="386B63A3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19A044A" w14:textId="77777777" w:rsidR="00DD06BB" w:rsidRPr="00DD06BB" w:rsidRDefault="0061380A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  <w:iCs/>
              </w:rPr>
              <w:t>Demonstrates awareness of evidence-based guidelines for contraception use</w:t>
            </w:r>
          </w:p>
          <w:p w14:paraId="2CA3475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F51194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FAEEBB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DD06BB">
              <w:rPr>
                <w:rFonts w:ascii="Arial" w:eastAsia="Arial" w:hAnsi="Arial" w:cs="Arial"/>
                <w:i/>
                <w:iCs/>
              </w:rPr>
              <w:t>Demonstrates awareness of non-contraceptive uses of commonly used contraceptive methods</w:t>
            </w:r>
          </w:p>
          <w:p w14:paraId="74963015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0BF9D06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30828E6" w14:textId="6B35077C" w:rsidR="0061380A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  <w:iCs/>
              </w:rPr>
              <w:t>Demonstrates awareness of biopsychosocial aspects of contraceptive use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005381" w14:textId="344D360A" w:rsidR="00584FF5" w:rsidRPr="00B06FE6" w:rsidRDefault="45EADC9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45EADC91">
              <w:rPr>
                <w:rFonts w:ascii="Arial" w:hAnsi="Arial" w:cs="Arial"/>
              </w:rPr>
              <w:t>Identifies e</w:t>
            </w:r>
            <w:r w:rsidR="1F10333E" w:rsidRPr="00B06FE6">
              <w:rPr>
                <w:rFonts w:ascii="Arial" w:hAnsi="Arial" w:cs="Arial"/>
              </w:rPr>
              <w:t xml:space="preserve">vidence-based guidelines for contraceptive use: US </w:t>
            </w:r>
            <w:proofErr w:type="spellStart"/>
            <w:r w:rsidR="1F10333E" w:rsidRPr="00B06FE6">
              <w:rPr>
                <w:rFonts w:ascii="Arial" w:hAnsi="Arial" w:cs="Arial"/>
              </w:rPr>
              <w:t>MEC</w:t>
            </w:r>
            <w:proofErr w:type="spellEnd"/>
            <w:r w:rsidR="1F10333E" w:rsidRPr="00B06FE6">
              <w:rPr>
                <w:rFonts w:ascii="Arial" w:hAnsi="Arial" w:cs="Arial"/>
              </w:rPr>
              <w:t xml:space="preserve">, </w:t>
            </w:r>
            <w:r w:rsidR="00544D80">
              <w:rPr>
                <w:rFonts w:ascii="Arial" w:hAnsi="Arial" w:cs="Arial"/>
              </w:rPr>
              <w:t>United States Practice Recommendations for Contraceptive Use (</w:t>
            </w:r>
            <w:r w:rsidR="1F10333E" w:rsidRPr="00B06FE6">
              <w:rPr>
                <w:rFonts w:ascii="Arial" w:hAnsi="Arial" w:cs="Arial"/>
              </w:rPr>
              <w:t>US SPR</w:t>
            </w:r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, </w:t>
            </w:r>
            <w:r w:rsidR="00544D80" w:rsidRPr="00544D80">
              <w:rPr>
                <w:rFonts w:ascii="Arial" w:hAnsi="Arial" w:cs="Arial"/>
              </w:rPr>
              <w:t xml:space="preserve">HHS Office of Population Affairs </w:t>
            </w:r>
            <w:r w:rsidR="00544D80">
              <w:rPr>
                <w:rFonts w:ascii="Arial" w:hAnsi="Arial" w:cs="Arial"/>
              </w:rPr>
              <w:t>(</w:t>
            </w:r>
            <w:r w:rsidR="1F10333E" w:rsidRPr="00B06FE6">
              <w:rPr>
                <w:rFonts w:ascii="Arial" w:hAnsi="Arial" w:cs="Arial"/>
              </w:rPr>
              <w:t>OPA</w:t>
            </w:r>
            <w:r w:rsidR="00544D80">
              <w:rPr>
                <w:rFonts w:ascii="Arial" w:hAnsi="Arial" w:cs="Arial"/>
              </w:rPr>
              <w:t>),</w:t>
            </w:r>
            <w:r w:rsidR="1F10333E" w:rsidRPr="00B06FE6">
              <w:rPr>
                <w:rFonts w:ascii="Arial" w:hAnsi="Arial" w:cs="Arial"/>
              </w:rPr>
              <w:t xml:space="preserve"> </w:t>
            </w:r>
            <w:r w:rsidR="00544D80">
              <w:rPr>
                <w:rFonts w:ascii="Arial" w:hAnsi="Arial" w:cs="Arial"/>
              </w:rPr>
              <w:t>Quality Family Planning (</w:t>
            </w:r>
            <w:proofErr w:type="spellStart"/>
            <w:r w:rsidR="1F10333E" w:rsidRPr="00B06FE6">
              <w:rPr>
                <w:rFonts w:ascii="Arial" w:hAnsi="Arial" w:cs="Arial"/>
              </w:rPr>
              <w:t>QFP</w:t>
            </w:r>
            <w:proofErr w:type="spellEnd"/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, </w:t>
            </w:r>
            <w:r w:rsidR="00544D80">
              <w:rPr>
                <w:rFonts w:ascii="Arial" w:hAnsi="Arial" w:cs="Arial"/>
              </w:rPr>
              <w:t>Society of Family Planning (</w:t>
            </w:r>
            <w:r w:rsidR="1F10333E" w:rsidRPr="00B06FE6">
              <w:rPr>
                <w:rFonts w:ascii="Arial" w:hAnsi="Arial" w:cs="Arial"/>
              </w:rPr>
              <w:t>SFP</w:t>
            </w:r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 Guidelines </w:t>
            </w:r>
          </w:p>
          <w:p w14:paraId="35567C8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1C53287" w14:textId="2F390FAB" w:rsidR="00584FF5" w:rsidRPr="00B06FE6" w:rsidRDefault="009304D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Understands n</w:t>
            </w:r>
            <w:r w:rsidR="1F10333E" w:rsidRPr="00B06FE6">
              <w:rPr>
                <w:rFonts w:ascii="Arial" w:hAnsi="Arial" w:cs="Arial"/>
              </w:rPr>
              <w:t>on-contraceptive uses</w:t>
            </w:r>
            <w:r w:rsidR="00D26855">
              <w:rPr>
                <w:rFonts w:ascii="Arial" w:hAnsi="Arial" w:cs="Arial"/>
              </w:rPr>
              <w:t xml:space="preserve"> include</w:t>
            </w:r>
            <w:r w:rsidR="1F10333E" w:rsidRPr="00B06FE6">
              <w:rPr>
                <w:rFonts w:ascii="Arial" w:hAnsi="Arial" w:cs="Arial"/>
              </w:rPr>
              <w:t xml:space="preserve"> menstrual control or suppression; management of </w:t>
            </w:r>
            <w:r w:rsidR="006F6A7A" w:rsidRPr="00B06FE6">
              <w:rPr>
                <w:rFonts w:ascii="Arial" w:hAnsi="Arial" w:cs="Arial"/>
              </w:rPr>
              <w:t>polycystic ovarian syndrome</w:t>
            </w:r>
            <w:r w:rsidR="1F10333E" w:rsidRPr="00B06FE6">
              <w:rPr>
                <w:rFonts w:ascii="Arial" w:hAnsi="Arial" w:cs="Arial"/>
              </w:rPr>
              <w:t xml:space="preserve">, anovulation, </w:t>
            </w:r>
            <w:r w:rsidR="0064345A" w:rsidRPr="00B06FE6">
              <w:rPr>
                <w:rFonts w:ascii="Arial" w:hAnsi="Arial" w:cs="Arial"/>
              </w:rPr>
              <w:t>abnormal uterine bleeding</w:t>
            </w:r>
            <w:r w:rsidR="1F10333E" w:rsidRPr="00B06FE6">
              <w:rPr>
                <w:rFonts w:ascii="Arial" w:hAnsi="Arial" w:cs="Arial"/>
              </w:rPr>
              <w:t xml:space="preserve">, </w:t>
            </w:r>
            <w:r w:rsidR="00D26855">
              <w:rPr>
                <w:rFonts w:ascii="Arial" w:hAnsi="Arial" w:cs="Arial"/>
              </w:rPr>
              <w:t xml:space="preserve">and/or </w:t>
            </w:r>
            <w:r w:rsidR="1F10333E" w:rsidRPr="00B06FE6">
              <w:rPr>
                <w:rFonts w:ascii="Arial" w:hAnsi="Arial" w:cs="Arial"/>
              </w:rPr>
              <w:t xml:space="preserve">perimenopause; </w:t>
            </w:r>
            <w:r w:rsidR="00D26855">
              <w:rPr>
                <w:rFonts w:ascii="Arial" w:hAnsi="Arial" w:cs="Arial"/>
              </w:rPr>
              <w:t xml:space="preserve">and </w:t>
            </w:r>
            <w:r w:rsidR="1F10333E" w:rsidRPr="00B06FE6">
              <w:rPr>
                <w:rFonts w:ascii="Arial" w:hAnsi="Arial" w:cs="Arial"/>
              </w:rPr>
              <w:t>ovarian or endometrial cancer prevention</w:t>
            </w:r>
          </w:p>
          <w:p w14:paraId="2530264F" w14:textId="77777777" w:rsidR="00584FF5" w:rsidRPr="00B06FE6" w:rsidRDefault="00584FF5" w:rsidP="00584FF5">
            <w:pPr>
              <w:pStyle w:val="ListParagraph"/>
              <w:rPr>
                <w:rFonts w:ascii="Arial" w:hAnsi="Arial" w:cs="Arial"/>
              </w:rPr>
            </w:pPr>
          </w:p>
          <w:p w14:paraId="6B15A517" w14:textId="3B1AE7DE" w:rsidR="00867454" w:rsidRPr="00B06FE6" w:rsidRDefault="00B5022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 b</w:t>
            </w:r>
            <w:r w:rsidR="1F10333E" w:rsidRPr="00B06FE6">
              <w:rPr>
                <w:rFonts w:ascii="Arial" w:hAnsi="Arial" w:cs="Arial"/>
              </w:rPr>
              <w:t>iopsychosocial aspects</w:t>
            </w:r>
            <w:r w:rsidRPr="00B06FE6">
              <w:rPr>
                <w:rFonts w:ascii="Arial" w:hAnsi="Arial" w:cs="Arial"/>
              </w:rPr>
              <w:t xml:space="preserve"> </w:t>
            </w:r>
            <w:r w:rsidR="00382A4B">
              <w:rPr>
                <w:rFonts w:ascii="Arial" w:hAnsi="Arial" w:cs="Arial"/>
              </w:rPr>
              <w:t xml:space="preserve">of contraception </w:t>
            </w:r>
            <w:r w:rsidRPr="00B06FE6">
              <w:rPr>
                <w:rFonts w:ascii="Arial" w:hAnsi="Arial" w:cs="Arial"/>
              </w:rPr>
              <w:t>including p</w:t>
            </w:r>
            <w:r w:rsidR="1F10333E" w:rsidRPr="00B06FE6">
              <w:rPr>
                <w:rFonts w:ascii="Arial" w:hAnsi="Arial" w:cs="Arial"/>
              </w:rPr>
              <w:t>atient preferences or need for privacy, contraceptive coercion or sabotage, provider bias</w:t>
            </w:r>
            <w:r w:rsidRPr="00B06FE6">
              <w:rPr>
                <w:rFonts w:ascii="Arial" w:hAnsi="Arial" w:cs="Arial"/>
              </w:rPr>
              <w:t>, human trafficking</w:t>
            </w:r>
            <w:r w:rsidR="00D8789F" w:rsidRPr="00B06FE6">
              <w:rPr>
                <w:rFonts w:ascii="Arial" w:hAnsi="Arial" w:cs="Arial"/>
              </w:rPr>
              <w:t>, and intimate partner violence</w:t>
            </w:r>
            <w:r w:rsidR="1F10333E" w:rsidRPr="00B06FE6">
              <w:rPr>
                <w:rFonts w:ascii="Arial" w:hAnsi="Arial" w:cs="Arial"/>
              </w:rPr>
              <w:t xml:space="preserve"> </w:t>
            </w:r>
          </w:p>
        </w:tc>
      </w:tr>
      <w:tr w:rsidR="0061380A" w:rsidRPr="00B06FE6" w14:paraId="04E07558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B22711C" w14:textId="77777777" w:rsidR="00DD06BB" w:rsidRPr="00DD06BB" w:rsidRDefault="0061380A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Demonstrates comprehensive knowledge of evidence-based guidelines for contraception use</w:t>
            </w:r>
          </w:p>
          <w:p w14:paraId="313C683F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5781379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D06BB">
              <w:rPr>
                <w:rFonts w:ascii="Arial" w:hAnsi="Arial" w:cs="Arial"/>
                <w:i/>
                <w:iCs/>
              </w:rPr>
              <w:t>Demonstrates comprehensive knowledge of non-contraceptive uses of contraceptive methods</w:t>
            </w:r>
          </w:p>
          <w:p w14:paraId="38700B43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F130D35" w14:textId="3D6CD83D" w:rsidR="00867454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Demonstrates comprehensive knowledge of biopsychosocial aspects of contraceptive use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9E9968C" w14:textId="77777777" w:rsidR="00584FF5" w:rsidRPr="00B06FE6" w:rsidRDefault="006C154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</w:t>
            </w:r>
            <w:r w:rsidR="1F10333E" w:rsidRPr="00B06FE6">
              <w:rPr>
                <w:rFonts w:ascii="Arial" w:hAnsi="Arial" w:cs="Arial"/>
              </w:rPr>
              <w:t xml:space="preserve"> evidence-based guidelines and non-contraceptive uses, with recognition of patient-specific biopsychosocial aspects</w:t>
            </w:r>
          </w:p>
          <w:p w14:paraId="4F28D01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FAFDCC9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26ADDF2" w14:textId="6766B5B1" w:rsidR="00584FF5" w:rsidRPr="00B06FE6" w:rsidRDefault="009D02E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U</w:t>
            </w:r>
            <w:r w:rsidR="1F10333E" w:rsidRPr="00B06FE6">
              <w:rPr>
                <w:rFonts w:ascii="Arial" w:hAnsi="Arial" w:cs="Arial"/>
              </w:rPr>
              <w:t>se</w:t>
            </w:r>
            <w:r w:rsidRPr="00B06FE6">
              <w:rPr>
                <w:rFonts w:ascii="Arial" w:hAnsi="Arial" w:cs="Arial"/>
              </w:rPr>
              <w:t>s</w:t>
            </w:r>
            <w:r w:rsidR="1F10333E" w:rsidRPr="00B06FE6">
              <w:rPr>
                <w:rFonts w:ascii="Arial" w:hAnsi="Arial" w:cs="Arial"/>
              </w:rPr>
              <w:t xml:space="preserve"> combined oral contraceptives as a means of ovarian cancer prevention in </w:t>
            </w:r>
            <w:r w:rsidR="00544D80">
              <w:rPr>
                <w:rFonts w:ascii="Arial" w:hAnsi="Arial" w:cs="Arial"/>
              </w:rPr>
              <w:t>breast cancer gene (</w:t>
            </w:r>
            <w:r w:rsidR="1F10333E" w:rsidRPr="00B06FE6">
              <w:rPr>
                <w:rFonts w:ascii="Arial" w:hAnsi="Arial" w:cs="Arial"/>
              </w:rPr>
              <w:t>BRCA</w:t>
            </w:r>
            <w:r w:rsidR="00544D80">
              <w:rPr>
                <w:rFonts w:ascii="Arial" w:hAnsi="Arial" w:cs="Arial"/>
              </w:rPr>
              <w:t>)</w:t>
            </w:r>
            <w:r w:rsidR="1F10333E" w:rsidRPr="00B06FE6">
              <w:rPr>
                <w:rFonts w:ascii="Arial" w:hAnsi="Arial" w:cs="Arial"/>
              </w:rPr>
              <w:t xml:space="preserve"> positive patients</w:t>
            </w:r>
          </w:p>
          <w:p w14:paraId="00C5154E" w14:textId="1DAD8872" w:rsidR="00584FF5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5583730" w14:textId="77777777" w:rsidR="00DD06BB" w:rsidRPr="00B06FE6" w:rsidRDefault="00DD06BB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EE9BEB" w14:textId="6FCE62A1" w:rsidR="0061380A" w:rsidRPr="00B06FE6" w:rsidRDefault="002F77F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didactics regarding non-medical aspects of contraception provision, </w:t>
            </w:r>
            <w:r w:rsidR="00544D80" w:rsidRPr="00B06FE6">
              <w:rPr>
                <w:rFonts w:ascii="Arial" w:hAnsi="Arial" w:cs="Arial"/>
              </w:rPr>
              <w:t>i.e.,</w:t>
            </w:r>
            <w:r w:rsidRPr="00B06FE6">
              <w:rPr>
                <w:rFonts w:ascii="Arial" w:hAnsi="Arial" w:cs="Arial"/>
              </w:rPr>
              <w:t xml:space="preserve"> differential provision based on provider bias</w:t>
            </w:r>
          </w:p>
        </w:tc>
      </w:tr>
      <w:tr w:rsidR="0061380A" w:rsidRPr="00B06FE6" w14:paraId="6125D2D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702DE34" w14:textId="77777777" w:rsidR="00DD06BB" w:rsidRPr="00DD06BB" w:rsidRDefault="0061380A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Integrates comprehensive knowledge of evidence-based guidelines for contraception use</w:t>
            </w:r>
          </w:p>
          <w:p w14:paraId="04134F9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F71269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D06BB">
              <w:rPr>
                <w:rFonts w:ascii="Arial" w:hAnsi="Arial" w:cs="Arial"/>
                <w:i/>
                <w:iCs/>
              </w:rPr>
              <w:t>Integrates comprehensive knowledge of non-contraceptive uses of contraceptive methods</w:t>
            </w:r>
          </w:p>
          <w:p w14:paraId="22E1FD18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0E29A71" w14:textId="25A06AB4" w:rsidR="00867454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  <w:iCs/>
              </w:rPr>
              <w:t>Integrates comprehensive knowledge of biopsychosocial aspects of contraceptive use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EC9976F" w14:textId="4A7A19FC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contraceptive management </w:t>
            </w:r>
            <w:r w:rsidR="39FA8B41" w:rsidRPr="39FA8B41">
              <w:rPr>
                <w:rFonts w:ascii="Arial" w:hAnsi="Arial" w:cs="Arial"/>
              </w:rPr>
              <w:t xml:space="preserve">for patients without complex medical problems </w:t>
            </w:r>
            <w:r w:rsidRPr="00B06FE6">
              <w:rPr>
                <w:rFonts w:ascii="Arial" w:hAnsi="Arial" w:cs="Arial"/>
              </w:rPr>
              <w:t>per evidence-based guidelines and non-contraceptive uses, with recognition of patient-specific biopsychosocial aspects</w:t>
            </w:r>
          </w:p>
          <w:p w14:paraId="0D6709C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4D2003B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patient education and management per evidence-based guidance for extended use for IUD and implant</w:t>
            </w:r>
          </w:p>
          <w:p w14:paraId="675FB671" w14:textId="77777777" w:rsidR="00584FF5" w:rsidRPr="00B06FE6" w:rsidRDefault="00584FF5" w:rsidP="00584FF5">
            <w:pPr>
              <w:pStyle w:val="ListParagraph"/>
              <w:rPr>
                <w:rFonts w:ascii="Arial" w:hAnsi="Arial" w:cs="Arial"/>
              </w:rPr>
            </w:pPr>
          </w:p>
          <w:p w14:paraId="304BA5D6" w14:textId="68DF97DE" w:rsidR="0061380A" w:rsidRPr="00B06FE6" w:rsidRDefault="00DB4C5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</w:t>
            </w:r>
            <w:r w:rsidR="002F77FD" w:rsidRPr="00B06FE6">
              <w:rPr>
                <w:rFonts w:ascii="Arial" w:hAnsi="Arial" w:cs="Arial"/>
              </w:rPr>
              <w:t xml:space="preserve"> and works to mitigate</w:t>
            </w:r>
            <w:r w:rsidRPr="00B06FE6">
              <w:rPr>
                <w:rFonts w:ascii="Arial" w:hAnsi="Arial" w:cs="Arial"/>
              </w:rPr>
              <w:t xml:space="preserve"> personal biases in contraception provision </w:t>
            </w:r>
          </w:p>
        </w:tc>
      </w:tr>
      <w:tr w:rsidR="0061380A" w:rsidRPr="00B06FE6" w14:paraId="2370105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39B7D11" w14:textId="77777777" w:rsidR="00DD06BB" w:rsidRPr="00DD06BB" w:rsidRDefault="0061380A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Applies comprehensive knowledge of evidence-based guidelines for contraception to manage patients with complex comorbidities</w:t>
            </w:r>
          </w:p>
          <w:p w14:paraId="1F19B88A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8C944EC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DD06BB">
              <w:rPr>
                <w:rFonts w:ascii="Arial" w:hAnsi="Arial" w:cs="Arial"/>
                <w:i/>
                <w:iCs/>
              </w:rPr>
              <w:t>Applies comprehensive knowledge of non-contraceptive uses of contraceptive methods to manage patients with complex comorbidities</w:t>
            </w:r>
          </w:p>
          <w:p w14:paraId="1C65F3D1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CD1F914" w14:textId="64B48A43" w:rsidR="00867454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  <w:iCs/>
              </w:rPr>
              <w:t>Applies comprehensive knowledge of biopsychosocial aspects of contraceptive use to manage patients with complex comorbidities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33118AB" w14:textId="6C082E60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Provides contraceptive recommendations </w:t>
            </w:r>
            <w:r w:rsidR="45EADC91" w:rsidRPr="45EADC91">
              <w:rPr>
                <w:rFonts w:ascii="Arial" w:hAnsi="Arial" w:cs="Arial"/>
              </w:rPr>
              <w:t>for patients with complex medical problems (e.</w:t>
            </w:r>
            <w:r w:rsidR="00023D80">
              <w:rPr>
                <w:rFonts w:ascii="Arial" w:hAnsi="Arial" w:cs="Arial"/>
              </w:rPr>
              <w:t>g.,</w:t>
            </w:r>
            <w:r w:rsidR="45EADC91" w:rsidRPr="45EADC91">
              <w:rPr>
                <w:rFonts w:ascii="Arial" w:hAnsi="Arial" w:cs="Arial"/>
              </w:rPr>
              <w:t xml:space="preserve"> severe cardiac disease, diabetes with kidney failure) </w:t>
            </w:r>
            <w:r w:rsidRPr="00B06FE6">
              <w:rPr>
                <w:rFonts w:ascii="Arial" w:hAnsi="Arial" w:cs="Arial"/>
              </w:rPr>
              <w:t>per evidence-based guidelines and non-contraceptive uses, with recognition of patient-specific biopsychosocial aspects</w:t>
            </w:r>
          </w:p>
          <w:p w14:paraId="6291482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0D9044" w14:textId="6073FEEE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62E4F75" w14:textId="788E7DCF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education</w:t>
            </w:r>
            <w:r w:rsidR="00634D69">
              <w:rPr>
                <w:rFonts w:ascii="Arial" w:hAnsi="Arial" w:cs="Arial"/>
              </w:rPr>
              <w:t xml:space="preserve"> (</w:t>
            </w:r>
            <w:r w:rsidRPr="00B06FE6">
              <w:rPr>
                <w:rFonts w:ascii="Arial" w:hAnsi="Arial" w:cs="Arial"/>
              </w:rPr>
              <w:t>lectures, grand rounds</w:t>
            </w:r>
            <w:r w:rsidR="00634D69">
              <w:rPr>
                <w:rFonts w:ascii="Arial" w:hAnsi="Arial" w:cs="Arial"/>
              </w:rPr>
              <w:t>)</w:t>
            </w:r>
            <w:r w:rsidRPr="00B06FE6">
              <w:rPr>
                <w:rFonts w:ascii="Arial" w:hAnsi="Arial" w:cs="Arial"/>
              </w:rPr>
              <w:t xml:space="preserve"> </w:t>
            </w:r>
            <w:r w:rsidR="45EADC91" w:rsidRPr="45EADC91">
              <w:rPr>
                <w:rFonts w:ascii="Arial" w:hAnsi="Arial" w:cs="Arial"/>
              </w:rPr>
              <w:t xml:space="preserve">and consultation </w:t>
            </w:r>
            <w:r w:rsidRPr="00B06FE6">
              <w:rPr>
                <w:rFonts w:ascii="Arial" w:hAnsi="Arial" w:cs="Arial"/>
              </w:rPr>
              <w:t>to other services/physicians regarding contraception for patients with complex comorbidities</w:t>
            </w:r>
          </w:p>
          <w:p w14:paraId="674415EA" w14:textId="77777777" w:rsidR="00584FF5" w:rsidRPr="00B06FE6" w:rsidRDefault="00584FF5" w:rsidP="006561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BB6F07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0BCAF9F" w14:textId="3A098EC5" w:rsidR="00AE1183" w:rsidRPr="00B06FE6" w:rsidRDefault="007A5E1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Integrates detection and resource referral of sexual coercion, trafficking or abuse in contraception provision</w:t>
            </w:r>
            <w:r w:rsidR="00DB78E4" w:rsidRPr="00B06FE6">
              <w:rPr>
                <w:rFonts w:ascii="Arial" w:eastAsia="Arial" w:hAnsi="Arial" w:cs="Arial"/>
              </w:rPr>
              <w:t xml:space="preserve"> including methods that ensure contraception privacy</w:t>
            </w:r>
          </w:p>
          <w:p w14:paraId="6E4D3827" w14:textId="148C9855" w:rsidR="0061380A" w:rsidRPr="00B06FE6" w:rsidRDefault="0061380A" w:rsidP="00044C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61380A" w:rsidRPr="00B06FE6" w14:paraId="7C02B22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14AE9B4" w14:textId="48880921" w:rsidR="0061380A" w:rsidRPr="00B06FE6" w:rsidRDefault="0061380A" w:rsidP="0041080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iCs/>
              </w:rPr>
              <w:t>Contributes to evidence-based guidelines for complex contraception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93ECA81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in committees for contraceptive guideline development </w:t>
            </w:r>
          </w:p>
          <w:p w14:paraId="61F480EB" w14:textId="7D0523E4" w:rsidR="0061380A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Performs basic science, behavioral, or clinical studies that contribute to contraceptive guideline development</w:t>
            </w:r>
          </w:p>
        </w:tc>
      </w:tr>
      <w:tr w:rsidR="0061380A" w:rsidRPr="00B06FE6" w14:paraId="265DDA9E" w14:textId="77777777" w:rsidTr="5F8617B5">
        <w:tc>
          <w:tcPr>
            <w:tcW w:w="4950" w:type="dxa"/>
            <w:shd w:val="clear" w:color="auto" w:fill="FFD965"/>
          </w:tcPr>
          <w:p w14:paraId="0E7A5D64" w14:textId="77777777" w:rsidR="0061380A" w:rsidRPr="00B06FE6" w:rsidRDefault="0061380A" w:rsidP="0041080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4905B7D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Clinical case assessment</w:t>
            </w:r>
          </w:p>
          <w:p w14:paraId="628DC0FA" w14:textId="77777777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51393629" w14:textId="77777777" w:rsidR="00584FF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End-of-rotation evaluation </w:t>
            </w:r>
          </w:p>
          <w:p w14:paraId="075D6E51" w14:textId="46449C9E" w:rsidR="0061380A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audit</w:t>
            </w:r>
          </w:p>
        </w:tc>
      </w:tr>
      <w:tr w:rsidR="0061380A" w:rsidRPr="00B06FE6" w14:paraId="70090937" w14:textId="77777777" w:rsidTr="5F8617B5">
        <w:tc>
          <w:tcPr>
            <w:tcW w:w="4950" w:type="dxa"/>
            <w:shd w:val="clear" w:color="auto" w:fill="8DB3E2" w:themeFill="text2" w:themeFillTint="66"/>
          </w:tcPr>
          <w:p w14:paraId="799893EC" w14:textId="77777777" w:rsidR="0061380A" w:rsidRPr="00B06FE6" w:rsidRDefault="0061380A" w:rsidP="00410802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9EECF3A" w14:textId="43DC0C50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21" w:history="1">
              <w:r w:rsidR="00C7410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6D6FAB3C" w14:textId="7D50BE9D" w:rsidR="0061380A" w:rsidRPr="00B06FE6" w:rsidRDefault="00634D69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2: </w:t>
            </w:r>
            <w:proofErr w:type="spellStart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>Contracep</w:t>
            </w:r>
            <w:proofErr w:type="spellEnd"/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 MK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61380A" w:rsidRPr="00B06FE6" w14:paraId="139960D6" w14:textId="77777777" w:rsidTr="5F8617B5">
        <w:trPr>
          <w:trHeight w:val="80"/>
        </w:trPr>
        <w:tc>
          <w:tcPr>
            <w:tcW w:w="4950" w:type="dxa"/>
            <w:shd w:val="clear" w:color="auto" w:fill="A8D08D"/>
          </w:tcPr>
          <w:p w14:paraId="25B37CE4" w14:textId="77777777" w:rsidR="0061380A" w:rsidRPr="00B06FE6" w:rsidRDefault="0061380A" w:rsidP="00410802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19A2CE0" w14:textId="0640DAC3" w:rsidR="00584FF5" w:rsidRPr="00B06FE6" w:rsidRDefault="5F8617B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See resources listed per Curriculum Mapping</w:t>
            </w:r>
          </w:p>
          <w:p w14:paraId="71CAFEAF" w14:textId="7C779207" w:rsidR="0061380A" w:rsidRPr="00B06FE6" w:rsidRDefault="00346E4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Allen RH, Cwiak CA. </w:t>
            </w:r>
            <w:r w:rsidRPr="00B06FE6">
              <w:rPr>
                <w:rFonts w:ascii="Arial" w:hAnsi="Arial" w:cs="Arial"/>
                <w:i/>
                <w:iCs/>
              </w:rPr>
              <w:t>Contraception for the Medically Challenging Patient</w:t>
            </w:r>
            <w:r w:rsidRPr="00B06FE6">
              <w:rPr>
                <w:rFonts w:ascii="Arial" w:hAnsi="Arial" w:cs="Arial"/>
              </w:rPr>
              <w:t>. New York. NY: Springer; 2014. ISBN:978-1493912322.</w:t>
            </w:r>
          </w:p>
        </w:tc>
      </w:tr>
    </w:tbl>
    <w:p w14:paraId="19B0A9E1" w14:textId="0AFAD4B1" w:rsidR="008A4AD5" w:rsidRPr="007639FD" w:rsidRDefault="003F2E8F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FC9267C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971E26C" w14:textId="5D95836D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845825">
              <w:rPr>
                <w:rFonts w:ascii="Arial" w:eastAsia="Arial" w:hAnsi="Arial" w:cs="Arial"/>
                <w:b/>
              </w:rPr>
              <w:t>B</w:t>
            </w:r>
            <w:r w:rsidRPr="00B06FE6">
              <w:rPr>
                <w:rFonts w:ascii="Arial" w:eastAsia="Arial" w:hAnsi="Arial" w:cs="Arial"/>
                <w:b/>
              </w:rPr>
              <w:t xml:space="preserve">ased Practice 1: Patient Safety </w:t>
            </w:r>
          </w:p>
          <w:p w14:paraId="1108203B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</w:t>
            </w:r>
          </w:p>
        </w:tc>
      </w:tr>
      <w:tr w:rsidR="008A4AD5" w:rsidRPr="00B06FE6" w14:paraId="06187E10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62D665F2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5611DB57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3BDC10D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061B99" w14:textId="77777777" w:rsidR="00DD06BB" w:rsidRPr="00DD06BB" w:rsidRDefault="008A4AD5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023EE758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93B1742" w14:textId="423DC707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</w:rPr>
              <w:t>Demonstrates knowledge of how to report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6579E7E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Lists patient misidentification or medication errors as common patient safety events </w:t>
            </w:r>
          </w:p>
          <w:p w14:paraId="29EF3DFD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1FF9ADF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90E058A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Describes how to report </w:t>
            </w:r>
            <w:r w:rsidR="00A11BDB" w:rsidRPr="00B06FE6">
              <w:rPr>
                <w:rFonts w:ascii="Arial" w:eastAsia="Arial" w:hAnsi="Arial" w:cs="Arial"/>
                <w:color w:val="000000"/>
              </w:rPr>
              <w:t>a medication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error in your environment </w:t>
            </w:r>
          </w:p>
          <w:p w14:paraId="52C071D6" w14:textId="1B153E91" w:rsidR="008A4AD5" w:rsidRPr="00B06FE6" w:rsidRDefault="00B15AA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Identifies that the interdisciplinary team is part of the safety event review process</w:t>
            </w:r>
          </w:p>
        </w:tc>
      </w:tr>
      <w:tr w:rsidR="008A4AD5" w:rsidRPr="00B06FE6" w14:paraId="4C0867B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B870B0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Identifies system factors that lead to patient safety events</w:t>
            </w:r>
          </w:p>
          <w:p w14:paraId="37C7EA14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7120034" w14:textId="2BEE854D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Reports patient safety events through institutional reporting systems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9DDAA0B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Identifies lack of hand sanitizer dispenser at each clinical exam room may lead to increased infection rates</w:t>
            </w:r>
          </w:p>
          <w:p w14:paraId="015EC5DA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F390D7" w14:textId="07D13EB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Reports lack of hand sanitizer dispenser at each clinical exam room to the medical director</w:t>
            </w:r>
          </w:p>
        </w:tc>
      </w:tr>
      <w:tr w:rsidR="008A4AD5" w:rsidRPr="00B06FE6" w14:paraId="06B33C2A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700D98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Participates in analysis of patient safety events (simulated or actual)</w:t>
            </w:r>
          </w:p>
          <w:p w14:paraId="3EC65629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F465516" w14:textId="49456B59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Participates in disclosure of patient safety events to patients and their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932525F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Prepar</w:t>
            </w:r>
            <w:r w:rsidR="00334403" w:rsidRPr="00B06FE6">
              <w:rPr>
                <w:rFonts w:ascii="Arial" w:eastAsia="Arial" w:hAnsi="Arial" w:cs="Arial"/>
              </w:rPr>
              <w:t>es</w:t>
            </w:r>
            <w:r w:rsidRPr="00B06FE6">
              <w:rPr>
                <w:rFonts w:ascii="Arial" w:eastAsia="Arial" w:hAnsi="Arial" w:cs="Arial"/>
              </w:rPr>
              <w:t xml:space="preserve"> for morbidity and mortality presentations</w:t>
            </w:r>
          </w:p>
          <w:p w14:paraId="0FF1C41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DD0B23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6249B9" w14:textId="48FBC566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Through simulation, communicates with patients/families about a surgical error</w:t>
            </w:r>
          </w:p>
        </w:tc>
      </w:tr>
      <w:tr w:rsidR="008A4AD5" w:rsidRPr="00B06FE6" w14:paraId="5ED6D93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FC03BA4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Conducts analysis of patient safety events and offers error prevention strategies (simulated or actual)</w:t>
            </w:r>
          </w:p>
          <w:p w14:paraId="2CBCC30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A091591" w14:textId="60925262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Discloses patient safety events to patients and their families (simulated or actual)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63480F3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Collaborates with a team to </w:t>
            </w:r>
            <w:r w:rsidR="00744701" w:rsidRPr="00B06FE6">
              <w:rPr>
                <w:rFonts w:ascii="Arial" w:eastAsia="Arial" w:hAnsi="Arial" w:cs="Arial"/>
              </w:rPr>
              <w:t>participate</w:t>
            </w:r>
            <w:r w:rsidR="00B238B9" w:rsidRPr="00B06FE6">
              <w:rPr>
                <w:rFonts w:ascii="Arial" w:eastAsia="Arial" w:hAnsi="Arial" w:cs="Arial"/>
              </w:rPr>
              <w:t xml:space="preserve"> in</w:t>
            </w:r>
            <w:r w:rsidR="00744701" w:rsidRPr="00B06FE6">
              <w:rPr>
                <w:rFonts w:ascii="Arial" w:eastAsia="Arial" w:hAnsi="Arial" w:cs="Arial"/>
              </w:rPr>
              <w:t xml:space="preserve"> root cause </w:t>
            </w:r>
            <w:r w:rsidRPr="00B06FE6">
              <w:rPr>
                <w:rFonts w:ascii="Arial" w:eastAsia="Arial" w:hAnsi="Arial" w:cs="Arial"/>
              </w:rPr>
              <w:t>analysis of a surgical error and can effectively communicate with patients/families about those events</w:t>
            </w:r>
          </w:p>
          <w:p w14:paraId="632586D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F35AB00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ECC9ED5" w14:textId="3BE77F7E" w:rsidR="00584FF5" w:rsidRPr="00B06FE6" w:rsidRDefault="007F778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Explains</w:t>
            </w:r>
            <w:r w:rsidR="00AF63EF" w:rsidRPr="00B06FE6">
              <w:rPr>
                <w:rFonts w:ascii="Arial" w:hAnsi="Arial" w:cs="Arial"/>
              </w:rPr>
              <w:t xml:space="preserve"> adverse outcome</w:t>
            </w:r>
            <w:r w:rsidR="00845825">
              <w:rPr>
                <w:rFonts w:ascii="Arial" w:hAnsi="Arial" w:cs="Arial"/>
              </w:rPr>
              <w:t>s</w:t>
            </w:r>
            <w:r w:rsidR="00AF63EF" w:rsidRPr="00B06FE6">
              <w:rPr>
                <w:rFonts w:ascii="Arial" w:hAnsi="Arial" w:cs="Arial"/>
              </w:rPr>
              <w:t xml:space="preserve"> (i</w:t>
            </w:r>
            <w:r w:rsidR="0070650B">
              <w:rPr>
                <w:rFonts w:ascii="Arial" w:hAnsi="Arial" w:cs="Arial"/>
              </w:rPr>
              <w:t>.</w:t>
            </w:r>
            <w:r w:rsidR="00AF63EF" w:rsidRPr="00B06FE6">
              <w:rPr>
                <w:rFonts w:ascii="Arial" w:hAnsi="Arial" w:cs="Arial"/>
              </w:rPr>
              <w:t>e</w:t>
            </w:r>
            <w:r w:rsidR="0070650B">
              <w:rPr>
                <w:rFonts w:ascii="Arial" w:hAnsi="Arial" w:cs="Arial"/>
              </w:rPr>
              <w:t>.,</w:t>
            </w:r>
            <w:r w:rsidR="00AF63EF" w:rsidRPr="00B06FE6">
              <w:rPr>
                <w:rFonts w:ascii="Arial" w:hAnsi="Arial" w:cs="Arial"/>
              </w:rPr>
              <w:t xml:space="preserve"> surgical complication) to patient</w:t>
            </w:r>
            <w:r w:rsidR="00845825">
              <w:rPr>
                <w:rFonts w:ascii="Arial" w:hAnsi="Arial" w:cs="Arial"/>
              </w:rPr>
              <w:t>s</w:t>
            </w:r>
            <w:r w:rsidR="00AF63EF" w:rsidRPr="00B06FE6">
              <w:rPr>
                <w:rFonts w:ascii="Arial" w:hAnsi="Arial" w:cs="Arial"/>
              </w:rPr>
              <w:t xml:space="preserve"> and family</w:t>
            </w:r>
            <w:r w:rsidR="00845825">
              <w:rPr>
                <w:rFonts w:ascii="Arial" w:hAnsi="Arial" w:cs="Arial"/>
              </w:rPr>
              <w:t xml:space="preserve"> members</w:t>
            </w:r>
            <w:r w:rsidR="0000194A" w:rsidRPr="00B06FE6">
              <w:rPr>
                <w:rFonts w:ascii="Arial" w:hAnsi="Arial" w:cs="Arial"/>
              </w:rPr>
              <w:t xml:space="preserve"> including a clear explanation of events</w:t>
            </w:r>
            <w:r w:rsidR="00845825">
              <w:rPr>
                <w:rFonts w:ascii="Arial" w:hAnsi="Arial" w:cs="Arial"/>
              </w:rPr>
              <w:t xml:space="preserve">; </w:t>
            </w:r>
            <w:r w:rsidR="0000194A" w:rsidRPr="00B06FE6">
              <w:rPr>
                <w:rFonts w:ascii="Arial" w:hAnsi="Arial" w:cs="Arial"/>
              </w:rPr>
              <w:t xml:space="preserve">addresses their concerns and questions </w:t>
            </w:r>
            <w:r w:rsidR="007F501B" w:rsidRPr="00B06FE6">
              <w:rPr>
                <w:rFonts w:ascii="Arial" w:hAnsi="Arial" w:cs="Arial"/>
              </w:rPr>
              <w:t>empathetically</w:t>
            </w:r>
          </w:p>
          <w:p w14:paraId="222ACBBD" w14:textId="73FD7DB6" w:rsidR="008A4AD5" w:rsidRPr="00B06FE6" w:rsidRDefault="00603D0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in a family meeting </w:t>
            </w:r>
            <w:r w:rsidR="004D784B" w:rsidRPr="00B06FE6">
              <w:rPr>
                <w:rFonts w:ascii="Arial" w:hAnsi="Arial" w:cs="Arial"/>
              </w:rPr>
              <w:t xml:space="preserve">with risk analysis and the interdisciplinary team </w:t>
            </w:r>
            <w:r w:rsidRPr="00B06FE6">
              <w:rPr>
                <w:rFonts w:ascii="Arial" w:hAnsi="Arial" w:cs="Arial"/>
              </w:rPr>
              <w:t xml:space="preserve">after completion of a root cause analysis of a </w:t>
            </w:r>
            <w:r w:rsidR="004D784B" w:rsidRPr="00B06FE6">
              <w:rPr>
                <w:rFonts w:ascii="Arial" w:hAnsi="Arial" w:cs="Arial"/>
              </w:rPr>
              <w:t>safety event</w:t>
            </w:r>
          </w:p>
        </w:tc>
      </w:tr>
      <w:tr w:rsidR="008A4AD5" w:rsidRPr="00B06FE6" w14:paraId="0D0BDA2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A55BDF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Actively engages teams and processes to modify systems to prevent patient safety events</w:t>
            </w:r>
          </w:p>
          <w:p w14:paraId="01C252F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0E1F63B4" w14:textId="55A95E5A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Role models or mentors others in the disclosure of patient safety events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2178B6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Assumes a leadership role at the departmental or institutional level for patient safety </w:t>
            </w:r>
            <w:r w:rsidR="004D784B" w:rsidRPr="00B06FE6">
              <w:rPr>
                <w:rFonts w:ascii="Arial" w:eastAsia="Arial" w:hAnsi="Arial" w:cs="Arial"/>
                <w:color w:val="000000"/>
              </w:rPr>
              <w:t>to define peer review metrics</w:t>
            </w:r>
            <w:r w:rsidR="0041683B" w:rsidRPr="00B06FE6">
              <w:rPr>
                <w:rFonts w:ascii="Arial" w:eastAsia="Arial" w:hAnsi="Arial" w:cs="Arial"/>
                <w:color w:val="000000"/>
              </w:rPr>
              <w:t xml:space="preserve"> or department dashboard</w:t>
            </w:r>
          </w:p>
          <w:p w14:paraId="3A24A477" w14:textId="0E2543FD" w:rsidR="00584FF5" w:rsidRPr="00B06FE6" w:rsidRDefault="0000116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Participates in a </w:t>
            </w:r>
            <w:r w:rsidR="00544D80">
              <w:rPr>
                <w:rFonts w:ascii="Arial" w:eastAsia="Arial" w:hAnsi="Arial" w:cs="Arial"/>
                <w:color w:val="000000"/>
              </w:rPr>
              <w:t>j</w:t>
            </w:r>
            <w:r w:rsidR="00544D80" w:rsidRPr="00544D80">
              <w:rPr>
                <w:rFonts w:ascii="Arial" w:eastAsia="Arial" w:hAnsi="Arial" w:cs="Arial"/>
                <w:color w:val="000000"/>
              </w:rPr>
              <w:t>uvenile chronic arthritis</w:t>
            </w:r>
            <w:r w:rsidR="00544D80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06FE6">
              <w:rPr>
                <w:rFonts w:ascii="Arial" w:eastAsia="Arial" w:hAnsi="Arial" w:cs="Arial"/>
                <w:color w:val="000000"/>
              </w:rPr>
              <w:t>prep team</w:t>
            </w:r>
          </w:p>
          <w:p w14:paraId="13A5F41A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49DBE7" w14:textId="2AC6473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Leads a simulation for disclosing patient safety events</w:t>
            </w:r>
          </w:p>
          <w:p w14:paraId="0186021E" w14:textId="77777777" w:rsidR="008A4AD5" w:rsidRPr="00B06FE6" w:rsidRDefault="008A4AD5" w:rsidP="0092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D5" w:rsidRPr="00B06FE6" w14:paraId="1F7BCBEB" w14:textId="77777777" w:rsidTr="00BA59FF">
        <w:tc>
          <w:tcPr>
            <w:tcW w:w="4950" w:type="dxa"/>
            <w:shd w:val="clear" w:color="auto" w:fill="FFD965"/>
          </w:tcPr>
          <w:p w14:paraId="1ABD6FFA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D6954D8" w14:textId="46ADF74F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Assessment of </w:t>
            </w:r>
            <w:r w:rsidR="002D0B86">
              <w:rPr>
                <w:rFonts w:ascii="Arial" w:eastAsia="Arial" w:hAnsi="Arial" w:cs="Arial"/>
              </w:rPr>
              <w:t>r</w:t>
            </w:r>
            <w:r w:rsidRPr="00B06FE6">
              <w:rPr>
                <w:rFonts w:ascii="Arial" w:eastAsia="Arial" w:hAnsi="Arial" w:cs="Arial"/>
              </w:rPr>
              <w:t>eflection</w:t>
            </w:r>
          </w:p>
          <w:p w14:paraId="77CEDA28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 xml:space="preserve">Direct observation </w:t>
            </w:r>
          </w:p>
          <w:p w14:paraId="705FF80C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E-module multiple choice tests</w:t>
            </w:r>
          </w:p>
          <w:p w14:paraId="35521969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</w:t>
            </w:r>
          </w:p>
          <w:p w14:paraId="03C360B3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6489B7CF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Portfolio</w:t>
            </w:r>
          </w:p>
          <w:p w14:paraId="16463C16" w14:textId="40890B77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 assessment</w:t>
            </w:r>
          </w:p>
        </w:tc>
      </w:tr>
      <w:tr w:rsidR="008A4AD5" w:rsidRPr="00B06FE6" w14:paraId="123FD63D" w14:textId="77777777" w:rsidTr="00BA59FF">
        <w:tc>
          <w:tcPr>
            <w:tcW w:w="4950" w:type="dxa"/>
            <w:shd w:val="clear" w:color="auto" w:fill="8DB3E2" w:themeFill="text2" w:themeFillTint="66"/>
          </w:tcPr>
          <w:p w14:paraId="6B4ACB7D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F6D6170" w14:textId="11C901E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5FE0CB28" w14:textId="77777777" w:rsidTr="00BA59FF">
        <w:tc>
          <w:tcPr>
            <w:tcW w:w="4950" w:type="dxa"/>
            <w:shd w:val="clear" w:color="auto" w:fill="A8D08D"/>
          </w:tcPr>
          <w:p w14:paraId="360A9FC1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AFD94C2" w14:textId="12BD74D1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Institute </w:t>
            </w:r>
            <w:r w:rsidR="003B2433" w:rsidRPr="00B06FE6">
              <w:rPr>
                <w:rFonts w:ascii="Arial" w:hAnsi="Arial" w:cs="Arial"/>
              </w:rPr>
              <w:t>for</w:t>
            </w:r>
            <w:r w:rsidRPr="00B06FE6">
              <w:rPr>
                <w:rFonts w:ascii="Arial" w:hAnsi="Arial" w:cs="Arial"/>
              </w:rPr>
              <w:t xml:space="preserve"> Healthcare Improvement</w:t>
            </w:r>
            <w:r w:rsidR="003B2433" w:rsidRPr="00B06FE6">
              <w:rPr>
                <w:rFonts w:ascii="Arial" w:hAnsi="Arial" w:cs="Arial"/>
              </w:rPr>
              <w:t xml:space="preserve">. </w:t>
            </w:r>
            <w:hyperlink r:id="rId22" w:history="1">
              <w:r w:rsidR="003B2433" w:rsidRPr="00B06FE6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="003B2433" w:rsidRPr="00B06FE6">
              <w:rPr>
                <w:rFonts w:ascii="Arial" w:hAnsi="Arial" w:cs="Arial"/>
              </w:rPr>
              <w:t>. 2021.</w:t>
            </w:r>
          </w:p>
          <w:p w14:paraId="0F5C3819" w14:textId="232C32F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Skochelak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SE, Hammoud MM, Lomis </w:t>
            </w:r>
            <w:proofErr w:type="spellStart"/>
            <w:r w:rsidRPr="00B06FE6">
              <w:rPr>
                <w:rFonts w:ascii="Arial" w:eastAsia="Arial" w:hAnsi="Arial" w:cs="Arial"/>
              </w:rPr>
              <w:t>KD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, </w:t>
            </w:r>
            <w:r w:rsidR="003B2433" w:rsidRPr="00B06FE6">
              <w:rPr>
                <w:rFonts w:ascii="Arial" w:eastAsia="Arial" w:hAnsi="Arial" w:cs="Arial"/>
              </w:rPr>
              <w:t>et</w:t>
            </w:r>
            <w:r w:rsidRPr="00B06FE6">
              <w:rPr>
                <w:rFonts w:ascii="Arial" w:eastAsia="Arial" w:hAnsi="Arial" w:cs="Arial"/>
              </w:rPr>
              <w:t xml:space="preserve"> a</w:t>
            </w:r>
            <w:r w:rsidR="003B2433" w:rsidRPr="00B06FE6">
              <w:rPr>
                <w:rFonts w:ascii="Arial" w:eastAsia="Arial" w:hAnsi="Arial" w:cs="Arial"/>
              </w:rPr>
              <w:t>l.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9B3571" w:rsidRPr="00DD06BB">
              <w:rPr>
                <w:rFonts w:ascii="Arial" w:eastAsia="Arial" w:hAnsi="Arial" w:cs="Arial"/>
                <w:i/>
                <w:iCs/>
              </w:rPr>
              <w:t xml:space="preserve">[American Medical Association] </w:t>
            </w:r>
            <w:r w:rsidRPr="00B06FE6">
              <w:rPr>
                <w:rFonts w:ascii="Arial" w:eastAsia="Arial" w:hAnsi="Arial" w:cs="Arial"/>
                <w:i/>
                <w:iCs/>
              </w:rPr>
              <w:t>AMA Education Consortium: Health Systems Science</w:t>
            </w:r>
            <w:r w:rsidRPr="00B06FE6">
              <w:rPr>
                <w:rFonts w:ascii="Arial" w:eastAsia="Arial" w:hAnsi="Arial" w:cs="Arial"/>
              </w:rPr>
              <w:t>. 2nd ed. Elsevier</w:t>
            </w:r>
            <w:r w:rsidR="003B2433" w:rsidRPr="00B06FE6">
              <w:rPr>
                <w:rFonts w:ascii="Arial" w:eastAsia="Arial" w:hAnsi="Arial" w:cs="Arial"/>
              </w:rPr>
              <w:t xml:space="preserve">; </w:t>
            </w:r>
            <w:r w:rsidRPr="00B06FE6">
              <w:rPr>
                <w:rFonts w:ascii="Arial" w:eastAsia="Arial" w:hAnsi="Arial" w:cs="Arial"/>
              </w:rPr>
              <w:t>202</w:t>
            </w:r>
            <w:r w:rsidR="003B2433" w:rsidRPr="00B06FE6">
              <w:rPr>
                <w:rFonts w:ascii="Arial" w:eastAsia="Arial" w:hAnsi="Arial" w:cs="Arial"/>
              </w:rPr>
              <w:t>1. ISBN:</w:t>
            </w:r>
            <w:r w:rsidR="003B2433" w:rsidRPr="00B06FE6">
              <w:rPr>
                <w:rFonts w:ascii="Arial" w:hAnsi="Arial" w:cs="Arial"/>
              </w:rPr>
              <w:t>9780323694629.</w:t>
            </w:r>
          </w:p>
        </w:tc>
      </w:tr>
    </w:tbl>
    <w:p w14:paraId="4DDEA096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0C37946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49C96A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6106A05" w14:textId="5D7ADCFA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845825">
              <w:rPr>
                <w:rFonts w:ascii="Arial" w:eastAsia="Arial" w:hAnsi="Arial" w:cs="Arial"/>
                <w:b/>
              </w:rPr>
              <w:t>B</w:t>
            </w:r>
            <w:r w:rsidRPr="00B06FE6">
              <w:rPr>
                <w:rFonts w:ascii="Arial" w:eastAsia="Arial" w:hAnsi="Arial" w:cs="Arial"/>
                <w:b/>
              </w:rPr>
              <w:t xml:space="preserve">ased Practice 2: Quality Improvement </w:t>
            </w:r>
            <w:r w:rsidR="00720D93">
              <w:rPr>
                <w:rFonts w:ascii="Arial" w:eastAsia="Arial" w:hAnsi="Arial" w:cs="Arial"/>
                <w:b/>
              </w:rPr>
              <w:t>(QI)</w:t>
            </w:r>
          </w:p>
          <w:p w14:paraId="0EBFF166" w14:textId="77777777" w:rsidR="008A4AD5" w:rsidRPr="00B06FE6" w:rsidRDefault="008A4AD5" w:rsidP="003C6DC0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demonstrate the skills necessary to participate in quality improvement</w:t>
            </w:r>
          </w:p>
        </w:tc>
      </w:tr>
      <w:tr w:rsidR="008A4AD5" w:rsidRPr="00B06FE6" w14:paraId="64F3DE9C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364C0172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CE05399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3C532914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AAFF231" w14:textId="45137208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55760A9" w14:textId="570E8A9F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Describes fishbone tool or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Plan</w:t>
            </w:r>
            <w:r w:rsidR="007E786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Do</w:t>
            </w:r>
            <w:r w:rsidR="007E786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Act</w:t>
            </w:r>
            <w:r w:rsidR="007E786F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Study (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PDSA</w:t>
            </w:r>
            <w:r w:rsidR="00544D80">
              <w:rPr>
                <w:rFonts w:ascii="Arial" w:eastAsia="Arial" w:hAnsi="Arial" w:cs="Arial"/>
                <w:color w:val="000000" w:themeColor="text1"/>
              </w:rPr>
              <w:t>)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cycle</w:t>
            </w:r>
          </w:p>
          <w:p w14:paraId="4AEB34BE" w14:textId="67E29FF1" w:rsidR="008A4AD5" w:rsidRPr="00B06FE6" w:rsidRDefault="008A4AD5" w:rsidP="00BC38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/>
              <w:rPr>
                <w:rFonts w:ascii="Arial" w:hAnsi="Arial" w:cs="Arial"/>
              </w:rPr>
            </w:pPr>
          </w:p>
        </w:tc>
      </w:tr>
      <w:tr w:rsidR="008A4AD5" w:rsidRPr="00B06FE6" w14:paraId="3BF7509C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D5BA5C0" w14:textId="34C60766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Describes local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FF2AD83" w14:textId="60A250F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Summarizes protocols to </w:t>
            </w:r>
            <w:r w:rsidR="00A03A26" w:rsidRPr="00B06FE6">
              <w:rPr>
                <w:rFonts w:ascii="Arial" w:eastAsia="Arial" w:hAnsi="Arial" w:cs="Arial"/>
              </w:rPr>
              <w:t>standardize treatment of ectopic pregnancy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526DD768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9DC383B" w14:textId="56CDF878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Participates in an established local quality improvement initiative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065F4D2" w14:textId="2F184D4A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Participates in project identifying better throughput in </w:t>
            </w:r>
            <w:r w:rsidR="00EA5E9C" w:rsidRPr="00B06FE6">
              <w:rPr>
                <w:rFonts w:ascii="Arial" w:eastAsia="Arial" w:hAnsi="Arial" w:cs="Arial"/>
              </w:rPr>
              <w:t>the operating room or office/clinic</w:t>
            </w:r>
            <w:r w:rsidRPr="00B06FE6">
              <w:rPr>
                <w:rFonts w:ascii="Arial" w:eastAsia="Arial" w:hAnsi="Arial" w:cs="Arial"/>
              </w:rPr>
              <w:t xml:space="preserve">  </w:t>
            </w:r>
          </w:p>
        </w:tc>
      </w:tr>
      <w:tr w:rsidR="008A4AD5" w:rsidRPr="00B06FE6" w14:paraId="7B975F1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ED96AF" w14:textId="53D6CDDB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BA929C" w14:textId="5052798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Participates in the completion of a QI project to improve </w:t>
            </w:r>
            <w:r w:rsidR="00EA5E9C" w:rsidRPr="00B06FE6">
              <w:rPr>
                <w:rFonts w:ascii="Arial" w:eastAsia="Arial" w:hAnsi="Arial" w:cs="Arial"/>
              </w:rPr>
              <w:t>same day</w:t>
            </w:r>
            <w:r w:rsidR="001F2099" w:rsidRPr="00B06FE6">
              <w:rPr>
                <w:rFonts w:ascii="Arial" w:eastAsia="Arial" w:hAnsi="Arial" w:cs="Arial"/>
              </w:rPr>
              <w:t xml:space="preserve"> contraceptive provision</w:t>
            </w:r>
            <w:r w:rsidRPr="00B06FE6">
              <w:rPr>
                <w:rFonts w:ascii="Arial" w:eastAsia="Arial" w:hAnsi="Arial" w:cs="Arial"/>
              </w:rPr>
              <w:t xml:space="preserve"> within the practice, including assessing the problem, articulating a broad goal, developing a </w:t>
            </w:r>
            <w:r w:rsidR="007B453C">
              <w:rPr>
                <w:rFonts w:ascii="Arial" w:eastAsia="Arial" w:hAnsi="Arial" w:cs="Arial"/>
              </w:rPr>
              <w:t>S</w:t>
            </w:r>
            <w:r w:rsidR="00544D80" w:rsidRPr="00544D80">
              <w:rPr>
                <w:rFonts w:ascii="Arial" w:eastAsia="Arial" w:hAnsi="Arial" w:cs="Arial"/>
              </w:rPr>
              <w:t xml:space="preserve">pecific, </w:t>
            </w:r>
            <w:r w:rsidR="007B453C">
              <w:rPr>
                <w:rFonts w:ascii="Arial" w:eastAsia="Arial" w:hAnsi="Arial" w:cs="Arial"/>
              </w:rPr>
              <w:t>M</w:t>
            </w:r>
            <w:r w:rsidR="00544D80" w:rsidRPr="00544D80">
              <w:rPr>
                <w:rFonts w:ascii="Arial" w:eastAsia="Arial" w:hAnsi="Arial" w:cs="Arial"/>
              </w:rPr>
              <w:t xml:space="preserve">easurable, </w:t>
            </w:r>
            <w:r w:rsidR="007B453C">
              <w:rPr>
                <w:rFonts w:ascii="Arial" w:eastAsia="Arial" w:hAnsi="Arial" w:cs="Arial"/>
              </w:rPr>
              <w:t>A</w:t>
            </w:r>
            <w:r w:rsidR="00544D80" w:rsidRPr="00544D80">
              <w:rPr>
                <w:rFonts w:ascii="Arial" w:eastAsia="Arial" w:hAnsi="Arial" w:cs="Arial"/>
              </w:rPr>
              <w:t xml:space="preserve">ttainable, </w:t>
            </w:r>
            <w:r w:rsidR="007B453C">
              <w:rPr>
                <w:rFonts w:ascii="Arial" w:eastAsia="Arial" w:hAnsi="Arial" w:cs="Arial"/>
              </w:rPr>
              <w:t>R</w:t>
            </w:r>
            <w:r w:rsidR="00544D80" w:rsidRPr="00544D80">
              <w:rPr>
                <w:rFonts w:ascii="Arial" w:eastAsia="Arial" w:hAnsi="Arial" w:cs="Arial"/>
              </w:rPr>
              <w:t>elevant</w:t>
            </w:r>
            <w:r w:rsidR="00544D80">
              <w:rPr>
                <w:rFonts w:ascii="Arial" w:eastAsia="Arial" w:hAnsi="Arial" w:cs="Arial"/>
              </w:rPr>
              <w:t xml:space="preserve">, </w:t>
            </w:r>
            <w:r w:rsidR="007B453C">
              <w:rPr>
                <w:rFonts w:ascii="Arial" w:eastAsia="Arial" w:hAnsi="Arial" w:cs="Arial"/>
              </w:rPr>
              <w:t>T</w:t>
            </w:r>
            <w:r w:rsidR="00544D80">
              <w:rPr>
                <w:rFonts w:ascii="Arial" w:eastAsia="Arial" w:hAnsi="Arial" w:cs="Arial"/>
              </w:rPr>
              <w:t>ime</w:t>
            </w:r>
            <w:r w:rsidR="007B453C">
              <w:rPr>
                <w:rFonts w:ascii="Arial" w:eastAsia="Arial" w:hAnsi="Arial" w:cs="Arial"/>
              </w:rPr>
              <w:t>-bound</w:t>
            </w:r>
            <w:r w:rsidR="00544D80">
              <w:rPr>
                <w:rFonts w:ascii="Arial" w:eastAsia="Arial" w:hAnsi="Arial" w:cs="Arial"/>
              </w:rPr>
              <w:t xml:space="preserve"> (</w:t>
            </w:r>
            <w:r w:rsidRPr="00B06FE6">
              <w:rPr>
                <w:rFonts w:ascii="Arial" w:eastAsia="Arial" w:hAnsi="Arial" w:cs="Arial"/>
              </w:rPr>
              <w:t>SMART</w:t>
            </w:r>
            <w:r w:rsidR="00544D80">
              <w:rPr>
                <w:rFonts w:ascii="Arial" w:eastAsia="Arial" w:hAnsi="Arial" w:cs="Arial"/>
              </w:rPr>
              <w:t>)</w:t>
            </w:r>
            <w:r w:rsidRPr="00B06FE6">
              <w:rPr>
                <w:rFonts w:ascii="Arial" w:eastAsia="Arial" w:hAnsi="Arial" w:cs="Arial"/>
              </w:rPr>
              <w:t xml:space="preserve"> objective plan, and monitoring progress and challenges</w:t>
            </w:r>
          </w:p>
        </w:tc>
      </w:tr>
      <w:tr w:rsidR="008A4AD5" w:rsidRPr="00B06FE6" w14:paraId="1C77021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289959" w14:textId="5A467EC9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58FE5FE" w14:textId="4D7C5B9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Initiates and completes a QI project to improve </w:t>
            </w:r>
            <w:r w:rsidR="001F2099" w:rsidRPr="00B06FE6">
              <w:rPr>
                <w:rFonts w:ascii="Arial" w:eastAsia="Arial" w:hAnsi="Arial" w:cs="Arial"/>
              </w:rPr>
              <w:t>same</w:t>
            </w:r>
            <w:r w:rsidR="00720D93">
              <w:rPr>
                <w:rFonts w:ascii="Arial" w:eastAsia="Arial" w:hAnsi="Arial" w:cs="Arial"/>
              </w:rPr>
              <w:t>-</w:t>
            </w:r>
            <w:r w:rsidR="001F2099" w:rsidRPr="00B06FE6">
              <w:rPr>
                <w:rFonts w:ascii="Arial" w:eastAsia="Arial" w:hAnsi="Arial" w:cs="Arial"/>
              </w:rPr>
              <w:t xml:space="preserve">day contraceptive provision </w:t>
            </w:r>
            <w:r w:rsidRPr="00B06FE6">
              <w:rPr>
                <w:rFonts w:ascii="Arial" w:eastAsia="Arial" w:hAnsi="Arial" w:cs="Arial"/>
              </w:rPr>
              <w:t>in collaboration with the county health department and shares results with stakeholders</w:t>
            </w:r>
          </w:p>
        </w:tc>
      </w:tr>
      <w:tr w:rsidR="008A4AD5" w:rsidRPr="00B06FE6" w14:paraId="789A030C" w14:textId="77777777" w:rsidTr="00BA59FF">
        <w:tc>
          <w:tcPr>
            <w:tcW w:w="4950" w:type="dxa"/>
            <w:shd w:val="clear" w:color="auto" w:fill="FFD965"/>
          </w:tcPr>
          <w:p w14:paraId="1C97E468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B91557" w14:textId="36D31BA8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Assessment of </w:t>
            </w:r>
            <w:r w:rsidR="002D0B86">
              <w:rPr>
                <w:rFonts w:ascii="Arial" w:eastAsia="Arial" w:hAnsi="Arial" w:cs="Arial"/>
              </w:rPr>
              <w:t>r</w:t>
            </w:r>
            <w:r w:rsidRPr="00B06FE6">
              <w:rPr>
                <w:rFonts w:ascii="Arial" w:eastAsia="Arial" w:hAnsi="Arial" w:cs="Arial"/>
              </w:rPr>
              <w:t>eflection</w:t>
            </w:r>
          </w:p>
          <w:p w14:paraId="1794E0F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7F775C18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E-module multiple choice tests</w:t>
            </w:r>
          </w:p>
          <w:p w14:paraId="3048DD1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170C4D77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Portfolio</w:t>
            </w:r>
          </w:p>
          <w:p w14:paraId="7AB4792F" w14:textId="22BBBB47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 assessment</w:t>
            </w:r>
          </w:p>
        </w:tc>
      </w:tr>
      <w:tr w:rsidR="008A4AD5" w:rsidRPr="00B06FE6" w14:paraId="09F62C5D" w14:textId="77777777" w:rsidTr="00BA59FF">
        <w:tc>
          <w:tcPr>
            <w:tcW w:w="4950" w:type="dxa"/>
            <w:shd w:val="clear" w:color="auto" w:fill="8DB3E2" w:themeFill="text2" w:themeFillTint="66"/>
          </w:tcPr>
          <w:p w14:paraId="4773D0AE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1197DA6" w14:textId="443D013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1C9A5C44" w14:textId="77777777" w:rsidTr="00BA59FF">
        <w:tc>
          <w:tcPr>
            <w:tcW w:w="4950" w:type="dxa"/>
            <w:shd w:val="clear" w:color="auto" w:fill="A8D08D"/>
          </w:tcPr>
          <w:p w14:paraId="4410A43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D78567A" w14:textId="7E7DD4B4" w:rsidR="008A4AD5" w:rsidRPr="00B06FE6" w:rsidRDefault="003B243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Institute for Healthcare Improvement. </w:t>
            </w:r>
            <w:hyperlink r:id="rId23" w:history="1">
              <w:r w:rsidRPr="00B06FE6">
                <w:rPr>
                  <w:rStyle w:val="Hyperlink"/>
                  <w:rFonts w:ascii="Arial" w:hAnsi="Arial" w:cs="Arial"/>
                </w:rPr>
                <w:t>http://www.ihi.org/Pages/default.aspx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</w:tc>
      </w:tr>
    </w:tbl>
    <w:p w14:paraId="68D25D4A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951CFC0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46FD7FD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29BD9DC" w14:textId="34DCFD7A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Systems-Based Practice 3: </w:t>
            </w:r>
            <w:r w:rsidRPr="00B06FE6">
              <w:rPr>
                <w:rFonts w:ascii="Arial" w:hAnsi="Arial" w:cs="Arial"/>
                <w:b/>
                <w:bCs/>
              </w:rPr>
              <w:t>System Navigation for Patient</w:t>
            </w:r>
            <w:r w:rsidR="002D0B86">
              <w:rPr>
                <w:rFonts w:ascii="Arial" w:hAnsi="Arial" w:cs="Arial"/>
                <w:b/>
                <w:bCs/>
              </w:rPr>
              <w:t>-</w:t>
            </w:r>
            <w:r w:rsidRPr="00B06FE6">
              <w:rPr>
                <w:rFonts w:ascii="Arial" w:hAnsi="Arial" w:cs="Arial"/>
                <w:b/>
                <w:bCs/>
              </w:rPr>
              <w:t xml:space="preserve">Centered Care </w:t>
            </w:r>
          </w:p>
          <w:p w14:paraId="30018FFC" w14:textId="1CF4F92E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</w:t>
            </w:r>
            <w:r w:rsidR="007246C8">
              <w:rPr>
                <w:rFonts w:ascii="Arial" w:eastAsia="Arial" w:hAnsi="Arial" w:cs="Arial"/>
              </w:rPr>
              <w:t>;</w:t>
            </w:r>
            <w:r w:rsidRPr="00B06FE6">
              <w:rPr>
                <w:rFonts w:ascii="Arial" w:eastAsia="Arial" w:hAnsi="Arial" w:cs="Arial"/>
              </w:rPr>
              <w:t xml:space="preserve"> to adapt care to a specific patient population to ensure high-quality patient outcomes</w:t>
            </w:r>
          </w:p>
        </w:tc>
      </w:tr>
      <w:tr w:rsidR="008A4AD5" w:rsidRPr="00B06FE6" w14:paraId="5D172528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061DCB39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00A1011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190DEC0F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84809A0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Demonstrates knowledge of care coordination</w:t>
            </w:r>
          </w:p>
          <w:p w14:paraId="769AD0C8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5BF94639" w14:textId="2C4883EA" w:rsidR="00C80C57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Identifies key elements for safe and effective transitions of care and hand-offs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7318DD" w14:textId="1C6D0348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For a patient with </w:t>
            </w:r>
            <w:r w:rsidR="00FB446E" w:rsidRPr="00B06FE6">
              <w:rPr>
                <w:rFonts w:ascii="Arial" w:eastAsia="Arial" w:hAnsi="Arial" w:cs="Arial"/>
              </w:rPr>
              <w:t>nonpalpable implant removal</w:t>
            </w:r>
            <w:r w:rsidR="007246C8">
              <w:rPr>
                <w:rFonts w:ascii="Arial" w:eastAsia="Arial" w:hAnsi="Arial" w:cs="Arial"/>
              </w:rPr>
              <w:t>,</w:t>
            </w:r>
            <w:r w:rsidR="00435489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identifies the </w:t>
            </w:r>
            <w:r w:rsidR="00092615" w:rsidRPr="00B06FE6">
              <w:rPr>
                <w:rFonts w:ascii="Arial" w:eastAsia="Arial" w:hAnsi="Arial" w:cs="Arial"/>
              </w:rPr>
              <w:t>interventional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FB446E" w:rsidRPr="00B06FE6">
              <w:rPr>
                <w:rFonts w:ascii="Arial" w:eastAsia="Arial" w:hAnsi="Arial" w:cs="Arial"/>
              </w:rPr>
              <w:t>radiolog</w:t>
            </w:r>
            <w:r w:rsidR="00342537" w:rsidRPr="00B06FE6">
              <w:rPr>
                <w:rFonts w:ascii="Arial" w:eastAsia="Arial" w:hAnsi="Arial" w:cs="Arial"/>
              </w:rPr>
              <w:t>ist</w:t>
            </w:r>
            <w:r w:rsidR="00092615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as members of the team   </w:t>
            </w:r>
          </w:p>
          <w:p w14:paraId="457983F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507D89F" w14:textId="7D08149A" w:rsidR="008D196E" w:rsidRPr="00B06FE6" w:rsidRDefault="008D196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Lists the essential components of a standardized sign</w:t>
            </w:r>
            <w:r w:rsidR="007246C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checklist and care transition and hand</w:t>
            </w:r>
            <w:r w:rsidR="007246C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offs</w:t>
            </w:r>
          </w:p>
        </w:tc>
      </w:tr>
      <w:tr w:rsidR="008A4AD5" w:rsidRPr="00B06FE6" w14:paraId="31D1ABE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EABB865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 xml:space="preserve">Coordinates care of patients in routine clinical situations effectively utilizing the roles of the interprofessional team members </w:t>
            </w:r>
          </w:p>
          <w:p w14:paraId="5CCDDAAC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625B9F0" w14:textId="355EBEB1" w:rsidR="00670D41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Performs safe and effective transitions of care/hand-offs in routine clinical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1A32DF9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Coordinates care with the </w:t>
            </w:r>
            <w:r w:rsidR="00342537" w:rsidRPr="00B06FE6">
              <w:rPr>
                <w:rFonts w:ascii="Arial" w:eastAsia="Arial" w:hAnsi="Arial" w:cs="Arial"/>
              </w:rPr>
              <w:t xml:space="preserve">patient’s interdisciplinary team at the time of </w:t>
            </w:r>
            <w:r w:rsidR="002C0534" w:rsidRPr="00B06FE6">
              <w:rPr>
                <w:rFonts w:ascii="Arial" w:eastAsia="Arial" w:hAnsi="Arial" w:cs="Arial"/>
              </w:rPr>
              <w:t xml:space="preserve">identified need for a complex </w:t>
            </w:r>
            <w:r w:rsidR="00BE305B" w:rsidRPr="00B06FE6">
              <w:rPr>
                <w:rFonts w:ascii="Arial" w:eastAsia="Arial" w:hAnsi="Arial" w:cs="Arial"/>
              </w:rPr>
              <w:t xml:space="preserve">abortion </w:t>
            </w:r>
          </w:p>
          <w:p w14:paraId="2828EFA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3F91B30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5B18C3" w14:textId="5EEE4ACF" w:rsidR="008D196E" w:rsidRPr="00B06FE6" w:rsidRDefault="008D196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Routinely </w:t>
            </w:r>
            <w:r w:rsidR="007246C8">
              <w:rPr>
                <w:rFonts w:ascii="Arial" w:eastAsia="Arial" w:hAnsi="Arial" w:cs="Arial"/>
              </w:rPr>
              <w:t>uses</w:t>
            </w:r>
            <w:r w:rsidR="007246C8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a standardized sign</w:t>
            </w:r>
            <w:r w:rsidR="007246C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checklis</w:t>
            </w:r>
            <w:r w:rsidR="000A5123" w:rsidRPr="00B06FE6">
              <w:rPr>
                <w:rFonts w:ascii="Arial" w:eastAsia="Arial" w:hAnsi="Arial" w:cs="Arial"/>
              </w:rPr>
              <w:t xml:space="preserve">t </w:t>
            </w:r>
            <w:r w:rsidRPr="00B06FE6">
              <w:rPr>
                <w:rFonts w:ascii="Arial" w:eastAsia="Arial" w:hAnsi="Arial" w:cs="Arial"/>
              </w:rPr>
              <w:t xml:space="preserve">for a stable patient during </w:t>
            </w:r>
            <w:r w:rsidR="00342537" w:rsidRPr="00B06FE6">
              <w:rPr>
                <w:rFonts w:ascii="Arial" w:eastAsia="Arial" w:hAnsi="Arial" w:cs="Arial"/>
              </w:rPr>
              <w:t>service</w:t>
            </w:r>
            <w:r w:rsidRPr="00B06FE6">
              <w:rPr>
                <w:rFonts w:ascii="Arial" w:eastAsia="Arial" w:hAnsi="Arial" w:cs="Arial"/>
              </w:rPr>
              <w:t xml:space="preserve"> sign-out</w:t>
            </w:r>
          </w:p>
        </w:tc>
      </w:tr>
      <w:tr w:rsidR="008A4AD5" w:rsidRPr="00B06FE6" w14:paraId="1F835DA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42FA9A3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 xml:space="preserve">Coordinates care of patients in complex clinical situations effectively utilizing the roles of the interprofessional team members </w:t>
            </w:r>
          </w:p>
          <w:p w14:paraId="238B943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53BBDC09" w14:textId="3CC24FE2" w:rsidR="00C00D1B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Performs safe and effective transitions of care/hand-offs in complex clinical situations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A473B6B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Works to coordinate care for a medically complex, post-</w:t>
            </w:r>
            <w:r w:rsidR="00DB0BD8" w:rsidRPr="00B06FE6">
              <w:rPr>
                <w:rFonts w:ascii="Arial" w:eastAsia="Arial" w:hAnsi="Arial" w:cs="Arial"/>
              </w:rPr>
              <w:t xml:space="preserve">procedural </w:t>
            </w:r>
            <w:r w:rsidRPr="00B06FE6">
              <w:rPr>
                <w:rFonts w:ascii="Arial" w:eastAsia="Arial" w:hAnsi="Arial" w:cs="Arial"/>
              </w:rPr>
              <w:t>patient that will ensure follow-up to care after discharge from the hospital</w:t>
            </w:r>
          </w:p>
          <w:p w14:paraId="76985F5F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B8184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8F5246D" w14:textId="76B8E17B" w:rsidR="007B1662" w:rsidRPr="00B06FE6" w:rsidRDefault="007B166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Routinely uses a standardized sign</w:t>
            </w:r>
            <w:r w:rsidR="0056163F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checklis</w:t>
            </w:r>
            <w:r w:rsidR="000A5123" w:rsidRPr="00B06FE6">
              <w:rPr>
                <w:rFonts w:ascii="Arial" w:eastAsia="Arial" w:hAnsi="Arial" w:cs="Arial"/>
              </w:rPr>
              <w:t xml:space="preserve">t </w:t>
            </w:r>
            <w:r w:rsidRPr="00B06FE6">
              <w:rPr>
                <w:rFonts w:ascii="Arial" w:eastAsia="Arial" w:hAnsi="Arial" w:cs="Arial"/>
              </w:rPr>
              <w:t xml:space="preserve">when transferring a patient to </w:t>
            </w:r>
            <w:r w:rsidR="00DB0BD8" w:rsidRPr="00B06FE6">
              <w:rPr>
                <w:rFonts w:ascii="Arial" w:eastAsia="Arial" w:hAnsi="Arial" w:cs="Arial"/>
              </w:rPr>
              <w:t>a higher level of care</w:t>
            </w:r>
          </w:p>
        </w:tc>
      </w:tr>
      <w:tr w:rsidR="008A4AD5" w:rsidRPr="00B06FE6" w14:paraId="5812B3C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91329B1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Identifies concerns with current systems and identifies opportunities for improvement</w:t>
            </w:r>
          </w:p>
          <w:p w14:paraId="1F335B79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1048E13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03B311BB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0DAD0419" w14:textId="07BBF10E" w:rsidR="00E67DE1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Role models and advocates for safe and effective transitions of care/hand-offs within and across health care delivery systems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DF14FF7" w14:textId="3D3F8F1E" w:rsidR="00584FF5" w:rsidRPr="00B06FE6" w:rsidRDefault="008B528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Presents</w:t>
            </w:r>
            <w:r w:rsidR="00906255" w:rsidRPr="00B06FE6">
              <w:rPr>
                <w:rFonts w:ascii="Arial" w:eastAsia="Arial" w:hAnsi="Arial" w:cs="Arial"/>
              </w:rPr>
              <w:t xml:space="preserve"> a case at the </w:t>
            </w:r>
            <w:r w:rsidR="00544D80">
              <w:rPr>
                <w:rFonts w:ascii="Arial" w:eastAsia="Arial" w:hAnsi="Arial" w:cs="Arial"/>
              </w:rPr>
              <w:t>m</w:t>
            </w:r>
            <w:r w:rsidR="00544D80" w:rsidRPr="00544D80">
              <w:rPr>
                <w:rFonts w:ascii="Arial" w:eastAsia="Arial" w:hAnsi="Arial" w:cs="Arial"/>
              </w:rPr>
              <w:t xml:space="preserve">orbidity and </w:t>
            </w:r>
            <w:r w:rsidR="00544D80">
              <w:rPr>
                <w:rFonts w:ascii="Arial" w:eastAsia="Arial" w:hAnsi="Arial" w:cs="Arial"/>
              </w:rPr>
              <w:t>m</w:t>
            </w:r>
            <w:r w:rsidR="00544D80" w:rsidRPr="00544D80">
              <w:rPr>
                <w:rFonts w:ascii="Arial" w:eastAsia="Arial" w:hAnsi="Arial" w:cs="Arial"/>
              </w:rPr>
              <w:t xml:space="preserve">ortality </w:t>
            </w:r>
            <w:r w:rsidR="00544D80">
              <w:rPr>
                <w:rFonts w:ascii="Arial" w:eastAsia="Arial" w:hAnsi="Arial" w:cs="Arial"/>
              </w:rPr>
              <w:t>(</w:t>
            </w:r>
            <w:r w:rsidR="00906255" w:rsidRPr="00B06FE6">
              <w:rPr>
                <w:rFonts w:ascii="Arial" w:eastAsia="Arial" w:hAnsi="Arial" w:cs="Arial"/>
              </w:rPr>
              <w:t>M</w:t>
            </w:r>
            <w:r w:rsidR="0056163F">
              <w:rPr>
                <w:rFonts w:ascii="Arial" w:eastAsia="Arial" w:hAnsi="Arial" w:cs="Arial"/>
              </w:rPr>
              <w:t xml:space="preserve"> and </w:t>
            </w:r>
            <w:r w:rsidR="00906255" w:rsidRPr="00B06FE6">
              <w:rPr>
                <w:rFonts w:ascii="Arial" w:eastAsia="Arial" w:hAnsi="Arial" w:cs="Arial"/>
              </w:rPr>
              <w:t>M</w:t>
            </w:r>
            <w:r w:rsidR="00544D80">
              <w:rPr>
                <w:rFonts w:ascii="Arial" w:eastAsia="Arial" w:hAnsi="Arial" w:cs="Arial"/>
              </w:rPr>
              <w:t>)</w:t>
            </w:r>
            <w:r w:rsidR="00906255" w:rsidRPr="00B06FE6">
              <w:rPr>
                <w:rFonts w:ascii="Arial" w:eastAsia="Arial" w:hAnsi="Arial" w:cs="Arial"/>
              </w:rPr>
              <w:t xml:space="preserve"> conference demonstrating </w:t>
            </w:r>
            <w:r w:rsidRPr="00B06FE6">
              <w:rPr>
                <w:rFonts w:ascii="Arial" w:eastAsia="Arial" w:hAnsi="Arial" w:cs="Arial"/>
              </w:rPr>
              <w:t>communication issues between two members of an interdisciplinary team</w:t>
            </w:r>
          </w:p>
          <w:p w14:paraId="72B7EED7" w14:textId="4DBAB405" w:rsidR="00584FF5" w:rsidRPr="00B06FE6" w:rsidRDefault="0057306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breakdowns in communication, transitions of care that potentially adversely affect patient outcome, </w:t>
            </w:r>
            <w:r w:rsidR="006561B0" w:rsidRPr="00B06FE6">
              <w:rPr>
                <w:rFonts w:ascii="Arial" w:hAnsi="Arial" w:cs="Arial"/>
              </w:rPr>
              <w:t>experience,</w:t>
            </w:r>
            <w:r w:rsidRPr="00B06FE6">
              <w:rPr>
                <w:rFonts w:ascii="Arial" w:hAnsi="Arial" w:cs="Arial"/>
              </w:rPr>
              <w:t xml:space="preserve"> or access to care and addresses the relevant services</w:t>
            </w:r>
          </w:p>
          <w:p w14:paraId="1C94B0D7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82F58B" w14:textId="155297C2" w:rsidR="0098426E" w:rsidRPr="00B06FE6" w:rsidRDefault="0098426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Prior to going on vacation, proactively informs the covering </w:t>
            </w:r>
            <w:r w:rsidR="00927C26" w:rsidRPr="00B06FE6">
              <w:rPr>
                <w:rFonts w:ascii="Arial" w:eastAsia="Arial" w:hAnsi="Arial" w:cs="Arial"/>
              </w:rPr>
              <w:t xml:space="preserve">fellow </w:t>
            </w:r>
            <w:r w:rsidRPr="00B06FE6">
              <w:rPr>
                <w:rFonts w:ascii="Arial" w:eastAsia="Arial" w:hAnsi="Arial" w:cs="Arial"/>
              </w:rPr>
              <w:t xml:space="preserve">about a </w:t>
            </w:r>
            <w:r w:rsidR="00DA75A6" w:rsidRPr="00B06FE6">
              <w:rPr>
                <w:rFonts w:ascii="Arial" w:eastAsia="Arial" w:hAnsi="Arial" w:cs="Arial"/>
              </w:rPr>
              <w:t>plan of care for a complex family planning patient</w:t>
            </w:r>
          </w:p>
        </w:tc>
      </w:tr>
      <w:tr w:rsidR="008A4AD5" w:rsidRPr="00B06FE6" w14:paraId="75FE543D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65620A8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Analyzes the process of care coordination and leads in the design and implementation of improvements</w:t>
            </w:r>
          </w:p>
          <w:p w14:paraId="312F8FDE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6086E048" w14:textId="0FC287B6" w:rsidR="008D196E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Improves quality of transitions of care within and across health care delivery systems to optimize patient outcomes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3F2614" w14:textId="77777777" w:rsidR="00584FF5" w:rsidRPr="00B06FE6" w:rsidRDefault="00FC089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Develops a communication tree to streamline transfer of complex patients from the outpatient to the inpatient setting</w:t>
            </w:r>
          </w:p>
          <w:p w14:paraId="32FE992D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F027A1C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1571CF3" w14:textId="111EE39E" w:rsidR="00A84057" w:rsidRPr="00B06FE6" w:rsidRDefault="00FC219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Develops </w:t>
            </w:r>
            <w:r w:rsidR="39FA8B41" w:rsidRPr="39FA8B41">
              <w:rPr>
                <w:rFonts w:ascii="Arial" w:eastAsia="Arial" w:hAnsi="Arial" w:cs="Arial"/>
              </w:rPr>
              <w:t>and implements institutional protocols</w:t>
            </w:r>
            <w:r w:rsidRPr="00B06FE6">
              <w:rPr>
                <w:rFonts w:ascii="Arial" w:eastAsia="Arial" w:hAnsi="Arial" w:cs="Arial"/>
              </w:rPr>
              <w:t xml:space="preserve"> for transitioning patients to a higher level of care</w:t>
            </w:r>
          </w:p>
        </w:tc>
      </w:tr>
      <w:tr w:rsidR="008A4AD5" w:rsidRPr="00B06FE6" w14:paraId="785E43E3" w14:textId="77777777" w:rsidTr="00BA59FF">
        <w:tc>
          <w:tcPr>
            <w:tcW w:w="4950" w:type="dxa"/>
            <w:shd w:val="clear" w:color="auto" w:fill="FFD965"/>
          </w:tcPr>
          <w:p w14:paraId="38F2B0A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1287A6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18D258B9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Global assessment</w:t>
            </w:r>
          </w:p>
          <w:p w14:paraId="4D8AD6E8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4A851270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Multisource feedback </w:t>
            </w:r>
          </w:p>
          <w:p w14:paraId="13A61ADC" w14:textId="0A66C850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O</w:t>
            </w:r>
            <w:r w:rsidR="000D6C56">
              <w:rPr>
                <w:rFonts w:ascii="Arial" w:eastAsia="Arial" w:hAnsi="Arial" w:cs="Arial"/>
              </w:rPr>
              <w:t xml:space="preserve">bserved </w:t>
            </w:r>
            <w:r w:rsidRPr="00B06FE6">
              <w:rPr>
                <w:rFonts w:ascii="Arial" w:eastAsia="Arial" w:hAnsi="Arial" w:cs="Arial"/>
              </w:rPr>
              <w:t>S</w:t>
            </w:r>
            <w:r w:rsidR="000D6C56">
              <w:rPr>
                <w:rFonts w:ascii="Arial" w:eastAsia="Arial" w:hAnsi="Arial" w:cs="Arial"/>
              </w:rPr>
              <w:t xml:space="preserve">tructured </w:t>
            </w:r>
            <w:r w:rsidRPr="00B06FE6">
              <w:rPr>
                <w:rFonts w:ascii="Arial" w:eastAsia="Arial" w:hAnsi="Arial" w:cs="Arial"/>
              </w:rPr>
              <w:t>C</w:t>
            </w:r>
            <w:r w:rsidR="000D6C56">
              <w:rPr>
                <w:rFonts w:ascii="Arial" w:eastAsia="Arial" w:hAnsi="Arial" w:cs="Arial"/>
              </w:rPr>
              <w:t xml:space="preserve">linical </w:t>
            </w:r>
            <w:r w:rsidRPr="00B06FE6">
              <w:rPr>
                <w:rFonts w:ascii="Arial" w:eastAsia="Arial" w:hAnsi="Arial" w:cs="Arial"/>
              </w:rPr>
              <w:t>E</w:t>
            </w:r>
            <w:r w:rsidR="000D6C56">
              <w:rPr>
                <w:rFonts w:ascii="Arial" w:eastAsia="Arial" w:hAnsi="Arial" w:cs="Arial"/>
              </w:rPr>
              <w:t>xam (</w:t>
            </w:r>
            <w:proofErr w:type="spellStart"/>
            <w:r w:rsidR="000D6C56">
              <w:rPr>
                <w:rFonts w:ascii="Arial" w:eastAsia="Arial" w:hAnsi="Arial" w:cs="Arial"/>
              </w:rPr>
              <w:t>OCSE</w:t>
            </w:r>
            <w:proofErr w:type="spellEnd"/>
            <w:r w:rsidR="000D6C56">
              <w:rPr>
                <w:rFonts w:ascii="Arial" w:eastAsia="Arial" w:hAnsi="Arial" w:cs="Arial"/>
              </w:rPr>
              <w:t>)</w:t>
            </w:r>
          </w:p>
          <w:p w14:paraId="01CAF0C7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Portfolio</w:t>
            </w:r>
          </w:p>
          <w:p w14:paraId="6ED4E4E6" w14:textId="30F79A75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Review of sign</w:t>
            </w:r>
            <w:r w:rsidR="000D6C56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tools, u</w:t>
            </w:r>
            <w:r w:rsidR="000D6C56">
              <w:rPr>
                <w:rFonts w:ascii="Arial" w:eastAsia="Arial" w:hAnsi="Arial" w:cs="Arial"/>
              </w:rPr>
              <w:t xml:space="preserve">se </w:t>
            </w:r>
            <w:r w:rsidRPr="00B06FE6">
              <w:rPr>
                <w:rFonts w:ascii="Arial" w:eastAsia="Arial" w:hAnsi="Arial" w:cs="Arial"/>
              </w:rPr>
              <w:t xml:space="preserve">and review of checklists </w:t>
            </w:r>
          </w:p>
        </w:tc>
      </w:tr>
      <w:tr w:rsidR="008A4AD5" w:rsidRPr="00B06FE6" w14:paraId="665D14C0" w14:textId="77777777" w:rsidTr="00BA59FF">
        <w:tc>
          <w:tcPr>
            <w:tcW w:w="4950" w:type="dxa"/>
            <w:shd w:val="clear" w:color="auto" w:fill="8DB3E2" w:themeFill="text2" w:themeFillTint="66"/>
          </w:tcPr>
          <w:p w14:paraId="535F50E0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AAE937F" w14:textId="0127B1D0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18CFF2AA" w14:textId="77777777" w:rsidTr="00BA59FF">
        <w:trPr>
          <w:trHeight w:val="80"/>
        </w:trPr>
        <w:tc>
          <w:tcPr>
            <w:tcW w:w="4950" w:type="dxa"/>
            <w:shd w:val="clear" w:color="auto" w:fill="A8D08D"/>
          </w:tcPr>
          <w:p w14:paraId="1BF1EAA3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7AB6390" w14:textId="0C9285B2" w:rsidR="00584FF5" w:rsidRPr="00E527AB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enters for </w:t>
            </w: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D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isease </w:t>
            </w: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ontrol and Prevention</w:t>
            </w:r>
            <w:r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. Population Health Training</w:t>
            </w:r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hyperlink r:id="rId24" w:history="1">
              <w:r w:rsidR="003B2433" w:rsidRPr="00E527AB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3B2433" w:rsidRPr="00E527AB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2021. </w:t>
            </w:r>
          </w:p>
          <w:p w14:paraId="076EECA4" w14:textId="0215210C" w:rsidR="00584FF5" w:rsidRPr="00E527AB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E527AB">
              <w:rPr>
                <w:rFonts w:ascii="Arial" w:eastAsia="Arial" w:hAnsi="Arial" w:cs="Arial"/>
              </w:rPr>
              <w:t xml:space="preserve">Kaplan KJ. In </w:t>
            </w:r>
            <w:r w:rsidR="00A04B8D">
              <w:rPr>
                <w:rFonts w:ascii="Arial" w:eastAsia="Arial" w:hAnsi="Arial" w:cs="Arial"/>
              </w:rPr>
              <w:t>p</w:t>
            </w:r>
            <w:r w:rsidRPr="00E527AB">
              <w:rPr>
                <w:rFonts w:ascii="Arial" w:eastAsia="Arial" w:hAnsi="Arial" w:cs="Arial"/>
              </w:rPr>
              <w:t xml:space="preserve">ursuit of </w:t>
            </w:r>
            <w:r w:rsidR="00A04B8D">
              <w:rPr>
                <w:rFonts w:ascii="Arial" w:eastAsia="Arial" w:hAnsi="Arial" w:cs="Arial"/>
              </w:rPr>
              <w:t>p</w:t>
            </w:r>
            <w:r w:rsidRPr="00E527AB">
              <w:rPr>
                <w:rFonts w:ascii="Arial" w:eastAsia="Arial" w:hAnsi="Arial" w:cs="Arial"/>
              </w:rPr>
              <w:t>atient-</w:t>
            </w:r>
            <w:r w:rsidR="008276FA">
              <w:rPr>
                <w:rFonts w:ascii="Arial" w:eastAsia="Arial" w:hAnsi="Arial" w:cs="Arial"/>
              </w:rPr>
              <w:t>c</w:t>
            </w:r>
            <w:r w:rsidRPr="00E527AB">
              <w:rPr>
                <w:rFonts w:ascii="Arial" w:eastAsia="Arial" w:hAnsi="Arial" w:cs="Arial"/>
              </w:rPr>
              <w:t xml:space="preserve">entered </w:t>
            </w:r>
            <w:r w:rsidR="008276FA">
              <w:rPr>
                <w:rFonts w:ascii="Arial" w:eastAsia="Arial" w:hAnsi="Arial" w:cs="Arial"/>
              </w:rPr>
              <w:t>c</w:t>
            </w:r>
            <w:r w:rsidRPr="00E527AB">
              <w:rPr>
                <w:rFonts w:ascii="Arial" w:eastAsia="Arial" w:hAnsi="Arial" w:cs="Arial"/>
              </w:rPr>
              <w:t>are.</w:t>
            </w:r>
            <w:r w:rsidR="00E527AB" w:rsidRPr="00E527AB">
              <w:rPr>
                <w:rFonts w:ascii="Arial" w:eastAsia="Arial" w:hAnsi="Arial" w:cs="Arial"/>
              </w:rPr>
              <w:t xml:space="preserve"> </w:t>
            </w:r>
            <w:r w:rsidR="00E527AB" w:rsidRPr="00817231">
              <w:rPr>
                <w:rFonts w:ascii="Arial" w:eastAsia="Arial" w:hAnsi="Arial" w:cs="Arial"/>
                <w:i/>
                <w:iCs/>
              </w:rPr>
              <w:t>Tissue Pathology</w:t>
            </w:r>
            <w:r w:rsidR="00E527AB" w:rsidRPr="00E527AB">
              <w:rPr>
                <w:rFonts w:ascii="Arial" w:eastAsia="Arial" w:hAnsi="Arial" w:cs="Arial"/>
              </w:rPr>
              <w:t>;</w:t>
            </w:r>
            <w:r w:rsidRPr="00E527AB">
              <w:rPr>
                <w:rFonts w:ascii="Arial" w:eastAsia="Arial" w:hAnsi="Arial" w:cs="Arial"/>
              </w:rPr>
              <w:t xml:space="preserve"> 2016. </w:t>
            </w:r>
            <w:hyperlink r:id="rId25" w:anchor="axzz5e7nSsAns" w:history="1">
              <w:r w:rsidR="00E527AB" w:rsidRPr="00BC34D7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 w:rsidR="00E527AB">
              <w:rPr>
                <w:rFonts w:ascii="Arial" w:eastAsia="Arial" w:hAnsi="Arial" w:cs="Arial"/>
              </w:rPr>
              <w:t>. 2021.</w:t>
            </w:r>
          </w:p>
          <w:p w14:paraId="3B2F189C" w14:textId="7A2355AE" w:rsidR="008A4AD5" w:rsidRPr="00B06FE6" w:rsidRDefault="003B243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Skochelak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SE, Hammoud MM, Lomis </w:t>
            </w:r>
            <w:proofErr w:type="spellStart"/>
            <w:r w:rsidRPr="00B06FE6">
              <w:rPr>
                <w:rFonts w:ascii="Arial" w:eastAsia="Arial" w:hAnsi="Arial" w:cs="Arial"/>
              </w:rPr>
              <w:t>KD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, et al. </w:t>
            </w:r>
            <w:r w:rsidRPr="00B06FE6">
              <w:rPr>
                <w:rFonts w:ascii="Arial" w:eastAsia="Arial" w:hAnsi="Arial" w:cs="Arial"/>
                <w:i/>
                <w:iCs/>
              </w:rPr>
              <w:t>AMA Education Consortium: Health Systems Science</w:t>
            </w:r>
            <w:r w:rsidRPr="00B06FE6">
              <w:rPr>
                <w:rFonts w:ascii="Arial" w:eastAsia="Arial" w:hAnsi="Arial" w:cs="Arial"/>
              </w:rPr>
              <w:t>. 2nd ed. Elsevier; 2021. ISBN:</w:t>
            </w:r>
            <w:r w:rsidRPr="00B06FE6">
              <w:rPr>
                <w:rFonts w:ascii="Arial" w:hAnsi="Arial" w:cs="Arial"/>
              </w:rPr>
              <w:t>9780323694629.</w:t>
            </w:r>
          </w:p>
        </w:tc>
      </w:tr>
    </w:tbl>
    <w:p w14:paraId="7C9D1D00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D121D67" w14:textId="15341AF5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010ABDF" w14:textId="77777777" w:rsidTr="1F10333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AFEC260" w14:textId="0134967C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Systems-Based Practice </w:t>
            </w:r>
            <w:r w:rsidR="0098426E" w:rsidRPr="00B06FE6">
              <w:rPr>
                <w:rFonts w:ascii="Arial" w:eastAsia="Arial" w:hAnsi="Arial" w:cs="Arial"/>
                <w:b/>
              </w:rPr>
              <w:t>4</w:t>
            </w:r>
            <w:r w:rsidRPr="00B06FE6">
              <w:rPr>
                <w:rFonts w:ascii="Arial" w:eastAsia="Arial" w:hAnsi="Arial" w:cs="Arial"/>
                <w:b/>
              </w:rPr>
              <w:t xml:space="preserve">: </w:t>
            </w:r>
            <w:r w:rsidRPr="00B06FE6">
              <w:rPr>
                <w:rFonts w:ascii="Arial" w:hAnsi="Arial" w:cs="Arial"/>
                <w:b/>
                <w:bCs/>
              </w:rPr>
              <w:t xml:space="preserve">Community and Population Health </w:t>
            </w:r>
          </w:p>
          <w:p w14:paraId="6A739B10" w14:textId="28BD703F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navigate the health care system, including the interdisciplinary team and other care providers, to adapt care to a specific patient population to ensure high-quality patient outcomes</w:t>
            </w:r>
          </w:p>
        </w:tc>
      </w:tr>
      <w:tr w:rsidR="008A4AD5" w:rsidRPr="00B06FE6" w14:paraId="63D9ABF0" w14:textId="77777777" w:rsidTr="1F10333E">
        <w:tc>
          <w:tcPr>
            <w:tcW w:w="4950" w:type="dxa"/>
            <w:shd w:val="clear" w:color="auto" w:fill="FABF8F" w:themeFill="accent6" w:themeFillTint="99"/>
          </w:tcPr>
          <w:p w14:paraId="4A9E7BE7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D042A5B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13B2DA3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7376D92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  <w:color w:val="000000"/>
              </w:rPr>
              <w:t>Demonstrates knowledge of population and community health needs and disparities</w:t>
            </w:r>
          </w:p>
          <w:p w14:paraId="34734B7D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0A60FF2" w14:textId="645F31C7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  <w:color w:val="000000"/>
              </w:rPr>
              <w:t>Demonstrates an awareness of reproductive health care advocacy as a professional responsibility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CB7E797" w14:textId="42CCD766" w:rsidR="00584FF5" w:rsidRPr="00B06FE6" w:rsidRDefault="001120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Acknowledges </w:t>
            </w:r>
            <w:r w:rsidR="008A4AD5" w:rsidRPr="00B06FE6">
              <w:rPr>
                <w:rFonts w:ascii="Arial" w:eastAsia="Arial" w:hAnsi="Arial" w:cs="Arial"/>
              </w:rPr>
              <w:t>that patients in rural areas may have different needs than urban patients</w:t>
            </w:r>
          </w:p>
          <w:p w14:paraId="6DA01467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Identifies differences in maternal mortality based on race</w:t>
            </w:r>
          </w:p>
          <w:p w14:paraId="58E85DC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6E279CE" w14:textId="7246D02B" w:rsidR="00584FF5" w:rsidRPr="00B06FE6" w:rsidRDefault="004E0F2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need for patient advocacy for care</w:t>
            </w:r>
          </w:p>
          <w:p w14:paraId="43B862CB" w14:textId="34684963" w:rsidR="00375077" w:rsidRPr="00B06FE6" w:rsidRDefault="00C3206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Demonstrates awareness of professional organizations' legislative priorities (e</w:t>
            </w:r>
            <w:r w:rsidR="009B3571">
              <w:rPr>
                <w:rFonts w:ascii="Arial" w:hAnsi="Arial" w:cs="Arial"/>
              </w:rPr>
              <w:t>.</w:t>
            </w:r>
            <w:r w:rsidR="00112080">
              <w:rPr>
                <w:rFonts w:ascii="Arial" w:hAnsi="Arial" w:cs="Arial"/>
              </w:rPr>
              <w:t>g.</w:t>
            </w:r>
            <w:r w:rsidR="009B3571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ACOG, AMA) regarding reproductive health care access</w:t>
            </w:r>
          </w:p>
        </w:tc>
      </w:tr>
      <w:tr w:rsidR="008A4AD5" w:rsidRPr="00B06FE6" w14:paraId="5A843AE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929CA08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Identifies individual, community, and population health needs and inequities</w:t>
            </w:r>
          </w:p>
          <w:p w14:paraId="5338810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39BAC794" w14:textId="46DF48F7" w:rsid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EFF185F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F69587A" w14:textId="4D875108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Identifies individual, community, and population health needs for reproductive health care advocacy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9C8827C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that limited transportation options may be a factor in patients getting to </w:t>
            </w:r>
            <w:r w:rsidR="00642F02" w:rsidRPr="00B06FE6">
              <w:rPr>
                <w:rFonts w:ascii="Arial" w:eastAsia="Arial" w:hAnsi="Arial" w:cs="Arial"/>
              </w:rPr>
              <w:t>contraception</w:t>
            </w:r>
            <w:r w:rsidRPr="00B06FE6">
              <w:rPr>
                <w:rFonts w:ascii="Arial" w:eastAsia="Arial" w:hAnsi="Arial" w:cs="Arial"/>
              </w:rPr>
              <w:t xml:space="preserve"> appointments</w:t>
            </w:r>
          </w:p>
          <w:p w14:paraId="1CF09371" w14:textId="324BDE9A" w:rsidR="00584FF5" w:rsidRPr="00B06FE6" w:rsidRDefault="009576F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how patient geography and local legal care </w:t>
            </w:r>
            <w:r w:rsidR="4AC62945" w:rsidRPr="4AC62945">
              <w:rPr>
                <w:rFonts w:ascii="Arial" w:hAnsi="Arial" w:cs="Arial"/>
              </w:rPr>
              <w:t>restrictions</w:t>
            </w:r>
            <w:r w:rsidRPr="00B06FE6">
              <w:rPr>
                <w:rFonts w:ascii="Arial" w:hAnsi="Arial" w:cs="Arial"/>
              </w:rPr>
              <w:t xml:space="preserve"> affect patient access to care</w:t>
            </w:r>
          </w:p>
          <w:p w14:paraId="5CCB982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7740F86" w14:textId="49DC8CB7" w:rsidR="00375077" w:rsidRPr="00B06FE6" w:rsidRDefault="00D712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Identifies local limitations to </w:t>
            </w:r>
            <w:r w:rsidR="001C6352" w:rsidRPr="00B06FE6">
              <w:rPr>
                <w:rFonts w:ascii="Arial" w:hAnsi="Arial" w:cs="Arial"/>
              </w:rPr>
              <w:t>reproductive health</w:t>
            </w:r>
            <w:r w:rsidR="002E50C8">
              <w:rPr>
                <w:rFonts w:ascii="Arial" w:hAnsi="Arial" w:cs="Arial"/>
              </w:rPr>
              <w:t xml:space="preserve"> </w:t>
            </w:r>
            <w:r w:rsidR="001C6352" w:rsidRPr="00B06FE6">
              <w:rPr>
                <w:rFonts w:ascii="Arial" w:hAnsi="Arial" w:cs="Arial"/>
              </w:rPr>
              <w:t xml:space="preserve">care </w:t>
            </w:r>
            <w:r w:rsidRPr="00B06FE6">
              <w:rPr>
                <w:rFonts w:ascii="Arial" w:hAnsi="Arial" w:cs="Arial"/>
              </w:rPr>
              <w:t xml:space="preserve">access </w:t>
            </w:r>
            <w:r w:rsidR="003831A5" w:rsidRPr="00B06FE6">
              <w:rPr>
                <w:rFonts w:ascii="Arial" w:hAnsi="Arial" w:cs="Arial"/>
              </w:rPr>
              <w:t>and advocates for individual patients</w:t>
            </w:r>
            <w:r w:rsidR="4AC62945" w:rsidRPr="4AC62945">
              <w:rPr>
                <w:rFonts w:ascii="Arial" w:hAnsi="Arial" w:cs="Arial"/>
              </w:rPr>
              <w:t>; understands how community organizations work to improve reproductive health care inequities</w:t>
            </w:r>
          </w:p>
        </w:tc>
      </w:tr>
      <w:tr w:rsidR="008A4AD5" w:rsidRPr="00B06FE6" w14:paraId="010CB2C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0F0404F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Uses local resources effectively to meet the needs of a patient population and community</w:t>
            </w:r>
          </w:p>
          <w:p w14:paraId="59DF2702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1DD59F98" w14:textId="60E86BF0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hAnsi="Arial" w:cs="Arial"/>
                <w:i/>
              </w:rPr>
              <w:t>Demonstrates knowledge of how national, state, and local policies impact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0AFB9A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Refers patients to </w:t>
            </w:r>
            <w:r w:rsidR="0045401F" w:rsidRPr="00B06FE6">
              <w:rPr>
                <w:rFonts w:ascii="Arial" w:eastAsia="Arial" w:hAnsi="Arial" w:cs="Arial"/>
              </w:rPr>
              <w:t xml:space="preserve">abortion funds to offset the cost of abortion care 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  <w:p w14:paraId="14A393FD" w14:textId="77777777" w:rsidR="00584FF5" w:rsidRPr="00B06FE6" w:rsidRDefault="007E11C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Refers minors to judicial bypass resources to obtain abortion care</w:t>
            </w:r>
          </w:p>
          <w:p w14:paraId="24468133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9730D1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758499C" w14:textId="6CBB4E54" w:rsidR="00375077" w:rsidRPr="004B40BE" w:rsidRDefault="004C3015" w:rsidP="004B40BE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Demonstrates knowledge of state gestational age, waiting period, ultrasound requirements</w:t>
            </w:r>
            <w:r w:rsidR="001D2817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other restrictive laws </w:t>
            </w:r>
            <w:r w:rsidR="4AC62945" w:rsidRPr="4AC62945">
              <w:rPr>
                <w:rFonts w:ascii="Arial" w:hAnsi="Arial" w:cs="Arial"/>
              </w:rPr>
              <w:t xml:space="preserve">that </w:t>
            </w:r>
            <w:r w:rsidRPr="00B06FE6">
              <w:rPr>
                <w:rFonts w:ascii="Arial" w:hAnsi="Arial" w:cs="Arial"/>
              </w:rPr>
              <w:t xml:space="preserve">affect patient </w:t>
            </w:r>
            <w:r w:rsidR="4AC62945" w:rsidRPr="4AC62945">
              <w:rPr>
                <w:rFonts w:ascii="Arial" w:hAnsi="Arial" w:cs="Arial"/>
              </w:rPr>
              <w:t xml:space="preserve">and community </w:t>
            </w:r>
            <w:r w:rsidRPr="00B06FE6">
              <w:rPr>
                <w:rFonts w:ascii="Arial" w:hAnsi="Arial" w:cs="Arial"/>
              </w:rPr>
              <w:t xml:space="preserve">access to timely </w:t>
            </w:r>
            <w:r w:rsidR="001D2817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>are</w:t>
            </w:r>
          </w:p>
        </w:tc>
      </w:tr>
      <w:tr w:rsidR="008A4AD5" w:rsidRPr="00B06FE6" w14:paraId="3193252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9E717B0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Participates in changing and adapting practice to provide for the needs of specific populations</w:t>
            </w:r>
          </w:p>
          <w:p w14:paraId="0184654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F2DF9F5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5F332C3F" w14:textId="31DB0971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Participates in advocacy or health policy for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16CE980" w14:textId="17DA933C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Assists </w:t>
            </w:r>
            <w:r w:rsidR="4AC62945" w:rsidRPr="4AC62945">
              <w:rPr>
                <w:rFonts w:ascii="Arial" w:eastAsia="Arial" w:hAnsi="Arial" w:cs="Arial"/>
              </w:rPr>
              <w:t>in implementing</w:t>
            </w:r>
            <w:r w:rsidRPr="00B06FE6">
              <w:rPr>
                <w:rFonts w:ascii="Arial" w:eastAsia="Arial" w:hAnsi="Arial" w:cs="Arial"/>
              </w:rPr>
              <w:t xml:space="preserve"> protocols for prescribing </w:t>
            </w:r>
            <w:r w:rsidR="008A3139" w:rsidRPr="00B06FE6">
              <w:rPr>
                <w:rFonts w:ascii="Arial" w:eastAsia="Arial" w:hAnsi="Arial" w:cs="Arial"/>
              </w:rPr>
              <w:t>telehealth medication abortion</w:t>
            </w:r>
          </w:p>
          <w:p w14:paraId="1BA2686F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Works with other healthcare providers to develop an evening clinic for working patients</w:t>
            </w:r>
          </w:p>
          <w:p w14:paraId="7EE949B4" w14:textId="32D89F9A" w:rsidR="00584FF5" w:rsidRPr="00B06FE6" w:rsidRDefault="00CE550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in obtaining </w:t>
            </w:r>
            <w:r w:rsidR="39FA8B41" w:rsidRPr="39FA8B41">
              <w:rPr>
                <w:rFonts w:ascii="Arial" w:hAnsi="Arial" w:cs="Arial"/>
              </w:rPr>
              <w:t xml:space="preserve">institutional </w:t>
            </w:r>
            <w:r w:rsidRPr="00B06FE6">
              <w:rPr>
                <w:rFonts w:ascii="Arial" w:hAnsi="Arial" w:cs="Arial"/>
              </w:rPr>
              <w:t>interpretation services and culturally aligned materials for diverse patients</w:t>
            </w:r>
          </w:p>
          <w:p w14:paraId="3BA08225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4F5E552" w14:textId="0B1C895D" w:rsidR="00584FF5" w:rsidRPr="00B06FE6" w:rsidRDefault="00C217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Participates </w:t>
            </w:r>
            <w:r w:rsidR="002179A3" w:rsidRPr="00B06FE6">
              <w:rPr>
                <w:rFonts w:ascii="Arial" w:hAnsi="Arial" w:cs="Arial"/>
              </w:rPr>
              <w:t>in advocacy for</w:t>
            </w:r>
            <w:r w:rsidRPr="00B06FE6">
              <w:rPr>
                <w:rFonts w:ascii="Arial" w:hAnsi="Arial" w:cs="Arial"/>
              </w:rPr>
              <w:t xml:space="preserve"> local, regional, or national legislation</w:t>
            </w:r>
          </w:p>
          <w:p w14:paraId="1D571A28" w14:textId="6CF235FE" w:rsidR="00375077" w:rsidRPr="00B06FE6" w:rsidRDefault="0054792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outfacing education on complex family planning,</w:t>
            </w:r>
            <w:r w:rsidR="004E0F2F" w:rsidRPr="00B06FE6">
              <w:rPr>
                <w:rFonts w:ascii="Arial" w:hAnsi="Arial" w:cs="Arial"/>
              </w:rPr>
              <w:t xml:space="preserve"> including</w:t>
            </w:r>
            <w:r w:rsidRPr="00B06FE6">
              <w:rPr>
                <w:rFonts w:ascii="Arial" w:hAnsi="Arial" w:cs="Arial"/>
              </w:rPr>
              <w:t xml:space="preserve"> op</w:t>
            </w:r>
            <w:r w:rsidR="004C3015" w:rsidRPr="00B06FE6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>eds, letters to the editor, social media</w:t>
            </w:r>
            <w:r w:rsidR="00BC5BCA">
              <w:rPr>
                <w:rFonts w:ascii="Arial" w:hAnsi="Arial" w:cs="Arial"/>
              </w:rPr>
              <w:t xml:space="preserve">, etc. </w:t>
            </w:r>
          </w:p>
        </w:tc>
      </w:tr>
      <w:tr w:rsidR="008A4AD5" w:rsidRPr="00B06FE6" w14:paraId="394D32A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666CBB2" w14:textId="77777777" w:rsidR="00DD06BB" w:rsidRPr="00DD06BB" w:rsidRDefault="008A4AD5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hAnsi="Arial" w:cs="Arial"/>
                <w:i/>
              </w:rPr>
              <w:t>Leads innovations and advocates for populations and communities with health care inequities</w:t>
            </w:r>
          </w:p>
          <w:p w14:paraId="10A16966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1B551997" w14:textId="77777777" w:rsidR="00DD06BB" w:rsidRPr="00DD06BB" w:rsidRDefault="00DD06BB" w:rsidP="00DD06BB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75045075" w14:textId="2AC37DCA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hAnsi="Arial" w:cs="Arial"/>
                <w:i/>
              </w:rPr>
              <w:t>Leads advocacy efforts for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62D997E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 xml:space="preserve">Leads development of telehealth </w:t>
            </w:r>
            <w:r w:rsidR="00CA79DC" w:rsidRPr="00B06FE6">
              <w:rPr>
                <w:rFonts w:ascii="Arial" w:eastAsia="Arial" w:hAnsi="Arial" w:cs="Arial"/>
              </w:rPr>
              <w:t xml:space="preserve">contraceptive </w:t>
            </w:r>
            <w:r w:rsidRPr="00B06FE6">
              <w:rPr>
                <w:rFonts w:ascii="Arial" w:eastAsia="Arial" w:hAnsi="Arial" w:cs="Arial"/>
              </w:rPr>
              <w:t>services for a clinic</w:t>
            </w:r>
          </w:p>
          <w:p w14:paraId="1512EC84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27C6F06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05448E7" w14:textId="79E02105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65FB01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8F80CE" w14:textId="5ABC2E97" w:rsidR="00375077" w:rsidRPr="00B06FE6" w:rsidRDefault="00C2179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Testifies as an expert consultant for local, regional, or national legislation</w:t>
            </w:r>
          </w:p>
        </w:tc>
      </w:tr>
      <w:tr w:rsidR="008A4AD5" w:rsidRPr="00B06FE6" w14:paraId="785D2CD2" w14:textId="77777777" w:rsidTr="1F10333E">
        <w:tc>
          <w:tcPr>
            <w:tcW w:w="4950" w:type="dxa"/>
            <w:shd w:val="clear" w:color="auto" w:fill="FFD965"/>
          </w:tcPr>
          <w:p w14:paraId="619E20DD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D927549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5DC947D2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1ECB0E11" w14:textId="77777777" w:rsidR="00584FF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Multisource feedback </w:t>
            </w:r>
          </w:p>
          <w:p w14:paraId="2EF422EA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OSCE</w:t>
            </w:r>
          </w:p>
          <w:p w14:paraId="59CF14C8" w14:textId="01F58C92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Quality metrics and goals mined from </w:t>
            </w:r>
            <w:r w:rsidR="00112080">
              <w:rPr>
                <w:rFonts w:ascii="Arial" w:eastAsia="Arial" w:hAnsi="Arial" w:cs="Arial"/>
              </w:rPr>
              <w:t>e</w:t>
            </w:r>
            <w:r w:rsidRPr="00B06FE6">
              <w:rPr>
                <w:rFonts w:ascii="Arial" w:eastAsia="Arial" w:hAnsi="Arial" w:cs="Arial"/>
              </w:rPr>
              <w:t xml:space="preserve">lectronic </w:t>
            </w:r>
            <w:r w:rsidR="00B50CDB">
              <w:rPr>
                <w:rFonts w:ascii="Arial" w:eastAsia="Arial" w:hAnsi="Arial" w:cs="Arial"/>
              </w:rPr>
              <w:t>h</w:t>
            </w:r>
            <w:r w:rsidRPr="00B06FE6">
              <w:rPr>
                <w:rFonts w:ascii="Arial" w:eastAsia="Arial" w:hAnsi="Arial" w:cs="Arial"/>
              </w:rPr>
              <w:t xml:space="preserve">ealth </w:t>
            </w:r>
            <w:r w:rsidR="00B50CDB">
              <w:rPr>
                <w:rFonts w:ascii="Arial" w:eastAsia="Arial" w:hAnsi="Arial" w:cs="Arial"/>
              </w:rPr>
              <w:t>r</w:t>
            </w:r>
            <w:r w:rsidRPr="00B06FE6">
              <w:rPr>
                <w:rFonts w:ascii="Arial" w:eastAsia="Arial" w:hAnsi="Arial" w:cs="Arial"/>
              </w:rPr>
              <w:t>ecords (</w:t>
            </w:r>
            <w:proofErr w:type="spellStart"/>
            <w:r w:rsidRPr="00B06FE6">
              <w:rPr>
                <w:rFonts w:ascii="Arial" w:eastAsia="Arial" w:hAnsi="Arial" w:cs="Arial"/>
              </w:rPr>
              <w:t>EHR</w:t>
            </w:r>
            <w:r w:rsidR="00B50CDB">
              <w:rPr>
                <w:rFonts w:ascii="Arial" w:eastAsia="Arial" w:hAnsi="Arial" w:cs="Arial"/>
              </w:rPr>
              <w:t>s</w:t>
            </w:r>
            <w:proofErr w:type="spellEnd"/>
            <w:r w:rsidRPr="00B06FE6">
              <w:rPr>
                <w:rFonts w:ascii="Arial" w:eastAsia="Arial" w:hAnsi="Arial" w:cs="Arial"/>
              </w:rPr>
              <w:t>)</w:t>
            </w:r>
          </w:p>
        </w:tc>
      </w:tr>
      <w:tr w:rsidR="008A4AD5" w:rsidRPr="00B06FE6" w14:paraId="3F144081" w14:textId="77777777" w:rsidTr="1F10333E">
        <w:tc>
          <w:tcPr>
            <w:tcW w:w="4950" w:type="dxa"/>
            <w:shd w:val="clear" w:color="auto" w:fill="8DB3E2" w:themeFill="text2" w:themeFillTint="66"/>
          </w:tcPr>
          <w:p w14:paraId="298D7145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307A8A4" w14:textId="067752B8" w:rsidR="00584FF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26" w:history="1">
              <w:r w:rsidR="00C7410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323F3D02" w14:textId="186DC9B1" w:rsidR="008A4AD5" w:rsidRPr="00B06FE6" w:rsidRDefault="00A8411E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12: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Policy SBP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3ADE71EB" w14:textId="77777777" w:rsidTr="1F10333E">
        <w:trPr>
          <w:trHeight w:val="80"/>
        </w:trPr>
        <w:tc>
          <w:tcPr>
            <w:tcW w:w="4950" w:type="dxa"/>
            <w:shd w:val="clear" w:color="auto" w:fill="A8D08D"/>
          </w:tcPr>
          <w:p w14:paraId="06FB7959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666721E" w14:textId="7B9ACB13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>CDC. Population Health Training</w:t>
            </w:r>
            <w:r w:rsidR="003B2433"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</w:t>
            </w:r>
            <w:hyperlink r:id="rId27" w:history="1">
              <w:r w:rsidR="003B2433" w:rsidRPr="00B06FE6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 w:rsidR="003B2433"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. 2021. </w:t>
            </w:r>
          </w:p>
          <w:p w14:paraId="16680956" w14:textId="77777777" w:rsidR="00E527AB" w:rsidRPr="00E527AB" w:rsidRDefault="00E527AB" w:rsidP="00E527A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E527AB">
              <w:rPr>
                <w:rFonts w:ascii="Arial" w:eastAsia="Arial" w:hAnsi="Arial" w:cs="Arial"/>
              </w:rPr>
              <w:t xml:space="preserve">Kaplan KJ. In Pursuit of Patient-Centered Care. Tissue Pathology; 2016. </w:t>
            </w:r>
            <w:hyperlink r:id="rId28" w:anchor="axzz5e7nSsAns" w:history="1">
              <w:r w:rsidRPr="00BC34D7">
                <w:rPr>
                  <w:rStyle w:val="Hyperlink"/>
                  <w:rFonts w:ascii="Arial" w:eastAsia="Arial" w:hAnsi="Arial" w:cs="Arial"/>
                </w:rPr>
                <w:t>http://tissuepathology.com/2016/03/29/in-pursuit-of-patient-centered-care/#axzz5e7nSsAns</w:t>
              </w:r>
            </w:hyperlink>
            <w:r>
              <w:rPr>
                <w:rFonts w:ascii="Arial" w:eastAsia="Arial" w:hAnsi="Arial" w:cs="Arial"/>
              </w:rPr>
              <w:t>. 2021.</w:t>
            </w:r>
          </w:p>
          <w:p w14:paraId="6A4381FB" w14:textId="2B321D2C" w:rsidR="00064AA7" w:rsidRPr="00B06FE6" w:rsidRDefault="003B243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Skochelak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SE, Hammoud MM, Lomis </w:t>
            </w:r>
            <w:proofErr w:type="spellStart"/>
            <w:r w:rsidRPr="00B06FE6">
              <w:rPr>
                <w:rFonts w:ascii="Arial" w:eastAsia="Arial" w:hAnsi="Arial" w:cs="Arial"/>
              </w:rPr>
              <w:t>KD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, et al. </w:t>
            </w:r>
            <w:r w:rsidRPr="00B06FE6">
              <w:rPr>
                <w:rFonts w:ascii="Arial" w:eastAsia="Arial" w:hAnsi="Arial" w:cs="Arial"/>
                <w:i/>
                <w:iCs/>
              </w:rPr>
              <w:t>AMA Education Consortium: Health Systems Science</w:t>
            </w:r>
            <w:r w:rsidRPr="00B06FE6">
              <w:rPr>
                <w:rFonts w:ascii="Arial" w:eastAsia="Arial" w:hAnsi="Arial" w:cs="Arial"/>
              </w:rPr>
              <w:t>. 2nd ed. Elsevier; 2021. ISBN:</w:t>
            </w:r>
            <w:r w:rsidRPr="00B06FE6">
              <w:rPr>
                <w:rFonts w:ascii="Arial" w:hAnsi="Arial" w:cs="Arial"/>
              </w:rPr>
              <w:t>9780323694629.</w:t>
            </w:r>
          </w:p>
        </w:tc>
      </w:tr>
    </w:tbl>
    <w:p w14:paraId="02C52841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0C1514D5" w14:textId="77777777" w:rsidTr="516CECF5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0A5FDF5" w14:textId="2CA61294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Systems-Based Practice </w:t>
            </w:r>
            <w:r w:rsidR="00041D82" w:rsidRPr="00B06FE6">
              <w:rPr>
                <w:rFonts w:ascii="Arial" w:eastAsia="Arial" w:hAnsi="Arial" w:cs="Arial"/>
                <w:b/>
              </w:rPr>
              <w:t>5</w:t>
            </w:r>
            <w:r w:rsidRPr="00B06FE6">
              <w:rPr>
                <w:rFonts w:ascii="Arial" w:eastAsia="Arial" w:hAnsi="Arial" w:cs="Arial"/>
                <w:b/>
              </w:rPr>
              <w:t xml:space="preserve">: Physician Role in Health Care Systems </w:t>
            </w:r>
          </w:p>
          <w:p w14:paraId="5B0C909F" w14:textId="14569531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understand </w:t>
            </w:r>
            <w:r w:rsidR="00993FEE">
              <w:rPr>
                <w:rFonts w:ascii="Arial" w:eastAsia="Arial" w:hAnsi="Arial" w:cs="Arial"/>
              </w:rPr>
              <w:t xml:space="preserve">the physician’s </w:t>
            </w:r>
            <w:r w:rsidRPr="00B06FE6">
              <w:rPr>
                <w:rFonts w:ascii="Arial" w:eastAsia="Arial" w:hAnsi="Arial" w:cs="Arial"/>
              </w:rPr>
              <w:t>role in the complex health care system and how to optimize the system to improve patient care and the health system’s performance</w:t>
            </w:r>
          </w:p>
        </w:tc>
      </w:tr>
      <w:tr w:rsidR="008A4AD5" w:rsidRPr="00B06FE6" w14:paraId="350D9E77" w14:textId="77777777" w:rsidTr="516CECF5">
        <w:tc>
          <w:tcPr>
            <w:tcW w:w="4950" w:type="dxa"/>
            <w:shd w:val="clear" w:color="auto" w:fill="FABF8F" w:themeFill="accent6" w:themeFillTint="99"/>
          </w:tcPr>
          <w:p w14:paraId="1FCCE687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2B496E6" w14:textId="07755D6B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2DE6E734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BF7A75F" w14:textId="77777777" w:rsidR="00DD06BB" w:rsidRPr="00DD06BB" w:rsidRDefault="008A4AD5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Identifies key components of the complex reproductive health care system (e.g., hospital, clinic, finance, personnel, technology)</w:t>
            </w:r>
          </w:p>
          <w:p w14:paraId="46DCC15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851BD0" w14:textId="780DCE89" w:rsidR="008A4AD5" w:rsidRPr="00B06FE6" w:rsidRDefault="00DD06BB" w:rsidP="00DD06B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DD06BB">
              <w:rPr>
                <w:rFonts w:ascii="Arial" w:eastAsia="Arial" w:hAnsi="Arial" w:cs="Arial"/>
                <w:i/>
              </w:rPr>
              <w:t>Describes the role of reimbursement in reproductive health care access, including types of payors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F761578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the impact of health plan coverage or lack thereof </w:t>
            </w:r>
            <w:r w:rsidR="00EC2670" w:rsidRPr="00B06FE6">
              <w:rPr>
                <w:rFonts w:ascii="Arial" w:eastAsia="Arial" w:hAnsi="Arial" w:cs="Arial"/>
              </w:rPr>
              <w:t>on</w:t>
            </w:r>
            <w:r w:rsidRPr="00B06FE6">
              <w:rPr>
                <w:rFonts w:ascii="Arial" w:eastAsia="Arial" w:hAnsi="Arial" w:cs="Arial"/>
              </w:rPr>
              <w:t xml:space="preserve"> reproductive health services  </w:t>
            </w:r>
          </w:p>
          <w:p w14:paraId="6629066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BF7DFE8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D9695E3" w14:textId="4EE8970E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</w:t>
            </w:r>
            <w:r w:rsidR="000750C3" w:rsidRPr="00B06FE6">
              <w:rPr>
                <w:rFonts w:ascii="Arial" w:eastAsia="Arial" w:hAnsi="Arial" w:cs="Arial"/>
              </w:rPr>
              <w:t>how payor status affects same day access to contraception and abortion services</w:t>
            </w:r>
          </w:p>
          <w:p w14:paraId="6C0F9C2A" w14:textId="65648D88" w:rsidR="005F6264" w:rsidRPr="00B06FE6" w:rsidRDefault="005F6264" w:rsidP="007D6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D5" w:rsidRPr="00B06FE6" w14:paraId="50B0AD49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3BFE003" w14:textId="77777777" w:rsidR="00DD06BB" w:rsidRPr="00DD06BB" w:rsidRDefault="008A4AD5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DD06BB" w:rsidRPr="00DD06BB">
              <w:rPr>
                <w:rFonts w:ascii="Arial" w:eastAsia="Arial" w:hAnsi="Arial" w:cs="Arial"/>
                <w:i/>
              </w:rPr>
              <w:t>Describes how components of a complex reproductive health care system are inter-related, and how this impacts patient care</w:t>
            </w:r>
          </w:p>
          <w:p w14:paraId="3301B83F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406049A" w14:textId="77777777" w:rsidR="00DD06BB" w:rsidRPr="00DD06BB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E4077C2" w14:textId="55EB7F3B" w:rsidR="008A4AD5" w:rsidRPr="00B06FE6" w:rsidRDefault="00DD06BB" w:rsidP="00DD06B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DD06BB">
              <w:rPr>
                <w:rFonts w:ascii="Arial" w:eastAsia="Arial" w:hAnsi="Arial" w:cs="Arial"/>
                <w:i/>
              </w:rPr>
              <w:t>Identifies how reimbursement restrictions create barriers to providing reproductive health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6DCF702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Explains that improving patient satisfaction impacts patient adherence </w:t>
            </w:r>
            <w:r w:rsidR="00D1417B" w:rsidRPr="00B06FE6">
              <w:rPr>
                <w:rFonts w:ascii="Arial" w:eastAsia="Arial" w:hAnsi="Arial" w:cs="Arial"/>
              </w:rPr>
              <w:t xml:space="preserve">to recommendations </w:t>
            </w:r>
          </w:p>
          <w:p w14:paraId="5CEC5322" w14:textId="77777777" w:rsidR="00584FF5" w:rsidRPr="00B06FE6" w:rsidRDefault="00366F2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</w:t>
            </w:r>
            <w:r w:rsidR="00BE5500" w:rsidRPr="00B06FE6">
              <w:rPr>
                <w:rFonts w:ascii="Arial" w:eastAsia="Arial" w:hAnsi="Arial" w:cs="Arial"/>
              </w:rPr>
              <w:t>hink</w:t>
            </w:r>
            <w:r w:rsidRPr="00B06FE6">
              <w:rPr>
                <w:rFonts w:ascii="Arial" w:eastAsia="Arial" w:hAnsi="Arial" w:cs="Arial"/>
              </w:rPr>
              <w:t>s</w:t>
            </w:r>
            <w:r w:rsidR="00BE5500" w:rsidRPr="00B06FE6">
              <w:rPr>
                <w:rFonts w:ascii="Arial" w:eastAsia="Arial" w:hAnsi="Arial" w:cs="Arial"/>
              </w:rPr>
              <w:t xml:space="preserve"> through clinical redesign to improve quality; sometimes modifies personal practice to enhance outcomes</w:t>
            </w:r>
          </w:p>
          <w:p w14:paraId="38C8E447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A8F2DF9" w14:textId="04F94482" w:rsidR="00584FF5" w:rsidRPr="00B06FE6" w:rsidRDefault="00584F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Takes into consideration patient’s insurance coverage when choosing a contraceptive or abortion method</w:t>
            </w:r>
          </w:p>
          <w:p w14:paraId="2976E15E" w14:textId="713E3549" w:rsidR="005F6264" w:rsidRPr="00B06FE6" w:rsidRDefault="0033109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the limitations of the </w:t>
            </w:r>
            <w:r w:rsidR="003D3ECC" w:rsidRPr="00B06FE6">
              <w:rPr>
                <w:rFonts w:ascii="Arial" w:eastAsia="Arial" w:hAnsi="Arial" w:cs="Arial"/>
              </w:rPr>
              <w:t>H</w:t>
            </w:r>
            <w:r w:rsidR="00883361" w:rsidRPr="00B06FE6">
              <w:rPr>
                <w:rFonts w:ascii="Arial" w:eastAsia="Arial" w:hAnsi="Arial" w:cs="Arial"/>
              </w:rPr>
              <w:t xml:space="preserve">yde Amendment </w:t>
            </w:r>
          </w:p>
        </w:tc>
      </w:tr>
      <w:tr w:rsidR="008A4AD5" w:rsidRPr="00B06FE6" w14:paraId="06CEB1B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C0E9D43" w14:textId="77777777" w:rsidR="00E451C2" w:rsidRPr="00E451C2" w:rsidRDefault="008A4AD5" w:rsidP="00E451C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  <w:color w:val="000000"/>
              </w:rPr>
              <w:t>Discusses how individual practice affects the broader system (e.g., length of stay, readmission rates, clinical efficiency)</w:t>
            </w:r>
          </w:p>
          <w:p w14:paraId="6D7F054B" w14:textId="77777777" w:rsidR="00E451C2" w:rsidRPr="00E451C2" w:rsidRDefault="00E451C2" w:rsidP="00E451C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24F4B711" w14:textId="3CFAFF77" w:rsidR="008A4AD5" w:rsidRPr="00B06FE6" w:rsidRDefault="00E451C2" w:rsidP="00E451C2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E451C2">
              <w:rPr>
                <w:rFonts w:ascii="Arial" w:hAnsi="Arial" w:cs="Arial"/>
                <w:i/>
                <w:color w:val="000000"/>
              </w:rPr>
              <w:t>Describes the technical and professional components of billing and identifies relative costs of treatment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3A3C2A2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Discusses risks and benefits of same-day discharge after </w:t>
            </w:r>
            <w:r w:rsidR="516CECF5" w:rsidRPr="00B06FE6">
              <w:rPr>
                <w:rFonts w:ascii="Arial" w:eastAsia="Arial" w:hAnsi="Arial" w:cs="Arial"/>
              </w:rPr>
              <w:t>complex abortion</w:t>
            </w:r>
          </w:p>
          <w:p w14:paraId="26ED2AFE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Understands, accesses, and analyzes own individual performance data</w:t>
            </w:r>
          </w:p>
          <w:p w14:paraId="06DDC4BB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02A900E" w14:textId="77777777" w:rsidR="00584FF5" w:rsidRPr="00B06FE6" w:rsidRDefault="00584FF5" w:rsidP="00584F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71F682B" w14:textId="5951213E" w:rsidR="00584FF5" w:rsidRPr="00B06FE6" w:rsidRDefault="00584F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</w:t>
            </w:r>
            <w:r w:rsidR="516CECF5" w:rsidRPr="00B06FE6">
              <w:rPr>
                <w:rFonts w:ascii="Arial" w:hAnsi="Arial" w:cs="Arial"/>
              </w:rPr>
              <w:t xml:space="preserve">dentifies the </w:t>
            </w:r>
            <w:r w:rsidR="004B40BE">
              <w:rPr>
                <w:rFonts w:ascii="Arial" w:hAnsi="Arial" w:cs="Arial"/>
              </w:rPr>
              <w:t>current procedural terminology (</w:t>
            </w:r>
            <w:r w:rsidR="516CECF5" w:rsidRPr="00B06FE6">
              <w:rPr>
                <w:rFonts w:ascii="Arial" w:hAnsi="Arial" w:cs="Arial"/>
              </w:rPr>
              <w:t>CPT</w:t>
            </w:r>
            <w:r w:rsidR="004B40BE">
              <w:rPr>
                <w:rFonts w:ascii="Arial" w:hAnsi="Arial" w:cs="Arial"/>
              </w:rPr>
              <w:t>)</w:t>
            </w:r>
            <w:r w:rsidR="516CECF5" w:rsidRPr="00B06FE6">
              <w:rPr>
                <w:rFonts w:ascii="Arial" w:hAnsi="Arial" w:cs="Arial"/>
              </w:rPr>
              <w:t xml:space="preserve"> codes used for procedures </w:t>
            </w:r>
          </w:p>
          <w:p w14:paraId="0D196F8C" w14:textId="77777777" w:rsidR="00584FF5" w:rsidRPr="00B06FE6" w:rsidRDefault="005E4CE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Provides optimal documentation for appropriate coding and billing</w:t>
            </w:r>
          </w:p>
          <w:p w14:paraId="6E7E855A" w14:textId="2AB56CBE" w:rsidR="008A4AD5" w:rsidRPr="00B06FE6" w:rsidRDefault="00B3750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Navigates </w:t>
            </w:r>
            <w:r w:rsidR="002608CB" w:rsidRPr="00B06FE6">
              <w:rPr>
                <w:rFonts w:ascii="Arial" w:hAnsi="Arial" w:cs="Arial"/>
              </w:rPr>
              <w:t xml:space="preserve">funding resources for </w:t>
            </w:r>
            <w:r w:rsidR="001C2341" w:rsidRPr="00B06FE6">
              <w:rPr>
                <w:rFonts w:ascii="Arial" w:hAnsi="Arial" w:cs="Arial"/>
              </w:rPr>
              <w:t>uninsured</w:t>
            </w:r>
            <w:r w:rsidR="0009512D" w:rsidRPr="00B06FE6">
              <w:rPr>
                <w:rFonts w:ascii="Arial" w:hAnsi="Arial" w:cs="Arial"/>
              </w:rPr>
              <w:t xml:space="preserve"> or under-insured patients</w:t>
            </w:r>
          </w:p>
        </w:tc>
      </w:tr>
      <w:tr w:rsidR="008A4AD5" w:rsidRPr="00B06FE6" w14:paraId="6AD1EEE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CAE70F5" w14:textId="77777777" w:rsidR="00E451C2" w:rsidRPr="00E451C2" w:rsidRDefault="008A4AD5" w:rsidP="00E451C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Manages various components of the complex reproductive health care system to provide efficient and effective patient care</w:t>
            </w:r>
          </w:p>
          <w:p w14:paraId="5B30555F" w14:textId="77777777" w:rsidR="00E451C2" w:rsidRPr="00E451C2" w:rsidRDefault="00E451C2" w:rsidP="00E451C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14:paraId="4284F2EE" w14:textId="2F1C4483" w:rsidR="008A4AD5" w:rsidRPr="00B06FE6" w:rsidRDefault="00E451C2" w:rsidP="00E451C2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E451C2">
              <w:rPr>
                <w:rFonts w:ascii="Arial" w:hAnsi="Arial" w:cs="Arial"/>
                <w:i/>
              </w:rPr>
              <w:t>Describes the revenue cycle and productivity measurements (e.g., relative value units)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0AC0497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Works collaboratively to improve patient assistance resources for a patient with </w:t>
            </w:r>
            <w:r w:rsidR="006B54FB" w:rsidRPr="00B06FE6">
              <w:rPr>
                <w:rFonts w:ascii="Arial" w:eastAsia="Arial" w:hAnsi="Arial" w:cs="Arial"/>
              </w:rPr>
              <w:t xml:space="preserve">complex family planning </w:t>
            </w:r>
            <w:r w:rsidR="008724B6" w:rsidRPr="00B06FE6">
              <w:rPr>
                <w:rFonts w:ascii="Arial" w:eastAsia="Arial" w:hAnsi="Arial" w:cs="Arial"/>
              </w:rPr>
              <w:t>needs</w:t>
            </w:r>
            <w:r w:rsidR="006B54FB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and limited resources</w:t>
            </w:r>
          </w:p>
          <w:p w14:paraId="4DB0B53A" w14:textId="77777777" w:rsidR="007821D4" w:rsidRPr="00B06FE6" w:rsidRDefault="007821D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Works with a patient navigator for a patient with complex family planning issues</w:t>
            </w:r>
          </w:p>
          <w:p w14:paraId="253CD70D" w14:textId="77777777" w:rsidR="007821D4" w:rsidRPr="00B06FE6" w:rsidRDefault="007821D4" w:rsidP="0078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BD58EBF" w14:textId="2075C86D" w:rsidR="005F6264" w:rsidRPr="00B06FE6" w:rsidRDefault="00DA420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Recognizes the multiple, often competing forces, in the health care system (e.g., names systems and providers involved, test ordering, and payment</w:t>
            </w:r>
            <w:r w:rsidR="00331A1E">
              <w:rPr>
                <w:rFonts w:ascii="Arial" w:eastAsia="Arial" w:hAnsi="Arial" w:cs="Arial"/>
              </w:rPr>
              <w:t>)</w:t>
            </w:r>
          </w:p>
        </w:tc>
      </w:tr>
      <w:tr w:rsidR="008A4AD5" w:rsidRPr="00B06FE6" w14:paraId="051430F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2C818FC" w14:textId="01F44DBA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Advocates for or leads systems change that enhances high-value, efficient, and effective patient care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A17B28E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Works with community or professional organizations to advocate for awareness of </w:t>
            </w:r>
            <w:r w:rsidR="00975551" w:rsidRPr="00B06FE6">
              <w:rPr>
                <w:rFonts w:ascii="Arial" w:eastAsia="Arial" w:hAnsi="Arial" w:cs="Arial"/>
              </w:rPr>
              <w:t>reproductive health access</w:t>
            </w:r>
          </w:p>
          <w:p w14:paraId="076CE142" w14:textId="77777777" w:rsidR="00584FF5" w:rsidRPr="00B06FE6" w:rsidRDefault="516CEC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Participates in local or state health initiatives</w:t>
            </w:r>
          </w:p>
          <w:p w14:paraId="5EBC9E5D" w14:textId="650B726B" w:rsidR="008A4AD5" w:rsidRPr="00B06FE6" w:rsidRDefault="00584FF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516CECF5" w:rsidRPr="00B06FE6">
              <w:rPr>
                <w:rFonts w:ascii="Arial" w:eastAsia="Arial" w:hAnsi="Arial" w:cs="Arial"/>
              </w:rPr>
              <w:t xml:space="preserve">mplements a </w:t>
            </w:r>
            <w:r w:rsidR="39FA8B41" w:rsidRPr="39FA8B41">
              <w:rPr>
                <w:rFonts w:ascii="Arial" w:eastAsia="Arial" w:hAnsi="Arial" w:cs="Arial"/>
              </w:rPr>
              <w:t xml:space="preserve">system </w:t>
            </w:r>
            <w:r w:rsidR="516CECF5" w:rsidRPr="00B06FE6">
              <w:rPr>
                <w:rFonts w:ascii="Arial" w:eastAsia="Arial" w:hAnsi="Arial" w:cs="Arial"/>
              </w:rPr>
              <w:t xml:space="preserve">change process to improve access to care </w:t>
            </w:r>
          </w:p>
        </w:tc>
      </w:tr>
      <w:tr w:rsidR="008A4AD5" w:rsidRPr="00B06FE6" w14:paraId="7A5F81DA" w14:textId="77777777" w:rsidTr="516CECF5">
        <w:tc>
          <w:tcPr>
            <w:tcW w:w="4950" w:type="dxa"/>
            <w:shd w:val="clear" w:color="auto" w:fill="FFD965"/>
          </w:tcPr>
          <w:p w14:paraId="72A79C77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724D220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1E04D039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Medical record (chart) audit </w:t>
            </w:r>
          </w:p>
          <w:p w14:paraId="3758197C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Patient satisfaction data </w:t>
            </w:r>
          </w:p>
          <w:p w14:paraId="683CAA56" w14:textId="4347DF8E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Portfolio</w:t>
            </w:r>
          </w:p>
        </w:tc>
      </w:tr>
      <w:tr w:rsidR="008A4AD5" w:rsidRPr="00B06FE6" w14:paraId="09AC9663" w14:textId="77777777" w:rsidTr="516CECF5">
        <w:tc>
          <w:tcPr>
            <w:tcW w:w="4950" w:type="dxa"/>
            <w:shd w:val="clear" w:color="auto" w:fill="8DB3E2" w:themeFill="text2" w:themeFillTint="66"/>
          </w:tcPr>
          <w:p w14:paraId="3D057584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57A2365" w14:textId="2B7F8166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4886E6B3" w14:textId="77777777" w:rsidTr="516CECF5">
        <w:trPr>
          <w:trHeight w:val="80"/>
        </w:trPr>
        <w:tc>
          <w:tcPr>
            <w:tcW w:w="4950" w:type="dxa"/>
            <w:shd w:val="clear" w:color="auto" w:fill="A8D08D"/>
          </w:tcPr>
          <w:p w14:paraId="3D120C63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09C4FED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Agency for Healthcare Research and Quality (AHRQ). Major Physician Measurement Sets. </w:t>
            </w:r>
            <w:hyperlink r:id="rId29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https://www.ahrq.gov/professionals/quality-patient-safety/talkingquality/create/physician/measurementsets.html. 2021</w:t>
              </w:r>
            </w:hyperlink>
            <w:r w:rsidRPr="00B06FE6">
              <w:rPr>
                <w:rFonts w:ascii="Arial" w:eastAsia="Arial" w:hAnsi="Arial" w:cs="Arial"/>
              </w:rPr>
              <w:t>.</w:t>
            </w:r>
          </w:p>
          <w:p w14:paraId="348A09FC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AHRQ.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Measuring the Quality of Physician Care. </w:t>
            </w:r>
            <w:hyperlink r:id="rId30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191C9EB7" w14:textId="0AE5D697" w:rsidR="00785F1A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American Board of Internal Medicine</w:t>
            </w:r>
            <w:r w:rsidR="00785F1A" w:rsidRPr="00B06FE6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="00785F1A" w:rsidRPr="00B06FE6">
              <w:rPr>
                <w:rFonts w:ascii="Arial" w:eastAsia="Arial" w:hAnsi="Arial" w:cs="Arial"/>
                <w:color w:val="000000"/>
              </w:rPr>
              <w:t>ABIM</w:t>
            </w:r>
            <w:proofErr w:type="spellEnd"/>
            <w:r w:rsidR="00785F1A" w:rsidRPr="00B06FE6">
              <w:rPr>
                <w:rFonts w:ascii="Arial" w:eastAsia="Arial" w:hAnsi="Arial" w:cs="Arial"/>
                <w:color w:val="000000"/>
              </w:rPr>
              <w:t>)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QI/PI </w:t>
            </w:r>
            <w:r w:rsidR="00785F1A" w:rsidRPr="00B06FE6">
              <w:rPr>
                <w:rFonts w:ascii="Arial" w:eastAsia="Arial" w:hAnsi="Arial" w:cs="Arial"/>
                <w:color w:val="000000"/>
              </w:rPr>
              <w:t>A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ctivities. </w:t>
            </w:r>
            <w:hyperlink r:id="rId31" w:history="1">
              <w:r w:rsidR="00785F1A" w:rsidRPr="00B06FE6">
                <w:rPr>
                  <w:rStyle w:val="Hyperlink"/>
                  <w:rFonts w:ascii="Arial" w:eastAsia="Arial" w:hAnsi="Arial" w:cs="Arial"/>
                </w:rPr>
                <w:t>https://www.abim.org/maintenance-of-certification/earning-points/qi-pi-activities/</w:t>
              </w:r>
            </w:hyperlink>
            <w:r w:rsidR="00785F1A"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11BAD8FB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The Commonwealth Fund.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Health System Data Center.</w:t>
            </w:r>
            <w:r w:rsidRPr="00B06FE6">
              <w:rPr>
                <w:rFonts w:ascii="Arial" w:eastAsia="Arial" w:hAnsi="Arial" w:cs="Arial"/>
                <w:b/>
                <w:bCs/>
              </w:rPr>
              <w:t xml:space="preserve"> </w:t>
            </w:r>
            <w:hyperlink r:id="rId32" w:anchor="ind=1/sc=1" w:history="1">
              <w:r w:rsidRPr="00B06FE6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47D747E1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Dzau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06FE6">
              <w:rPr>
                <w:rFonts w:ascii="Arial" w:eastAsia="Arial" w:hAnsi="Arial" w:cs="Arial"/>
              </w:rPr>
              <w:t>VJ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, McClellan MB, McGinnis JM, et al. Vital directions for health and health care: Priorities from a National Academy of Medicine initiative. </w:t>
            </w:r>
            <w:r w:rsidRPr="00B06FE6">
              <w:rPr>
                <w:rFonts w:ascii="Arial" w:eastAsia="Arial" w:hAnsi="Arial" w:cs="Arial"/>
                <w:i/>
                <w:iCs/>
              </w:rPr>
              <w:t>JAMA</w:t>
            </w:r>
            <w:r w:rsidRPr="00B06FE6">
              <w:rPr>
                <w:rFonts w:ascii="Arial" w:eastAsia="Arial" w:hAnsi="Arial" w:cs="Arial"/>
              </w:rPr>
              <w:t xml:space="preserve">. 2017;317(14):1461-1470. </w:t>
            </w:r>
            <w:hyperlink r:id="rId33" w:history="1">
              <w:r w:rsidRPr="00B06FE6">
                <w:rPr>
                  <w:rStyle w:val="Hyperlink"/>
                  <w:rFonts w:ascii="Arial" w:eastAsia="Arial" w:hAnsi="Arial" w:cs="Arial"/>
                </w:rPr>
                <w:t>https://nam.edu/vital-directions-for-health-health-care-priorities-from-a-national-academy-of-medicine-initiative/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2E340D3E" w14:textId="77777777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The Kaiser Family Foundation. </w:t>
            </w:r>
            <w:hyperlink r:id="rId34" w:history="1">
              <w:r w:rsidRPr="00B06FE6">
                <w:rPr>
                  <w:rStyle w:val="Hyperlink"/>
                  <w:rFonts w:ascii="Arial" w:eastAsia="Arial" w:hAnsi="Arial" w:cs="Arial"/>
                </w:rPr>
                <w:t>www.kff.org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0CC3A468" w14:textId="3BB51D5B" w:rsidR="00785F1A" w:rsidRPr="00B06FE6" w:rsidRDefault="00785F1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The Kaiser Family Foundation: Topic: Health Reform. </w:t>
            </w:r>
            <w:hyperlink r:id="rId35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7A4D2E5A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DF81DEA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422D7B1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2A09784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55E16005" w14:textId="77777777" w:rsidR="008A4AD5" w:rsidRPr="00B06FE6" w:rsidRDefault="008A4AD5" w:rsidP="003C6DC0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8A4AD5" w:rsidRPr="00B06FE6" w14:paraId="0C3DCFBD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65D7913E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9EBF5B5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5D97153D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5734DE" w14:textId="3F8D2181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  <w:color w:val="000000"/>
              </w:rPr>
              <w:t>Demonstrates how to access and use available evidence, and incorporate patient preferences and values to the care of routine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E6535D" w14:textId="1853957A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Understands how to access “Summary Chart of US Medical Eligibility Criteria for Contraceptive Use”</w:t>
            </w:r>
          </w:p>
          <w:p w14:paraId="1E5FD5BA" w14:textId="536C32D1" w:rsidR="008A4AD5" w:rsidRPr="00B06FE6" w:rsidRDefault="001D7FBA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Uses systematic reviews of contraceptive methods to inform</w:t>
            </w:r>
            <w:r w:rsidR="0049113D" w:rsidRPr="00B06FE6">
              <w:rPr>
                <w:rFonts w:ascii="Arial" w:eastAsia="Arial" w:hAnsi="Arial" w:cs="Arial"/>
              </w:rPr>
              <w:t xml:space="preserve"> care of routine patients</w:t>
            </w:r>
          </w:p>
        </w:tc>
      </w:tr>
      <w:tr w:rsidR="008A4AD5" w:rsidRPr="00B06FE6" w14:paraId="649710F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16A8BE" w14:textId="6D58231D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Articulates clinical questions and elicits patient preferences and values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C1FCF9B" w14:textId="599A39DE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 a patient with a fibroid uterus, </w:t>
            </w:r>
            <w:r w:rsidR="007A5B00">
              <w:rPr>
                <w:rFonts w:ascii="Arial" w:eastAsia="Arial" w:hAnsi="Arial" w:cs="Arial"/>
              </w:rPr>
              <w:t>asks</w:t>
            </w:r>
            <w:r w:rsidR="007A5B00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about the impact of fibroids and available treatments on the patient’s </w:t>
            </w:r>
            <w:r w:rsidR="00E33FC7" w:rsidRPr="00B06FE6">
              <w:rPr>
                <w:rFonts w:ascii="Arial" w:eastAsia="Arial" w:hAnsi="Arial" w:cs="Arial"/>
              </w:rPr>
              <w:t>contraceptive use</w:t>
            </w:r>
          </w:p>
          <w:p w14:paraId="03BC29AA" w14:textId="1564F4C3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and appropriately uses clinical practice guidelines in </w:t>
            </w:r>
            <w:r w:rsidR="00A14E66" w:rsidRPr="00B06FE6">
              <w:rPr>
                <w:rFonts w:ascii="Arial" w:eastAsia="Arial" w:hAnsi="Arial" w:cs="Arial"/>
              </w:rPr>
              <w:t xml:space="preserve">participating in </w:t>
            </w:r>
            <w:r w:rsidR="00584FF5" w:rsidRPr="00B06FE6">
              <w:rPr>
                <w:rFonts w:ascii="Arial" w:eastAsia="Arial" w:hAnsi="Arial" w:cs="Arial"/>
              </w:rPr>
              <w:t>shared decision</w:t>
            </w:r>
            <w:r w:rsidR="00A14E66" w:rsidRPr="00B06FE6">
              <w:rPr>
                <w:rFonts w:ascii="Arial" w:eastAsia="Arial" w:hAnsi="Arial" w:cs="Arial"/>
              </w:rPr>
              <w:t xml:space="preserve"> making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4099754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727BAC" w14:textId="6F71D10F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Identifies and applies evidence-based best practices, integrated with patient preferences, to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D88D64" w14:textId="77777777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Obtains, discusses, and applies evidence for </w:t>
            </w:r>
            <w:r w:rsidR="003F5DF6" w:rsidRPr="00B06FE6">
              <w:rPr>
                <w:rFonts w:ascii="Arial" w:eastAsia="Arial" w:hAnsi="Arial" w:cs="Arial"/>
              </w:rPr>
              <w:t>abortion planning</w:t>
            </w:r>
            <w:r w:rsidR="007D476C" w:rsidRPr="00B06FE6">
              <w:rPr>
                <w:rFonts w:ascii="Arial" w:eastAsia="Arial" w:hAnsi="Arial" w:cs="Arial"/>
              </w:rPr>
              <w:t xml:space="preserve"> for</w:t>
            </w:r>
            <w:r w:rsidRPr="00B06FE6">
              <w:rPr>
                <w:rFonts w:ascii="Arial" w:eastAsia="Arial" w:hAnsi="Arial" w:cs="Arial"/>
              </w:rPr>
              <w:t xml:space="preserve"> a patient with abnormal uterine bleeding and co-existing hypertension or obesity</w:t>
            </w:r>
          </w:p>
          <w:p w14:paraId="5C06D386" w14:textId="0CAADD9B" w:rsidR="00584FF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 a patient with complex medical condition (</w:t>
            </w:r>
            <w:r w:rsidR="00C8531B">
              <w:rPr>
                <w:rFonts w:ascii="Arial" w:eastAsia="Arial" w:hAnsi="Arial" w:cs="Arial"/>
              </w:rPr>
              <w:t xml:space="preserve">e.g., </w:t>
            </w:r>
            <w:r w:rsidRPr="00B06FE6">
              <w:rPr>
                <w:rFonts w:ascii="Arial" w:eastAsia="Arial" w:hAnsi="Arial" w:cs="Arial"/>
              </w:rPr>
              <w:t>lupus), identifies and discusses potential contraception options, and solicits patient perspective</w:t>
            </w:r>
          </w:p>
          <w:p w14:paraId="1CD20869" w14:textId="120442A0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Searches and incorporates available evidence and patient’s preferences to determine best treatment plan for </w:t>
            </w:r>
            <w:r w:rsidR="005F40CA" w:rsidRPr="00B06FE6">
              <w:rPr>
                <w:rFonts w:ascii="Arial" w:eastAsia="Arial" w:hAnsi="Arial" w:cs="Arial"/>
              </w:rPr>
              <w:t>a patient with a history of multiple C</w:t>
            </w:r>
            <w:r w:rsidR="00C8531B">
              <w:rPr>
                <w:rFonts w:ascii="Arial" w:eastAsia="Arial" w:hAnsi="Arial" w:cs="Arial"/>
              </w:rPr>
              <w:t xml:space="preserve">aesarian </w:t>
            </w:r>
            <w:r w:rsidR="005F40CA" w:rsidRPr="00B06FE6">
              <w:rPr>
                <w:rFonts w:ascii="Arial" w:eastAsia="Arial" w:hAnsi="Arial" w:cs="Arial"/>
              </w:rPr>
              <w:t>sections</w:t>
            </w:r>
            <w:r w:rsidR="00C8531B">
              <w:rPr>
                <w:rFonts w:ascii="Arial" w:eastAsia="Arial" w:hAnsi="Arial" w:cs="Arial"/>
              </w:rPr>
              <w:t xml:space="preserve"> (C-sections)</w:t>
            </w:r>
          </w:p>
        </w:tc>
      </w:tr>
      <w:tr w:rsidR="008A4AD5" w:rsidRPr="00B06FE6" w14:paraId="7BF2F6A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358D38" w14:textId="7E04952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Independently appraises conflicting and uncertain evidence and applies it to guide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B93A01" w14:textId="728066B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Accesses the primary literature to identify alternative treatments for </w:t>
            </w:r>
            <w:r w:rsidR="00E70E39" w:rsidRPr="00B06FE6">
              <w:rPr>
                <w:rFonts w:ascii="Arial" w:eastAsia="Arial" w:hAnsi="Arial" w:cs="Arial"/>
              </w:rPr>
              <w:t>contraception in a patient with large uterine fibroids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33F0532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EC5628" w14:textId="1021D131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E451C2" w:rsidRPr="00E451C2">
              <w:rPr>
                <w:rFonts w:ascii="Arial" w:hAnsi="Arial" w:cs="Arial"/>
                <w:i/>
              </w:rPr>
              <w:t>Coaches others to critically appraise and apply evidence for complex patients,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9D4B6DA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Leads clinical teaching on application of best practices in critical appraisal of </w:t>
            </w:r>
            <w:r w:rsidR="005372A8" w:rsidRPr="00B06FE6">
              <w:rPr>
                <w:rFonts w:ascii="Arial" w:eastAsia="Arial" w:hAnsi="Arial" w:cs="Arial"/>
              </w:rPr>
              <w:t>septic abortion</w:t>
            </w:r>
          </w:p>
          <w:p w14:paraId="5B53ABBD" w14:textId="7402506A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As part of a team, develops a standard </w:t>
            </w:r>
            <w:r w:rsidR="000B46B7" w:rsidRPr="00B06FE6">
              <w:rPr>
                <w:rFonts w:ascii="Arial" w:eastAsia="Arial" w:hAnsi="Arial" w:cs="Arial"/>
              </w:rPr>
              <w:t xml:space="preserve">protocol </w:t>
            </w:r>
            <w:r w:rsidRPr="00B06FE6">
              <w:rPr>
                <w:rFonts w:ascii="Arial" w:eastAsia="Arial" w:hAnsi="Arial" w:cs="Arial"/>
              </w:rPr>
              <w:t xml:space="preserve">for </w:t>
            </w:r>
            <w:r w:rsidR="00437305">
              <w:rPr>
                <w:rFonts w:ascii="Arial" w:eastAsia="Arial" w:hAnsi="Arial" w:cs="Arial"/>
              </w:rPr>
              <w:t>second</w:t>
            </w:r>
            <w:r w:rsidRPr="00B06FE6">
              <w:rPr>
                <w:rFonts w:ascii="Arial" w:eastAsia="Arial" w:hAnsi="Arial" w:cs="Arial"/>
              </w:rPr>
              <w:t xml:space="preserve"> trimester induction </w:t>
            </w:r>
            <w:r w:rsidR="00A305C4" w:rsidRPr="00B06FE6">
              <w:rPr>
                <w:rFonts w:ascii="Arial" w:eastAsia="Arial" w:hAnsi="Arial" w:cs="Arial"/>
              </w:rPr>
              <w:t>termination</w:t>
            </w:r>
            <w:r w:rsidRPr="00B06FE6">
              <w:rPr>
                <w:rFonts w:ascii="Arial" w:eastAsia="Arial" w:hAnsi="Arial" w:cs="Arial"/>
              </w:rPr>
              <w:t xml:space="preserve"> </w:t>
            </w:r>
          </w:p>
        </w:tc>
      </w:tr>
      <w:tr w:rsidR="008A4AD5" w:rsidRPr="00B06FE6" w14:paraId="5F5AAABE" w14:textId="77777777" w:rsidTr="00BA59FF">
        <w:tc>
          <w:tcPr>
            <w:tcW w:w="4950" w:type="dxa"/>
            <w:shd w:val="clear" w:color="auto" w:fill="FFD965"/>
          </w:tcPr>
          <w:p w14:paraId="25B271FC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0DC1231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observation/clinical evaluations</w:t>
            </w:r>
          </w:p>
          <w:p w14:paraId="0070E98C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Fresno Test</w:t>
            </w:r>
          </w:p>
          <w:p w14:paraId="72ECE713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Journal club evaluation</w:t>
            </w:r>
          </w:p>
          <w:p w14:paraId="511433D9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Oral or written examinations</w:t>
            </w:r>
          </w:p>
          <w:p w14:paraId="1558B1C1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OSCE</w:t>
            </w:r>
          </w:p>
          <w:p w14:paraId="5706B347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Presentation evaluation (rounds or patient care conferences)</w:t>
            </w:r>
          </w:p>
          <w:p w14:paraId="4C61CF4D" w14:textId="1B34E375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Research portfolio</w:t>
            </w:r>
          </w:p>
        </w:tc>
      </w:tr>
      <w:tr w:rsidR="008A4AD5" w:rsidRPr="00B06FE6" w14:paraId="73800398" w14:textId="77777777" w:rsidTr="00BA59FF">
        <w:tc>
          <w:tcPr>
            <w:tcW w:w="4950" w:type="dxa"/>
            <w:shd w:val="clear" w:color="auto" w:fill="8DB3E2" w:themeFill="text2" w:themeFillTint="66"/>
          </w:tcPr>
          <w:p w14:paraId="345518D6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FA68D1A" w14:textId="5882D965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239E3108" w14:textId="77777777" w:rsidTr="00BA59FF">
        <w:trPr>
          <w:trHeight w:val="80"/>
        </w:trPr>
        <w:tc>
          <w:tcPr>
            <w:tcW w:w="4950" w:type="dxa"/>
            <w:shd w:val="clear" w:color="auto" w:fill="A8D08D"/>
          </w:tcPr>
          <w:p w14:paraId="1116E6AB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5FA2FF2" w14:textId="5D670CA5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Institutional </w:t>
            </w:r>
            <w:proofErr w:type="spellStart"/>
            <w:r w:rsidRPr="00B06FE6">
              <w:rPr>
                <w:rFonts w:ascii="Arial" w:hAnsi="Arial" w:cs="Arial"/>
              </w:rPr>
              <w:t>I</w:t>
            </w:r>
            <w:r w:rsidR="00437305">
              <w:rPr>
                <w:rFonts w:ascii="Arial" w:hAnsi="Arial" w:cs="Arial"/>
              </w:rPr>
              <w:t>nstitutional</w:t>
            </w:r>
            <w:proofErr w:type="spellEnd"/>
            <w:r w:rsidR="00437305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R</w:t>
            </w:r>
            <w:r w:rsidR="00437305">
              <w:rPr>
                <w:rFonts w:ascii="Arial" w:hAnsi="Arial" w:cs="Arial"/>
              </w:rPr>
              <w:t xml:space="preserve">eview </w:t>
            </w:r>
            <w:r w:rsidRPr="00B06FE6">
              <w:rPr>
                <w:rFonts w:ascii="Arial" w:hAnsi="Arial" w:cs="Arial"/>
              </w:rPr>
              <w:t>B</w:t>
            </w:r>
            <w:r w:rsidR="00437305">
              <w:rPr>
                <w:rFonts w:ascii="Arial" w:hAnsi="Arial" w:cs="Arial"/>
              </w:rPr>
              <w:t>oard (IRB)</w:t>
            </w:r>
            <w:r w:rsidRPr="00B06FE6">
              <w:rPr>
                <w:rFonts w:ascii="Arial" w:hAnsi="Arial" w:cs="Arial"/>
              </w:rPr>
              <w:t xml:space="preserve"> guidelines</w:t>
            </w:r>
          </w:p>
          <w:p w14:paraId="15F07B62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Various journal submission guidelines</w:t>
            </w:r>
          </w:p>
          <w:p w14:paraId="40F31E86" w14:textId="7D50A69F" w:rsidR="00F81247" w:rsidRPr="00B06FE6" w:rsidRDefault="003823B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3823B8">
              <w:rPr>
                <w:rFonts w:ascii="Arial" w:hAnsi="Arial" w:cs="Arial"/>
              </w:rPr>
              <w:t>Council on Resident Education in Obstetrics and Gynecology</w:t>
            </w:r>
            <w:r w:rsidR="00AB2D77">
              <w:rPr>
                <w:rFonts w:ascii="Arial" w:hAnsi="Arial" w:cs="Arial"/>
              </w:rPr>
              <w:t xml:space="preserve"> (</w:t>
            </w:r>
            <w:proofErr w:type="spellStart"/>
            <w:r w:rsidR="00AB2D77">
              <w:rPr>
                <w:rFonts w:ascii="Arial" w:hAnsi="Arial" w:cs="Arial"/>
              </w:rPr>
              <w:t>CREOG</w:t>
            </w:r>
            <w:proofErr w:type="spellEnd"/>
            <w:r w:rsidR="00AB2D77">
              <w:rPr>
                <w:rFonts w:ascii="Arial" w:hAnsi="Arial" w:cs="Arial"/>
              </w:rPr>
              <w:t>).</w:t>
            </w:r>
            <w:r w:rsidRPr="003823B8">
              <w:rPr>
                <w:rFonts w:ascii="Arial" w:hAnsi="Arial" w:cs="Arial"/>
              </w:rPr>
              <w:t xml:space="preserve"> </w:t>
            </w:r>
            <w:proofErr w:type="spellStart"/>
            <w:r w:rsidR="008A4AD5" w:rsidRPr="00B06FE6">
              <w:rPr>
                <w:rFonts w:ascii="Arial" w:hAnsi="Arial" w:cs="Arial"/>
              </w:rPr>
              <w:t>CREOG</w:t>
            </w:r>
            <w:proofErr w:type="spellEnd"/>
            <w:r w:rsidR="00094BFA" w:rsidRPr="00B06FE6">
              <w:rPr>
                <w:rFonts w:ascii="Arial" w:hAnsi="Arial" w:cs="Arial"/>
              </w:rPr>
              <w:t xml:space="preserve"> Milestone Tools Task Force. </w:t>
            </w:r>
            <w:r w:rsidR="008A4AD5" w:rsidRPr="00B06FE6">
              <w:rPr>
                <w:rFonts w:ascii="Arial" w:hAnsi="Arial" w:cs="Arial"/>
              </w:rPr>
              <w:t>Journal Club Assessment</w:t>
            </w:r>
            <w:r w:rsidR="00094BFA" w:rsidRPr="00B06FE6">
              <w:rPr>
                <w:rFonts w:ascii="Arial" w:hAnsi="Arial" w:cs="Arial"/>
              </w:rPr>
              <w:t xml:space="preserve">. </w:t>
            </w:r>
            <w:hyperlink r:id="rId36" w:history="1">
              <w:r w:rsidR="00094BFA" w:rsidRPr="00B06FE6">
                <w:rPr>
                  <w:rStyle w:val="Hyperlink"/>
                  <w:rFonts w:ascii="Arial" w:hAnsi="Arial" w:cs="Arial"/>
                </w:rPr>
                <w:t>https://www.acog.org/-</w:t>
              </w:r>
              <w:r w:rsidR="00094BFA" w:rsidRPr="00B06FE6">
                <w:rPr>
                  <w:rStyle w:val="Hyperlink"/>
                  <w:rFonts w:ascii="Arial" w:hAnsi="Arial" w:cs="Arial"/>
                </w:rPr>
                <w:lastRenderedPageBreak/>
                <w:t>/media/project/acog/acogorg/files/creog/milestones-journal-club-assessment.docx?la=en&amp;hash=E2E284E59639C04EF8F526A0CB97A699</w:t>
              </w:r>
            </w:hyperlink>
            <w:r w:rsidR="00094BFA" w:rsidRPr="00B06FE6">
              <w:rPr>
                <w:rFonts w:ascii="Arial" w:hAnsi="Arial" w:cs="Arial"/>
              </w:rPr>
              <w:t>. 2021.</w:t>
            </w:r>
            <w:r w:rsidR="00094BFA" w:rsidRPr="00B06FE6">
              <w:rPr>
                <w:rStyle w:val="Hyperlink"/>
                <w:rFonts w:ascii="Arial" w:eastAsia="Arial" w:hAnsi="Arial" w:cs="Arial"/>
                <w:color w:val="auto"/>
                <w:u w:val="none"/>
              </w:rPr>
              <w:t xml:space="preserve"> </w:t>
            </w:r>
          </w:p>
          <w:p w14:paraId="2478F589" w14:textId="77777777" w:rsidR="00E527AB" w:rsidRPr="00E527AB" w:rsidRDefault="006474AB" w:rsidP="00E527A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Committee on Patient Safety and Quality Improvement. ACOG Committee Opinion Number 792: Clinical guidelines and standardization of practice to improve outcomes. </w:t>
            </w:r>
            <w:proofErr w:type="spellStart"/>
            <w:r w:rsidRPr="00B06FE6">
              <w:rPr>
                <w:rFonts w:ascii="Arial" w:eastAsia="Arial" w:hAnsi="Arial" w:cs="Arial"/>
                <w:i/>
                <w:iCs/>
              </w:rPr>
              <w:t>Obstet</w:t>
            </w:r>
            <w:proofErr w:type="spellEnd"/>
            <w:r w:rsidRPr="00B06FE6">
              <w:rPr>
                <w:rFonts w:ascii="Arial" w:eastAsia="Arial" w:hAnsi="Arial" w:cs="Arial"/>
                <w:i/>
                <w:iCs/>
              </w:rPr>
              <w:t xml:space="preserve"> Gynecol</w:t>
            </w:r>
            <w:r w:rsidRPr="00B06FE6">
              <w:rPr>
                <w:rFonts w:ascii="Arial" w:eastAsia="Arial" w:hAnsi="Arial" w:cs="Arial"/>
              </w:rPr>
              <w:t>. 2019;134(4</w:t>
            </w:r>
            <w:proofErr w:type="gramStart"/>
            <w:r w:rsidRPr="00B06FE6">
              <w:rPr>
                <w:rFonts w:ascii="Arial" w:eastAsia="Arial" w:hAnsi="Arial" w:cs="Arial"/>
              </w:rPr>
              <w:t>):e</w:t>
            </w:r>
            <w:proofErr w:type="gramEnd"/>
            <w:r w:rsidRPr="00B06FE6">
              <w:rPr>
                <w:rFonts w:ascii="Arial" w:eastAsia="Arial" w:hAnsi="Arial" w:cs="Arial"/>
              </w:rPr>
              <w:t xml:space="preserve">122-e125. </w:t>
            </w:r>
            <w:hyperlink r:id="rId37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https://www.acog.org/clinical/clinical-guidance/committee-opinion/articles/2019/10/clinical-guidelines-and-standardization-of-practice-to-improve-outcomes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  <w:r w:rsidR="00E527AB" w:rsidRPr="00B06FE6">
              <w:rPr>
                <w:rFonts w:ascii="Arial" w:hAnsi="Arial" w:cs="Arial"/>
              </w:rPr>
              <w:t xml:space="preserve"> </w:t>
            </w:r>
          </w:p>
          <w:p w14:paraId="0D44CDF7" w14:textId="1D319751" w:rsidR="006474AB" w:rsidRPr="00E527AB" w:rsidRDefault="00E527AB" w:rsidP="00E527AB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U.S. National Library of Medicine. PubMed Online Training. </w:t>
            </w:r>
            <w:hyperlink r:id="rId38" w:history="1">
              <w:r w:rsidRPr="00B06FE6">
                <w:rPr>
                  <w:rStyle w:val="Hyperlink"/>
                  <w:rFonts w:ascii="Arial" w:hAnsi="Arial" w:cs="Arial"/>
                </w:rPr>
                <w:t>https://learn.nlm.nih.gov/documentation/training-packets/T0042010P/</w:t>
              </w:r>
            </w:hyperlink>
            <w:r w:rsidRPr="00B06FE6">
              <w:rPr>
                <w:rFonts w:ascii="Arial" w:hAnsi="Arial" w:cs="Arial"/>
              </w:rPr>
              <w:t xml:space="preserve">. 2021.  </w:t>
            </w:r>
          </w:p>
        </w:tc>
      </w:tr>
    </w:tbl>
    <w:p w14:paraId="06CBD182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763DFF10" w14:textId="77777777" w:rsidR="00FB3120" w:rsidRDefault="00FB312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0C4E97" w:rsidRPr="00B06FE6" w14:paraId="2D8523F8" w14:textId="77777777" w:rsidTr="000C4E97">
        <w:trPr>
          <w:trHeight w:val="769"/>
        </w:trPr>
        <w:tc>
          <w:tcPr>
            <w:tcW w:w="1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75082246" w14:textId="77777777" w:rsidR="000C4E97" w:rsidRPr="00B06FE6" w:rsidRDefault="000C4E97" w:rsidP="004878F5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5417BB9C" w14:textId="77777777" w:rsidR="000C4E97" w:rsidRPr="00B06FE6" w:rsidRDefault="000C4E97" w:rsidP="003C6D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 xml:space="preserve">Overall Intent: </w:t>
            </w:r>
            <w:r w:rsidRPr="00B06FE6">
              <w:rPr>
                <w:rFonts w:ascii="Arial" w:eastAsia="Arial" w:hAnsi="Arial" w:cs="Arial"/>
                <w:bCs/>
              </w:rPr>
              <w:t>To seek clinical performance information with the intent to improve care; reflects on all domains of practice, personal interactions, and behaviors, and their impact on colleagues and patients (reflective mindfulness); develop clear objectives and goals for improvement in some form of a learning plan</w:t>
            </w:r>
          </w:p>
        </w:tc>
      </w:tr>
      <w:tr w:rsidR="000C4E97" w:rsidRPr="00B06FE6" w14:paraId="291F3428" w14:textId="77777777" w:rsidTr="004878F5">
        <w:tc>
          <w:tcPr>
            <w:tcW w:w="4950" w:type="dxa"/>
            <w:shd w:val="clear" w:color="auto" w:fill="FABF8F" w:themeFill="accent6" w:themeFillTint="99"/>
          </w:tcPr>
          <w:p w14:paraId="67C1A1D4" w14:textId="77777777" w:rsidR="000C4E97" w:rsidRPr="00B06FE6" w:rsidRDefault="000C4E97" w:rsidP="004878F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0A6A3FD3" w14:textId="77777777" w:rsidR="000C4E97" w:rsidRPr="00B06FE6" w:rsidRDefault="000C4E97" w:rsidP="004878F5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0C4E97" w:rsidRPr="00B06FE6" w14:paraId="71E87B9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C0F030" w14:textId="77777777" w:rsidR="00C213AB" w:rsidRPr="00C213AB" w:rsidRDefault="000C4E97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Identifies gap(s) between expectations and performance</w:t>
            </w:r>
          </w:p>
          <w:p w14:paraId="678733C4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7A405D8" w14:textId="48D9CD74" w:rsidR="000C4E97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Establishes goals for personal and professional development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67191AB" w14:textId="22C49BB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Incorporates evaluations from nursing, patients, peers, and faculty </w:t>
            </w:r>
            <w:r w:rsidR="00F56CB5">
              <w:rPr>
                <w:rFonts w:ascii="Arial" w:eastAsia="Arial" w:hAnsi="Arial" w:cs="Arial"/>
                <w:color w:val="000000" w:themeColor="text1"/>
              </w:rPr>
              <w:t xml:space="preserve">members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to identify opportunities for improvement</w:t>
            </w:r>
          </w:p>
          <w:p w14:paraId="03C403C5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3EAB29B" w14:textId="4C736835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Sets a personal practice goal of</w:t>
            </w:r>
            <w:r w:rsidRPr="00B06FE6">
              <w:rPr>
                <w:rFonts w:ascii="Arial" w:eastAsia="Arial" w:hAnsi="Arial" w:cs="Arial"/>
              </w:rPr>
              <w:t xml:space="preserve"> documenting prophylactic antibiotic use for all surgical patients</w:t>
            </w:r>
          </w:p>
          <w:p w14:paraId="5A405ACE" w14:textId="7BA3C6C6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Establishes a goal to incorporate screening questions for reproductive coercion at all visits</w:t>
            </w:r>
          </w:p>
        </w:tc>
      </w:tr>
      <w:tr w:rsidR="000C4E97" w:rsidRPr="00B06FE6" w14:paraId="0B3F66C0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DACC1D" w14:textId="77777777" w:rsidR="00C213AB" w:rsidRPr="00C213AB" w:rsidRDefault="000C4E97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Analyzes and reflects on the factors that contribute to gap(s) between expectations and performance</w:t>
            </w:r>
          </w:p>
          <w:p w14:paraId="7CD572B6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39EABD3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50446E2" w14:textId="1932934C" w:rsidR="000C4E97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Identifies opportunities for performance improvement; designs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0D72F3A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Integrates feedback to adjust the </w:t>
            </w:r>
            <w:r w:rsidRPr="00B06FE6">
              <w:rPr>
                <w:rFonts w:ascii="Arial" w:eastAsia="Arial" w:hAnsi="Arial" w:cs="Arial"/>
              </w:rPr>
              <w:t>documentation of personal practice goals from Level 1</w:t>
            </w:r>
          </w:p>
          <w:p w14:paraId="436A8DCA" w14:textId="59A38FF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Identifies time management skills as a contributing factor to performance and makes a detailed plan for more timely completion of indicated screening and completion of clinic notes  </w:t>
            </w:r>
          </w:p>
          <w:p w14:paraId="2E295CB7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A711628" w14:textId="1AFFA1C3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When prompted</w:t>
            </w:r>
            <w:r w:rsidRPr="00B06FE6">
              <w:rPr>
                <w:rFonts w:ascii="Arial" w:eastAsia="Arial" w:hAnsi="Arial" w:cs="Arial"/>
              </w:rPr>
              <w:t>, develops individual education plan to improve their evaluation of contraindications to estrogen-containing contraceptive methods</w:t>
            </w:r>
          </w:p>
          <w:p w14:paraId="7EC5F470" w14:textId="3D49E624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specific knowledge base deficits and develops a detailed, structured reading plan over a </w:t>
            </w:r>
            <w:r w:rsidR="00F56CB5">
              <w:rPr>
                <w:rFonts w:ascii="Arial" w:eastAsia="Arial" w:hAnsi="Arial" w:cs="Arial"/>
              </w:rPr>
              <w:t>six</w:t>
            </w:r>
            <w:r w:rsidRPr="00B06FE6">
              <w:rPr>
                <w:rFonts w:ascii="Arial" w:eastAsia="Arial" w:hAnsi="Arial" w:cs="Arial"/>
              </w:rPr>
              <w:t>-month period</w:t>
            </w:r>
          </w:p>
        </w:tc>
      </w:tr>
      <w:tr w:rsidR="000C4E97" w:rsidRPr="00B06FE6" w14:paraId="1AC3D56E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B9D398" w14:textId="77777777" w:rsidR="00C213AB" w:rsidRPr="00C213AB" w:rsidRDefault="000C4E97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Institutes behavioral change(s) to narrow the gap(s) between expectations and performance</w:t>
            </w:r>
          </w:p>
          <w:p w14:paraId="7DF724FD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0D52F5A6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263344C9" w14:textId="42A69EF9" w:rsidR="000C4E97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Integrates practice data and feedback with humility to implement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F888836" w14:textId="2A070C46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Using web-based resources, creates a personal curriculum to </w:t>
            </w:r>
            <w:proofErr w:type="gramStart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improve </w:t>
            </w:r>
            <w:r w:rsidR="0044435D" w:rsidRPr="00B06FE6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evaluation</w:t>
            </w:r>
            <w:proofErr w:type="gramEnd"/>
            <w:r w:rsidRPr="00B06FE6">
              <w:rPr>
                <w:rFonts w:ascii="Arial" w:eastAsia="Arial" w:hAnsi="Arial" w:cs="Arial"/>
              </w:rPr>
              <w:t xml:space="preserve"> of reproductive coercion</w:t>
            </w:r>
          </w:p>
          <w:p w14:paraId="2FCB9C8C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Completes a literature review prior to patient encounters </w:t>
            </w:r>
          </w:p>
          <w:p w14:paraId="3A0C16AC" w14:textId="570ED9BB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Develops </w:t>
            </w:r>
            <w:r w:rsidR="00DC424D" w:rsidRPr="00B06FE6">
              <w:rPr>
                <w:rFonts w:ascii="Arial" w:eastAsia="Arial" w:hAnsi="Arial" w:cs="Arial"/>
                <w:color w:val="000000" w:themeColor="text1"/>
              </w:rPr>
              <w:t xml:space="preserve">a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reminder to review patients’ results </w:t>
            </w:r>
            <w:r w:rsidR="00F56CB5">
              <w:rPr>
                <w:rFonts w:ascii="Arial" w:eastAsia="Arial" w:hAnsi="Arial" w:cs="Arial"/>
                <w:color w:val="000000" w:themeColor="text1"/>
              </w:rPr>
              <w:t>one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week following surgical procedures</w:t>
            </w:r>
          </w:p>
          <w:p w14:paraId="1E857D5A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FF951CB" w14:textId="7CCEA464" w:rsidR="000C4E97" w:rsidRPr="00B06FE6" w:rsidRDefault="0089268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Performs</w:t>
            </w:r>
            <w:r w:rsidR="000C4E97" w:rsidRPr="00B06FE6">
              <w:rPr>
                <w:rFonts w:ascii="Arial" w:eastAsia="Arial" w:hAnsi="Arial" w:cs="Arial"/>
                <w:color w:val="000000" w:themeColor="text1"/>
              </w:rPr>
              <w:t xml:space="preserve"> a chart audit to determine the percent of surgical patients documented to receive prophylactic antibiotics</w:t>
            </w:r>
            <w:r w:rsidR="000C4E97" w:rsidRPr="00B06FE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C4E97" w:rsidRPr="00B06FE6">
              <w:rPr>
                <w:rFonts w:ascii="Arial" w:eastAsia="Arial" w:hAnsi="Arial" w:cs="Arial"/>
              </w:rPr>
              <w:t>and uses results to implement a learning plan</w:t>
            </w:r>
          </w:p>
        </w:tc>
      </w:tr>
      <w:tr w:rsidR="000C4E97" w:rsidRPr="00B06FE6" w14:paraId="17616F9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849C4F" w14:textId="77777777" w:rsidR="00C213AB" w:rsidRPr="00C213AB" w:rsidRDefault="000C4E97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Continuously reflects on remaining gaps and institutes behavioral adjustments to narrow them</w:t>
            </w:r>
          </w:p>
          <w:p w14:paraId="69FFB1C0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EDAA7BD" w14:textId="11531042" w:rsidR="000C4E97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Uses performance data to measure the effectiveness of the learning plan and adapts when necessary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5437405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Solicits patient feedback on newly implemented screening tools</w:t>
            </w:r>
          </w:p>
          <w:p w14:paraId="1CF47E0C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After patient encounter,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debriefs with the attending and other patient care team members to optimize future collaboration</w:t>
            </w:r>
            <w:r w:rsidRPr="00B06FE6">
              <w:rPr>
                <w:rFonts w:ascii="Arial" w:eastAsia="Arial" w:hAnsi="Arial" w:cs="Arial"/>
              </w:rPr>
              <w:t xml:space="preserve"> in the care of the patient and family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583352CA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0D61AB" w14:textId="3972EDAE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Completes a quarterly chart audit to ensure documentation of screening questions/prophylactic antibiotic use</w:t>
            </w:r>
          </w:p>
          <w:p w14:paraId="1A325130" w14:textId="309743CF" w:rsidR="000C4E97" w:rsidRPr="00B06FE6" w:rsidRDefault="0044435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Uses</w:t>
            </w:r>
            <w:r w:rsidRPr="00B06FE6">
              <w:rPr>
                <w:rFonts w:ascii="Arial" w:hAnsi="Arial" w:cs="Arial"/>
                <w:color w:val="000000"/>
              </w:rPr>
              <w:t xml:space="preserve"> </w:t>
            </w:r>
            <w:r w:rsidR="00182E74" w:rsidRPr="00B06FE6">
              <w:rPr>
                <w:rFonts w:ascii="Arial" w:hAnsi="Arial" w:cs="Arial"/>
                <w:color w:val="000000"/>
              </w:rPr>
              <w:t>patient comments and quality metrics to inform practice changes</w:t>
            </w:r>
          </w:p>
        </w:tc>
      </w:tr>
      <w:tr w:rsidR="000C4E97" w:rsidRPr="00B06FE6" w14:paraId="5872992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1731EC" w14:textId="77777777" w:rsidR="00C213AB" w:rsidRPr="00C213AB" w:rsidRDefault="000C4E97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Coaches others on reflective practice</w:t>
            </w:r>
          </w:p>
          <w:p w14:paraId="51E3216C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185FB49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8FCB577" w14:textId="3497C413" w:rsidR="000C4E97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lastRenderedPageBreak/>
              <w:t>Coaches others in the design and implementation of learning plans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8B5613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Models practice improvement and adaptability</w:t>
            </w:r>
          </w:p>
          <w:p w14:paraId="32CEEB4B" w14:textId="472579E8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Develops educational module for collaboration </w:t>
            </w:r>
            <w:r w:rsidRPr="00B06FE6">
              <w:rPr>
                <w:rFonts w:ascii="Arial" w:eastAsia="Arial" w:hAnsi="Arial" w:cs="Arial"/>
              </w:rPr>
              <w:t>with other patient care team members</w:t>
            </w:r>
          </w:p>
          <w:p w14:paraId="03C29513" w14:textId="77777777" w:rsidR="00F81247" w:rsidRPr="00B06FE6" w:rsidRDefault="00F81247" w:rsidP="00F81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18D6542" w14:textId="63CAD05B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 xml:space="preserve">Assists </w:t>
            </w:r>
            <w:r w:rsidR="004C618D">
              <w:rPr>
                <w:rFonts w:ascii="Arial" w:eastAsia="Arial" w:hAnsi="Arial" w:cs="Arial"/>
              </w:rPr>
              <w:t xml:space="preserve">more </w:t>
            </w:r>
            <w:r w:rsidRPr="00B06FE6">
              <w:rPr>
                <w:rFonts w:ascii="Arial" w:eastAsia="Arial" w:hAnsi="Arial" w:cs="Arial"/>
              </w:rPr>
              <w:t>junior residents and medical students in developing their individualized learning plans</w:t>
            </w:r>
          </w:p>
        </w:tc>
      </w:tr>
      <w:tr w:rsidR="000C4E97" w:rsidRPr="00B06FE6" w14:paraId="392CA544" w14:textId="77777777" w:rsidTr="004878F5">
        <w:tc>
          <w:tcPr>
            <w:tcW w:w="4950" w:type="dxa"/>
            <w:shd w:val="clear" w:color="auto" w:fill="FFD965"/>
          </w:tcPr>
          <w:p w14:paraId="3F6A3087" w14:textId="77777777" w:rsidR="000C4E97" w:rsidRPr="00B06FE6" w:rsidRDefault="000C4E97" w:rsidP="004878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EB12179" w14:textId="6FC3AEED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Chart </w:t>
            </w:r>
            <w:r w:rsidR="004C618D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eviews</w:t>
            </w:r>
          </w:p>
          <w:p w14:paraId="0E7CFE5F" w14:textId="411AABB0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Clinical </w:t>
            </w:r>
            <w:r w:rsidR="004C618D">
              <w:rPr>
                <w:rFonts w:ascii="Arial" w:hAnsi="Arial" w:cs="Arial"/>
              </w:rPr>
              <w:t>e</w:t>
            </w:r>
            <w:r w:rsidRPr="00B06FE6">
              <w:rPr>
                <w:rFonts w:ascii="Arial" w:hAnsi="Arial" w:cs="Arial"/>
              </w:rPr>
              <w:t>valuations</w:t>
            </w:r>
          </w:p>
          <w:p w14:paraId="2FDF9451" w14:textId="77777777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1D459D4C" w14:textId="77777777" w:rsidR="000827FB" w:rsidRPr="000827FB" w:rsidRDefault="000827F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Multisource feedback</w:t>
            </w:r>
            <w:r w:rsidRPr="00B06FE6">
              <w:rPr>
                <w:rFonts w:ascii="Arial" w:hAnsi="Arial" w:cs="Arial"/>
              </w:rPr>
              <w:t xml:space="preserve"> </w:t>
            </w:r>
          </w:p>
          <w:p w14:paraId="3C86DB5E" w14:textId="482DBA01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Patient </w:t>
            </w:r>
            <w:r w:rsidR="004C618D">
              <w:rPr>
                <w:rFonts w:ascii="Arial" w:hAnsi="Arial" w:cs="Arial"/>
              </w:rPr>
              <w:t>c</w:t>
            </w:r>
            <w:r w:rsidRPr="00B06FE6">
              <w:rPr>
                <w:rFonts w:ascii="Arial" w:hAnsi="Arial" w:cs="Arial"/>
              </w:rPr>
              <w:t xml:space="preserve">are </w:t>
            </w:r>
            <w:r w:rsidR="004C618D">
              <w:rPr>
                <w:rFonts w:ascii="Arial" w:hAnsi="Arial" w:cs="Arial"/>
              </w:rPr>
              <w:t>r</w:t>
            </w:r>
            <w:r w:rsidRPr="00B06FE6">
              <w:rPr>
                <w:rFonts w:ascii="Arial" w:hAnsi="Arial" w:cs="Arial"/>
              </w:rPr>
              <w:t>atings</w:t>
            </w:r>
          </w:p>
          <w:p w14:paraId="03273775" w14:textId="77777777" w:rsidR="00F81247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Review of learning plan</w:t>
            </w:r>
          </w:p>
          <w:p w14:paraId="66B2C95A" w14:textId="23B7559C" w:rsidR="00F8124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Semi-</w:t>
            </w:r>
            <w:r w:rsidR="004C618D">
              <w:rPr>
                <w:rFonts w:ascii="Arial" w:hAnsi="Arial" w:cs="Arial"/>
              </w:rPr>
              <w:t>a</w:t>
            </w:r>
            <w:r w:rsidRPr="00B06FE6">
              <w:rPr>
                <w:rFonts w:ascii="Arial" w:hAnsi="Arial" w:cs="Arial"/>
              </w:rPr>
              <w:t xml:space="preserve">nnual </w:t>
            </w:r>
            <w:r w:rsidR="004C618D">
              <w:rPr>
                <w:rFonts w:ascii="Arial" w:hAnsi="Arial" w:cs="Arial"/>
              </w:rPr>
              <w:t>e</w:t>
            </w:r>
            <w:r w:rsidRPr="00B06FE6">
              <w:rPr>
                <w:rFonts w:ascii="Arial" w:hAnsi="Arial" w:cs="Arial"/>
              </w:rPr>
              <w:t>valuations</w:t>
            </w:r>
          </w:p>
          <w:p w14:paraId="3638B962" w14:textId="7E00F142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0C4E97" w:rsidRPr="00B06FE6" w14:paraId="57CEF7AD" w14:textId="77777777" w:rsidTr="004878F5">
        <w:tc>
          <w:tcPr>
            <w:tcW w:w="4950" w:type="dxa"/>
            <w:shd w:val="clear" w:color="auto" w:fill="8DB3E2" w:themeFill="text2" w:themeFillTint="66"/>
          </w:tcPr>
          <w:p w14:paraId="00CCF22E" w14:textId="77777777" w:rsidR="000C4E97" w:rsidRPr="00B06FE6" w:rsidRDefault="000C4E97" w:rsidP="004878F5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1738555" w14:textId="7B0C52BA" w:rsidR="000C4E97" w:rsidRPr="00B06FE6" w:rsidRDefault="000C4E97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0C4E97" w:rsidRPr="00B06FE6" w14:paraId="2D2319A5" w14:textId="77777777" w:rsidTr="004878F5">
        <w:trPr>
          <w:trHeight w:val="80"/>
        </w:trPr>
        <w:tc>
          <w:tcPr>
            <w:tcW w:w="4950" w:type="dxa"/>
            <w:shd w:val="clear" w:color="auto" w:fill="A8D08D"/>
          </w:tcPr>
          <w:p w14:paraId="3A009F6F" w14:textId="77777777" w:rsidR="000C4E97" w:rsidRPr="00B06FE6" w:rsidRDefault="000C4E97" w:rsidP="004878F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86B701C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Achilles SL, Reeves MF, Society of Family Planning. Prevention of infection after induced abortion. </w:t>
            </w:r>
            <w:r w:rsidRPr="00B06FE6">
              <w:rPr>
                <w:rFonts w:ascii="Arial" w:hAnsi="Arial" w:cs="Arial"/>
                <w:i/>
                <w:iCs/>
              </w:rPr>
              <w:t>Contraception</w:t>
            </w:r>
            <w:r w:rsidRPr="00B06FE6">
              <w:rPr>
                <w:rFonts w:ascii="Arial" w:hAnsi="Arial" w:cs="Arial"/>
              </w:rPr>
              <w:t xml:space="preserve">. 2011;83(4):295-309. </w:t>
            </w:r>
            <w:hyperlink r:id="rId39" w:history="1">
              <w:r w:rsidRPr="00B06FE6">
                <w:rPr>
                  <w:rStyle w:val="Hyperlink"/>
                  <w:rFonts w:ascii="Arial" w:hAnsi="Arial" w:cs="Arial"/>
                </w:rPr>
                <w:t>https://www.contraceptionjournal.org/article/S0010-7824(10)00644-X/fulltext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429C432C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Burke AE, Benson B, Englander R, </w:t>
            </w:r>
            <w:proofErr w:type="spellStart"/>
            <w:r w:rsidRPr="00B06FE6">
              <w:rPr>
                <w:rFonts w:ascii="Arial" w:eastAsia="Arial" w:hAnsi="Arial" w:cs="Arial"/>
              </w:rPr>
              <w:t>Carraccio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C, Hicks PJ. Domain of competence: Practice-based learning and improvement. </w:t>
            </w:r>
            <w:proofErr w:type="spellStart"/>
            <w:r w:rsidRPr="00B06FE6">
              <w:rPr>
                <w:rFonts w:ascii="Arial" w:eastAsia="Arial" w:hAnsi="Arial" w:cs="Arial"/>
              </w:rPr>
              <w:t>Acad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B06FE6">
              <w:rPr>
                <w:rFonts w:ascii="Arial" w:eastAsia="Arial" w:hAnsi="Arial" w:cs="Arial"/>
              </w:rPr>
              <w:t>Pediatr</w:t>
            </w:r>
            <w:proofErr w:type="spellEnd"/>
            <w:r w:rsidRPr="00B06FE6">
              <w:rPr>
                <w:rFonts w:ascii="Arial" w:eastAsia="Arial" w:hAnsi="Arial" w:cs="Arial"/>
              </w:rPr>
              <w:t>. 2014;14(2 Suppl</w:t>
            </w:r>
            <w:proofErr w:type="gramStart"/>
            <w:r w:rsidRPr="00B06FE6">
              <w:rPr>
                <w:rFonts w:ascii="Arial" w:eastAsia="Arial" w:hAnsi="Arial" w:cs="Arial"/>
              </w:rPr>
              <w:t>):S</w:t>
            </w:r>
            <w:proofErr w:type="gramEnd"/>
            <w:r w:rsidRPr="00B06FE6">
              <w:rPr>
                <w:rFonts w:ascii="Arial" w:eastAsia="Arial" w:hAnsi="Arial" w:cs="Arial"/>
              </w:rPr>
              <w:t xml:space="preserve">38-S54. </w:t>
            </w:r>
            <w:hyperlink r:id="rId40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https://www.academicpedsjnl.net/article/S1876-2859(13)00333-1/fulltext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1A4609F3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Committee on Practice Bulletins—Gynecology. ACOG Practice Bulletin Number 195: Prevention of infection after gynecologic procedures. </w:t>
            </w:r>
            <w:proofErr w:type="spellStart"/>
            <w:r w:rsidRPr="00B06FE6">
              <w:rPr>
                <w:rFonts w:ascii="Arial" w:eastAsia="Arial" w:hAnsi="Arial" w:cs="Arial"/>
              </w:rPr>
              <w:t>Obstet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Gynecol. 2018;131(6</w:t>
            </w:r>
            <w:proofErr w:type="gramStart"/>
            <w:r w:rsidRPr="00B06FE6">
              <w:rPr>
                <w:rFonts w:ascii="Arial" w:eastAsia="Arial" w:hAnsi="Arial" w:cs="Arial"/>
              </w:rPr>
              <w:t>):e</w:t>
            </w:r>
            <w:proofErr w:type="gramEnd"/>
            <w:r w:rsidRPr="00B06FE6">
              <w:rPr>
                <w:rFonts w:ascii="Arial" w:eastAsia="Arial" w:hAnsi="Arial" w:cs="Arial"/>
              </w:rPr>
              <w:t xml:space="preserve">172-e189. </w:t>
            </w:r>
            <w:hyperlink r:id="rId41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https://www.acog.org/clinical/clinical-guidance/practice-bulletin/articles/2018/06/prevention-of-infection-after-gynecologic-procedures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69926CA3" w14:textId="77777777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Hojat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B06FE6">
              <w:rPr>
                <w:rFonts w:ascii="Arial" w:eastAsia="Arial" w:hAnsi="Arial" w:cs="Arial"/>
              </w:rPr>
              <w:t>Veloski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JJ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r w:rsidRPr="00B06FE6">
              <w:rPr>
                <w:rFonts w:ascii="Arial" w:eastAsia="Arial" w:hAnsi="Arial" w:cs="Arial"/>
              </w:rPr>
              <w:t>Gonnella JS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Measurement and correlates of physicians' lifelong learning. </w:t>
            </w:r>
            <w:proofErr w:type="spellStart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Acad</w:t>
            </w:r>
            <w:proofErr w:type="spellEnd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Med.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2009;</w:t>
            </w:r>
            <w:r w:rsidRPr="00B06FE6">
              <w:rPr>
                <w:rFonts w:ascii="Arial" w:eastAsia="Arial" w:hAnsi="Arial" w:cs="Arial"/>
              </w:rPr>
              <w:t xml:space="preserve">84(8):1066-74. </w:t>
            </w:r>
            <w:hyperlink r:id="rId42" w:history="1">
              <w:r w:rsidRPr="00B06FE6">
                <w:rPr>
                  <w:rStyle w:val="Hyperlink"/>
                  <w:rFonts w:ascii="Arial" w:eastAsia="Arial" w:hAnsi="Arial" w:cs="Arial"/>
                </w:rPr>
                <w:t>https://insights.ovid.com/crossref?an=00001888-200908000-00021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0B49E6AC" w14:textId="235BF8E0" w:rsidR="006474AB" w:rsidRPr="00B06FE6" w:rsidRDefault="006474A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Lockspeiser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TM, Schmitter PA, Lane </w:t>
            </w:r>
            <w:proofErr w:type="spellStart"/>
            <w:r w:rsidRPr="00B06FE6">
              <w:rPr>
                <w:rFonts w:ascii="Arial" w:eastAsia="Arial" w:hAnsi="Arial" w:cs="Arial"/>
              </w:rPr>
              <w:t>JL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, Hanson </w:t>
            </w:r>
            <w:proofErr w:type="spellStart"/>
            <w:r w:rsidRPr="00B06FE6">
              <w:rPr>
                <w:rFonts w:ascii="Arial" w:eastAsia="Arial" w:hAnsi="Arial" w:cs="Arial"/>
              </w:rPr>
              <w:t>JL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, Rosenberg AA, Park </w:t>
            </w:r>
            <w:proofErr w:type="spellStart"/>
            <w:r w:rsidRPr="00B06FE6">
              <w:rPr>
                <w:rFonts w:ascii="Arial" w:eastAsia="Arial" w:hAnsi="Arial" w:cs="Arial"/>
              </w:rPr>
              <w:t>YS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. Assessing residents’ written learning goals and goal writing skill: Validity evidence for the learning goal scoring rubric. </w:t>
            </w:r>
            <w:proofErr w:type="spellStart"/>
            <w:r w:rsidRPr="00B06FE6">
              <w:rPr>
                <w:rFonts w:ascii="Arial" w:eastAsia="Arial" w:hAnsi="Arial" w:cs="Arial"/>
              </w:rPr>
              <w:t>Acad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Med. 2013;88(10):1558-1563. </w:t>
            </w:r>
            <w:hyperlink r:id="rId43" w:history="1">
              <w:r w:rsidRPr="00B06FE6">
                <w:rPr>
                  <w:rStyle w:val="Hyperlink"/>
                  <w:rFonts w:ascii="Arial" w:eastAsia="Arial" w:hAnsi="Arial" w:cs="Arial"/>
                </w:rPr>
                <w:t>https://insights.ovid.com/article/00001888-201310000-00039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</w:tc>
      </w:tr>
    </w:tbl>
    <w:p w14:paraId="157BE96D" w14:textId="77777777" w:rsidR="000C4E97" w:rsidRDefault="000C4E97"/>
    <w:p w14:paraId="0346FF04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EBA5E42" w14:textId="77777777" w:rsidR="00A51B05" w:rsidRDefault="008A4AD5">
      <w:pPr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A51B05" w:rsidRPr="00B06FE6" w14:paraId="04D98CEB" w14:textId="77777777" w:rsidTr="008A1899">
        <w:trPr>
          <w:trHeight w:val="769"/>
        </w:trPr>
        <w:tc>
          <w:tcPr>
            <w:tcW w:w="14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EBEB284" w14:textId="2F230FFF" w:rsidR="00A51B05" w:rsidRPr="00B06FE6" w:rsidRDefault="00A51B05" w:rsidP="001820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Practice-Based Learning and Improvement </w:t>
            </w:r>
            <w:r>
              <w:rPr>
                <w:rFonts w:ascii="Arial" w:eastAsia="Arial" w:hAnsi="Arial" w:cs="Arial"/>
                <w:b/>
              </w:rPr>
              <w:t>3</w:t>
            </w:r>
            <w:r w:rsidRPr="00B06FE6">
              <w:rPr>
                <w:rFonts w:ascii="Arial" w:eastAsia="Arial" w:hAnsi="Arial" w:cs="Arial"/>
                <w:b/>
              </w:rPr>
              <w:t>: Reflective Practice and Commitment to Personal Growth</w:t>
            </w:r>
          </w:p>
          <w:p w14:paraId="14D32FB2" w14:textId="77777777" w:rsidR="00A51B05" w:rsidRPr="00B06FE6" w:rsidRDefault="00A51B05" w:rsidP="001820A7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 xml:space="preserve">Overall Intent: </w:t>
            </w:r>
            <w:r w:rsidRPr="00B06FE6">
              <w:rPr>
                <w:rFonts w:ascii="Arial" w:eastAsia="Arial" w:hAnsi="Arial" w:cs="Arial"/>
                <w:bCs/>
              </w:rPr>
              <w:t>To seek clinical performance information with the intent to improve care; reflects on all domains of practice, personal interactions, and behaviors, and their impact on colleagues and patients (reflective mindfulness); develop clear objectives and goals for improvement in some form of a learning plan</w:t>
            </w:r>
          </w:p>
        </w:tc>
      </w:tr>
      <w:tr w:rsidR="00A51B05" w:rsidRPr="00B06FE6" w14:paraId="5598610E" w14:textId="77777777" w:rsidTr="008A1899">
        <w:tc>
          <w:tcPr>
            <w:tcW w:w="4950" w:type="dxa"/>
            <w:shd w:val="clear" w:color="auto" w:fill="FABF8F" w:themeFill="accent6" w:themeFillTint="99"/>
          </w:tcPr>
          <w:p w14:paraId="28FFD143" w14:textId="77777777" w:rsidR="00A51B05" w:rsidRPr="00B06FE6" w:rsidRDefault="00A51B05" w:rsidP="001820A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90BD286" w14:textId="77777777" w:rsidR="00A51B05" w:rsidRPr="00B06FE6" w:rsidRDefault="00A51B05" w:rsidP="001820A7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A51B05" w:rsidRPr="00B06FE6" w14:paraId="700528B1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32BBE5" w14:textId="59692597" w:rsidR="00A51B05" w:rsidRPr="00B06FE6" w:rsidRDefault="00A51B05" w:rsidP="001820A7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Pr="00A51B05">
              <w:rPr>
                <w:rFonts w:ascii="Arial" w:hAnsi="Arial" w:cs="Arial"/>
                <w:i/>
                <w:color w:val="000000"/>
              </w:rPr>
              <w:t>Identifies areas worthy of scholarly investigation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B005A1" w14:textId="7094FB8E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Identifies basic principles of study design methodologies and statistical analysis</w:t>
            </w:r>
          </w:p>
          <w:p w14:paraId="087E4AB8" w14:textId="3A56C1D2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Identifies and critiques key clinical studies in the complex contraception and abortion literature</w:t>
            </w:r>
          </w:p>
        </w:tc>
      </w:tr>
      <w:tr w:rsidR="00A51B05" w:rsidRPr="00B06FE6" w14:paraId="53AECA0A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6DD688" w14:textId="5926D574" w:rsidR="00A51B05" w:rsidRPr="00B06FE6" w:rsidRDefault="00A51B05" w:rsidP="001820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eastAsia="Arial" w:hAnsi="Arial" w:cs="Arial"/>
                <w:i/>
              </w:rPr>
              <w:t>Designs a hypothesis-driven or hypothesis-generating scholarly thesis, under the direction of a research mentor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73789EA" w14:textId="1A84FF09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Identifies a hypothesis for a fellow-driven thesis in complex contraception or abortion care</w:t>
            </w:r>
          </w:p>
          <w:p w14:paraId="0FAF26CA" w14:textId="71874281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Completes a review of the literature relevant to the hypothesis</w:t>
            </w:r>
            <w:r>
              <w:rPr>
                <w:rFonts w:ascii="Arial" w:eastAsia="Arial" w:hAnsi="Arial" w:cs="Arial"/>
              </w:rPr>
              <w:t xml:space="preserve"> and identifies gaps</w:t>
            </w:r>
            <w:r w:rsidRPr="00A51B05">
              <w:rPr>
                <w:rFonts w:ascii="Arial" w:eastAsia="Arial" w:hAnsi="Arial" w:cs="Arial"/>
              </w:rPr>
              <w:t xml:space="preserve"> </w:t>
            </w:r>
          </w:p>
          <w:p w14:paraId="3903DE22" w14:textId="5979D28F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Develops a proposal for studying the hypothesis</w:t>
            </w:r>
          </w:p>
          <w:p w14:paraId="3E335E20" w14:textId="424DAD73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Acts as principal investigator to implement and complete the study, including statistical analysis, under research mentorship</w:t>
            </w:r>
          </w:p>
        </w:tc>
      </w:tr>
      <w:tr w:rsidR="00A51B05" w:rsidRPr="00B06FE6" w14:paraId="27743231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5B0F95" w14:textId="1BCB5077" w:rsidR="00A51B05" w:rsidRPr="00B06FE6" w:rsidRDefault="00A51B05" w:rsidP="001820A7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hAnsi="Arial" w:cs="Arial"/>
                <w:i/>
                <w:color w:val="000000"/>
              </w:rPr>
              <w:t>Presents products of scholarly activity at local, regional, or national meetings, and/or submits an abstract to regional, state, or national meetings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FEFB7F0" w14:textId="298D435C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Presents the completed study locally at a department or district meeting</w:t>
            </w:r>
          </w:p>
          <w:p w14:paraId="767CA934" w14:textId="5B56AFA9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Submits an abstract for presentation at a national academic meeting</w:t>
            </w:r>
          </w:p>
        </w:tc>
      </w:tr>
      <w:tr w:rsidR="00A51B05" w:rsidRPr="00B06FE6" w14:paraId="6A98E254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F6C1BA2" w14:textId="3F4E10CF" w:rsidR="00A51B05" w:rsidRPr="00B06FE6" w:rsidRDefault="00A51B05" w:rsidP="001820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eastAsia="Arial" w:hAnsi="Arial" w:cs="Arial"/>
                <w:i/>
              </w:rPr>
              <w:t>Completes and defends a comprehensive written scholarly thesis that demonstrates advanced research methodology, design, and statistical analysis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93891E0" w14:textId="0419737F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Defends the thesis to a designated research committee</w:t>
            </w:r>
          </w:p>
          <w:p w14:paraId="582A5201" w14:textId="1BD0C094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Submits a final written manuscript of the thesis to the committee</w:t>
            </w:r>
          </w:p>
        </w:tc>
      </w:tr>
      <w:tr w:rsidR="00A51B05" w:rsidRPr="00B06FE6" w14:paraId="66C18B0A" w14:textId="77777777" w:rsidTr="008A1899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73B33F8" w14:textId="00638A77" w:rsidR="00A51B05" w:rsidRPr="00B06FE6" w:rsidRDefault="00A51B05" w:rsidP="001820A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Pr="00A51B05">
              <w:rPr>
                <w:rFonts w:ascii="Arial" w:eastAsia="Arial" w:hAnsi="Arial" w:cs="Arial"/>
                <w:i/>
              </w:rPr>
              <w:t>Publishes independent research that has generated new medical knowledge, educational programs, or process improvement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74DA1B7" w14:textId="63D26A3A" w:rsidR="00A51B05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Submits a manuscript, with the research team as co-authors, for publication</w:t>
            </w:r>
          </w:p>
          <w:p w14:paraId="1FADB9E7" w14:textId="3FCC9A70" w:rsidR="00A51B05" w:rsidRPr="00B06FE6" w:rsidRDefault="00A51B05" w:rsidP="001820A7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A51B05">
              <w:rPr>
                <w:rFonts w:ascii="Arial" w:eastAsia="Arial" w:hAnsi="Arial" w:cs="Arial"/>
              </w:rPr>
              <w:t>Publishes final manuscript</w:t>
            </w:r>
          </w:p>
        </w:tc>
      </w:tr>
      <w:tr w:rsidR="00DE21D5" w:rsidRPr="00B06FE6" w14:paraId="00BB7179" w14:textId="77777777" w:rsidTr="008A1899">
        <w:tc>
          <w:tcPr>
            <w:tcW w:w="4950" w:type="dxa"/>
            <w:shd w:val="clear" w:color="auto" w:fill="FFD965"/>
          </w:tcPr>
          <w:p w14:paraId="29FFDA59" w14:textId="77777777" w:rsidR="00DE21D5" w:rsidRPr="00B06FE6" w:rsidRDefault="00DE21D5" w:rsidP="00DE2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8AEC923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</w:rPr>
              <w:t>Assessment of quality of presentations and/or research</w:t>
            </w:r>
          </w:p>
          <w:p w14:paraId="64673E25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</w:rPr>
              <w:t xml:space="preserve">Assessment of quality of publications, protocols, and/or grants </w:t>
            </w:r>
          </w:p>
          <w:p w14:paraId="67C80A26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</w:rPr>
              <w:t>Direct observation</w:t>
            </w:r>
          </w:p>
          <w:p w14:paraId="31C22969" w14:textId="003A458D" w:rsidR="00DE21D5" w:rsidRPr="00B06FE6" w:rsidRDefault="00DE21D5" w:rsidP="00DE21D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0D474E">
              <w:rPr>
                <w:rFonts w:ascii="Arial" w:eastAsia="Arial" w:hAnsi="Arial" w:cs="Arial"/>
              </w:rPr>
              <w:t xml:space="preserve">Portfolio </w:t>
            </w:r>
          </w:p>
        </w:tc>
      </w:tr>
      <w:tr w:rsidR="00DE21D5" w:rsidRPr="00B06FE6" w14:paraId="5CC3C445" w14:textId="77777777" w:rsidTr="008A1899">
        <w:tc>
          <w:tcPr>
            <w:tcW w:w="4950" w:type="dxa"/>
            <w:shd w:val="clear" w:color="auto" w:fill="8DB3E2" w:themeFill="text2" w:themeFillTint="66"/>
          </w:tcPr>
          <w:p w14:paraId="31FCD7A5" w14:textId="77777777" w:rsidR="00DE21D5" w:rsidRPr="00B06FE6" w:rsidRDefault="00DE21D5" w:rsidP="00DE21D5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BE9A09F" w14:textId="77777777" w:rsidR="00DE21D5" w:rsidRPr="00B06FE6" w:rsidRDefault="00DE21D5" w:rsidP="00DE21D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DE21D5" w:rsidRPr="00B06FE6" w14:paraId="7515D667" w14:textId="77777777" w:rsidTr="008A1899">
        <w:trPr>
          <w:trHeight w:val="80"/>
        </w:trPr>
        <w:tc>
          <w:tcPr>
            <w:tcW w:w="4950" w:type="dxa"/>
            <w:shd w:val="clear" w:color="auto" w:fill="A8D08D"/>
          </w:tcPr>
          <w:p w14:paraId="5D4D7EC1" w14:textId="77777777" w:rsidR="00DE21D5" w:rsidRPr="00B06FE6" w:rsidRDefault="00DE21D5" w:rsidP="00DE21D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68ADB5B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hAnsi="Arial" w:cs="Arial"/>
              </w:rPr>
              <w:t xml:space="preserve">Blome C, Sondermann H, Augustin M. Accepted standards on how to give a medical research presentation: A systematic review of expert opinion papers. </w:t>
            </w:r>
            <w:r w:rsidRPr="000D474E">
              <w:rPr>
                <w:rFonts w:ascii="Arial" w:hAnsi="Arial" w:cs="Arial"/>
                <w:i/>
              </w:rPr>
              <w:t>GMS Journal for Medical Education</w:t>
            </w:r>
            <w:r w:rsidRPr="000D474E">
              <w:rPr>
                <w:rFonts w:ascii="Arial" w:hAnsi="Arial" w:cs="Arial"/>
              </w:rPr>
              <w:t>. 2017;34(1</w:t>
            </w:r>
            <w:proofErr w:type="gramStart"/>
            <w:r w:rsidRPr="000D474E">
              <w:rPr>
                <w:rFonts w:ascii="Arial" w:hAnsi="Arial" w:cs="Arial"/>
              </w:rPr>
              <w:t>):Doc</w:t>
            </w:r>
            <w:proofErr w:type="gramEnd"/>
            <w:r w:rsidRPr="000D474E">
              <w:rPr>
                <w:rFonts w:ascii="Arial" w:hAnsi="Arial" w:cs="Arial"/>
              </w:rPr>
              <w:t xml:space="preserve">11. </w:t>
            </w:r>
            <w:hyperlink r:id="rId44" w:history="1">
              <w:r w:rsidRPr="000D474E">
                <w:rPr>
                  <w:rStyle w:val="Hyperlink"/>
                  <w:rFonts w:ascii="Arial" w:hAnsi="Arial" w:cs="Arial"/>
                </w:rPr>
                <w:t>https://www.ncbi.nlm.nih.gov/pmc/articles/PMC5327661/</w:t>
              </w:r>
            </w:hyperlink>
            <w:r w:rsidRPr="000D474E">
              <w:rPr>
                <w:rFonts w:ascii="Arial" w:hAnsi="Arial" w:cs="Arial"/>
              </w:rPr>
              <w:t>. 2021.</w:t>
            </w:r>
          </w:p>
          <w:p w14:paraId="280E278D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0D474E">
              <w:rPr>
                <w:rFonts w:ascii="Arial" w:eastAsia="Arial" w:hAnsi="Arial" w:cs="Arial"/>
                <w:color w:val="000000"/>
              </w:rPr>
              <w:t>National Cancer Institute (NIH). Clinical Trials Information for Patients and Caregivers.</w:t>
            </w:r>
            <w:r w:rsidRPr="000D474E">
              <w:rPr>
                <w:rFonts w:ascii="Arial" w:eastAsia="Arial" w:hAnsi="Arial" w:cs="Arial"/>
              </w:rPr>
              <w:t xml:space="preserve"> </w:t>
            </w:r>
            <w:hyperlink r:id="rId45" w:history="1">
              <w:r w:rsidRPr="000D474E">
                <w:rPr>
                  <w:rStyle w:val="Hyperlink"/>
                  <w:rFonts w:ascii="Arial" w:eastAsia="Arial" w:hAnsi="Arial" w:cs="Arial"/>
                </w:rPr>
                <w:t>https://www.cancer.gov/about-cancer/treatment/clinical-trials</w:t>
              </w:r>
            </w:hyperlink>
            <w:r w:rsidRPr="000D474E">
              <w:rPr>
                <w:rFonts w:ascii="Arial" w:eastAsia="Arial" w:hAnsi="Arial" w:cs="Arial"/>
              </w:rPr>
              <w:t>. 2021.</w:t>
            </w:r>
          </w:p>
          <w:p w14:paraId="421006E4" w14:textId="77777777" w:rsidR="00DE21D5" w:rsidRPr="000D474E" w:rsidRDefault="00DE21D5" w:rsidP="00DE21D5">
            <w:pPr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Arial" w:hAnsi="Arial" w:cs="Arial"/>
              </w:rPr>
            </w:pPr>
            <w:proofErr w:type="spellStart"/>
            <w:r w:rsidRPr="000D474E">
              <w:rPr>
                <w:rFonts w:ascii="Arial" w:hAnsi="Arial" w:cs="Arial"/>
              </w:rPr>
              <w:t>Schünemann</w:t>
            </w:r>
            <w:proofErr w:type="spellEnd"/>
            <w:r w:rsidRPr="000D474E">
              <w:rPr>
                <w:rFonts w:ascii="Arial" w:hAnsi="Arial" w:cs="Arial"/>
              </w:rPr>
              <w:t xml:space="preserve"> </w:t>
            </w:r>
            <w:proofErr w:type="spellStart"/>
            <w:r w:rsidRPr="000D474E">
              <w:rPr>
                <w:rFonts w:ascii="Arial" w:hAnsi="Arial" w:cs="Arial"/>
              </w:rPr>
              <w:t>HJ</w:t>
            </w:r>
            <w:proofErr w:type="spellEnd"/>
            <w:r w:rsidRPr="000D474E">
              <w:rPr>
                <w:rFonts w:ascii="Arial" w:hAnsi="Arial" w:cs="Arial"/>
              </w:rPr>
              <w:t>, Wiercioch W, Brozek J, et al. GRADE Evidence to Decision (</w:t>
            </w:r>
            <w:proofErr w:type="spellStart"/>
            <w:r w:rsidRPr="000D474E">
              <w:rPr>
                <w:rFonts w:ascii="Arial" w:hAnsi="Arial" w:cs="Arial"/>
              </w:rPr>
              <w:t>EtD</w:t>
            </w:r>
            <w:proofErr w:type="spellEnd"/>
            <w:r w:rsidRPr="000D474E">
              <w:rPr>
                <w:rFonts w:ascii="Arial" w:hAnsi="Arial" w:cs="Arial"/>
              </w:rPr>
              <w:t xml:space="preserve">) frameworks for adoption, adaption, and de novo development of trustworthy </w:t>
            </w:r>
            <w:r w:rsidRPr="000D474E">
              <w:rPr>
                <w:rFonts w:ascii="Arial" w:hAnsi="Arial" w:cs="Arial"/>
              </w:rPr>
              <w:lastRenderedPageBreak/>
              <w:t>recommendations: GRADE-</w:t>
            </w:r>
            <w:proofErr w:type="spellStart"/>
            <w:r w:rsidRPr="000D474E">
              <w:rPr>
                <w:rFonts w:ascii="Arial" w:hAnsi="Arial" w:cs="Arial"/>
              </w:rPr>
              <w:t>ADOLOPMENT</w:t>
            </w:r>
            <w:proofErr w:type="spellEnd"/>
            <w:r w:rsidRPr="000D474E">
              <w:rPr>
                <w:rFonts w:ascii="Arial" w:hAnsi="Arial" w:cs="Arial"/>
              </w:rPr>
              <w:t xml:space="preserve">. </w:t>
            </w:r>
            <w:r w:rsidRPr="000D474E">
              <w:rPr>
                <w:rFonts w:ascii="Arial" w:hAnsi="Arial" w:cs="Arial"/>
                <w:i/>
              </w:rPr>
              <w:t>Journal of Clinical Epidemiology</w:t>
            </w:r>
            <w:r w:rsidRPr="000D474E">
              <w:rPr>
                <w:rFonts w:ascii="Arial" w:hAnsi="Arial" w:cs="Arial"/>
              </w:rPr>
              <w:t xml:space="preserve">. </w:t>
            </w:r>
            <w:proofErr w:type="gramStart"/>
            <w:r w:rsidRPr="000D474E">
              <w:rPr>
                <w:rFonts w:ascii="Arial" w:hAnsi="Arial" w:cs="Arial"/>
              </w:rPr>
              <w:t>2017;81:101</w:t>
            </w:r>
            <w:proofErr w:type="gramEnd"/>
            <w:r w:rsidRPr="000D474E">
              <w:rPr>
                <w:rFonts w:ascii="Arial" w:hAnsi="Arial" w:cs="Arial"/>
              </w:rPr>
              <w:t xml:space="preserve">-110. </w:t>
            </w:r>
            <w:hyperlink r:id="rId46" w:history="1">
              <w:r w:rsidRPr="000D474E">
                <w:rPr>
                  <w:rStyle w:val="Hyperlink"/>
                  <w:rFonts w:ascii="Arial" w:hAnsi="Arial" w:cs="Arial"/>
                </w:rPr>
                <w:t>https://www.jclinepi.com/article/S0895-4356(16)30482-6/fulltext</w:t>
              </w:r>
            </w:hyperlink>
            <w:r w:rsidRPr="000D474E">
              <w:rPr>
                <w:rFonts w:ascii="Arial" w:hAnsi="Arial" w:cs="Arial"/>
              </w:rPr>
              <w:t>. 2021.</w:t>
            </w:r>
          </w:p>
          <w:p w14:paraId="255626A9" w14:textId="7BE53B48" w:rsidR="00DE21D5" w:rsidRPr="00B06FE6" w:rsidRDefault="00DE21D5" w:rsidP="00DE21D5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0D474E">
              <w:rPr>
                <w:rFonts w:ascii="Arial" w:eastAsia="Arial" w:hAnsi="Arial" w:cs="Arial"/>
              </w:rPr>
              <w:t>ACGME requirement: Fellows must demonstrate the ability to: design and implement a prospective data base; conduct clinical cancer research, especially prospective clinical trials; use statistical methods to properly evaluate results of published research studies; guide other learners or other personnel in laboratory or clinical oncology research; and navigate the interface of basic science with clinical cancer care to facilitate translational research</w:t>
            </w:r>
          </w:p>
        </w:tc>
      </w:tr>
    </w:tbl>
    <w:p w14:paraId="55B1E164" w14:textId="2A7968E8" w:rsidR="00A51B05" w:rsidRDefault="00A51B0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1F1606D5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72E08C35" w14:textId="77777777" w:rsidTr="1F10333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420A83A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 xml:space="preserve">Professionalism 1: Professional Behavior </w:t>
            </w:r>
          </w:p>
          <w:p w14:paraId="13E27CF5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recognize and address lapses in ethical and professional behavior, demonstrates ethical and professional behaviors, and use appropriate resources for managing ethical and professional dilemmas</w:t>
            </w:r>
          </w:p>
        </w:tc>
      </w:tr>
      <w:tr w:rsidR="008A4AD5" w:rsidRPr="00B06FE6" w14:paraId="18F37ECF" w14:textId="77777777" w:rsidTr="1F10333E">
        <w:tc>
          <w:tcPr>
            <w:tcW w:w="4950" w:type="dxa"/>
            <w:shd w:val="clear" w:color="auto" w:fill="FABF8F" w:themeFill="accent6" w:themeFillTint="99"/>
          </w:tcPr>
          <w:p w14:paraId="2B6FB8DA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81356BD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4D6E0FE3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547F46" w14:textId="42C28F02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Identifies and describes potential triggers for professionalism lapses and how to appropriately report them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E8C0F07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Understands </w:t>
            </w:r>
            <w:r w:rsidR="00214A85" w:rsidRPr="00B06FE6">
              <w:rPr>
                <w:rFonts w:ascii="Arial" w:eastAsia="Arial" w:hAnsi="Arial" w:cs="Arial"/>
              </w:rPr>
              <w:t xml:space="preserve">the </w:t>
            </w:r>
            <w:r w:rsidRPr="00B06FE6">
              <w:rPr>
                <w:rFonts w:ascii="Arial" w:eastAsia="Arial" w:hAnsi="Arial" w:cs="Arial"/>
              </w:rPr>
              <w:t>effect on patient care and on professional relationships</w:t>
            </w:r>
            <w:r w:rsidR="0037783E" w:rsidRPr="00B06FE6">
              <w:rPr>
                <w:rFonts w:ascii="Arial" w:eastAsia="Arial" w:hAnsi="Arial" w:cs="Arial"/>
              </w:rPr>
              <w:t xml:space="preserve"> with</w:t>
            </w:r>
            <w:r w:rsidR="000F1B4C" w:rsidRPr="00B06FE6">
              <w:rPr>
                <w:rFonts w:ascii="Arial" w:eastAsia="Arial" w:hAnsi="Arial" w:cs="Arial"/>
              </w:rPr>
              <w:t xml:space="preserve"> </w:t>
            </w:r>
            <w:r w:rsidR="00D31BD4" w:rsidRPr="00B06FE6">
              <w:rPr>
                <w:rFonts w:ascii="Arial" w:eastAsia="Arial" w:hAnsi="Arial" w:cs="Arial"/>
              </w:rPr>
              <w:t xml:space="preserve">respect to </w:t>
            </w:r>
            <w:r w:rsidR="002C56A9" w:rsidRPr="00B06FE6">
              <w:rPr>
                <w:rFonts w:ascii="Arial" w:eastAsia="Arial" w:hAnsi="Arial" w:cs="Arial"/>
              </w:rPr>
              <w:t xml:space="preserve">repeated tardiness </w:t>
            </w:r>
          </w:p>
          <w:p w14:paraId="6FAB9F60" w14:textId="77777777" w:rsidR="00F81247" w:rsidRPr="00B06FE6" w:rsidRDefault="00D76D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Understands personal stressors such as fatigue may contribute to lapses in professionalism</w:t>
            </w:r>
          </w:p>
          <w:p w14:paraId="09C45E9B" w14:textId="297E5C67" w:rsidR="008A4AD5" w:rsidRPr="00B06FE6" w:rsidRDefault="000F7D4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Explains the institutions pathways for reporting lapses in professionalism</w:t>
            </w:r>
          </w:p>
        </w:tc>
      </w:tr>
      <w:tr w:rsidR="008A4AD5" w:rsidRPr="00B06FE6" w14:paraId="1EDC3EFF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F86F861" w14:textId="010912A7" w:rsidR="008A4AD5" w:rsidRPr="00B06FE6" w:rsidRDefault="008A4AD5" w:rsidP="009276D6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iCs/>
              </w:rPr>
              <w:t>Demonstrates insight into professional behavior in routine situations and takes responsibility for one’s own professionalism lapses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9AEEBA" w14:textId="69A72BAE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Respectfully approaches a </w:t>
            </w:r>
            <w:r w:rsidR="00514088" w:rsidRPr="00B06FE6">
              <w:rPr>
                <w:rFonts w:ascii="Arial" w:eastAsia="Arial" w:hAnsi="Arial" w:cs="Arial"/>
              </w:rPr>
              <w:t xml:space="preserve">team member </w:t>
            </w:r>
            <w:r w:rsidRPr="00B06FE6">
              <w:rPr>
                <w:rFonts w:ascii="Arial" w:eastAsia="Arial" w:hAnsi="Arial" w:cs="Arial"/>
              </w:rPr>
              <w:t>who is late to sign</w:t>
            </w:r>
            <w:r w:rsidR="005F6157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 about the importance of being on time</w:t>
            </w:r>
            <w:r w:rsidR="001B1B5D" w:rsidRPr="00B06FE6">
              <w:rPr>
                <w:rFonts w:ascii="Arial" w:eastAsia="Arial" w:hAnsi="Arial" w:cs="Arial"/>
              </w:rPr>
              <w:t xml:space="preserve"> </w:t>
            </w:r>
            <w:r w:rsidR="00D901DA" w:rsidRPr="00B06FE6">
              <w:rPr>
                <w:rFonts w:ascii="Arial" w:eastAsia="Arial" w:hAnsi="Arial" w:cs="Arial"/>
              </w:rPr>
              <w:t>and explores</w:t>
            </w:r>
            <w:r w:rsidR="0040159B" w:rsidRPr="00B06FE6">
              <w:rPr>
                <w:rFonts w:ascii="Arial" w:eastAsia="Arial" w:hAnsi="Arial" w:cs="Arial"/>
              </w:rPr>
              <w:t xml:space="preserve"> barriers to timeliness </w:t>
            </w:r>
          </w:p>
          <w:p w14:paraId="29A44AF4" w14:textId="4D43B2DD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Notifies appropriate supervisor when a </w:t>
            </w:r>
            <w:r w:rsidR="00514088" w:rsidRPr="00B06FE6">
              <w:rPr>
                <w:rFonts w:ascii="Arial" w:eastAsia="Arial" w:hAnsi="Arial" w:cs="Arial"/>
              </w:rPr>
              <w:t xml:space="preserve">team member </w:t>
            </w:r>
            <w:r w:rsidRPr="00B06FE6">
              <w:rPr>
                <w:rFonts w:ascii="Arial" w:eastAsia="Arial" w:hAnsi="Arial" w:cs="Arial"/>
              </w:rPr>
              <w:t xml:space="preserve">is </w:t>
            </w:r>
            <w:r w:rsidR="00EA5831" w:rsidRPr="00B06FE6">
              <w:rPr>
                <w:rFonts w:ascii="Arial" w:eastAsia="Arial" w:hAnsi="Arial" w:cs="Arial"/>
              </w:rPr>
              <w:t xml:space="preserve">repeatedly </w:t>
            </w:r>
            <w:r w:rsidRPr="00B06FE6">
              <w:rPr>
                <w:rFonts w:ascii="Arial" w:eastAsia="Arial" w:hAnsi="Arial" w:cs="Arial"/>
              </w:rPr>
              <w:t>late to sign</w:t>
            </w:r>
            <w:r w:rsidR="005F6157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out</w:t>
            </w:r>
          </w:p>
        </w:tc>
      </w:tr>
      <w:tr w:rsidR="008A4AD5" w:rsidRPr="00B06FE6" w14:paraId="099E8404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6973A3" w14:textId="62C9A854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Demonstrates professional behavior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93B060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Appropriately responds to a </w:t>
            </w:r>
            <w:r w:rsidR="00270669" w:rsidRPr="00B06FE6">
              <w:rPr>
                <w:rFonts w:ascii="Arial" w:eastAsia="Arial" w:hAnsi="Arial" w:cs="Arial"/>
              </w:rPr>
              <w:t xml:space="preserve">patient’s </w:t>
            </w:r>
            <w:r w:rsidRPr="00B06FE6">
              <w:rPr>
                <w:rFonts w:ascii="Arial" w:eastAsia="Arial" w:hAnsi="Arial" w:cs="Arial"/>
              </w:rPr>
              <w:t>distraught family member,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following </w:t>
            </w:r>
            <w:r w:rsidR="00C02865" w:rsidRPr="00B06FE6">
              <w:rPr>
                <w:rFonts w:ascii="Arial" w:eastAsia="Arial" w:hAnsi="Arial" w:cs="Arial"/>
              </w:rPr>
              <w:t xml:space="preserve">post-abortion hemorrhage </w:t>
            </w:r>
          </w:p>
          <w:p w14:paraId="20BCE4B4" w14:textId="0EEA38DA" w:rsidR="008A4AD5" w:rsidRPr="00B06FE6" w:rsidRDefault="001F53A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Understands </w:t>
            </w:r>
            <w:r w:rsidR="00CC6AB9" w:rsidRPr="00B06FE6">
              <w:rPr>
                <w:rFonts w:ascii="Arial" w:eastAsia="Arial" w:hAnsi="Arial" w:cs="Arial"/>
                <w:color w:val="000000"/>
              </w:rPr>
              <w:t>in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appropriate uses of social media </w:t>
            </w:r>
          </w:p>
        </w:tc>
      </w:tr>
      <w:tr w:rsidR="008A4AD5" w:rsidRPr="00B06FE6" w14:paraId="016D0458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3B50E4" w14:textId="4BD30EA1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Recognizes situations that may trigger professionalism lapses and intervenes to prevent these in oneself and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11587FD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Actively considers the perspectives of others in stressful situations</w:t>
            </w:r>
          </w:p>
          <w:p w14:paraId="31B82B97" w14:textId="39319D68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Models respect for patients and promotes the same from colleagues, when a patient has been wai</w:t>
            </w:r>
            <w:r w:rsidRPr="00B06FE6">
              <w:rPr>
                <w:rFonts w:ascii="Arial" w:eastAsia="Arial" w:hAnsi="Arial" w:cs="Arial"/>
              </w:rPr>
              <w:t>ting an excessively long time to be seen</w:t>
            </w:r>
          </w:p>
        </w:tc>
      </w:tr>
      <w:tr w:rsidR="008A4AD5" w:rsidRPr="00B06FE6" w14:paraId="0FA4EF1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4C5831" w14:textId="35070713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Coaches others when their behavior fails to meet professional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3228DC0" w14:textId="3F705F72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Coaches others when their behavior fails to meet professional expectations and creates a performa</w:t>
            </w:r>
            <w:r w:rsidRPr="00B06FE6">
              <w:rPr>
                <w:rFonts w:ascii="Arial" w:eastAsia="Arial" w:hAnsi="Arial" w:cs="Arial"/>
              </w:rPr>
              <w:t>nce improvement plan to prevent recurrence</w:t>
            </w:r>
          </w:p>
        </w:tc>
      </w:tr>
      <w:tr w:rsidR="008A4AD5" w:rsidRPr="00B06FE6" w14:paraId="6D3FEFE0" w14:textId="77777777" w:rsidTr="1F10333E">
        <w:tc>
          <w:tcPr>
            <w:tcW w:w="4950" w:type="dxa"/>
            <w:shd w:val="clear" w:color="auto" w:fill="FFD965"/>
          </w:tcPr>
          <w:p w14:paraId="457443C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1663F3F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70656784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</w:t>
            </w:r>
          </w:p>
          <w:p w14:paraId="062F0AB9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7F0C4935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Oral or written self-reflection </w:t>
            </w:r>
          </w:p>
          <w:p w14:paraId="0211503D" w14:textId="1A425D91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</w:t>
            </w:r>
          </w:p>
        </w:tc>
      </w:tr>
      <w:tr w:rsidR="008A4AD5" w:rsidRPr="00B06FE6" w14:paraId="62FCE841" w14:textId="77777777" w:rsidTr="1F10333E">
        <w:tc>
          <w:tcPr>
            <w:tcW w:w="4950" w:type="dxa"/>
            <w:shd w:val="clear" w:color="auto" w:fill="8DB3E2" w:themeFill="text2" w:themeFillTint="66"/>
          </w:tcPr>
          <w:p w14:paraId="48E25BAA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FF26EAD" w14:textId="5CA04689" w:rsidR="00F8124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47" w:history="1">
              <w:r w:rsidR="00C64CB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2EE359E8" w14:textId="550A68E3" w:rsidR="008A4AD5" w:rsidRPr="00B06FE6" w:rsidRDefault="002057A6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11: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Prof ethics P</w:t>
            </w:r>
            <w:r w:rsidR="00A7458B"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0A55BE1A" w14:textId="77777777" w:rsidTr="1F10333E">
        <w:trPr>
          <w:trHeight w:val="80"/>
        </w:trPr>
        <w:tc>
          <w:tcPr>
            <w:tcW w:w="4950" w:type="dxa"/>
            <w:shd w:val="clear" w:color="auto" w:fill="A8D08D"/>
          </w:tcPr>
          <w:p w14:paraId="1B66F0B0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57BCE64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ABIM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Foundation. American Board of Internal Medicine. Medical professionalism in the new millennium: A physician charter. </w:t>
            </w:r>
            <w:r w:rsidRPr="00B06FE6">
              <w:rPr>
                <w:rFonts w:ascii="Arial" w:eastAsia="Arial" w:hAnsi="Arial" w:cs="Arial"/>
                <w:i/>
                <w:iCs/>
              </w:rPr>
              <w:t>Annals of Internal Medicine</w:t>
            </w:r>
            <w:r w:rsidRPr="00B06FE6">
              <w:rPr>
                <w:rFonts w:ascii="Arial" w:eastAsia="Arial" w:hAnsi="Arial" w:cs="Arial"/>
              </w:rPr>
              <w:t xml:space="preserve">. 2002;136(3):243-246. </w:t>
            </w:r>
            <w:hyperlink r:id="rId48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https://annals.org/aim/fullarticle/474090/medical-professionalism-new-millennium-physician-charter</w:t>
              </w:r>
            </w:hyperlink>
            <w:r w:rsidRPr="00B06FE6">
              <w:rPr>
                <w:rFonts w:ascii="Arial" w:eastAsia="Arial" w:hAnsi="Arial" w:cs="Arial"/>
              </w:rPr>
              <w:t xml:space="preserve">. 2021. </w:t>
            </w:r>
          </w:p>
          <w:p w14:paraId="7DD04D70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AMA. Ethics. </w:t>
            </w:r>
            <w:hyperlink r:id="rId49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https://www.ama-assn.org/delivering-care/ethics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3F00D96F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Bynny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RL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Paauw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DS, Papadakis MA, Pfeil S.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Aurora, CO: Alpha Omega Alpha Medical Society; 2017.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Aurora, CO: Alpha Omega Alpha Medical Society; 2017. </w:t>
            </w:r>
            <w:hyperlink r:id="rId50" w:history="1">
              <w:r w:rsidRPr="00B06FE6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  <w:p w14:paraId="4216D880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Domen RE, Johnson K, Conran RM, et al. Professionalism in pathology: A case-based approach as a potential education tool. </w:t>
            </w:r>
            <w:r w:rsidRPr="00B06FE6">
              <w:rPr>
                <w:rFonts w:ascii="Arial" w:hAnsi="Arial" w:cs="Arial"/>
                <w:i/>
              </w:rPr>
              <w:t xml:space="preserve">Arch </w:t>
            </w:r>
            <w:proofErr w:type="spellStart"/>
            <w:r w:rsidRPr="00B06FE6">
              <w:rPr>
                <w:rFonts w:ascii="Arial" w:hAnsi="Arial" w:cs="Arial"/>
                <w:i/>
              </w:rPr>
              <w:t>Pathol</w:t>
            </w:r>
            <w:proofErr w:type="spellEnd"/>
            <w:r w:rsidRPr="00B06FE6">
              <w:rPr>
                <w:rFonts w:ascii="Arial" w:hAnsi="Arial" w:cs="Arial"/>
                <w:i/>
              </w:rPr>
              <w:t xml:space="preserve"> Lab Med. </w:t>
            </w:r>
            <w:proofErr w:type="gramStart"/>
            <w:r w:rsidRPr="00B06FE6">
              <w:rPr>
                <w:rFonts w:ascii="Arial" w:hAnsi="Arial" w:cs="Arial"/>
              </w:rPr>
              <w:t>2017;141:215</w:t>
            </w:r>
            <w:proofErr w:type="gramEnd"/>
            <w:r w:rsidRPr="00B06FE6">
              <w:rPr>
                <w:rFonts w:ascii="Arial" w:hAnsi="Arial" w:cs="Arial"/>
              </w:rPr>
              <w:t xml:space="preserve">-219. </w:t>
            </w:r>
            <w:hyperlink r:id="rId51" w:history="1">
              <w:r w:rsidRPr="00B06FE6">
                <w:rPr>
                  <w:rStyle w:val="Hyperlink"/>
                  <w:rFonts w:ascii="Arial" w:hAnsi="Arial" w:cs="Arial"/>
                </w:rPr>
                <w:t>https://meridian.allenpress.com/aplm/article/141/2/215/132523/Professionalism-in-Pathology-A-Case-Based-Approach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286A1FE1" w14:textId="463A2095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Levinson W, Ginsburg S, Hafferty FW, Lucey CR.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1st ed. New York, NY: McGraw-Hill Education; 2014. ISBN:978-0071807432. </w:t>
            </w:r>
          </w:p>
        </w:tc>
      </w:tr>
    </w:tbl>
    <w:p w14:paraId="1511A1E2" w14:textId="0388BEA6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2FB00A17" w14:textId="77777777" w:rsidTr="71CBE91C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07C05A9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Professionalism 2: Ethical Principles </w:t>
            </w:r>
          </w:p>
          <w:p w14:paraId="10F204D5" w14:textId="70D58530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recognize and address lapses in ethical and professional behavior, demonstrate ethical and professional behaviors, and use appropriate resources for managing ethical and professional dilemmas</w:t>
            </w:r>
          </w:p>
        </w:tc>
      </w:tr>
      <w:tr w:rsidR="008A4AD5" w:rsidRPr="00B06FE6" w14:paraId="1FF90A28" w14:textId="77777777" w:rsidTr="71CBE91C">
        <w:tc>
          <w:tcPr>
            <w:tcW w:w="4950" w:type="dxa"/>
            <w:shd w:val="clear" w:color="auto" w:fill="FABF8F" w:themeFill="accent6" w:themeFillTint="99"/>
          </w:tcPr>
          <w:p w14:paraId="0F7FDC5D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735A49E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6C5D61E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0076252" w14:textId="4CFD04D4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Demonstrates knowledge of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89465E" w14:textId="332F3CC2" w:rsidR="008A4AD5" w:rsidRPr="00B06FE6" w:rsidRDefault="71CBE9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Articulates how the principle of “do no harm” applies to a patient during contraception and abortion counseling</w:t>
            </w:r>
          </w:p>
        </w:tc>
      </w:tr>
      <w:tr w:rsidR="008A4AD5" w:rsidRPr="00B06FE6" w14:paraId="54B76837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80FDDB" w14:textId="5ADF1EC2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Analyzes straightforward situations using ethical principles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47AC3D3" w14:textId="71E1F0E4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Identifies and applies ethical principles involved in informed consent when the patient is unclear of </w:t>
            </w:r>
            <w:r w:rsidR="007821D4" w:rsidRPr="00B06FE6">
              <w:rPr>
                <w:rFonts w:ascii="Arial" w:eastAsia="Arial" w:hAnsi="Arial" w:cs="Arial"/>
              </w:rPr>
              <w:t>all</w:t>
            </w:r>
            <w:r w:rsidRPr="00B06FE6">
              <w:rPr>
                <w:rFonts w:ascii="Arial" w:eastAsia="Arial" w:hAnsi="Arial" w:cs="Arial"/>
              </w:rPr>
              <w:t xml:space="preserve"> the risks </w:t>
            </w:r>
          </w:p>
        </w:tc>
      </w:tr>
      <w:tr w:rsidR="008A4AD5" w:rsidRPr="00B06FE6" w14:paraId="150D865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25FBC5" w14:textId="206A319E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Manages ethical conflicts and seeks guidance when appropriate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1159BF9" w14:textId="6EE4DE4B" w:rsidR="008A4AD5" w:rsidRPr="00B06FE6" w:rsidRDefault="71CBE9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Offers contraceptive and abortion counseling, free of coercion, while recognizing own limitations, and consistently honoring the patient’s choice</w:t>
            </w:r>
          </w:p>
        </w:tc>
      </w:tr>
      <w:tr w:rsidR="008A4AD5" w:rsidRPr="00B06FE6" w14:paraId="33128A16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E753C7" w14:textId="0C09AEC5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Utilizes appropriate resources for managing and resolving ethical dilemmas and identifies systems issues that contribute to ethical conflicts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F44BF4" w14:textId="4A636C16" w:rsidR="008A4AD5" w:rsidRPr="00B06FE6" w:rsidRDefault="71CBE91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Recognizes and </w:t>
            </w:r>
            <w:r w:rsidR="00F57AB8">
              <w:rPr>
                <w:rFonts w:ascii="Arial" w:eastAsia="Arial" w:hAnsi="Arial" w:cs="Arial"/>
                <w:color w:val="000000" w:themeColor="text1"/>
              </w:rPr>
              <w:t>uses</w:t>
            </w:r>
            <w:r w:rsidR="00F57AB8"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ethics consults, literature, risk-management/legal counsel </w:t>
            </w:r>
            <w:r w:rsidR="00F81247" w:rsidRPr="00B06FE6">
              <w:rPr>
                <w:rFonts w:ascii="Arial" w:eastAsia="Arial" w:hAnsi="Arial" w:cs="Arial"/>
                <w:color w:val="000000" w:themeColor="text1"/>
              </w:rPr>
              <w:t>to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resolve ethical dilemmas related to abortion provision</w:t>
            </w:r>
          </w:p>
        </w:tc>
      </w:tr>
      <w:tr w:rsidR="008A4AD5" w:rsidRPr="00B06FE6" w14:paraId="7060A981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483B8A" w14:textId="3D9DFBE6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Addresses systems issues that contribute to ethical conflicts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6C5E0A" w14:textId="50898D8E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Engages stakeholders to address excessive wait times in the clinic to decrease patient and provider frustrations that lead to unprofessional behavior</w:t>
            </w:r>
          </w:p>
        </w:tc>
      </w:tr>
      <w:tr w:rsidR="008A4AD5" w:rsidRPr="00B06FE6" w14:paraId="4309CE81" w14:textId="77777777" w:rsidTr="71CBE91C">
        <w:tc>
          <w:tcPr>
            <w:tcW w:w="4950" w:type="dxa"/>
            <w:shd w:val="clear" w:color="auto" w:fill="FFD965"/>
          </w:tcPr>
          <w:p w14:paraId="4753AE14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DCF4993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53ED3EBD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</w:t>
            </w:r>
          </w:p>
          <w:p w14:paraId="203ACFC6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41AD88BD" w14:textId="77777777" w:rsidR="00F81247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Oral or written self-reflection </w:t>
            </w:r>
          </w:p>
          <w:p w14:paraId="4E558CDD" w14:textId="368FB20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</w:t>
            </w:r>
          </w:p>
        </w:tc>
      </w:tr>
      <w:tr w:rsidR="008A4AD5" w:rsidRPr="00B06FE6" w14:paraId="321BE105" w14:textId="77777777" w:rsidTr="71CBE91C">
        <w:tc>
          <w:tcPr>
            <w:tcW w:w="4950" w:type="dxa"/>
            <w:shd w:val="clear" w:color="auto" w:fill="8DB3E2" w:themeFill="text2" w:themeFillTint="66"/>
          </w:tcPr>
          <w:p w14:paraId="6A440AFE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ED55F63" w14:textId="129598A0" w:rsidR="00F81247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52" w:history="1">
              <w:r w:rsidR="00C64CB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4F66B433" w14:textId="63366653" w:rsidR="008A4AD5" w:rsidRPr="00B06FE6" w:rsidRDefault="00F57AB8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11: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Prof ethics P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184E0C2D" w14:textId="77777777" w:rsidTr="71CBE91C">
        <w:trPr>
          <w:trHeight w:val="80"/>
        </w:trPr>
        <w:tc>
          <w:tcPr>
            <w:tcW w:w="4950" w:type="dxa"/>
            <w:shd w:val="clear" w:color="auto" w:fill="A8D08D"/>
          </w:tcPr>
          <w:p w14:paraId="7294442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6114D83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</w:rPr>
              <w:t>ABIM</w:t>
            </w:r>
            <w:proofErr w:type="spellEnd"/>
            <w:r w:rsidRPr="00B06FE6">
              <w:rPr>
                <w:rFonts w:ascii="Arial" w:eastAsia="Arial" w:hAnsi="Arial" w:cs="Arial"/>
              </w:rPr>
              <w:t xml:space="preserve"> Foundation. American Board of Internal Medicine. Medical professionalism in the new millennium: A physician charter. </w:t>
            </w:r>
            <w:r w:rsidRPr="00B06FE6">
              <w:rPr>
                <w:rFonts w:ascii="Arial" w:eastAsia="Arial" w:hAnsi="Arial" w:cs="Arial"/>
                <w:i/>
                <w:iCs/>
              </w:rPr>
              <w:t>Annals of Internal Medicine</w:t>
            </w:r>
            <w:r w:rsidRPr="00B06FE6">
              <w:rPr>
                <w:rFonts w:ascii="Arial" w:eastAsia="Arial" w:hAnsi="Arial" w:cs="Arial"/>
              </w:rPr>
              <w:t xml:space="preserve">. 2002;136(3):243-246. </w:t>
            </w:r>
            <w:hyperlink r:id="rId53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https://annals.org/aim/fullarticle/474090/medical-professionalism-new-millennium-physician-charter</w:t>
              </w:r>
            </w:hyperlink>
            <w:r w:rsidRPr="00B06FE6">
              <w:rPr>
                <w:rFonts w:ascii="Arial" w:eastAsia="Arial" w:hAnsi="Arial" w:cs="Arial"/>
              </w:rPr>
              <w:t xml:space="preserve">. 2021. </w:t>
            </w:r>
          </w:p>
          <w:p w14:paraId="630C5E58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ACOG. Code of Professional Ethics of the American College of Obstetricians and Gynecologists. </w:t>
            </w:r>
            <w:hyperlink r:id="rId54" w:history="1">
              <w:r w:rsidRPr="00B06FE6">
                <w:rPr>
                  <w:rStyle w:val="Hyperlink"/>
                  <w:rFonts w:ascii="Arial" w:hAnsi="Arial" w:cs="Arial"/>
                </w:rPr>
                <w:t>https://www.acog.org/-/media/project/acog/acogorg/files/pdfs/acog-policies/code-of-professional-ethics-of-the-american-college-of-obstetricians-and-gynecologists.pdf</w:t>
              </w:r>
            </w:hyperlink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>. 2021.</w:t>
            </w:r>
          </w:p>
          <w:p w14:paraId="60D75E06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AMA. Ethics. </w:t>
            </w:r>
            <w:hyperlink r:id="rId55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https://www.ama-assn.org/delivering-care/ethics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413EF84D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Bynny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RL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Paauw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DS, Papadakis MA, Pfeil S.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Aurora, CO: Alpha Omega Alpha Medical Society; 2017.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Medical Professionalism Best Practices: Professionalism in the Modern Era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lastRenderedPageBreak/>
              <w:t xml:space="preserve">Aurora, CO: Alpha Omega Alpha Medical Society; 2017. </w:t>
            </w:r>
            <w:hyperlink r:id="rId56" w:history="1">
              <w:r w:rsidRPr="00B06FE6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  <w:p w14:paraId="3B299DA2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Style w:val="Hyperlink"/>
                <w:rFonts w:ascii="Arial" w:eastAsia="Arial" w:hAnsi="Arial" w:cs="Arial"/>
                <w:color w:val="auto"/>
                <w:u w:val="none"/>
              </w:rPr>
            </w:pPr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Committee on Ethics. ACOG Committee Opinion Number 390: Ethical decision making in obstetrics and gynecology. </w:t>
            </w:r>
            <w:proofErr w:type="spellStart"/>
            <w:r w:rsidRPr="00B06FE6">
              <w:rPr>
                <w:rStyle w:val="Hyperlink"/>
                <w:rFonts w:ascii="Arial" w:hAnsi="Arial" w:cs="Arial"/>
                <w:i/>
                <w:iCs/>
                <w:color w:val="auto"/>
                <w:u w:val="none"/>
              </w:rPr>
              <w:t>Obstet</w:t>
            </w:r>
            <w:proofErr w:type="spellEnd"/>
            <w:r w:rsidRPr="00B06FE6">
              <w:rPr>
                <w:rStyle w:val="Hyperlink"/>
                <w:rFonts w:ascii="Arial" w:hAnsi="Arial" w:cs="Arial"/>
                <w:i/>
                <w:iCs/>
                <w:color w:val="auto"/>
                <w:u w:val="none"/>
              </w:rPr>
              <w:t xml:space="preserve"> Gynecol</w:t>
            </w:r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. 2007;110(6):1479-1487. </w:t>
            </w:r>
            <w:hyperlink r:id="rId57" w:history="1">
              <w:r w:rsidRPr="00B06FE6">
                <w:rPr>
                  <w:rStyle w:val="Hyperlink"/>
                  <w:rFonts w:ascii="Arial" w:hAnsi="Arial" w:cs="Arial"/>
                </w:rPr>
                <w:t>https://www.acog.org/clinical/clinical-guidance/committee-opinion/articles/2007/12/ethical-decision-making-in-obstetrics-and-gynecology</w:t>
              </w:r>
            </w:hyperlink>
            <w:r w:rsidRPr="00B06FE6">
              <w:rPr>
                <w:rStyle w:val="Hyperlink"/>
                <w:rFonts w:ascii="Arial" w:hAnsi="Arial" w:cs="Arial"/>
                <w:color w:val="auto"/>
                <w:u w:val="none"/>
              </w:rPr>
              <w:t>. 2021.</w:t>
            </w:r>
          </w:p>
          <w:p w14:paraId="27C87FEF" w14:textId="77777777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Domen RE, Johnson K, Conran RM, et al. Professionalism in pathology: A case-based approach as a potential education tool. </w:t>
            </w:r>
            <w:r w:rsidRPr="00B06FE6">
              <w:rPr>
                <w:rFonts w:ascii="Arial" w:hAnsi="Arial" w:cs="Arial"/>
                <w:i/>
              </w:rPr>
              <w:t xml:space="preserve">Arch </w:t>
            </w:r>
            <w:proofErr w:type="spellStart"/>
            <w:r w:rsidRPr="00B06FE6">
              <w:rPr>
                <w:rFonts w:ascii="Arial" w:hAnsi="Arial" w:cs="Arial"/>
                <w:i/>
              </w:rPr>
              <w:t>Pathol</w:t>
            </w:r>
            <w:proofErr w:type="spellEnd"/>
            <w:r w:rsidRPr="00B06FE6">
              <w:rPr>
                <w:rFonts w:ascii="Arial" w:hAnsi="Arial" w:cs="Arial"/>
                <w:i/>
              </w:rPr>
              <w:t xml:space="preserve"> Lab Med. </w:t>
            </w:r>
            <w:proofErr w:type="gramStart"/>
            <w:r w:rsidRPr="00B06FE6">
              <w:rPr>
                <w:rFonts w:ascii="Arial" w:hAnsi="Arial" w:cs="Arial"/>
              </w:rPr>
              <w:t>2017;141:215</w:t>
            </w:r>
            <w:proofErr w:type="gramEnd"/>
            <w:r w:rsidRPr="00B06FE6">
              <w:rPr>
                <w:rFonts w:ascii="Arial" w:hAnsi="Arial" w:cs="Arial"/>
              </w:rPr>
              <w:t xml:space="preserve">-219. </w:t>
            </w:r>
            <w:hyperlink r:id="rId58" w:history="1">
              <w:r w:rsidRPr="00B06FE6">
                <w:rPr>
                  <w:rStyle w:val="Hyperlink"/>
                  <w:rFonts w:ascii="Arial" w:hAnsi="Arial" w:cs="Arial"/>
                </w:rPr>
                <w:t>https://meridian.allenpress.com/aplm/article/141/2/215/132523/Professionalism-in-Pathology-A-Case-Based-Approach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1F1F8C17" w14:textId="5711AF2C" w:rsidR="00971EC5" w:rsidRPr="00B06FE6" w:rsidRDefault="00971EC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Levinson W, Ginsburg S, Hafferty FW, Lucey CR.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Understanding Medical Professionalism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. 1st ed. New York, NY: McGraw-Hill Education; 2014. ISBN:978-0071807432.</w:t>
            </w:r>
          </w:p>
        </w:tc>
      </w:tr>
    </w:tbl>
    <w:p w14:paraId="0535C835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6D3E8BF" w14:textId="3909D545" w:rsidR="008A4AD5" w:rsidRPr="007639FD" w:rsidRDefault="008A4AD5" w:rsidP="00F81247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5253AF24" w14:textId="77777777" w:rsidTr="00BA59F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A9499AB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br w:type="page"/>
            </w:r>
            <w:r w:rsidRPr="00B06FE6">
              <w:rPr>
                <w:rFonts w:ascii="Arial" w:eastAsia="Arial" w:hAnsi="Arial" w:cs="Arial"/>
              </w:rPr>
              <w:br w:type="page"/>
            </w:r>
            <w:r w:rsidRPr="00B06FE6">
              <w:rPr>
                <w:rFonts w:ascii="Arial" w:eastAsia="Arial" w:hAnsi="Arial" w:cs="Arial"/>
                <w:b/>
              </w:rPr>
              <w:t>Professionalism 3: Accountability/Conscientiousness</w:t>
            </w:r>
          </w:p>
          <w:p w14:paraId="01D7E408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take responsibility for one’s own actions and the impact on patients and other members of the health care team</w:t>
            </w:r>
          </w:p>
        </w:tc>
      </w:tr>
      <w:tr w:rsidR="008A4AD5" w:rsidRPr="00B06FE6" w14:paraId="26EDE98C" w14:textId="77777777" w:rsidTr="00BA59FF">
        <w:tc>
          <w:tcPr>
            <w:tcW w:w="4950" w:type="dxa"/>
            <w:shd w:val="clear" w:color="auto" w:fill="FABF8F" w:themeFill="accent6" w:themeFillTint="99"/>
          </w:tcPr>
          <w:p w14:paraId="6F72E6AC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26084939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6807F94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78147CD" w14:textId="2184852D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Takes responsibility for completion of tasks and responsibilities and describes barriers and strategies for timely task completion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B06AB2B" w14:textId="07BF9EA5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Acknowledges that end</w:t>
            </w:r>
            <w:r w:rsidR="00F57AB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of</w:t>
            </w:r>
            <w:r w:rsidR="00F57AB8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 xml:space="preserve">rotation evaluations were not completed </w:t>
            </w:r>
          </w:p>
          <w:p w14:paraId="4C64C579" w14:textId="407EC98B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Responds promptly to reminders from program administrator to complete work hour logs</w:t>
            </w:r>
          </w:p>
          <w:p w14:paraId="50F87E09" w14:textId="77777777" w:rsidR="008A4AD5" w:rsidRPr="00B06FE6" w:rsidRDefault="008A4AD5" w:rsidP="0092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A4AD5" w:rsidRPr="00B06FE6" w14:paraId="00B69C4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71A3A4" w14:textId="128DCA1F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Completes tasks and responsibilities in a timely manner with attention to detail in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C5476B" w14:textId="436F3854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Completes administrative tasks such as annual </w:t>
            </w:r>
            <w:r w:rsidR="00221BF4">
              <w:rPr>
                <w:rFonts w:ascii="Arial" w:eastAsia="Arial" w:hAnsi="Arial" w:cs="Arial"/>
              </w:rPr>
              <w:t>Health Insurance Portability and Accountability Act (</w:t>
            </w:r>
            <w:r w:rsidRPr="00B06FE6">
              <w:rPr>
                <w:rFonts w:ascii="Arial" w:eastAsia="Arial" w:hAnsi="Arial" w:cs="Arial"/>
              </w:rPr>
              <w:t>HIPAA</w:t>
            </w:r>
            <w:r w:rsidR="00221BF4">
              <w:rPr>
                <w:rFonts w:ascii="Arial" w:eastAsia="Arial" w:hAnsi="Arial" w:cs="Arial"/>
              </w:rPr>
              <w:t>)</w:t>
            </w:r>
            <w:r w:rsidRPr="00B06FE6">
              <w:rPr>
                <w:rFonts w:ascii="Arial" w:eastAsia="Arial" w:hAnsi="Arial" w:cs="Arial"/>
              </w:rPr>
              <w:t xml:space="preserve"> modules, licensing requirements, </w:t>
            </w:r>
            <w:r w:rsidR="000F033F" w:rsidRPr="00B06FE6">
              <w:rPr>
                <w:rFonts w:ascii="Arial" w:eastAsia="Arial" w:hAnsi="Arial" w:cs="Arial"/>
              </w:rPr>
              <w:t>etc.</w:t>
            </w:r>
            <w:r w:rsidRPr="00B06FE6">
              <w:rPr>
                <w:rFonts w:ascii="Arial" w:eastAsia="Arial" w:hAnsi="Arial" w:cs="Arial"/>
              </w:rPr>
              <w:t xml:space="preserve"> by specified due date</w:t>
            </w:r>
          </w:p>
          <w:p w14:paraId="0582A9BE" w14:textId="71332953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Before going out of town, completes tasks in anticipation of lack of computer access while traveling</w:t>
            </w:r>
          </w:p>
        </w:tc>
      </w:tr>
      <w:tr w:rsidR="008A4AD5" w:rsidRPr="00B06FE6" w14:paraId="7C626815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B3DAA1" w14:textId="2C06A0A1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Completes tasks and responsibilities in a timely manner with attention to detail in complex or stressful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AE9EFB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Notifies attending of multiple competing demands on call, appropriately triages tasks, and asks for assistance from other </w:t>
            </w:r>
            <w:r w:rsidR="00A869BB" w:rsidRPr="00B06FE6">
              <w:rPr>
                <w:rFonts w:ascii="Arial" w:eastAsia="Arial" w:hAnsi="Arial" w:cs="Arial"/>
              </w:rPr>
              <w:t>team</w:t>
            </w:r>
            <w:r w:rsidRPr="00B06FE6">
              <w:rPr>
                <w:rFonts w:ascii="Arial" w:eastAsia="Arial" w:hAnsi="Arial" w:cs="Arial"/>
              </w:rPr>
              <w:t xml:space="preserve"> members as needed</w:t>
            </w:r>
          </w:p>
          <w:p w14:paraId="56224949" w14:textId="4B9D42E0" w:rsidR="008A4AD5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8A4AD5" w:rsidRPr="00B06FE6">
              <w:rPr>
                <w:rFonts w:ascii="Arial" w:eastAsia="Arial" w:hAnsi="Arial" w:cs="Arial"/>
              </w:rPr>
              <w:t>n preparation for being out of the office, arranges coverage for assigned clinical tasks on patients and ensures appropriate continuity of care</w:t>
            </w:r>
          </w:p>
        </w:tc>
      </w:tr>
      <w:tr w:rsidR="008A4AD5" w:rsidRPr="00B06FE6" w14:paraId="7F5ABC92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044807" w14:textId="63B61921" w:rsidR="008A4AD5" w:rsidRPr="00B06FE6" w:rsidRDefault="008A4AD5" w:rsidP="009276D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</w:rPr>
              <w:t>Works with an interdisciplinary team to complete tasks and responsibilities in a timely manner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B4C0B50" w14:textId="4C001645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Takes responsibility for inadvertently omitting key follow-up </w:t>
            </w:r>
            <w:r w:rsidR="00EC6F0B" w:rsidRPr="00B06FE6">
              <w:rPr>
                <w:rFonts w:ascii="Arial" w:eastAsia="Arial" w:hAnsi="Arial" w:cs="Arial"/>
              </w:rPr>
              <w:t xml:space="preserve">plans </w:t>
            </w:r>
            <w:r w:rsidRPr="00B06FE6">
              <w:rPr>
                <w:rFonts w:ascii="Arial" w:eastAsia="Arial" w:hAnsi="Arial" w:cs="Arial"/>
              </w:rPr>
              <w:t>and professionally discusses with the interprofessional team</w:t>
            </w:r>
          </w:p>
        </w:tc>
      </w:tr>
      <w:tr w:rsidR="008A4AD5" w:rsidRPr="00B06FE6" w14:paraId="6C87497B" w14:textId="77777777" w:rsidTr="002042CF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7013C4D" w14:textId="270095DE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</w:rPr>
              <w:t>Coaches team members to ensure optimal patient care, including prioritizing tasks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AA6C89E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Supervises and mentors residents, assisting with prioritization of clinical tasks </w:t>
            </w:r>
            <w:proofErr w:type="gramStart"/>
            <w:r w:rsidRPr="00B06FE6">
              <w:rPr>
                <w:rFonts w:ascii="Arial" w:eastAsia="Arial" w:hAnsi="Arial" w:cs="Arial"/>
              </w:rPr>
              <w:t>in order to</w:t>
            </w:r>
            <w:proofErr w:type="gramEnd"/>
            <w:r w:rsidRPr="00B06FE6">
              <w:rPr>
                <w:rFonts w:ascii="Arial" w:eastAsia="Arial" w:hAnsi="Arial" w:cs="Arial"/>
              </w:rPr>
              <w:t xml:space="preserve"> achieve completion in safest, most efficient manner</w:t>
            </w:r>
          </w:p>
          <w:p w14:paraId="3D908691" w14:textId="156E7C64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Work</w:t>
            </w:r>
            <w:r w:rsidR="00E96386" w:rsidRPr="00B06FE6">
              <w:rPr>
                <w:rFonts w:ascii="Arial" w:eastAsia="Arial" w:hAnsi="Arial" w:cs="Arial"/>
              </w:rPr>
              <w:t>s</w:t>
            </w:r>
            <w:r w:rsidRPr="00B06FE6">
              <w:rPr>
                <w:rFonts w:ascii="Arial" w:eastAsia="Arial" w:hAnsi="Arial" w:cs="Arial"/>
              </w:rPr>
              <w:t xml:space="preserve"> with </w:t>
            </w:r>
            <w:r w:rsidR="00E96386" w:rsidRPr="00B06FE6">
              <w:rPr>
                <w:rFonts w:ascii="Arial" w:eastAsia="Arial" w:hAnsi="Arial" w:cs="Arial"/>
              </w:rPr>
              <w:t>interdisciplinary team</w:t>
            </w:r>
            <w:r w:rsidRPr="00B06FE6">
              <w:rPr>
                <w:rFonts w:ascii="Arial" w:eastAsia="Arial" w:hAnsi="Arial" w:cs="Arial"/>
              </w:rPr>
              <w:t xml:space="preserve"> to rectify systems-based issues</w:t>
            </w:r>
          </w:p>
        </w:tc>
      </w:tr>
      <w:tr w:rsidR="008A4AD5" w:rsidRPr="00B06FE6" w14:paraId="3FF334CB" w14:textId="77777777" w:rsidTr="00BA59FF">
        <w:tc>
          <w:tcPr>
            <w:tcW w:w="4950" w:type="dxa"/>
            <w:shd w:val="clear" w:color="auto" w:fill="FFD965"/>
          </w:tcPr>
          <w:p w14:paraId="1D1AE79A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CFA93E8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Compliance with deadlines and timelines</w:t>
            </w:r>
          </w:p>
          <w:p w14:paraId="0C5EEB2F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67DD6D28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evaluations</w:t>
            </w:r>
          </w:p>
          <w:p w14:paraId="282808CC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7E3F57C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Self-evaluations and reflective tools</w:t>
            </w:r>
          </w:p>
          <w:p w14:paraId="71A772FC" w14:textId="2B3DD5C9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Simulation</w:t>
            </w:r>
          </w:p>
        </w:tc>
      </w:tr>
      <w:tr w:rsidR="008A4AD5" w:rsidRPr="00B06FE6" w14:paraId="6B36FD4C" w14:textId="77777777" w:rsidTr="00BA59FF">
        <w:tc>
          <w:tcPr>
            <w:tcW w:w="4950" w:type="dxa"/>
            <w:shd w:val="clear" w:color="auto" w:fill="8DB3E2" w:themeFill="text2" w:themeFillTint="66"/>
          </w:tcPr>
          <w:p w14:paraId="703D2456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4A7FA37" w14:textId="50D0ACC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406A272D" w14:textId="77777777" w:rsidTr="00BA59FF">
        <w:trPr>
          <w:trHeight w:val="80"/>
        </w:trPr>
        <w:tc>
          <w:tcPr>
            <w:tcW w:w="4950" w:type="dxa"/>
            <w:shd w:val="clear" w:color="auto" w:fill="A8D08D"/>
          </w:tcPr>
          <w:p w14:paraId="37A04D69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A0B7C70" w14:textId="7308580B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Code of conduct from /resident</w:t>
            </w:r>
            <w:r w:rsidR="008C6943">
              <w:rPr>
                <w:rFonts w:ascii="Arial" w:eastAsia="Arial" w:hAnsi="Arial" w:cs="Arial"/>
              </w:rPr>
              <w:t>/</w:t>
            </w:r>
            <w:r w:rsidR="008C6943" w:rsidRPr="00B06FE6">
              <w:rPr>
                <w:rFonts w:ascii="Arial" w:eastAsia="Arial" w:hAnsi="Arial" w:cs="Arial"/>
              </w:rPr>
              <w:t xml:space="preserve">fellow </w:t>
            </w:r>
            <w:r w:rsidRPr="00B06FE6">
              <w:rPr>
                <w:rFonts w:ascii="Arial" w:eastAsia="Arial" w:hAnsi="Arial" w:cs="Arial"/>
              </w:rPr>
              <w:t xml:space="preserve">institutional manual </w:t>
            </w:r>
          </w:p>
          <w:p w14:paraId="2CCC9B2F" w14:textId="1C5E55BA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Expectations of residency program regarding accountability and professionalism</w:t>
            </w:r>
          </w:p>
        </w:tc>
      </w:tr>
    </w:tbl>
    <w:p w14:paraId="436DBFAA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45EC030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1CF16E8C" w14:textId="77777777" w:rsidTr="7C8DE56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1FFCCB4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>Professionalism 4: Self-Awareness and Help-Seeking</w:t>
            </w:r>
          </w:p>
          <w:p w14:paraId="6D5CD201" w14:textId="77777777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identify, use, manage, improve, and seek help for personal and professional well-being for self and others</w:t>
            </w:r>
          </w:p>
        </w:tc>
      </w:tr>
      <w:tr w:rsidR="008A4AD5" w:rsidRPr="00B06FE6" w14:paraId="414C411C" w14:textId="77777777" w:rsidTr="7C8DE56F">
        <w:tc>
          <w:tcPr>
            <w:tcW w:w="4950" w:type="dxa"/>
            <w:shd w:val="clear" w:color="auto" w:fill="FABF8F" w:themeFill="accent6" w:themeFillTint="99"/>
          </w:tcPr>
          <w:p w14:paraId="752A9FD6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F42D0AC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62E1EA51" w14:textId="77777777" w:rsidTr="7C8DE56F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56A94EF" w14:textId="45564310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Recognizes status of personal and professional well-being and resilience,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45A0C69" w14:textId="77777777" w:rsidR="000F033F" w:rsidRPr="00B06FE6" w:rsidRDefault="00D319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>Discusses with preceptor personal</w:t>
            </w:r>
            <w:r w:rsidR="008A4AD5" w:rsidRPr="00B06FE6">
              <w:rPr>
                <w:rFonts w:ascii="Arial" w:eastAsia="Arial" w:hAnsi="Arial" w:cs="Arial"/>
                <w:color w:val="000000"/>
              </w:rPr>
              <w:t xml:space="preserve"> response to </w:t>
            </w:r>
            <w:r w:rsidR="008A4AD5" w:rsidRPr="00B06FE6">
              <w:rPr>
                <w:rFonts w:ascii="Arial" w:eastAsia="Arial" w:hAnsi="Arial" w:cs="Arial"/>
              </w:rPr>
              <w:t xml:space="preserve">patient’s </w:t>
            </w:r>
            <w:r w:rsidR="00846E47" w:rsidRPr="00B06FE6">
              <w:rPr>
                <w:rFonts w:ascii="Arial" w:eastAsia="Arial" w:hAnsi="Arial" w:cs="Arial"/>
              </w:rPr>
              <w:t xml:space="preserve">fetal </w:t>
            </w:r>
            <w:r w:rsidR="008A4AD5" w:rsidRPr="00B06FE6">
              <w:rPr>
                <w:rFonts w:ascii="Arial" w:eastAsia="Arial" w:hAnsi="Arial" w:cs="Arial"/>
              </w:rPr>
              <w:t>fatal genetic diagnosis</w:t>
            </w:r>
          </w:p>
          <w:p w14:paraId="2BE09C88" w14:textId="1948AE7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Implements change </w:t>
            </w:r>
            <w:r w:rsidR="00D319E8" w:rsidRPr="00B06FE6">
              <w:rPr>
                <w:rFonts w:ascii="Arial" w:eastAsia="Arial" w:hAnsi="Arial" w:cs="Arial"/>
                <w:color w:val="000000" w:themeColor="text1"/>
              </w:rPr>
              <w:t>after mentoring and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feedback on missed emotional cues after a </w:t>
            </w:r>
            <w:r w:rsidR="00DB042E" w:rsidRPr="00B06FE6">
              <w:rPr>
                <w:rFonts w:ascii="Arial" w:eastAsia="Arial" w:hAnsi="Arial" w:cs="Arial"/>
                <w:color w:val="000000" w:themeColor="text1"/>
              </w:rPr>
              <w:t>challenging patient/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family meeting</w:t>
            </w:r>
          </w:p>
        </w:tc>
      </w:tr>
      <w:tr w:rsidR="008A4AD5" w:rsidRPr="00B06FE6" w14:paraId="3DEEF043" w14:textId="77777777" w:rsidTr="7C8DE56F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FE70842" w14:textId="2DC233BC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Independently recognizes status of personal and professional well-being and resilience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0642B7E1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Independently identifies and communicates </w:t>
            </w:r>
            <w:r w:rsidR="00EF12AF" w:rsidRPr="00B06FE6">
              <w:rPr>
                <w:rFonts w:ascii="Arial" w:eastAsia="Arial" w:hAnsi="Arial" w:cs="Arial"/>
                <w:color w:val="000000"/>
              </w:rPr>
              <w:t>to supervisor the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impact of a </w:t>
            </w:r>
            <w:r w:rsidRPr="00B06FE6">
              <w:rPr>
                <w:rFonts w:ascii="Arial" w:eastAsia="Arial" w:hAnsi="Arial" w:cs="Arial"/>
              </w:rPr>
              <w:t>personal family tragedy</w:t>
            </w:r>
            <w:r w:rsidR="004A2511" w:rsidRPr="00B06FE6">
              <w:rPr>
                <w:rFonts w:ascii="Arial" w:eastAsia="Arial" w:hAnsi="Arial" w:cs="Arial"/>
              </w:rPr>
              <w:t xml:space="preserve"> </w:t>
            </w:r>
            <w:r w:rsidR="00EF12AF" w:rsidRPr="00B06FE6">
              <w:rPr>
                <w:rFonts w:ascii="Arial" w:eastAsia="Arial" w:hAnsi="Arial" w:cs="Arial"/>
              </w:rPr>
              <w:t>and</w:t>
            </w:r>
            <w:r w:rsidR="004A2511" w:rsidRPr="00B06FE6">
              <w:rPr>
                <w:rFonts w:ascii="Arial" w:eastAsia="Arial" w:hAnsi="Arial" w:cs="Arial"/>
              </w:rPr>
              <w:t xml:space="preserve"> need for personal time</w:t>
            </w:r>
            <w:r w:rsidR="00EF12AF" w:rsidRPr="00B06FE6">
              <w:rPr>
                <w:rFonts w:ascii="Arial" w:eastAsia="Arial" w:hAnsi="Arial" w:cs="Arial"/>
              </w:rPr>
              <w:t xml:space="preserve"> </w:t>
            </w:r>
          </w:p>
          <w:p w14:paraId="5565D025" w14:textId="47FB1433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Recognizes a pattern of missing emotional cues during </w:t>
            </w:r>
            <w:r w:rsidR="00DB042E" w:rsidRPr="00B06FE6">
              <w:rPr>
                <w:rFonts w:ascii="Arial" w:eastAsia="Arial" w:hAnsi="Arial" w:cs="Arial"/>
                <w:color w:val="000000" w:themeColor="text1"/>
              </w:rPr>
              <w:t xml:space="preserve">challenging </w:t>
            </w:r>
            <w:r w:rsidR="009612CD" w:rsidRPr="00B06FE6">
              <w:rPr>
                <w:rFonts w:ascii="Arial" w:eastAsia="Arial" w:hAnsi="Arial" w:cs="Arial"/>
                <w:color w:val="000000" w:themeColor="text1"/>
              </w:rPr>
              <w:t>patient/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family meetings and asks for feedback</w:t>
            </w:r>
          </w:p>
        </w:tc>
      </w:tr>
      <w:tr w:rsidR="008A4AD5" w:rsidRPr="00B06FE6" w14:paraId="260228D5" w14:textId="77777777" w:rsidTr="7C8DE56F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284057F" w14:textId="493417A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Develops a plan to optimize personal and professional well-being and resilience, with assistance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43EAA80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With a mentor, develops a reflective response to deal with personal impact </w:t>
            </w:r>
            <w:r w:rsidRPr="00B06FE6">
              <w:rPr>
                <w:rFonts w:ascii="Arial" w:eastAsia="Arial" w:hAnsi="Arial" w:cs="Arial"/>
              </w:rPr>
              <w:t>of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difficult patient encounters and disclosures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8D7486B" w14:textId="7F23B237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Integrates feedback from the </w:t>
            </w:r>
            <w:r w:rsidRPr="00B06FE6">
              <w:rPr>
                <w:rFonts w:ascii="Arial" w:eastAsia="Arial" w:hAnsi="Arial" w:cs="Arial"/>
              </w:rPr>
              <w:t>multidisciplinary team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to develop a plan for identifying and responding to emotional cues during the next </w:t>
            </w:r>
            <w:r w:rsidR="009612CD" w:rsidRPr="00B06FE6">
              <w:rPr>
                <w:rFonts w:ascii="Arial" w:eastAsia="Arial" w:hAnsi="Arial" w:cs="Arial"/>
                <w:color w:val="000000" w:themeColor="text1"/>
              </w:rPr>
              <w:t>patient/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>family meeting</w:t>
            </w:r>
          </w:p>
        </w:tc>
      </w:tr>
      <w:tr w:rsidR="008A4AD5" w:rsidRPr="00B06FE6" w14:paraId="24A0799F" w14:textId="77777777" w:rsidTr="7C8DE56F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BE545CD" w14:textId="2BAACB2C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</w:rPr>
              <w:t>Independently develops and implements a plan to optimize personal and professional well-being and resilience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4F78A6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Independently identifies ways to manage personal stress </w:t>
            </w:r>
          </w:p>
          <w:p w14:paraId="10C04E55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Self-assesses and seeks additional feedback on skills responding to emotional cues during a family meeting</w:t>
            </w:r>
          </w:p>
          <w:p w14:paraId="366D92AB" w14:textId="2FACBC4B" w:rsidR="008A4AD5" w:rsidRPr="00B06FE6" w:rsidRDefault="00263C7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Implements plan to disconnect from work after hours and while on annual leave</w:t>
            </w:r>
          </w:p>
        </w:tc>
      </w:tr>
      <w:tr w:rsidR="008A4AD5" w:rsidRPr="00B06FE6" w14:paraId="1383EB9E" w14:textId="77777777" w:rsidTr="7C8DE56F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B6697E3" w14:textId="0C38EE89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Develops local or institutional initiatives to optimize personal and professional well-being and resilience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8C45D9F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Assists in organizational efforts to address clinician well-being after patient </w:t>
            </w:r>
            <w:r w:rsidRPr="00B06FE6">
              <w:rPr>
                <w:rFonts w:ascii="Arial" w:eastAsia="Arial" w:hAnsi="Arial" w:cs="Arial"/>
              </w:rPr>
              <w:t>diagnosis/prognosis/death</w:t>
            </w:r>
          </w:p>
          <w:p w14:paraId="7AAB1D0F" w14:textId="1778EDE1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Works with </w:t>
            </w:r>
            <w:r w:rsidRPr="00B06FE6">
              <w:rPr>
                <w:rFonts w:ascii="Arial" w:eastAsia="Arial" w:hAnsi="Arial" w:cs="Arial"/>
              </w:rPr>
              <w:t>multidisciplinary team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to develop a feedback framework for learners around family meetings</w:t>
            </w:r>
          </w:p>
          <w:p w14:paraId="7906C36B" w14:textId="29D0DBE5" w:rsidR="008A4AD5" w:rsidRPr="00B06FE6" w:rsidRDefault="008C723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Leads</w:t>
            </w:r>
            <w:r w:rsidR="39FA8B41" w:rsidRPr="39FA8B41">
              <w:rPr>
                <w:rFonts w:ascii="Arial" w:eastAsia="Arial" w:hAnsi="Arial" w:cs="Arial"/>
                <w:color w:val="000000" w:themeColor="text1"/>
              </w:rPr>
              <w:t xml:space="preserve"> system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initiatives for personal well</w:t>
            </w:r>
            <w:r w:rsidR="00FC0EB3">
              <w:rPr>
                <w:rFonts w:ascii="Arial" w:eastAsia="Arial" w:hAnsi="Arial" w:cs="Arial"/>
                <w:color w:val="000000" w:themeColor="text1"/>
              </w:rPr>
              <w:t>-being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and maintaining work-life balance</w:t>
            </w:r>
          </w:p>
        </w:tc>
      </w:tr>
      <w:tr w:rsidR="008A4AD5" w:rsidRPr="00B06FE6" w14:paraId="5CED1239" w14:textId="77777777" w:rsidTr="7C8DE56F">
        <w:tc>
          <w:tcPr>
            <w:tcW w:w="4950" w:type="dxa"/>
            <w:shd w:val="clear" w:color="auto" w:fill="FFD965"/>
          </w:tcPr>
          <w:p w14:paraId="46F2B6BC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62FC786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0DF6DB16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Group interview or discussions for team activities</w:t>
            </w:r>
          </w:p>
          <w:p w14:paraId="55ADBC87" w14:textId="77777777" w:rsidR="000F033F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8A4AD5" w:rsidRPr="00B06FE6">
              <w:rPr>
                <w:rFonts w:ascii="Arial" w:eastAsia="Arial" w:hAnsi="Arial" w:cs="Arial"/>
              </w:rPr>
              <w:t>ndividual interview</w:t>
            </w:r>
          </w:p>
          <w:p w14:paraId="7E893DF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Institutional online training modules</w:t>
            </w:r>
          </w:p>
          <w:p w14:paraId="1A8434DF" w14:textId="49593669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8A4AD5" w:rsidRPr="00B06FE6" w14:paraId="6E60BA9F" w14:textId="77777777" w:rsidTr="7C8DE56F">
        <w:tc>
          <w:tcPr>
            <w:tcW w:w="4950" w:type="dxa"/>
            <w:shd w:val="clear" w:color="auto" w:fill="8DB3E2" w:themeFill="text2" w:themeFillTint="66"/>
          </w:tcPr>
          <w:p w14:paraId="0DE0EBED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8C7A710" w14:textId="1463E0A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</w:p>
        </w:tc>
      </w:tr>
      <w:tr w:rsidR="008A4AD5" w:rsidRPr="00B06FE6" w14:paraId="066056EC" w14:textId="77777777" w:rsidTr="7C8DE56F">
        <w:trPr>
          <w:trHeight w:val="80"/>
        </w:trPr>
        <w:tc>
          <w:tcPr>
            <w:tcW w:w="4950" w:type="dxa"/>
            <w:shd w:val="clear" w:color="auto" w:fill="A8D08D"/>
          </w:tcPr>
          <w:p w14:paraId="0FE44D3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F2BDA0E" w14:textId="6D11FA0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This </w:t>
            </w:r>
            <w:proofErr w:type="spellStart"/>
            <w:r w:rsidRPr="00B06FE6">
              <w:rPr>
                <w:rFonts w:ascii="Arial" w:hAnsi="Arial" w:cs="Arial"/>
              </w:rPr>
              <w:t>subcompetency</w:t>
            </w:r>
            <w:proofErr w:type="spellEnd"/>
            <w:r w:rsidRPr="00B06FE6">
              <w:rPr>
                <w:rFonts w:ascii="Arial" w:hAnsi="Arial" w:cs="Arial"/>
              </w:rPr>
              <w:t xml:space="preserve"> is not intended to evaluate a </w:t>
            </w:r>
            <w:r w:rsidR="00C213AB">
              <w:rPr>
                <w:rFonts w:ascii="Arial" w:hAnsi="Arial" w:cs="Arial"/>
              </w:rPr>
              <w:t>fellow’s</w:t>
            </w:r>
            <w:r w:rsidRPr="00B06FE6">
              <w:rPr>
                <w:rFonts w:ascii="Arial" w:hAnsi="Arial" w:cs="Arial"/>
              </w:rPr>
              <w:t xml:space="preserve"> well-being. Rather, the intent is to ensure that each </w:t>
            </w:r>
            <w:r w:rsidR="00C213AB">
              <w:rPr>
                <w:rFonts w:ascii="Arial" w:hAnsi="Arial" w:cs="Arial"/>
              </w:rPr>
              <w:t>fellow</w:t>
            </w:r>
            <w:r w:rsidRPr="00B06FE6">
              <w:rPr>
                <w:rFonts w:ascii="Arial" w:hAnsi="Arial" w:cs="Arial"/>
              </w:rPr>
              <w:t xml:space="preserve"> has the fundamental knowledge of factors that impact well-being, the mechanism by which those factors impact well-being, and available resources and tools to improve well-being.  </w:t>
            </w:r>
          </w:p>
          <w:p w14:paraId="7C1EC55D" w14:textId="6D8F62B4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Local resources, including Employee Assistance</w:t>
            </w:r>
            <w:r w:rsidR="00F04032">
              <w:rPr>
                <w:rFonts w:ascii="Arial" w:eastAsia="Arial" w:hAnsi="Arial" w:cs="Arial"/>
              </w:rPr>
              <w:t xml:space="preserve"> Programs</w:t>
            </w:r>
          </w:p>
          <w:p w14:paraId="00E37AA1" w14:textId="09CC9561" w:rsidR="00971EC5" w:rsidRPr="00B06FE6" w:rsidRDefault="00971EC5" w:rsidP="7C8DE56F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7C8DE56F">
              <w:rPr>
                <w:rFonts w:ascii="Arial" w:hAnsi="Arial" w:cs="Arial"/>
              </w:rPr>
              <w:t xml:space="preserve">ACGME. </w:t>
            </w:r>
            <w:r w:rsidR="00CC69C4" w:rsidRPr="7C8DE56F">
              <w:rPr>
                <w:rFonts w:ascii="Arial" w:hAnsi="Arial" w:cs="Arial"/>
              </w:rPr>
              <w:t>“Well-Being Tools and Resources.” https://dl.acgme.org/pages/well-being-tools</w:t>
            </w:r>
            <w:r w:rsidR="2AEDA73C" w:rsidRPr="7C8DE56F">
              <w:rPr>
                <w:rFonts w:ascii="Arial" w:hAnsi="Arial" w:cs="Arial"/>
              </w:rPr>
              <w:t>-</w:t>
            </w:r>
            <w:r w:rsidR="00CC69C4" w:rsidRPr="7C8DE56F">
              <w:rPr>
                <w:rFonts w:ascii="Arial" w:hAnsi="Arial" w:cs="Arial"/>
              </w:rPr>
              <w:t>resources. Accessed 2022.</w:t>
            </w:r>
          </w:p>
          <w:p w14:paraId="59289EC8" w14:textId="2894E01C" w:rsidR="00971EC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Hicks</w:t>
            </w:r>
            <w:r w:rsidR="00B3376F" w:rsidRPr="00B3376F">
              <w:rPr>
                <w:rFonts w:ascii="Arial" w:hAnsi="Arial" w:cs="Arial"/>
              </w:rPr>
              <w:t xml:space="preserve">, Patricia J., Daniel Schumacher, Susan Guralnick, Carol </w:t>
            </w:r>
            <w:proofErr w:type="spellStart"/>
            <w:r w:rsidR="00B3376F" w:rsidRPr="00B3376F">
              <w:rPr>
                <w:rFonts w:ascii="Arial" w:hAnsi="Arial" w:cs="Arial"/>
              </w:rPr>
              <w:t>Carraccio</w:t>
            </w:r>
            <w:proofErr w:type="spellEnd"/>
            <w:r w:rsidR="00B3376F" w:rsidRPr="00B3376F">
              <w:rPr>
                <w:rFonts w:ascii="Arial" w:hAnsi="Arial" w:cs="Arial"/>
              </w:rPr>
              <w:t>, and Ann E. Burke. 2014. “Domain of Competence: Personal and Professional Development.” Academic Pediatrics 14(2 Suppl): S80-97. https://www.sciencedirect.com/science/article/abs/pii/S187628591300332X.</w:t>
            </w:r>
          </w:p>
        </w:tc>
      </w:tr>
    </w:tbl>
    <w:p w14:paraId="38F33D4E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6839B32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656DA298" w14:textId="77777777" w:rsidTr="7D46D7D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1E5C067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1: Patient- and Family-Centered Communication </w:t>
            </w:r>
          </w:p>
          <w:p w14:paraId="46131732" w14:textId="56371B4C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deliberately use language and behaviors to form constructive relationships with patients, to identify communication barriers including self-reflection on personal biases, and minimize them in the doctor-patient relationships; organize and lead communication around shared decision</w:t>
            </w:r>
            <w:r w:rsidR="009F30D3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making</w:t>
            </w:r>
          </w:p>
        </w:tc>
      </w:tr>
      <w:tr w:rsidR="008A4AD5" w:rsidRPr="00B06FE6" w14:paraId="48B4E637" w14:textId="77777777" w:rsidTr="7D46D7D8">
        <w:tc>
          <w:tcPr>
            <w:tcW w:w="4950" w:type="dxa"/>
            <w:shd w:val="clear" w:color="auto" w:fill="FABF8F" w:themeFill="accent6" w:themeFillTint="99"/>
          </w:tcPr>
          <w:p w14:paraId="3A037B5C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2A03F9B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54BA680C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A12F000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Demonstrates respect and establishes rapport with patients and their families</w:t>
            </w:r>
          </w:p>
          <w:p w14:paraId="338DFB87" w14:textId="3006A427" w:rsid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09D4421D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4F922C6B" w14:textId="68F7477A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Communicates with patients and their families in an understandable and respectful manner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FD42A4B" w14:textId="1CFAB77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Introduces self and faculty member, identifies patient and others in the room, and engages all parties in health</w:t>
            </w:r>
            <w:r w:rsidR="009F30D3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care discussion</w:t>
            </w:r>
            <w:r w:rsidR="39FA8B41" w:rsidRPr="39FA8B41">
              <w:rPr>
                <w:rFonts w:ascii="Arial" w:eastAsia="Arial" w:hAnsi="Arial" w:cs="Arial"/>
              </w:rPr>
              <w:t xml:space="preserve"> with cultural competency</w:t>
            </w:r>
            <w:r w:rsidR="009F30D3">
              <w:rPr>
                <w:rFonts w:ascii="Arial" w:eastAsia="Arial" w:hAnsi="Arial" w:cs="Arial"/>
              </w:rPr>
              <w:t>;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9F30D3">
              <w:rPr>
                <w:rFonts w:ascii="Arial" w:eastAsia="Arial" w:hAnsi="Arial" w:cs="Arial"/>
              </w:rPr>
              <w:t>d</w:t>
            </w:r>
            <w:r w:rsidRPr="00B06FE6">
              <w:rPr>
                <w:rFonts w:ascii="Arial" w:eastAsia="Arial" w:hAnsi="Arial" w:cs="Arial"/>
              </w:rPr>
              <w:t xml:space="preserve">iscusses </w:t>
            </w:r>
            <w:r w:rsidR="00410FB7" w:rsidRPr="00B06FE6">
              <w:rPr>
                <w:rFonts w:ascii="Arial" w:eastAsia="Arial" w:hAnsi="Arial" w:cs="Arial"/>
              </w:rPr>
              <w:t xml:space="preserve">fellow </w:t>
            </w:r>
            <w:r w:rsidRPr="00B06FE6">
              <w:rPr>
                <w:rFonts w:ascii="Arial" w:eastAsia="Arial" w:hAnsi="Arial" w:cs="Arial"/>
              </w:rPr>
              <w:t>role within the health</w:t>
            </w:r>
            <w:r w:rsidR="009F30D3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>care team</w:t>
            </w:r>
          </w:p>
          <w:p w14:paraId="002B5C75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EA22DB4" w14:textId="705FF3E9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Identifies </w:t>
            </w:r>
            <w:r w:rsidRPr="00B06FE6">
              <w:rPr>
                <w:rFonts w:ascii="Arial" w:eastAsia="Arial" w:hAnsi="Arial" w:cs="Arial"/>
              </w:rPr>
              <w:t xml:space="preserve">need </w:t>
            </w:r>
            <w:r w:rsidR="00B6198A" w:rsidRPr="00B06FE6">
              <w:rPr>
                <w:rFonts w:ascii="Arial" w:eastAsia="Arial" w:hAnsi="Arial" w:cs="Arial"/>
              </w:rPr>
              <w:t xml:space="preserve">and uses </w:t>
            </w:r>
            <w:r w:rsidRPr="00B06FE6">
              <w:rPr>
                <w:rFonts w:ascii="Arial" w:eastAsia="Arial" w:hAnsi="Arial" w:cs="Arial"/>
              </w:rPr>
              <w:t>trained interpreter</w:t>
            </w:r>
            <w:r w:rsidR="00B6198A" w:rsidRPr="00B06FE6">
              <w:rPr>
                <w:rFonts w:ascii="Arial" w:eastAsia="Arial" w:hAnsi="Arial" w:cs="Arial"/>
              </w:rPr>
              <w:t>s</w:t>
            </w:r>
            <w:r w:rsidRPr="00B06FE6">
              <w:rPr>
                <w:rFonts w:ascii="Arial" w:eastAsia="Arial" w:hAnsi="Arial" w:cs="Arial"/>
              </w:rPr>
              <w:t xml:space="preserve"> with non-English</w:t>
            </w:r>
            <w:r w:rsidR="009F30D3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speaking patients</w:t>
            </w:r>
          </w:p>
          <w:p w14:paraId="49F19A54" w14:textId="3FD58D80" w:rsidR="00A65C0B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Uses age-appropriate language when discussing </w:t>
            </w:r>
            <w:r w:rsidR="00B6198A" w:rsidRPr="00B06FE6">
              <w:rPr>
                <w:rFonts w:ascii="Arial" w:eastAsia="Arial" w:hAnsi="Arial" w:cs="Arial"/>
              </w:rPr>
              <w:t xml:space="preserve">family planning </w:t>
            </w:r>
            <w:r w:rsidRPr="00B06FE6">
              <w:rPr>
                <w:rFonts w:ascii="Arial" w:eastAsia="Arial" w:hAnsi="Arial" w:cs="Arial"/>
              </w:rPr>
              <w:t>care with adolescent and pediatric patients</w:t>
            </w:r>
          </w:p>
        </w:tc>
      </w:tr>
      <w:tr w:rsidR="008A4AD5" w:rsidRPr="00B06FE6" w14:paraId="6C76A04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BCCE97A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Establishes therapeutic relationships in straightforward encounters</w:t>
            </w:r>
          </w:p>
          <w:p w14:paraId="7F25F4DD" w14:textId="2EF91320" w:rsid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45F7C22" w14:textId="7E29DF18" w:rsid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608525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A510EC9" w14:textId="6E2FB2C0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Identifies barriers to effective communication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345A3D" w14:textId="2345580C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Avoids medical jargon and restates patient perspective </w:t>
            </w:r>
            <w:r w:rsidR="39FA8B41" w:rsidRPr="39FA8B41">
              <w:rPr>
                <w:rFonts w:ascii="Arial" w:eastAsia="Arial" w:hAnsi="Arial" w:cs="Arial"/>
              </w:rPr>
              <w:t xml:space="preserve">and values </w:t>
            </w:r>
            <w:r w:rsidRPr="00B06FE6">
              <w:rPr>
                <w:rFonts w:ascii="Arial" w:eastAsia="Arial" w:hAnsi="Arial" w:cs="Arial"/>
              </w:rPr>
              <w:t xml:space="preserve">when discussing contraception </w:t>
            </w:r>
          </w:p>
          <w:p w14:paraId="115ACA84" w14:textId="77777777" w:rsidR="000F033F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8A4AD5" w:rsidRPr="00B06FE6">
              <w:rPr>
                <w:rFonts w:ascii="Arial" w:eastAsia="Arial" w:hAnsi="Arial" w:cs="Arial"/>
              </w:rPr>
              <w:t>nquires whether patient needs prescription instructions written in a different language</w:t>
            </w:r>
          </w:p>
          <w:p w14:paraId="5BC19940" w14:textId="2C1D1394" w:rsidR="000F033F" w:rsidRPr="00B06FE6" w:rsidRDefault="00717A1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Uses a trauma</w:t>
            </w:r>
            <w:r w:rsidR="00A173DB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informed approach in discussing family pl</w:t>
            </w:r>
            <w:r w:rsidR="00D01D56" w:rsidRPr="00B06FE6">
              <w:rPr>
                <w:rFonts w:ascii="Arial" w:eastAsia="Arial" w:hAnsi="Arial" w:cs="Arial"/>
              </w:rPr>
              <w:t>anning care and with physical exam and procedures</w:t>
            </w:r>
          </w:p>
          <w:p w14:paraId="46C5E0D3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ABBAA06" w14:textId="59EEA2AF" w:rsidR="00101D9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Recognizes the differences to how </w:t>
            </w:r>
            <w:r w:rsidR="39FA8B41" w:rsidRPr="39FA8B41">
              <w:rPr>
                <w:rFonts w:ascii="Arial" w:eastAsia="Arial" w:hAnsi="Arial" w:cs="Arial"/>
                <w:color w:val="000000" w:themeColor="text1"/>
              </w:rPr>
              <w:t>patients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absorb knowledge, such as the need for handouts with diagrams and pictures and electronic resources and videos to communicate information </w:t>
            </w:r>
          </w:p>
        </w:tc>
      </w:tr>
      <w:tr w:rsidR="008A4AD5" w:rsidRPr="00B06FE6" w14:paraId="2A639FF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7DEB502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Establishes therapeutic relationships in complex encounters</w:t>
            </w:r>
          </w:p>
          <w:p w14:paraId="15D2E7E8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571766BA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AEE363E" w14:textId="37CCD74C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When prompted, reflects on personal biases while attempting to minimize communication barriers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87F4AC7" w14:textId="2FC5DFA6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Discusses all treatment options for a patient with ruptured membranes at 18 weeks gestation and incorporates </w:t>
            </w:r>
            <w:r w:rsidR="45EADC91" w:rsidRPr="45EADC91">
              <w:rPr>
                <w:rFonts w:ascii="Arial" w:eastAsia="Arial" w:hAnsi="Arial" w:cs="Arial"/>
              </w:rPr>
              <w:t>their</w:t>
            </w:r>
            <w:r w:rsidRPr="00B06FE6">
              <w:rPr>
                <w:rFonts w:ascii="Arial" w:eastAsia="Arial" w:hAnsi="Arial" w:cs="Arial"/>
              </w:rPr>
              <w:t xml:space="preserve"> preferences in developing a shared decision</w:t>
            </w:r>
            <w:r w:rsidR="00425E51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 xml:space="preserve">making care plan </w:t>
            </w:r>
          </w:p>
          <w:p w14:paraId="5F41B736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23D307" w14:textId="414B6BCB" w:rsidR="00101D9F" w:rsidRPr="00B06FE6" w:rsidRDefault="000F033F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I</w:t>
            </w:r>
            <w:r w:rsidR="004B49DC" w:rsidRPr="00B06FE6">
              <w:rPr>
                <w:rFonts w:ascii="Arial" w:eastAsia="Arial" w:hAnsi="Arial" w:cs="Arial"/>
              </w:rPr>
              <w:t xml:space="preserve">n a discussion with the faculty member, acknowledges discomfort in caring for a patient </w:t>
            </w:r>
            <w:r w:rsidR="005474D1">
              <w:rPr>
                <w:rFonts w:ascii="Arial" w:eastAsia="Arial" w:hAnsi="Arial" w:cs="Arial"/>
              </w:rPr>
              <w:t>with</w:t>
            </w:r>
            <w:r w:rsidR="00A257F4" w:rsidRPr="00B06FE6">
              <w:rPr>
                <w:rFonts w:ascii="Arial" w:eastAsia="Arial" w:hAnsi="Arial" w:cs="Arial"/>
              </w:rPr>
              <w:t xml:space="preserve"> </w:t>
            </w:r>
            <w:r w:rsidR="004B49DC" w:rsidRPr="00B06FE6">
              <w:rPr>
                <w:rFonts w:ascii="Arial" w:eastAsia="Arial" w:hAnsi="Arial" w:cs="Arial"/>
              </w:rPr>
              <w:t xml:space="preserve">Class 3 obesity and </w:t>
            </w:r>
            <w:r w:rsidR="005474D1">
              <w:rPr>
                <w:rFonts w:ascii="Arial" w:eastAsia="Arial" w:hAnsi="Arial" w:cs="Arial"/>
              </w:rPr>
              <w:t xml:space="preserve">a </w:t>
            </w:r>
            <w:r w:rsidR="004B49DC" w:rsidRPr="00B06FE6">
              <w:rPr>
                <w:rFonts w:ascii="Arial" w:eastAsia="Arial" w:hAnsi="Arial" w:cs="Arial"/>
              </w:rPr>
              <w:t xml:space="preserve">substance use disorder </w:t>
            </w:r>
            <w:r w:rsidR="005474D1">
              <w:rPr>
                <w:rFonts w:ascii="Arial" w:eastAsia="Arial" w:hAnsi="Arial" w:cs="Arial"/>
              </w:rPr>
              <w:t xml:space="preserve">who </w:t>
            </w:r>
            <w:r w:rsidR="004B49DC" w:rsidRPr="00B06FE6">
              <w:rPr>
                <w:rFonts w:ascii="Arial" w:eastAsia="Arial" w:hAnsi="Arial" w:cs="Arial"/>
              </w:rPr>
              <w:t>need</w:t>
            </w:r>
            <w:r w:rsidR="005474D1">
              <w:rPr>
                <w:rFonts w:ascii="Arial" w:eastAsia="Arial" w:hAnsi="Arial" w:cs="Arial"/>
              </w:rPr>
              <w:t>s a</w:t>
            </w:r>
            <w:r w:rsidR="004B49DC" w:rsidRPr="00B06FE6">
              <w:rPr>
                <w:rFonts w:ascii="Arial" w:eastAsia="Arial" w:hAnsi="Arial" w:cs="Arial"/>
              </w:rPr>
              <w:t xml:space="preserve"> second</w:t>
            </w:r>
            <w:r w:rsidR="00A173DB">
              <w:rPr>
                <w:rFonts w:ascii="Arial" w:eastAsia="Arial" w:hAnsi="Arial" w:cs="Arial"/>
              </w:rPr>
              <w:t>-</w:t>
            </w:r>
            <w:r w:rsidR="004B49DC" w:rsidRPr="00B06FE6">
              <w:rPr>
                <w:rFonts w:ascii="Arial" w:eastAsia="Arial" w:hAnsi="Arial" w:cs="Arial"/>
              </w:rPr>
              <w:t xml:space="preserve">trimester termination  </w:t>
            </w:r>
          </w:p>
        </w:tc>
      </w:tr>
      <w:tr w:rsidR="008A4AD5" w:rsidRPr="00B06FE6" w14:paraId="3501FCE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738C4E6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Facilitates complex discussions specific to patient and family conferences</w:t>
            </w:r>
          </w:p>
          <w:p w14:paraId="47E665A0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7B47DB4" w14:textId="6CD57C32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Independently recognizes personal biases while attempting to proactively minimize communication barriers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387EF46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Continues to engage representative family members with disparate goals in the care of a patient with </w:t>
            </w:r>
            <w:r w:rsidR="000F1E43" w:rsidRPr="00B06FE6">
              <w:rPr>
                <w:rFonts w:ascii="Arial" w:eastAsia="Arial" w:hAnsi="Arial" w:cs="Arial"/>
              </w:rPr>
              <w:t>developmental delay and needs contraception</w:t>
            </w:r>
          </w:p>
          <w:p w14:paraId="7AEE9324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6EB8960" w14:textId="30F32566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Reflects on personal bias of a patient</w:t>
            </w:r>
            <w:r w:rsidR="00003982" w:rsidRPr="00B06FE6">
              <w:rPr>
                <w:rFonts w:ascii="Arial" w:eastAsia="Arial" w:hAnsi="Arial" w:cs="Arial"/>
              </w:rPr>
              <w:t xml:space="preserve"> who </w:t>
            </w:r>
            <w:r w:rsidR="00FF3D65" w:rsidRPr="00B06FE6">
              <w:rPr>
                <w:rFonts w:ascii="Arial" w:eastAsia="Arial" w:hAnsi="Arial" w:cs="Arial"/>
              </w:rPr>
              <w:t xml:space="preserve">seeks </w:t>
            </w:r>
            <w:r w:rsidR="007A0AEB" w:rsidRPr="00B06FE6">
              <w:rPr>
                <w:rFonts w:ascii="Arial" w:eastAsia="Arial" w:hAnsi="Arial" w:cs="Arial"/>
              </w:rPr>
              <w:t xml:space="preserve">abortion for </w:t>
            </w:r>
            <w:r w:rsidR="00FF3D65" w:rsidRPr="00B06FE6">
              <w:rPr>
                <w:rFonts w:ascii="Arial" w:eastAsia="Arial" w:hAnsi="Arial" w:cs="Arial"/>
              </w:rPr>
              <w:t>sex</w:t>
            </w:r>
            <w:r w:rsidR="007A0AEB" w:rsidRPr="00B06FE6">
              <w:rPr>
                <w:rFonts w:ascii="Arial" w:eastAsia="Arial" w:hAnsi="Arial" w:cs="Arial"/>
              </w:rPr>
              <w:t xml:space="preserve"> selection</w:t>
            </w:r>
          </w:p>
        </w:tc>
      </w:tr>
      <w:tr w:rsidR="008A4AD5" w:rsidRPr="00B06FE6" w14:paraId="2028AD67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9C4F037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Mentors others in situational awareness and critical self-reflection</w:t>
            </w:r>
          </w:p>
          <w:p w14:paraId="03403551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14A14E7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4F2F33" w14:textId="2210CFC4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Coaches others in the facilitation of complex conversations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28AE40CD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lastRenderedPageBreak/>
              <w:t>Leads a discussion group on personal experience of moral distress</w:t>
            </w:r>
          </w:p>
          <w:p w14:paraId="1DC4CAAE" w14:textId="47393C7B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D2218F" w14:textId="3FC9E609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F8AC66E" w14:textId="77777777" w:rsidR="007821D4" w:rsidRPr="00B06FE6" w:rsidRDefault="007821D4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81C88D" w14:textId="11559E4D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Develops a residency curriculum on social justice which addresses unconscious </w:t>
            </w:r>
            <w:proofErr w:type="gramStart"/>
            <w:r w:rsidRPr="00B06FE6">
              <w:rPr>
                <w:rFonts w:ascii="Arial" w:eastAsia="Arial" w:hAnsi="Arial" w:cs="Arial"/>
              </w:rPr>
              <w:t xml:space="preserve">bias </w:t>
            </w:r>
            <w:r w:rsidR="39FA8B41" w:rsidRPr="39FA8B41">
              <w:rPr>
                <w:rFonts w:ascii="Arial" w:eastAsia="Arial" w:hAnsi="Arial" w:cs="Arial"/>
              </w:rPr>
              <w:t xml:space="preserve"> and</w:t>
            </w:r>
            <w:proofErr w:type="gramEnd"/>
            <w:r w:rsidR="39FA8B41" w:rsidRPr="39FA8B41">
              <w:rPr>
                <w:rFonts w:ascii="Arial" w:eastAsia="Arial" w:hAnsi="Arial" w:cs="Arial"/>
              </w:rPr>
              <w:t xml:space="preserve"> how it contributes to health disparities</w:t>
            </w:r>
          </w:p>
          <w:p w14:paraId="38368F6A" w14:textId="5215FC6D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Serves on a hospital bioethics committee</w:t>
            </w:r>
          </w:p>
        </w:tc>
      </w:tr>
      <w:tr w:rsidR="008A4AD5" w:rsidRPr="00B06FE6" w14:paraId="4C5A5B43" w14:textId="77777777" w:rsidTr="7D46D7D8">
        <w:tc>
          <w:tcPr>
            <w:tcW w:w="4950" w:type="dxa"/>
            <w:shd w:val="clear" w:color="auto" w:fill="FFD965"/>
          </w:tcPr>
          <w:p w14:paraId="5390FE5E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17A1631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Direct observation</w:t>
            </w:r>
          </w:p>
          <w:p w14:paraId="467CA3F2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Kalamazoo Essential Elements Communication Checklist (Adapted)</w:t>
            </w:r>
          </w:p>
          <w:p w14:paraId="0BFD341E" w14:textId="77777777" w:rsidR="000F033F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OSCE</w:t>
            </w:r>
          </w:p>
          <w:p w14:paraId="21B3F6F9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Self-assessment including self-reflection exercises</w:t>
            </w:r>
          </w:p>
          <w:p w14:paraId="76776FAC" w14:textId="05732530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Skills needed to </w:t>
            </w:r>
            <w:r w:rsidR="002F7397">
              <w:rPr>
                <w:rFonts w:ascii="Arial" w:hAnsi="Arial" w:cs="Arial"/>
              </w:rPr>
              <w:t>S</w:t>
            </w:r>
            <w:r w:rsidRPr="00B06FE6">
              <w:rPr>
                <w:rFonts w:ascii="Arial" w:hAnsi="Arial" w:cs="Arial"/>
              </w:rPr>
              <w:t xml:space="preserve">et the state, </w:t>
            </w:r>
            <w:proofErr w:type="gramStart"/>
            <w:r w:rsidRPr="00B06FE6">
              <w:rPr>
                <w:rFonts w:ascii="Arial" w:hAnsi="Arial" w:cs="Arial"/>
              </w:rPr>
              <w:t>Elicit</w:t>
            </w:r>
            <w:proofErr w:type="gramEnd"/>
            <w:r w:rsidRPr="00B06FE6">
              <w:rPr>
                <w:rFonts w:ascii="Arial" w:hAnsi="Arial" w:cs="Arial"/>
              </w:rPr>
              <w:t xml:space="preserve"> information, Give information, Understand the patient,</w:t>
            </w:r>
            <w:r w:rsidR="000F033F" w:rsidRPr="00B06FE6">
              <w:rPr>
                <w:rFonts w:ascii="Arial" w:hAnsi="Arial" w:cs="Arial"/>
              </w:rPr>
              <w:t xml:space="preserve"> </w:t>
            </w:r>
            <w:r w:rsidRPr="00B06FE6">
              <w:rPr>
                <w:rFonts w:ascii="Arial" w:hAnsi="Arial" w:cs="Arial"/>
              </w:rPr>
              <w:t>and End the encounter (SEGUE)</w:t>
            </w:r>
          </w:p>
          <w:p w14:paraId="5FE4172F" w14:textId="0B37CB1B" w:rsidR="00AC2753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Standardized patients </w:t>
            </w:r>
          </w:p>
        </w:tc>
      </w:tr>
      <w:tr w:rsidR="008A4AD5" w:rsidRPr="00B06FE6" w14:paraId="2F8BA52E" w14:textId="77777777" w:rsidTr="7D46D7D8">
        <w:tc>
          <w:tcPr>
            <w:tcW w:w="4950" w:type="dxa"/>
            <w:shd w:val="clear" w:color="auto" w:fill="8DB3E2" w:themeFill="text2" w:themeFillTint="66"/>
          </w:tcPr>
          <w:p w14:paraId="416BF67A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107D044" w14:textId="0DEC8714" w:rsidR="000F033F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59" w:history="1">
              <w:r w:rsidR="00C64CB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65DB77B1" w14:textId="4B5C53C6" w:rsidR="008A4AD5" w:rsidRPr="00B06FE6" w:rsidRDefault="003B6609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9: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Pt centered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ommunication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75130375" w14:textId="77777777" w:rsidTr="7D46D7D8">
        <w:trPr>
          <w:trHeight w:val="80"/>
        </w:trPr>
        <w:tc>
          <w:tcPr>
            <w:tcW w:w="4950" w:type="dxa"/>
            <w:shd w:val="clear" w:color="auto" w:fill="A8D08D"/>
          </w:tcPr>
          <w:p w14:paraId="1B4CB46C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2E523F3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Laidlaw A, Hart J. Communication skills: An essential component of medical curricula. Part I: Assessment of clinical communication: AMEE Guide No. 51.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2011;33(1):6-8. </w:t>
            </w:r>
            <w:hyperlink r:id="rId60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https://www.tandfonline.com/doi/abs/10.3109/0142159X.2011.531170?journalCode=imte20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3EA38707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 G. Essential elements of communication in medical encounters: the Kalamazoo consensus statement. </w:t>
            </w:r>
            <w:proofErr w:type="spellStart"/>
            <w:r w:rsidRPr="00B06FE6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B06FE6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2001;76(4):390-393. </w:t>
            </w:r>
            <w:hyperlink r:id="rId61" w:history="1">
              <w:r w:rsidRPr="00B06FE6">
                <w:rPr>
                  <w:rStyle w:val="Hyperlink"/>
                  <w:rFonts w:ascii="Arial" w:eastAsia="Arial" w:hAnsi="Arial" w:cs="Arial"/>
                </w:rPr>
                <w:t>https://journals.lww.com/academicmedicine/Fulltext/2001/04000/Essential_Elements_of_Communication_in_Medical.21.aspx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374B2850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proofErr w:type="spellStart"/>
            <w:r w:rsidRPr="00B06FE6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 G. The SEGUE Framework for teaching and assessing communication skills.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Patient Educ Couns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2001;45(1):23-34. </w:t>
            </w:r>
            <w:hyperlink r:id="rId62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https://www.sciencedirect.com/science/article/abs/pii/S0738399101001367?via%3Dihub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63880ACB" w14:textId="0A53435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Symons AB, Swanson A, McGuigan D, </w:t>
            </w:r>
            <w:proofErr w:type="spellStart"/>
            <w:r w:rsidRPr="00B06FE6">
              <w:rPr>
                <w:rFonts w:ascii="Arial" w:eastAsia="Arial" w:hAnsi="Arial" w:cs="Arial"/>
                <w:color w:val="000000"/>
              </w:rPr>
              <w:t>Orrange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 S, Akl EA. A tool for self-assessment of communication skills and professionalism in residents.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BMC Med Educ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2009; 9:1. </w:t>
            </w:r>
            <w:hyperlink r:id="rId63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https://www.ncbi.nlm.nih.gov/pmc/articles/PMC2631014/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</w:tc>
      </w:tr>
    </w:tbl>
    <w:p w14:paraId="7578870D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2BE1FF20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495AC65D" w14:textId="77777777" w:rsidTr="7D46D7D8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8053CC7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2: Patient Counseling and Shared Decision Making  </w:t>
            </w:r>
          </w:p>
          <w:p w14:paraId="1BF96314" w14:textId="6A52D37A" w:rsidR="008A4AD5" w:rsidRPr="00B06FE6" w:rsidRDefault="008A4AD5" w:rsidP="003C6D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B06FE6">
              <w:rPr>
                <w:rFonts w:ascii="Arial" w:eastAsia="Arial" w:hAnsi="Arial" w:cs="Arial"/>
                <w:b/>
                <w:bCs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demonstrate the ability/role to explain treatments and alternatives to patients and help them choose treatment options that best aligns with their preferences as well as their unique cultural and personal beliefs </w:t>
            </w:r>
          </w:p>
        </w:tc>
      </w:tr>
      <w:tr w:rsidR="008A4AD5" w:rsidRPr="00B06FE6" w14:paraId="5508A9C4" w14:textId="77777777" w:rsidTr="7D46D7D8">
        <w:tc>
          <w:tcPr>
            <w:tcW w:w="4950" w:type="dxa"/>
            <w:shd w:val="clear" w:color="auto" w:fill="FABF8F" w:themeFill="accent6" w:themeFillTint="99"/>
          </w:tcPr>
          <w:p w14:paraId="3A78BE4B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5291B49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2725C49F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F9DDD12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Demonstrates basic understanding of informed consent process</w:t>
            </w:r>
          </w:p>
          <w:p w14:paraId="7636DD9E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51B0A4CC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00AF147C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4865B3C5" w14:textId="57B17B83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Demonstrates basic understanding of pregnancy options counseling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31E6221" w14:textId="0368615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components of the informed consent, including the indication for the procedure, alternatives to management</w:t>
            </w:r>
            <w:r w:rsidR="006C1EC4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and risks/ benefits of management choices</w:t>
            </w:r>
          </w:p>
          <w:p w14:paraId="6E5B5A8E" w14:textId="566B598A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Acknowledges that pre</w:t>
            </w:r>
            <w:r w:rsidR="006C1EC4">
              <w:rPr>
                <w:rFonts w:ascii="Arial" w:hAnsi="Arial" w:cs="Arial"/>
              </w:rPr>
              <w:t>-</w:t>
            </w:r>
            <w:r w:rsidRPr="00B06FE6">
              <w:rPr>
                <w:rFonts w:ascii="Arial" w:hAnsi="Arial" w:cs="Arial"/>
              </w:rPr>
              <w:t xml:space="preserve">operative patients need informed consent before undergoing procedures </w:t>
            </w:r>
          </w:p>
          <w:p w14:paraId="4AC4A729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044B6CE" w14:textId="62328075" w:rsidR="0077478B" w:rsidRPr="00B06FE6" w:rsidRDefault="7D46D7D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Identifies the components of the pregnancy options counseling process</w:t>
            </w:r>
            <w:r w:rsidR="39FA8B41" w:rsidRPr="39FA8B41">
              <w:rPr>
                <w:rFonts w:ascii="Arial" w:hAnsi="Arial" w:cs="Arial"/>
              </w:rPr>
              <w:t>, including recognition of patient values</w:t>
            </w:r>
          </w:p>
        </w:tc>
      </w:tr>
      <w:tr w:rsidR="008A4AD5" w:rsidRPr="00B06FE6" w14:paraId="03765D76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2984216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 xml:space="preserve">Answers questions about a treatment plan, including contraceptive options, with supervision </w:t>
            </w:r>
          </w:p>
          <w:p w14:paraId="062C277A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EF4C726" w14:textId="0C1A81BB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Answers questions about pregnancy options, including types of abortion, with supervision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5831129" w14:textId="037C1CFA" w:rsidR="000F033F" w:rsidRPr="00B06FE6" w:rsidRDefault="7D46D7D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Discusses all safe and available methods</w:t>
            </w:r>
            <w:r w:rsidR="39FA8B41" w:rsidRPr="39FA8B41">
              <w:rPr>
                <w:rFonts w:ascii="Arial" w:hAnsi="Arial" w:cs="Arial"/>
              </w:rPr>
              <w:t xml:space="preserve"> and assesses patient preference</w:t>
            </w:r>
            <w:r w:rsidRPr="00B06FE6">
              <w:rPr>
                <w:rFonts w:ascii="Arial" w:hAnsi="Arial" w:cs="Arial"/>
              </w:rPr>
              <w:t>, including the option to not use any method, of contraception</w:t>
            </w:r>
            <w:r w:rsidR="00B5489E" w:rsidRPr="00B06FE6">
              <w:rPr>
                <w:rFonts w:ascii="Arial" w:hAnsi="Arial" w:cs="Arial"/>
              </w:rPr>
              <w:t>, with supervision</w:t>
            </w:r>
          </w:p>
          <w:p w14:paraId="6A9FECCD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1A0FF7D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F88F045" w14:textId="144C63E5" w:rsidR="0077478B" w:rsidRPr="00B06FE6" w:rsidRDefault="7D46D7D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Discusses parenting, adoption, abortion, including medical and </w:t>
            </w:r>
            <w:r w:rsidR="007348FA" w:rsidRPr="00B06FE6">
              <w:rPr>
                <w:rFonts w:ascii="Arial" w:hAnsi="Arial" w:cs="Arial"/>
              </w:rPr>
              <w:t>procedural</w:t>
            </w:r>
            <w:r w:rsidRPr="00B06FE6">
              <w:rPr>
                <w:rFonts w:ascii="Arial" w:hAnsi="Arial" w:cs="Arial"/>
              </w:rPr>
              <w:t xml:space="preserve"> methods of abortion</w:t>
            </w:r>
            <w:r w:rsidR="00B5489E" w:rsidRPr="00B06FE6">
              <w:rPr>
                <w:rFonts w:ascii="Arial" w:hAnsi="Arial" w:cs="Arial"/>
              </w:rPr>
              <w:t>, with supervision</w:t>
            </w:r>
          </w:p>
        </w:tc>
      </w:tr>
      <w:tr w:rsidR="008A4AD5" w:rsidRPr="00B06FE6" w14:paraId="3D7F31E4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53F1FAC6" w14:textId="77777777" w:rsidR="00C213AB" w:rsidRPr="00C213AB" w:rsidRDefault="008A4AD5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hAnsi="Arial" w:cs="Arial"/>
                <w:i/>
                <w:color w:val="000000"/>
              </w:rPr>
              <w:t>Counsels a patient through shared decision-making, including responding to questions about contraceptive options, for non-complex family planning, with guidance</w:t>
            </w:r>
          </w:p>
          <w:p w14:paraId="052E5380" w14:textId="77777777" w:rsidR="00C213AB" w:rsidRPr="00C213AB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6EEC3BE6" w14:textId="5D46199C" w:rsidR="008A4AD5" w:rsidRPr="00B06FE6" w:rsidRDefault="00C213AB" w:rsidP="00C213AB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C213AB">
              <w:rPr>
                <w:rFonts w:ascii="Arial" w:hAnsi="Arial" w:cs="Arial"/>
                <w:i/>
                <w:color w:val="000000"/>
              </w:rPr>
              <w:t>Counsels a patient through shared decision-making, including responding to questions about abortion options, for non-complex pregnancies, with guidance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C2C6F22" w14:textId="77777777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alternative contraceptive methods when providing informed consent to </w:t>
            </w:r>
            <w:r w:rsidRPr="00B06FE6">
              <w:rPr>
                <w:rFonts w:ascii="Arial" w:eastAsia="Arial" w:hAnsi="Arial" w:cs="Arial"/>
              </w:rPr>
              <w:t xml:space="preserve">someone planning bilateral </w:t>
            </w:r>
            <w:r w:rsidR="7D46D7D8" w:rsidRPr="00B06FE6">
              <w:rPr>
                <w:rFonts w:ascii="Arial" w:eastAsia="Arial" w:hAnsi="Arial" w:cs="Arial"/>
              </w:rPr>
              <w:t>tubal surgery</w:t>
            </w:r>
            <w:r w:rsidRPr="00B06FE6">
              <w:rPr>
                <w:rFonts w:ascii="Arial" w:eastAsia="Arial" w:hAnsi="Arial" w:cs="Arial"/>
              </w:rPr>
              <w:t xml:space="preserve">, but </w:t>
            </w:r>
            <w:r w:rsidR="7D46D7D8" w:rsidRPr="00B06FE6">
              <w:rPr>
                <w:rFonts w:ascii="Arial" w:eastAsia="Arial" w:hAnsi="Arial" w:cs="Arial"/>
              </w:rPr>
              <w:t xml:space="preserve">is </w:t>
            </w:r>
            <w:r w:rsidRPr="00B06FE6">
              <w:rPr>
                <w:rFonts w:ascii="Arial" w:eastAsia="Arial" w:hAnsi="Arial" w:cs="Arial"/>
              </w:rPr>
              <w:t>unsure about future fertility desires</w:t>
            </w:r>
          </w:p>
          <w:p w14:paraId="18415BA4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610BBC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311A535" w14:textId="77777777" w:rsidR="000F033F" w:rsidRPr="00B06FE6" w:rsidRDefault="000F033F" w:rsidP="000F0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500999C" w14:textId="4E1FEB4F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Counsels patient regarding risks/benefits of risk</w:t>
            </w:r>
            <w:r w:rsidR="00FA2AC6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reducing salpingectomy</w:t>
            </w:r>
          </w:p>
          <w:p w14:paraId="20D4B1EE" w14:textId="1777DB76" w:rsidR="00DD32ED" w:rsidRPr="00B06FE6" w:rsidRDefault="00DD32ED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Counsels patient with severe anemia </w:t>
            </w:r>
            <w:r w:rsidR="00CC7FE1" w:rsidRPr="00B06FE6">
              <w:rPr>
                <w:rFonts w:ascii="Arial" w:eastAsia="Arial" w:hAnsi="Arial" w:cs="Arial"/>
              </w:rPr>
              <w:t>about benefits and risks of medical v</w:t>
            </w:r>
            <w:r w:rsidR="00FA2AC6">
              <w:rPr>
                <w:rFonts w:ascii="Arial" w:eastAsia="Arial" w:hAnsi="Arial" w:cs="Arial"/>
              </w:rPr>
              <w:t>ersu</w:t>
            </w:r>
            <w:r w:rsidR="00CC7FE1" w:rsidRPr="00B06FE6">
              <w:rPr>
                <w:rFonts w:ascii="Arial" w:eastAsia="Arial" w:hAnsi="Arial" w:cs="Arial"/>
              </w:rPr>
              <w:t>s procedural abortion</w:t>
            </w:r>
          </w:p>
          <w:p w14:paraId="32B74FDA" w14:textId="77777777" w:rsidR="008A4AD5" w:rsidRPr="00B06FE6" w:rsidRDefault="008A4AD5" w:rsidP="00927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</w:tr>
      <w:tr w:rsidR="008A4AD5" w:rsidRPr="00B06FE6" w14:paraId="67A6031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121CBAA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Independently counsels a patient through shared decision-making, including responding to questions, for complex family planning</w:t>
            </w:r>
          </w:p>
          <w:p w14:paraId="67E3B7F7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3A9CD8C" w14:textId="261562FD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Independently counsels a patient through shared decision-making, including responding to questions about abortion options, for complex pregnancies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BDFDB80" w14:textId="5C85533F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For a patient with </w:t>
            </w:r>
            <w:r w:rsidR="00FA2AC6">
              <w:rPr>
                <w:rFonts w:ascii="Arial" w:eastAsia="Arial" w:hAnsi="Arial" w:cs="Arial"/>
              </w:rPr>
              <w:t xml:space="preserve">obesity and </w:t>
            </w:r>
            <w:r w:rsidRPr="00B06FE6">
              <w:rPr>
                <w:rFonts w:ascii="Arial" w:eastAsia="Arial" w:hAnsi="Arial" w:cs="Arial"/>
              </w:rPr>
              <w:t>a large fibroid uterus, discusses surgical approaches (laparoscopic, laparotomy), risks and benefits to each, and helps determine the safest surgical approach</w:t>
            </w:r>
          </w:p>
          <w:p w14:paraId="0AF44AC8" w14:textId="2137BA38" w:rsidR="00602D15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1EFB821" w14:textId="77777777" w:rsidR="00C213AB" w:rsidRPr="00B06FE6" w:rsidRDefault="00C213AB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218E360" w14:textId="4126DCE0" w:rsidR="000F033F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Counsels patient with a </w:t>
            </w:r>
            <w:r w:rsidR="00FB57F5" w:rsidRPr="00B06FE6">
              <w:rPr>
                <w:rFonts w:ascii="Arial" w:hAnsi="Arial" w:cs="Arial"/>
              </w:rPr>
              <w:t>history</w:t>
            </w:r>
            <w:r w:rsidRPr="00B06FE6">
              <w:rPr>
                <w:rFonts w:ascii="Arial" w:hAnsi="Arial" w:cs="Arial"/>
              </w:rPr>
              <w:t xml:space="preserve"> of breast cancer regarding risks/ benefits of </w:t>
            </w:r>
            <w:r w:rsidR="005F6ACB" w:rsidRPr="00B06FE6">
              <w:rPr>
                <w:rFonts w:ascii="Arial" w:hAnsi="Arial" w:cs="Arial"/>
              </w:rPr>
              <w:t>contraception</w:t>
            </w:r>
            <w:r w:rsidRPr="00B06FE6">
              <w:rPr>
                <w:rFonts w:ascii="Arial" w:hAnsi="Arial" w:cs="Arial"/>
              </w:rPr>
              <w:t xml:space="preserve"> </w:t>
            </w:r>
          </w:p>
          <w:p w14:paraId="42D7B0CA" w14:textId="01D78F8D" w:rsidR="0077478B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Counsels patient</w:t>
            </w:r>
            <w:r w:rsidR="00764908" w:rsidRPr="00B06FE6">
              <w:rPr>
                <w:rFonts w:ascii="Arial" w:hAnsi="Arial" w:cs="Arial"/>
              </w:rPr>
              <w:t xml:space="preserve">, along with </w:t>
            </w:r>
            <w:r w:rsidR="00FA2AC6">
              <w:rPr>
                <w:rFonts w:ascii="Arial" w:hAnsi="Arial" w:cs="Arial"/>
              </w:rPr>
              <w:t>maternal-fetal medicine</w:t>
            </w:r>
            <w:r w:rsidR="00764908" w:rsidRPr="00B06FE6">
              <w:rPr>
                <w:rFonts w:ascii="Arial" w:hAnsi="Arial" w:cs="Arial"/>
              </w:rPr>
              <w:t>,</w:t>
            </w:r>
            <w:r w:rsidRPr="00B06FE6">
              <w:rPr>
                <w:rFonts w:ascii="Arial" w:hAnsi="Arial" w:cs="Arial"/>
              </w:rPr>
              <w:t xml:space="preserve"> with </w:t>
            </w:r>
            <w:proofErr w:type="spellStart"/>
            <w:r w:rsidRPr="00B06FE6">
              <w:rPr>
                <w:rFonts w:ascii="Arial" w:hAnsi="Arial" w:cs="Arial"/>
              </w:rPr>
              <w:t>periviable</w:t>
            </w:r>
            <w:proofErr w:type="spellEnd"/>
            <w:r w:rsidRPr="00B06FE6">
              <w:rPr>
                <w:rFonts w:ascii="Arial" w:hAnsi="Arial" w:cs="Arial"/>
              </w:rPr>
              <w:t xml:space="preserve"> fetus on management options for her severe preeclampsia</w:t>
            </w:r>
          </w:p>
        </w:tc>
      </w:tr>
      <w:tr w:rsidR="008A4AD5" w:rsidRPr="00B06FE6" w14:paraId="38DE617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2CBDC785" w14:textId="77777777" w:rsidR="00C213AB" w:rsidRPr="00C213AB" w:rsidRDefault="008A4AD5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lastRenderedPageBreak/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C213AB" w:rsidRPr="00C213AB">
              <w:rPr>
                <w:rFonts w:ascii="Arial" w:eastAsia="Arial" w:hAnsi="Arial" w:cs="Arial"/>
                <w:i/>
              </w:rPr>
              <w:t>Provides education to interdisciplinary learners about shared decision-making for contraceptive counseling</w:t>
            </w:r>
          </w:p>
          <w:p w14:paraId="08BBA51C" w14:textId="77777777" w:rsidR="00C213AB" w:rsidRPr="00C213AB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D12454" w14:textId="21B9E449" w:rsidR="008A4AD5" w:rsidRPr="00B06FE6" w:rsidRDefault="00C213AB" w:rsidP="00C213A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C213AB">
              <w:rPr>
                <w:rFonts w:ascii="Arial" w:eastAsia="Arial" w:hAnsi="Arial" w:cs="Arial"/>
                <w:i/>
              </w:rPr>
              <w:t>Provides education to interdisciplinary learners about shared decision-making for pregnancy options counseling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20C788A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Appropriately determines that a patient previously consented for a laparoscopic procedure requires psychiatry evaluation for </w:t>
            </w:r>
            <w:r w:rsidR="00E021E0" w:rsidRPr="00B06FE6">
              <w:rPr>
                <w:rFonts w:ascii="Arial" w:eastAsia="Arial" w:hAnsi="Arial" w:cs="Arial"/>
              </w:rPr>
              <w:t xml:space="preserve">decision making </w:t>
            </w:r>
            <w:r w:rsidRPr="00B06FE6">
              <w:rPr>
                <w:rFonts w:ascii="Arial" w:eastAsia="Arial" w:hAnsi="Arial" w:cs="Arial"/>
              </w:rPr>
              <w:t xml:space="preserve">capacity </w:t>
            </w:r>
          </w:p>
          <w:p w14:paraId="3F8357DE" w14:textId="1477B643" w:rsidR="00602D15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F97EDF3" w14:textId="77777777" w:rsidR="00C213AB" w:rsidRPr="00B06FE6" w:rsidRDefault="00C213AB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A004EDE" w14:textId="452E8BF0" w:rsidR="008A4AD5" w:rsidRPr="00B06FE6" w:rsidRDefault="00C1665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Provides a lecture to </w:t>
            </w:r>
            <w:r w:rsidR="00063A2F">
              <w:rPr>
                <w:rFonts w:ascii="Arial" w:hAnsi="Arial" w:cs="Arial"/>
              </w:rPr>
              <w:t>f</w:t>
            </w:r>
            <w:r w:rsidR="0095659F" w:rsidRPr="00B06FE6">
              <w:rPr>
                <w:rFonts w:ascii="Arial" w:hAnsi="Arial" w:cs="Arial"/>
              </w:rPr>
              <w:t xml:space="preserve">amily </w:t>
            </w:r>
            <w:r w:rsidR="00063A2F">
              <w:rPr>
                <w:rFonts w:ascii="Arial" w:hAnsi="Arial" w:cs="Arial"/>
              </w:rPr>
              <w:t>m</w:t>
            </w:r>
            <w:r w:rsidR="0095659F" w:rsidRPr="00B06FE6">
              <w:rPr>
                <w:rFonts w:ascii="Arial" w:hAnsi="Arial" w:cs="Arial"/>
              </w:rPr>
              <w:t xml:space="preserve">edicine and </w:t>
            </w:r>
            <w:r w:rsidR="00063A2F">
              <w:rPr>
                <w:rFonts w:ascii="Arial" w:hAnsi="Arial" w:cs="Arial"/>
              </w:rPr>
              <w:t>n</w:t>
            </w:r>
            <w:r w:rsidR="0095659F" w:rsidRPr="00B06FE6">
              <w:rPr>
                <w:rFonts w:ascii="Arial" w:hAnsi="Arial" w:cs="Arial"/>
              </w:rPr>
              <w:t>ursing</w:t>
            </w:r>
            <w:r w:rsidRPr="00B06FE6">
              <w:rPr>
                <w:rFonts w:ascii="Arial" w:hAnsi="Arial" w:cs="Arial"/>
              </w:rPr>
              <w:t xml:space="preserve"> </w:t>
            </w:r>
            <w:r w:rsidR="00744219" w:rsidRPr="00B06FE6">
              <w:rPr>
                <w:rFonts w:ascii="Arial" w:hAnsi="Arial" w:cs="Arial"/>
              </w:rPr>
              <w:t xml:space="preserve">colleagues </w:t>
            </w:r>
            <w:r w:rsidR="0095659F" w:rsidRPr="00B06FE6">
              <w:rPr>
                <w:rFonts w:ascii="Arial" w:hAnsi="Arial" w:cs="Arial"/>
              </w:rPr>
              <w:t xml:space="preserve">about </w:t>
            </w:r>
            <w:r w:rsidR="00225A31" w:rsidRPr="00B06FE6">
              <w:rPr>
                <w:rFonts w:ascii="Arial" w:hAnsi="Arial" w:cs="Arial"/>
              </w:rPr>
              <w:t xml:space="preserve">pregnancy options </w:t>
            </w:r>
            <w:r w:rsidR="00A9587F" w:rsidRPr="00B06FE6">
              <w:rPr>
                <w:rFonts w:ascii="Arial" w:hAnsi="Arial" w:cs="Arial"/>
              </w:rPr>
              <w:t>counseling and</w:t>
            </w:r>
            <w:r w:rsidR="00225A31" w:rsidRPr="00B06FE6">
              <w:rPr>
                <w:rFonts w:ascii="Arial" w:hAnsi="Arial" w:cs="Arial"/>
              </w:rPr>
              <w:t xml:space="preserve"> values </w:t>
            </w:r>
            <w:r w:rsidR="00A9587F" w:rsidRPr="00B06FE6">
              <w:rPr>
                <w:rFonts w:ascii="Arial" w:hAnsi="Arial" w:cs="Arial"/>
              </w:rPr>
              <w:t>clarification</w:t>
            </w:r>
          </w:p>
        </w:tc>
      </w:tr>
      <w:tr w:rsidR="008A4AD5" w:rsidRPr="00B06FE6" w14:paraId="252C2163" w14:textId="77777777" w:rsidTr="7D46D7D8">
        <w:tc>
          <w:tcPr>
            <w:tcW w:w="4950" w:type="dxa"/>
            <w:shd w:val="clear" w:color="auto" w:fill="FFD965"/>
          </w:tcPr>
          <w:p w14:paraId="464D9D6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E0A2917" w14:textId="25BB4AB5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Chart</w:t>
            </w:r>
            <w:r w:rsidR="006931F1">
              <w:rPr>
                <w:rFonts w:ascii="Arial" w:eastAsia="Arial" w:hAnsi="Arial" w:cs="Arial"/>
              </w:rPr>
              <w:t>,</w:t>
            </w:r>
            <w:r w:rsidRPr="00B06FE6">
              <w:rPr>
                <w:rFonts w:ascii="Arial" w:eastAsia="Arial" w:hAnsi="Arial" w:cs="Arial"/>
              </w:rPr>
              <w:t xml:space="preserve"> stimulated recall</w:t>
            </w:r>
          </w:p>
          <w:p w14:paraId="346AAECA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29765106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assessment</w:t>
            </w:r>
          </w:p>
          <w:p w14:paraId="04325EB5" w14:textId="77777777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2132146C" w14:textId="1D2DD766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037E73C6" w14:textId="7E8A7832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Simulation </w:t>
            </w:r>
          </w:p>
        </w:tc>
      </w:tr>
      <w:tr w:rsidR="008A4AD5" w:rsidRPr="00B06FE6" w14:paraId="38CA3E0C" w14:textId="77777777" w:rsidTr="7D46D7D8">
        <w:tc>
          <w:tcPr>
            <w:tcW w:w="4950" w:type="dxa"/>
            <w:shd w:val="clear" w:color="auto" w:fill="8DB3E2" w:themeFill="text2" w:themeFillTint="66"/>
          </w:tcPr>
          <w:p w14:paraId="29099E1F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ACC7A2" w14:textId="2B4BF36C" w:rsidR="00602D1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64" w:history="1">
              <w:r w:rsidR="00C64CB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7103C5DA" w14:textId="48F60557" w:rsidR="008A4AD5" w:rsidRPr="00B06FE6" w:rsidRDefault="006931F1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9: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 xml:space="preserve">Pt centered </w:t>
            </w:r>
            <w:r>
              <w:rPr>
                <w:rFonts w:ascii="Arial" w:eastAsia="Arial" w:hAnsi="Arial" w:cs="Arial"/>
                <w:color w:val="000000" w:themeColor="text1"/>
              </w:rPr>
              <w:t>C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ommunication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27AF5EBF" w14:textId="77777777" w:rsidTr="7D46D7D8">
        <w:trPr>
          <w:trHeight w:val="80"/>
        </w:trPr>
        <w:tc>
          <w:tcPr>
            <w:tcW w:w="4950" w:type="dxa"/>
            <w:shd w:val="clear" w:color="auto" w:fill="A8D08D"/>
          </w:tcPr>
          <w:p w14:paraId="41BB23F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B7267C4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Alston C, Berger Z, Brownlee S, et al. </w:t>
            </w:r>
            <w:r w:rsidRPr="00B06FE6">
              <w:rPr>
                <w:rFonts w:ascii="Arial" w:eastAsia="Arial" w:hAnsi="Arial" w:cs="Arial"/>
                <w:i/>
                <w:iCs/>
              </w:rPr>
              <w:t>Shared Decision-Making Strategies for Best Care: Patient Decision Aids</w:t>
            </w:r>
            <w:r w:rsidRPr="00B06FE6">
              <w:rPr>
                <w:rFonts w:ascii="Arial" w:eastAsia="Arial" w:hAnsi="Arial" w:cs="Arial"/>
              </w:rPr>
              <w:t xml:space="preserve">. Washington, DC: NAM Perspectives; 2014. </w:t>
            </w:r>
            <w:hyperlink r:id="rId65" w:history="1">
              <w:r w:rsidRPr="00B06FE6">
                <w:rPr>
                  <w:rStyle w:val="Hyperlink"/>
                  <w:rFonts w:ascii="Arial" w:eastAsia="Arial" w:hAnsi="Arial" w:cs="Arial"/>
                </w:rPr>
                <w:t>https://nam.edu/perspectives-2014-shared-decision-making-strategies-for-best-care-patient-decision-aids/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409B7A4B" w14:textId="53BFD291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Elwyn G, Frosch D, Thomson R, et al. Shared decision making: A model for clinical practice. </w:t>
            </w:r>
            <w:r w:rsidRPr="00B06FE6">
              <w:rPr>
                <w:rFonts w:ascii="Arial" w:eastAsia="Arial" w:hAnsi="Arial" w:cs="Arial"/>
                <w:i/>
                <w:iCs/>
              </w:rPr>
              <w:t>J Gen Intern Med</w:t>
            </w:r>
            <w:r w:rsidRPr="00B06FE6">
              <w:rPr>
                <w:rFonts w:ascii="Arial" w:eastAsia="Arial" w:hAnsi="Arial" w:cs="Arial"/>
              </w:rPr>
              <w:t xml:space="preserve">. 2012;27(10):1361-1367. </w:t>
            </w:r>
            <w:hyperlink r:id="rId66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https://www.ncbi.nlm.nih.gov/pmc/articles/PMC3445676/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</w:tc>
      </w:tr>
    </w:tbl>
    <w:p w14:paraId="0DD29484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298383C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67C05548" w14:textId="77777777" w:rsidTr="1F10333E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4B23D0D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3: Interprofessional and Team Communication </w:t>
            </w:r>
          </w:p>
          <w:p w14:paraId="44DCDABD" w14:textId="77777777" w:rsidR="008A4AD5" w:rsidRPr="00B06FE6" w:rsidRDefault="008A4AD5" w:rsidP="003C6DC0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communicate with the health care team, including consultants, in both straightforward and complex situations</w:t>
            </w:r>
          </w:p>
        </w:tc>
      </w:tr>
      <w:tr w:rsidR="008A4AD5" w:rsidRPr="00B06FE6" w14:paraId="74988B28" w14:textId="77777777" w:rsidTr="1F10333E">
        <w:tc>
          <w:tcPr>
            <w:tcW w:w="4950" w:type="dxa"/>
            <w:shd w:val="clear" w:color="auto" w:fill="FABF8F" w:themeFill="accent6" w:themeFillTint="99"/>
          </w:tcPr>
          <w:p w14:paraId="58949614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574E5ED2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4A91C99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0FEBEFC0" w14:textId="737899FA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Understands and respects the roles of interprofessional and multidisciplinary team members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919329D" w14:textId="176FE6CB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Receives consult request for a patient </w:t>
            </w:r>
            <w:r w:rsidR="32E7208B" w:rsidRPr="00B06FE6">
              <w:rPr>
                <w:rFonts w:ascii="Arial" w:eastAsia="Arial" w:hAnsi="Arial" w:cs="Arial"/>
                <w:color w:val="000000" w:themeColor="text1"/>
              </w:rPr>
              <w:t>with heart transplant who desires an abortion</w:t>
            </w:r>
            <w:r w:rsidR="00602D15" w:rsidRPr="00B06FE6">
              <w:rPr>
                <w:rFonts w:ascii="Arial" w:eastAsia="Arial" w:hAnsi="Arial" w:cs="Arial"/>
                <w:color w:val="000000" w:themeColor="text1"/>
              </w:rPr>
              <w:t>,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asks clarifying questions politely, and expresses gratitude for the consult</w:t>
            </w:r>
          </w:p>
          <w:p w14:paraId="41BFA266" w14:textId="02C9E236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Acknowledges the contribution of each member of the </w:t>
            </w:r>
            <w:r w:rsidRPr="00B06FE6">
              <w:rPr>
                <w:rFonts w:ascii="Arial" w:eastAsia="Arial" w:hAnsi="Arial" w:cs="Arial"/>
              </w:rPr>
              <w:t>health care team to the patient</w:t>
            </w:r>
            <w:r w:rsidR="39FA8B41" w:rsidRPr="39FA8B41">
              <w:rPr>
                <w:rFonts w:ascii="Arial" w:eastAsia="Arial" w:hAnsi="Arial" w:cs="Arial"/>
              </w:rPr>
              <w:t>, acknowledging personal bias in soliciting input</w:t>
            </w:r>
          </w:p>
          <w:p w14:paraId="440D3AB3" w14:textId="1278DCE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Acknowledges the need for consult</w:t>
            </w:r>
          </w:p>
        </w:tc>
      </w:tr>
      <w:tr w:rsidR="008A4AD5" w:rsidRPr="00B06FE6" w14:paraId="5C8FCF91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8BE32EF" w14:textId="6964F482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Solicits insights from and uses language that values all interprofessional and multidisciplinary team members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1D5EC5DC" w14:textId="51BAADF2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Sends a message in the </w:t>
            </w:r>
            <w:r w:rsidR="008B26D3">
              <w:rPr>
                <w:rFonts w:ascii="Arial" w:eastAsia="Arial" w:hAnsi="Arial" w:cs="Arial"/>
              </w:rPr>
              <w:t>EHR</w:t>
            </w:r>
            <w:r w:rsidR="00504807">
              <w:rPr>
                <w:rFonts w:ascii="Arial" w:eastAsia="Arial" w:hAnsi="Arial" w:cs="Arial"/>
              </w:rPr>
              <w:t xml:space="preserve"> </w:t>
            </w:r>
            <w:r w:rsidRPr="00B06FE6">
              <w:rPr>
                <w:rFonts w:ascii="Arial" w:eastAsia="Arial" w:hAnsi="Arial" w:cs="Arial"/>
              </w:rPr>
              <w:t xml:space="preserve">to the </w:t>
            </w:r>
            <w:r w:rsidR="32E7208B" w:rsidRPr="00B06FE6">
              <w:rPr>
                <w:rFonts w:ascii="Arial" w:eastAsia="Arial" w:hAnsi="Arial" w:cs="Arial"/>
              </w:rPr>
              <w:t>cardiologist to request records regarding a patient who had a heart transplant and desires an abortion</w:t>
            </w:r>
          </w:p>
          <w:p w14:paraId="03787F08" w14:textId="77777777" w:rsidR="00602D15" w:rsidRPr="00B06FE6" w:rsidRDefault="0047246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Documents</w:t>
            </w:r>
            <w:r w:rsidR="008A4AD5" w:rsidRPr="00B06FE6">
              <w:rPr>
                <w:rFonts w:ascii="Arial" w:eastAsia="Arial" w:hAnsi="Arial" w:cs="Arial"/>
              </w:rPr>
              <w:t xml:space="preserve"> in the medical record the </w:t>
            </w:r>
            <w:r w:rsidR="32E7208B" w:rsidRPr="00B06FE6">
              <w:rPr>
                <w:rFonts w:ascii="Arial" w:eastAsia="Arial" w:hAnsi="Arial" w:cs="Arial"/>
              </w:rPr>
              <w:t xml:space="preserve">collaboration with the cardiologist </w:t>
            </w:r>
          </w:p>
          <w:p w14:paraId="31106217" w14:textId="702989AF" w:rsidR="008A4AD5" w:rsidRPr="00B06FE6" w:rsidRDefault="32E7208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Consistently uses inclusive language such as </w:t>
            </w:r>
            <w:r w:rsidR="00504807">
              <w:rPr>
                <w:rFonts w:ascii="Arial" w:eastAsia="Arial" w:hAnsi="Arial" w:cs="Arial"/>
              </w:rPr>
              <w:t>“</w:t>
            </w:r>
            <w:r w:rsidRPr="00B06FE6">
              <w:rPr>
                <w:rFonts w:ascii="Arial" w:eastAsia="Arial" w:hAnsi="Arial" w:cs="Arial"/>
              </w:rPr>
              <w:t>colleague</w:t>
            </w:r>
            <w:r w:rsidR="00504807">
              <w:rPr>
                <w:rFonts w:ascii="Arial" w:eastAsia="Arial" w:hAnsi="Arial" w:cs="Arial"/>
              </w:rPr>
              <w:t>,”</w:t>
            </w:r>
            <w:r w:rsidRPr="00B06FE6">
              <w:rPr>
                <w:rFonts w:ascii="Arial" w:eastAsia="Arial" w:hAnsi="Arial" w:cs="Arial"/>
              </w:rPr>
              <w:t xml:space="preserve"> and </w:t>
            </w:r>
            <w:r w:rsidR="39FA8B41" w:rsidRPr="39FA8B41">
              <w:rPr>
                <w:rFonts w:ascii="Arial" w:eastAsia="Arial" w:hAnsi="Arial" w:cs="Arial"/>
              </w:rPr>
              <w:t xml:space="preserve">respects the input of </w:t>
            </w:r>
            <w:r w:rsidRPr="00B06FE6">
              <w:rPr>
                <w:rFonts w:ascii="Arial" w:eastAsia="Arial" w:hAnsi="Arial" w:cs="Arial"/>
              </w:rPr>
              <w:t>all members of the team</w:t>
            </w:r>
            <w:r w:rsidR="003E5293">
              <w:rPr>
                <w:rFonts w:ascii="Arial" w:eastAsia="Arial" w:hAnsi="Arial" w:cs="Arial"/>
              </w:rPr>
              <w:t xml:space="preserve"> (</w:t>
            </w:r>
            <w:r w:rsidRPr="00B06FE6">
              <w:rPr>
                <w:rFonts w:ascii="Arial" w:eastAsia="Arial" w:hAnsi="Arial" w:cs="Arial"/>
              </w:rPr>
              <w:t xml:space="preserve">nurses, nurse practitioners, physician assistants, </w:t>
            </w:r>
            <w:r w:rsidR="00AD49B8" w:rsidRPr="00B06FE6">
              <w:rPr>
                <w:rFonts w:ascii="Arial" w:eastAsia="Arial" w:hAnsi="Arial" w:cs="Arial"/>
              </w:rPr>
              <w:t>residents</w:t>
            </w:r>
            <w:r w:rsidRPr="00B06FE6">
              <w:rPr>
                <w:rFonts w:ascii="Arial" w:eastAsia="Arial" w:hAnsi="Arial" w:cs="Arial"/>
              </w:rPr>
              <w:t>, etc.</w:t>
            </w:r>
            <w:r w:rsidR="003E5293">
              <w:rPr>
                <w:rFonts w:ascii="Arial" w:eastAsia="Arial" w:hAnsi="Arial" w:cs="Arial"/>
              </w:rPr>
              <w:t>)</w:t>
            </w:r>
          </w:p>
        </w:tc>
      </w:tr>
      <w:tr w:rsidR="008A4AD5" w:rsidRPr="00B06FE6" w14:paraId="5E68747B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62004926" w14:textId="0FEA9486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Integrates contributions from the interprofessional and multidisciplinary team members into the care plan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3342892F" w14:textId="3F1EBBC9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U</w:t>
            </w:r>
            <w:r w:rsidR="003E5293">
              <w:rPr>
                <w:rFonts w:ascii="Arial" w:eastAsia="Arial" w:hAnsi="Arial" w:cs="Arial"/>
              </w:rPr>
              <w:t>ses</w:t>
            </w:r>
            <w:r w:rsidRPr="00B06FE6">
              <w:rPr>
                <w:rFonts w:ascii="Arial" w:eastAsia="Arial" w:hAnsi="Arial" w:cs="Arial"/>
              </w:rPr>
              <w:t xml:space="preserve"> recommendations of </w:t>
            </w:r>
            <w:r w:rsidR="32E7208B" w:rsidRPr="00B06FE6">
              <w:rPr>
                <w:rFonts w:ascii="Arial" w:eastAsia="Arial" w:hAnsi="Arial" w:cs="Arial"/>
              </w:rPr>
              <w:t xml:space="preserve">the cardiologist in preparing for the abortion procedure </w:t>
            </w:r>
          </w:p>
          <w:p w14:paraId="7AF9DB8C" w14:textId="6393EF05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Uses closed-loop communication with team members </w:t>
            </w:r>
            <w:r w:rsidR="32E7208B" w:rsidRPr="00B06FE6">
              <w:rPr>
                <w:rFonts w:ascii="Arial" w:eastAsia="Arial" w:hAnsi="Arial" w:cs="Arial"/>
              </w:rPr>
              <w:t xml:space="preserve">including cardiology and </w:t>
            </w:r>
            <w:r w:rsidR="0018193A" w:rsidRPr="00B06FE6">
              <w:rPr>
                <w:rFonts w:ascii="Arial" w:eastAsia="Arial" w:hAnsi="Arial" w:cs="Arial"/>
              </w:rPr>
              <w:t xml:space="preserve">anesthesiology </w:t>
            </w:r>
            <w:r w:rsidR="32E7208B" w:rsidRPr="00B06FE6">
              <w:rPr>
                <w:rFonts w:ascii="Arial" w:eastAsia="Arial" w:hAnsi="Arial" w:cs="Arial"/>
              </w:rPr>
              <w:t>to prepare for an abortion under anesthesia</w:t>
            </w:r>
          </w:p>
        </w:tc>
      </w:tr>
      <w:tr w:rsidR="008A4AD5" w:rsidRPr="00B06FE6" w14:paraId="7C90A704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DB09D69" w14:textId="51D25DCB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Prevents and mediates conflict among the interprofessional and multidisciplinary team members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B9C6729" w14:textId="55A69F2E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Demonstrates active listening </w:t>
            </w:r>
            <w:r w:rsidR="002D66FA" w:rsidRPr="00B06FE6">
              <w:rPr>
                <w:rFonts w:ascii="Arial" w:eastAsia="Arial" w:hAnsi="Arial" w:cs="Arial"/>
              </w:rPr>
              <w:t>with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39FA8B41" w:rsidRPr="39FA8B41">
              <w:rPr>
                <w:rFonts w:ascii="Arial" w:eastAsia="Arial" w:hAnsi="Arial" w:cs="Arial"/>
              </w:rPr>
              <w:t xml:space="preserve">all </w:t>
            </w:r>
            <w:r w:rsidRPr="00B06FE6">
              <w:rPr>
                <w:rFonts w:ascii="Arial" w:eastAsia="Arial" w:hAnsi="Arial" w:cs="Arial"/>
              </w:rPr>
              <w:t>team members during patient rounds</w:t>
            </w:r>
          </w:p>
          <w:p w14:paraId="6F3F68E3" w14:textId="43802546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Initiates </w:t>
            </w:r>
            <w:r w:rsidR="32E7208B" w:rsidRPr="00B06FE6">
              <w:rPr>
                <w:rFonts w:ascii="Arial" w:eastAsia="Arial" w:hAnsi="Arial" w:cs="Arial"/>
              </w:rPr>
              <w:t>a pre-operative discussion among anesthesi</w:t>
            </w:r>
            <w:r w:rsidR="009C6E1B" w:rsidRPr="00B06FE6">
              <w:rPr>
                <w:rFonts w:ascii="Arial" w:eastAsia="Arial" w:hAnsi="Arial" w:cs="Arial"/>
              </w:rPr>
              <w:t>ology</w:t>
            </w:r>
            <w:r w:rsidR="32E7208B" w:rsidRPr="00B06FE6">
              <w:rPr>
                <w:rFonts w:ascii="Arial" w:eastAsia="Arial" w:hAnsi="Arial" w:cs="Arial"/>
              </w:rPr>
              <w:t xml:space="preserve"> and cardiology to </w:t>
            </w:r>
            <w:r w:rsidR="00F5478B" w:rsidRPr="00B06FE6">
              <w:rPr>
                <w:rFonts w:ascii="Arial" w:eastAsia="Arial" w:hAnsi="Arial" w:cs="Arial"/>
              </w:rPr>
              <w:t xml:space="preserve">prevent </w:t>
            </w:r>
            <w:r w:rsidR="00EE77BC" w:rsidRPr="00B06FE6">
              <w:rPr>
                <w:rFonts w:ascii="Arial" w:eastAsia="Arial" w:hAnsi="Arial" w:cs="Arial"/>
              </w:rPr>
              <w:t>peri</w:t>
            </w:r>
            <w:r w:rsidR="003E5293">
              <w:rPr>
                <w:rFonts w:ascii="Arial" w:eastAsia="Arial" w:hAnsi="Arial" w:cs="Arial"/>
              </w:rPr>
              <w:t>-</w:t>
            </w:r>
            <w:r w:rsidR="00EE77BC" w:rsidRPr="00B06FE6">
              <w:rPr>
                <w:rFonts w:ascii="Arial" w:eastAsia="Arial" w:hAnsi="Arial" w:cs="Arial"/>
              </w:rPr>
              <w:t xml:space="preserve">operative </w:t>
            </w:r>
            <w:r w:rsidR="00F5478B" w:rsidRPr="00B06FE6">
              <w:rPr>
                <w:rFonts w:ascii="Arial" w:eastAsia="Arial" w:hAnsi="Arial" w:cs="Arial"/>
              </w:rPr>
              <w:t>complications</w:t>
            </w:r>
          </w:p>
          <w:p w14:paraId="1F939A3C" w14:textId="53589BBE" w:rsidR="008A4AD5" w:rsidRPr="00B06FE6" w:rsidRDefault="0042036C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Devises a clear discharge plan </w:t>
            </w:r>
            <w:r w:rsidR="32E7208B" w:rsidRPr="00B06FE6">
              <w:rPr>
                <w:rFonts w:ascii="Arial" w:eastAsia="Arial" w:hAnsi="Arial" w:cs="Arial"/>
              </w:rPr>
              <w:t>with all team members</w:t>
            </w:r>
          </w:p>
        </w:tc>
      </w:tr>
      <w:tr w:rsidR="008A4AD5" w:rsidRPr="00B06FE6" w14:paraId="4AB7962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428C61B" w14:textId="7A816989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Fosters a culture of open communication and effective teamwork within the interprofessional and multidisciplinary team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757DE3D" w14:textId="1916D19C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Mediates conflict resolution between different members of the health care team, solicits other team member’s opinions when making clinical decisions</w:t>
            </w:r>
          </w:p>
          <w:p w14:paraId="6B44D54B" w14:textId="1B73FB02" w:rsidR="008A4AD5" w:rsidRPr="00B06FE6" w:rsidRDefault="32E7208B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Meets with cardiology and anesthesi</w:t>
            </w:r>
            <w:r w:rsidR="008F58A8" w:rsidRPr="00B06FE6">
              <w:rPr>
                <w:rFonts w:ascii="Arial" w:hAnsi="Arial" w:cs="Arial"/>
              </w:rPr>
              <w:t>ology</w:t>
            </w:r>
            <w:r w:rsidRPr="00B06FE6">
              <w:rPr>
                <w:rFonts w:ascii="Arial" w:hAnsi="Arial" w:cs="Arial"/>
              </w:rPr>
              <w:t xml:space="preserve"> in the weeks that follow to discuss how the case could have gone more smoothly</w:t>
            </w:r>
          </w:p>
        </w:tc>
      </w:tr>
      <w:tr w:rsidR="008A4AD5" w:rsidRPr="00B06FE6" w14:paraId="15DD9427" w14:textId="77777777" w:rsidTr="1F10333E">
        <w:tc>
          <w:tcPr>
            <w:tcW w:w="4950" w:type="dxa"/>
            <w:shd w:val="clear" w:color="auto" w:fill="FFD965"/>
          </w:tcPr>
          <w:p w14:paraId="000761CF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91EFA9C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Direct observation</w:t>
            </w:r>
          </w:p>
          <w:p w14:paraId="23AF657A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Global assessment</w:t>
            </w:r>
          </w:p>
          <w:p w14:paraId="579B3EC1" w14:textId="77777777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Medical record (chart) audit</w:t>
            </w:r>
          </w:p>
          <w:p w14:paraId="3EE12733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Multi-source feedback</w:t>
            </w:r>
          </w:p>
          <w:p w14:paraId="264DE882" w14:textId="5785B0EC" w:rsidR="00AC2753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Simulation </w:t>
            </w:r>
          </w:p>
        </w:tc>
      </w:tr>
      <w:tr w:rsidR="008A4AD5" w:rsidRPr="00B06FE6" w14:paraId="1EC04CF5" w14:textId="77777777" w:rsidTr="1F10333E">
        <w:tc>
          <w:tcPr>
            <w:tcW w:w="4950" w:type="dxa"/>
            <w:shd w:val="clear" w:color="auto" w:fill="8DB3E2" w:themeFill="text2" w:themeFillTint="66"/>
          </w:tcPr>
          <w:p w14:paraId="7089563C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07998355" w14:textId="4B348586" w:rsidR="00602D1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67" w:history="1">
              <w:r w:rsidR="00C64CB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5FBE333B" w14:textId="4B712B15" w:rsidR="008A4AD5" w:rsidRPr="00B06FE6" w:rsidRDefault="00993212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10: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Comm w pt care teams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331555DA" w14:textId="77777777" w:rsidTr="1F10333E">
        <w:trPr>
          <w:trHeight w:val="80"/>
        </w:trPr>
        <w:tc>
          <w:tcPr>
            <w:tcW w:w="4950" w:type="dxa"/>
            <w:shd w:val="clear" w:color="auto" w:fill="A8D08D"/>
          </w:tcPr>
          <w:p w14:paraId="52550368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EB16E45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Braddock CH, Edwards KA, Hasenberg NM, Laidley TL, Levinson W. Informed decision making in outpatient practice: Time to get back to basics. </w:t>
            </w:r>
            <w:r w:rsidRPr="00B06FE6">
              <w:rPr>
                <w:rFonts w:ascii="Arial" w:hAnsi="Arial" w:cs="Arial"/>
                <w:i/>
                <w:iCs/>
              </w:rPr>
              <w:t>JAMA</w:t>
            </w:r>
            <w:r w:rsidRPr="00B06FE6">
              <w:rPr>
                <w:rFonts w:ascii="Arial" w:hAnsi="Arial" w:cs="Arial"/>
              </w:rPr>
              <w:t xml:space="preserve">. </w:t>
            </w:r>
            <w:proofErr w:type="gramStart"/>
            <w:r w:rsidRPr="00B06FE6">
              <w:rPr>
                <w:rFonts w:ascii="Arial" w:hAnsi="Arial" w:cs="Arial"/>
              </w:rPr>
              <w:t>1999;282:2313</w:t>
            </w:r>
            <w:proofErr w:type="gramEnd"/>
            <w:r w:rsidRPr="00B06FE6">
              <w:rPr>
                <w:rFonts w:ascii="Arial" w:hAnsi="Arial" w:cs="Arial"/>
              </w:rPr>
              <w:t xml:space="preserve">-2320. </w:t>
            </w:r>
            <w:hyperlink r:id="rId68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https://jamanetwork.com/journals/jama/fullarticle/192233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4CAE43D9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lastRenderedPageBreak/>
              <w:t xml:space="preserve">Dehon E, Simpson K, Fowler D, Jones A. Development of the faculty 360. </w:t>
            </w:r>
            <w:proofErr w:type="spellStart"/>
            <w:r w:rsidRPr="00B06FE6">
              <w:rPr>
                <w:rFonts w:ascii="Arial" w:eastAsia="Arial" w:hAnsi="Arial" w:cs="Arial"/>
                <w:i/>
                <w:color w:val="000000"/>
              </w:rPr>
              <w:t>MedEdPORTAL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B06FE6">
              <w:rPr>
                <w:rFonts w:ascii="Arial" w:eastAsia="Arial" w:hAnsi="Arial" w:cs="Arial"/>
                <w:color w:val="000000"/>
              </w:rPr>
              <w:t>2015;11:10174</w:t>
            </w:r>
            <w:proofErr w:type="gramEnd"/>
            <w:r w:rsidRPr="00B06FE6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69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https://www.mededportal.org/doi/10.15766/mep_2374-8265.10174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1DEBE1C2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Fay D, Mazzone M, Douglas L, </w:t>
            </w:r>
            <w:proofErr w:type="spellStart"/>
            <w:r w:rsidRPr="00B06FE6">
              <w:rPr>
                <w:rFonts w:ascii="Arial" w:eastAsia="Arial" w:hAnsi="Arial" w:cs="Arial"/>
                <w:color w:val="000000"/>
              </w:rPr>
              <w:t>Ambuel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 B. A validated, behavior-based evaluation instrument for family medicine residents. </w:t>
            </w:r>
            <w:proofErr w:type="spellStart"/>
            <w:r w:rsidRPr="00B06FE6">
              <w:rPr>
                <w:rFonts w:ascii="Arial" w:eastAsia="Arial" w:hAnsi="Arial" w:cs="Arial"/>
                <w:i/>
                <w:color w:val="000000"/>
              </w:rPr>
              <w:t>MedEdPORTAL</w:t>
            </w:r>
            <w:proofErr w:type="spellEnd"/>
            <w:r w:rsidRPr="00B06FE6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B06FE6">
              <w:rPr>
                <w:rFonts w:ascii="Arial" w:eastAsia="Arial" w:hAnsi="Arial" w:cs="Arial"/>
                <w:color w:val="000000"/>
              </w:rPr>
              <w:t>2007;3:622</w:t>
            </w:r>
            <w:proofErr w:type="gramEnd"/>
            <w:r w:rsidRPr="00B06FE6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70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https://www.mededportal.org/doi/10.15766/mep_2374-8265.622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4E177AFD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François, J. Tool to assess the quality of consultation and referral request letters in family medicine.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Can Fam Physician</w:t>
            </w:r>
            <w:r w:rsidRPr="00B06FE6">
              <w:rPr>
                <w:rFonts w:ascii="Arial" w:eastAsia="Arial" w:hAnsi="Arial" w:cs="Arial"/>
                <w:color w:val="000000"/>
              </w:rPr>
              <w:t>. 2011;57(5):574–575.</w:t>
            </w:r>
            <w:r w:rsidRPr="00B06FE6">
              <w:rPr>
                <w:rFonts w:ascii="Arial" w:hAnsi="Arial" w:cs="Arial"/>
              </w:rPr>
              <w:t xml:space="preserve"> </w:t>
            </w:r>
            <w:hyperlink r:id="rId71" w:history="1">
              <w:r w:rsidRPr="00B06FE6">
                <w:rPr>
                  <w:rStyle w:val="Hyperlink"/>
                  <w:rFonts w:ascii="Arial" w:hAnsi="Arial" w:cs="Arial"/>
                </w:rPr>
                <w:t>https://www.ncbi.nlm.nih.gov/pmc/articles/PMC3093595/</w:t>
              </w:r>
            </w:hyperlink>
            <w:r w:rsidRPr="00B06FE6">
              <w:rPr>
                <w:rFonts w:ascii="Arial" w:hAnsi="Arial" w:cs="Arial"/>
              </w:rPr>
              <w:t xml:space="preserve">. 2021. </w:t>
            </w:r>
          </w:p>
          <w:p w14:paraId="40C11D5F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Green M, Parrott T, Cook G. Improving your communication skills. </w:t>
            </w:r>
            <w:proofErr w:type="spellStart"/>
            <w:r w:rsidRPr="00B06FE6">
              <w:rPr>
                <w:rFonts w:ascii="Arial" w:eastAsia="Arial" w:hAnsi="Arial" w:cs="Arial"/>
                <w:i/>
                <w:color w:val="000000"/>
              </w:rPr>
              <w:t>BMJ</w:t>
            </w:r>
            <w:proofErr w:type="spellEnd"/>
            <w:r w:rsidRPr="00B06FE6">
              <w:rPr>
                <w:rFonts w:ascii="Arial" w:eastAsia="Arial" w:hAnsi="Arial" w:cs="Arial"/>
                <w:i/>
                <w:color w:val="000000"/>
              </w:rPr>
              <w:t>.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 2012;</w:t>
            </w:r>
            <w:proofErr w:type="gramStart"/>
            <w:r w:rsidRPr="00B06FE6">
              <w:rPr>
                <w:rFonts w:ascii="Arial" w:eastAsia="Arial" w:hAnsi="Arial" w:cs="Arial"/>
                <w:color w:val="000000"/>
              </w:rPr>
              <w:t>344:e</w:t>
            </w:r>
            <w:proofErr w:type="gramEnd"/>
            <w:r w:rsidRPr="00B06FE6">
              <w:rPr>
                <w:rFonts w:ascii="Arial" w:eastAsia="Arial" w:hAnsi="Arial" w:cs="Arial"/>
                <w:color w:val="000000"/>
              </w:rPr>
              <w:t xml:space="preserve">357 </w:t>
            </w:r>
            <w:hyperlink r:id="rId72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https://www.bmj.com/content/344/bmj.e357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4C345054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A review with suggestions for implementation.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73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https://www.tandfonline.com/doi/abs/10.3109/0142159X.2013.769677?journalCode=imte20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2021.</w:t>
            </w:r>
          </w:p>
          <w:p w14:paraId="6CDE0D55" w14:textId="77777777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 xml:space="preserve">Lane </w:t>
            </w:r>
            <w:proofErr w:type="spellStart"/>
            <w:r w:rsidRPr="00B06FE6">
              <w:rPr>
                <w:rFonts w:ascii="Arial" w:hAnsi="Arial" w:cs="Arial"/>
              </w:rPr>
              <w:t>JL</w:t>
            </w:r>
            <w:proofErr w:type="spellEnd"/>
            <w:r w:rsidRPr="00B06FE6">
              <w:rPr>
                <w:rFonts w:ascii="Arial" w:hAnsi="Arial" w:cs="Arial"/>
              </w:rPr>
              <w:t xml:space="preserve">, Gottlieb RP. Structured clinical observations: A method to teach clinical skills with limited time and financial resources. </w:t>
            </w:r>
            <w:r w:rsidRPr="00B06FE6">
              <w:rPr>
                <w:rFonts w:ascii="Arial" w:hAnsi="Arial" w:cs="Arial"/>
                <w:i/>
                <w:iCs/>
              </w:rPr>
              <w:t>Pediatrics</w:t>
            </w:r>
            <w:r w:rsidRPr="00B06FE6">
              <w:rPr>
                <w:rFonts w:ascii="Arial" w:hAnsi="Arial" w:cs="Arial"/>
              </w:rPr>
              <w:t xml:space="preserve">. </w:t>
            </w:r>
            <w:proofErr w:type="gramStart"/>
            <w:r w:rsidRPr="00B06FE6">
              <w:rPr>
                <w:rFonts w:ascii="Arial" w:hAnsi="Arial" w:cs="Arial"/>
              </w:rPr>
              <w:t>2000;105:973</w:t>
            </w:r>
            <w:proofErr w:type="gramEnd"/>
            <w:r w:rsidRPr="00B06FE6">
              <w:rPr>
                <w:rFonts w:ascii="Arial" w:hAnsi="Arial" w:cs="Arial"/>
              </w:rPr>
              <w:t xml:space="preserve">-977. </w:t>
            </w:r>
            <w:hyperlink r:id="rId74" w:history="1">
              <w:r w:rsidRPr="00B06FE6">
                <w:rPr>
                  <w:rFonts w:ascii="Arial" w:hAnsi="Arial" w:cs="Arial"/>
                  <w:color w:val="0000FF" w:themeColor="hyperlink"/>
                  <w:u w:val="single"/>
                </w:rPr>
                <w:t>https://pubmed.ncbi.nlm.nih.gov/10742358/</w:t>
              </w:r>
            </w:hyperlink>
            <w:r w:rsidRPr="00B06FE6">
              <w:rPr>
                <w:rFonts w:ascii="Arial" w:hAnsi="Arial" w:cs="Arial"/>
              </w:rPr>
              <w:t>. 2021.</w:t>
            </w:r>
          </w:p>
          <w:p w14:paraId="3876728D" w14:textId="75334D95" w:rsidR="006C2838" w:rsidRPr="00B06FE6" w:rsidRDefault="006C283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/>
              </w:rPr>
              <w:t xml:space="preserve">Roth CG, Eldin KW, Padmanabhan V, Freidman EM. Twelve tips for the introduction of emotional intelligence in medical education. </w:t>
            </w:r>
            <w:r w:rsidRPr="00B06FE6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B06FE6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B06FE6">
              <w:rPr>
                <w:rFonts w:ascii="Arial" w:eastAsia="Arial" w:hAnsi="Arial" w:cs="Arial"/>
                <w:color w:val="000000"/>
              </w:rPr>
              <w:t>2018;21:1</w:t>
            </w:r>
            <w:proofErr w:type="gramEnd"/>
            <w:r w:rsidRPr="00B06FE6">
              <w:rPr>
                <w:rFonts w:ascii="Arial" w:eastAsia="Arial" w:hAnsi="Arial" w:cs="Arial"/>
                <w:color w:val="000000"/>
              </w:rPr>
              <w:t xml:space="preserve">-4. </w:t>
            </w:r>
            <w:hyperlink r:id="rId75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https://www.tandfonline.com/doi/abs/10.1080/0142159X.2018.1481499?journalCode=imte20</w:t>
              </w:r>
            </w:hyperlink>
            <w:r w:rsidRPr="00B06FE6">
              <w:rPr>
                <w:rFonts w:ascii="Arial" w:eastAsia="Arial" w:hAnsi="Arial" w:cs="Arial"/>
                <w:color w:val="000000"/>
              </w:rPr>
              <w:t>. 2021</w:t>
            </w:r>
            <w:r w:rsidRPr="00B06FE6">
              <w:rPr>
                <w:rFonts w:ascii="Arial" w:hAnsi="Arial" w:cs="Arial"/>
              </w:rPr>
              <w:t>.</w:t>
            </w:r>
          </w:p>
        </w:tc>
      </w:tr>
    </w:tbl>
    <w:p w14:paraId="548B62BD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257BEA3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8A4AD5" w:rsidRPr="00B06FE6" w14:paraId="362B4DE3" w14:textId="77777777" w:rsidTr="01AB2180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B391BBF" w14:textId="77777777" w:rsidR="008A4AD5" w:rsidRPr="00B06FE6" w:rsidRDefault="008A4AD5" w:rsidP="009276D6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4: Communication within Health Care Systems </w:t>
            </w:r>
          </w:p>
          <w:p w14:paraId="58EA78DB" w14:textId="230ED221" w:rsidR="008A4AD5" w:rsidRPr="00B06FE6" w:rsidRDefault="008A4AD5" w:rsidP="00AC2753">
            <w:pPr>
              <w:spacing w:after="0" w:line="240" w:lineRule="auto"/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Overall Intent:</w:t>
            </w:r>
            <w:r w:rsidRPr="00B06FE6">
              <w:rPr>
                <w:rFonts w:ascii="Arial" w:eastAsia="Arial" w:hAnsi="Arial" w:cs="Arial"/>
              </w:rPr>
              <w:t xml:space="preserve"> To effectively communicate using a variety of methods</w:t>
            </w:r>
          </w:p>
        </w:tc>
      </w:tr>
      <w:tr w:rsidR="008A4AD5" w:rsidRPr="00B06FE6" w14:paraId="547B18FB" w14:textId="77777777" w:rsidTr="01AB2180">
        <w:tc>
          <w:tcPr>
            <w:tcW w:w="4950" w:type="dxa"/>
            <w:shd w:val="clear" w:color="auto" w:fill="FABF8F" w:themeFill="accent6" w:themeFillTint="99"/>
          </w:tcPr>
          <w:p w14:paraId="3657DF9F" w14:textId="77777777" w:rsidR="008A4AD5" w:rsidRPr="00B06FE6" w:rsidRDefault="008A4AD5" w:rsidP="0081407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42AAEA7" w14:textId="77777777" w:rsidR="008A4AD5" w:rsidRPr="00B06FE6" w:rsidRDefault="008A4AD5" w:rsidP="009276D6">
            <w:pPr>
              <w:spacing w:after="0" w:line="240" w:lineRule="auto"/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B06FE6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8A4AD5" w:rsidRPr="00B06FE6" w14:paraId="1558A00A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18C78361" w14:textId="77777777" w:rsidR="008B26D3" w:rsidRPr="008B26D3" w:rsidRDefault="008A4AD5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eastAsia="Arial" w:hAnsi="Arial" w:cs="Arial"/>
                <w:b/>
              </w:rPr>
              <w:t>Level 1</w:t>
            </w:r>
            <w:r w:rsidRPr="00B06FE6">
              <w:rPr>
                <w:rFonts w:ascii="Arial" w:eastAsia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Accurately records information in the patient record</w:t>
            </w:r>
          </w:p>
          <w:p w14:paraId="34E2AE87" w14:textId="77777777" w:rsidR="008B26D3" w:rsidRPr="008B26D3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382692D5" w14:textId="774E3287" w:rsidR="008A4AD5" w:rsidRPr="00B06FE6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B26D3">
              <w:rPr>
                <w:rFonts w:ascii="Arial" w:hAnsi="Arial" w:cs="Arial"/>
                <w:i/>
                <w:color w:val="000000"/>
              </w:rPr>
              <w:t>Safeguards patients’ personal health information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7108DB70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Fills in all elements of a documentation template with the most up-to-date information available</w:t>
            </w:r>
          </w:p>
          <w:p w14:paraId="352FFB4C" w14:textId="77777777" w:rsidR="00602D15" w:rsidRPr="00B06FE6" w:rsidRDefault="00602D15" w:rsidP="00602D15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  <w:p w14:paraId="1B61E345" w14:textId="5E5670BD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Shreds patient list after rounds; avoids talking about patients in the elevator</w:t>
            </w:r>
          </w:p>
        </w:tc>
      </w:tr>
      <w:tr w:rsidR="008A4AD5" w:rsidRPr="00B06FE6" w14:paraId="632CE1C6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211E0D9" w14:textId="77777777" w:rsidR="008B26D3" w:rsidRPr="008B26D3" w:rsidRDefault="008A4AD5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2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Demonstrates organized diagnostic and therapeutic reasoning through notes in the patient record</w:t>
            </w:r>
          </w:p>
          <w:p w14:paraId="32EBE064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E0C2409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E00DDD7" w14:textId="73EDBA18" w:rsidR="008A4AD5" w:rsidRPr="00B06FE6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B26D3">
              <w:rPr>
                <w:rFonts w:ascii="Arial" w:eastAsia="Arial" w:hAnsi="Arial" w:cs="Arial"/>
                <w:i/>
              </w:rPr>
              <w:t>Documents required data in formats specified by institutional, state, or national policy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412C40F6" w14:textId="77777777" w:rsidR="00602D15" w:rsidRPr="00B06FE6" w:rsidRDefault="0067589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Creates accurate, original notes </w:t>
            </w:r>
            <w:r w:rsidR="001E228F" w:rsidRPr="00B06FE6">
              <w:rPr>
                <w:rFonts w:ascii="Arial" w:eastAsia="Arial" w:hAnsi="Arial" w:cs="Arial"/>
              </w:rPr>
              <w:t>without</w:t>
            </w:r>
            <w:r w:rsidRPr="00B06FE6">
              <w:rPr>
                <w:rFonts w:ascii="Arial" w:eastAsia="Arial" w:hAnsi="Arial" w:cs="Arial"/>
              </w:rPr>
              <w:t xml:space="preserve"> extraneous information and concisely summarizes the assessment and plan</w:t>
            </w:r>
          </w:p>
          <w:p w14:paraId="02C494DE" w14:textId="77777777" w:rsidR="00602D15" w:rsidRPr="00B06FE6" w:rsidRDefault="0089398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Documents clinical reasoning in an accurate and organized manner </w:t>
            </w:r>
            <w:r w:rsidR="008A4AD5" w:rsidRPr="00B06FE6">
              <w:rPr>
                <w:rFonts w:ascii="Arial" w:eastAsia="Arial" w:hAnsi="Arial" w:cs="Arial"/>
              </w:rPr>
              <w:t xml:space="preserve">that supports the treatment plan </w:t>
            </w:r>
          </w:p>
          <w:p w14:paraId="0913D393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89E7CF7" w14:textId="4A8FC8B6" w:rsidR="008A4AD5" w:rsidRPr="00B06FE6" w:rsidRDefault="000D5A19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Uses </w:t>
            </w:r>
            <w:r w:rsidR="008A4AD5" w:rsidRPr="00B06FE6">
              <w:rPr>
                <w:rFonts w:ascii="Arial" w:eastAsia="Arial" w:hAnsi="Arial" w:cs="Arial"/>
              </w:rPr>
              <w:t>documentation templates</w:t>
            </w:r>
            <w:r w:rsidR="00BC5E1B" w:rsidRPr="00B06FE6">
              <w:rPr>
                <w:rFonts w:ascii="Arial" w:eastAsia="Arial" w:hAnsi="Arial" w:cs="Arial"/>
              </w:rPr>
              <w:t xml:space="preserve">, </w:t>
            </w:r>
            <w:r w:rsidR="008A4AD5" w:rsidRPr="00B06FE6">
              <w:rPr>
                <w:rFonts w:ascii="Arial" w:eastAsia="Arial" w:hAnsi="Arial" w:cs="Arial"/>
              </w:rPr>
              <w:t>smart-phrases</w:t>
            </w:r>
            <w:r w:rsidR="00BC5E1B" w:rsidRPr="00B06FE6">
              <w:rPr>
                <w:rFonts w:ascii="Arial" w:eastAsia="Arial" w:hAnsi="Arial" w:cs="Arial"/>
              </w:rPr>
              <w:t>,</w:t>
            </w:r>
            <w:r w:rsidR="008A4AD5" w:rsidRPr="00B06FE6">
              <w:rPr>
                <w:rFonts w:ascii="Arial" w:eastAsia="Arial" w:hAnsi="Arial" w:cs="Arial"/>
              </w:rPr>
              <w:t xml:space="preserve"> and clinical smart sets </w:t>
            </w:r>
          </w:p>
        </w:tc>
      </w:tr>
      <w:tr w:rsidR="008A4AD5" w:rsidRPr="00B06FE6" w14:paraId="05552462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7ADD68B2" w14:textId="77777777" w:rsidR="008B26D3" w:rsidRPr="008B26D3" w:rsidRDefault="008A4AD5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B06FE6">
              <w:rPr>
                <w:rFonts w:ascii="Arial" w:hAnsi="Arial" w:cs="Arial"/>
                <w:b/>
              </w:rPr>
              <w:t>Level 3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hAnsi="Arial" w:cs="Arial"/>
                <w:i/>
                <w:color w:val="000000"/>
              </w:rPr>
              <w:t>Reports diagnostic and therapeutic reasoning concisely and efficiently in the patient record</w:t>
            </w:r>
          </w:p>
          <w:p w14:paraId="6FF604D1" w14:textId="77777777" w:rsidR="008B26D3" w:rsidRPr="008B26D3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</w:p>
          <w:p w14:paraId="60DD465D" w14:textId="4C23CA53" w:rsidR="008A4AD5" w:rsidRPr="00B06FE6" w:rsidRDefault="008B26D3" w:rsidP="008B26D3">
            <w:pPr>
              <w:spacing w:after="0" w:line="240" w:lineRule="auto"/>
              <w:rPr>
                <w:rFonts w:ascii="Arial" w:hAnsi="Arial" w:cs="Arial"/>
                <w:i/>
                <w:color w:val="000000"/>
              </w:rPr>
            </w:pPr>
            <w:r w:rsidRPr="008B26D3">
              <w:rPr>
                <w:rFonts w:ascii="Arial" w:hAnsi="Arial" w:cs="Arial"/>
                <w:i/>
                <w:color w:val="000000"/>
              </w:rPr>
              <w:t>Selects direct and indirect forms of communication based on context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F22ECA0" w14:textId="77777777" w:rsidR="00602D15" w:rsidRPr="00B06FE6" w:rsidRDefault="006812F4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Con</w:t>
            </w:r>
            <w:r w:rsidR="00617F1B" w:rsidRPr="00B06FE6">
              <w:rPr>
                <w:rFonts w:ascii="Arial" w:eastAsia="Arial" w:hAnsi="Arial" w:cs="Arial"/>
              </w:rPr>
              <w:t>cisely documents c</w:t>
            </w:r>
            <w:r w:rsidR="008A4AD5" w:rsidRPr="00B06FE6">
              <w:rPr>
                <w:rFonts w:ascii="Arial" w:eastAsia="Arial" w:hAnsi="Arial" w:cs="Arial"/>
              </w:rPr>
              <w:t xml:space="preserve">omplex clinical thinking </w:t>
            </w:r>
          </w:p>
          <w:p w14:paraId="7E3B2083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DB91FF1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61365E6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9686772" w14:textId="720B4999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Calls patient or sends electronic request to have nursing staff contact patient immediately about potentially critical test results</w:t>
            </w:r>
          </w:p>
        </w:tc>
      </w:tr>
      <w:tr w:rsidR="008A4AD5" w:rsidRPr="00B06FE6" w14:paraId="5C90484E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37934EBB" w14:textId="77777777" w:rsidR="008B26D3" w:rsidRPr="008B26D3" w:rsidRDefault="008A4AD5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4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Communicates clearly, concisely, timely, and in an organized written form, including anticipatory guidance</w:t>
            </w:r>
          </w:p>
          <w:p w14:paraId="1D3C770C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B988515" w14:textId="33AFC600" w:rsidR="008A4AD5" w:rsidRPr="00B06FE6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B26D3">
              <w:rPr>
                <w:rFonts w:ascii="Arial" w:eastAsia="Arial" w:hAnsi="Arial" w:cs="Arial"/>
                <w:i/>
              </w:rPr>
              <w:t>Demonstrates written or verbal communication that serves as an example for others to follow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5E179A14" w14:textId="77777777" w:rsidR="00602D15" w:rsidRPr="00B06FE6" w:rsidRDefault="00B24082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Ensures d</w:t>
            </w:r>
            <w:r w:rsidR="008A4AD5" w:rsidRPr="00B06FE6">
              <w:rPr>
                <w:rFonts w:ascii="Arial" w:eastAsia="Arial" w:hAnsi="Arial" w:cs="Arial"/>
              </w:rPr>
              <w:t xml:space="preserve">ocumentation is consistently accurate, organized, and concise, and frequently incorporates anticipatory guidance </w:t>
            </w:r>
          </w:p>
          <w:p w14:paraId="7FACA0AC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9ACA6B9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41636D" w14:textId="1C9CE291" w:rsidR="008A4AD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Notes are exemplary and used as an example when teaching learners </w:t>
            </w:r>
          </w:p>
        </w:tc>
      </w:tr>
      <w:tr w:rsidR="008A4AD5" w:rsidRPr="00B06FE6" w14:paraId="6B558385" w14:textId="77777777" w:rsidTr="39FA8B41">
        <w:tc>
          <w:tcPr>
            <w:tcW w:w="49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9C9C9"/>
          </w:tcPr>
          <w:p w14:paraId="4DFF2AEC" w14:textId="77777777" w:rsidR="008B26D3" w:rsidRPr="008B26D3" w:rsidRDefault="008A4AD5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06FE6">
              <w:rPr>
                <w:rFonts w:ascii="Arial" w:hAnsi="Arial" w:cs="Arial"/>
                <w:b/>
              </w:rPr>
              <w:t>Level 5</w:t>
            </w:r>
            <w:r w:rsidRPr="00B06FE6">
              <w:rPr>
                <w:rFonts w:ascii="Arial" w:hAnsi="Arial" w:cs="Arial"/>
              </w:rPr>
              <w:t xml:space="preserve"> </w:t>
            </w:r>
            <w:r w:rsidR="008B26D3" w:rsidRPr="008B26D3">
              <w:rPr>
                <w:rFonts w:ascii="Arial" w:eastAsia="Arial" w:hAnsi="Arial" w:cs="Arial"/>
                <w:i/>
              </w:rPr>
              <w:t>Models feedback to improve others’ written communication</w:t>
            </w:r>
          </w:p>
          <w:p w14:paraId="511E8C01" w14:textId="77777777" w:rsidR="008B26D3" w:rsidRPr="008B26D3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2598153" w14:textId="3F8EA97C" w:rsidR="008A4AD5" w:rsidRPr="00B06FE6" w:rsidRDefault="008B26D3" w:rsidP="008B26D3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B26D3">
              <w:rPr>
                <w:rFonts w:ascii="Arial" w:eastAsia="Arial" w:hAnsi="Arial" w:cs="Arial"/>
                <w:i/>
              </w:rPr>
              <w:t>Guides local or institutional communication policies and procedures</w:t>
            </w:r>
          </w:p>
        </w:tc>
        <w:tc>
          <w:tcPr>
            <w:tcW w:w="91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C9C9C9"/>
          </w:tcPr>
          <w:p w14:paraId="6109A284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Leads a task force established by the hospital QI committee to develop a plan to improve house staff hand-off checklists</w:t>
            </w:r>
          </w:p>
          <w:p w14:paraId="5DEA2502" w14:textId="77777777" w:rsidR="00602D15" w:rsidRPr="00B06FE6" w:rsidRDefault="00602D15" w:rsidP="0060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703634B" w14:textId="2804DEF5" w:rsidR="00602D15" w:rsidRPr="00B06FE6" w:rsidRDefault="00B64E2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P</w:t>
            </w:r>
            <w:r w:rsidR="008A4AD5" w:rsidRPr="00B06FE6">
              <w:rPr>
                <w:rFonts w:ascii="Arial" w:eastAsia="Arial" w:hAnsi="Arial" w:cs="Arial"/>
              </w:rPr>
              <w:t xml:space="preserve">articipates in a committee to examine community emergency response systems including </w:t>
            </w:r>
            <w:r w:rsidR="009F3D4B" w:rsidRPr="00B06FE6">
              <w:rPr>
                <w:rFonts w:ascii="Arial" w:eastAsia="Arial" w:hAnsi="Arial" w:cs="Arial"/>
              </w:rPr>
              <w:t xml:space="preserve">obstetric </w:t>
            </w:r>
            <w:r w:rsidR="008A4AD5" w:rsidRPr="00B06FE6">
              <w:rPr>
                <w:rFonts w:ascii="Arial" w:eastAsia="Arial" w:hAnsi="Arial" w:cs="Arial"/>
              </w:rPr>
              <w:t xml:space="preserve">emergencies </w:t>
            </w:r>
          </w:p>
          <w:p w14:paraId="6EC08905" w14:textId="04940407" w:rsidR="008A4AD5" w:rsidRPr="00B06FE6" w:rsidRDefault="39FA8B41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39FA8B41">
              <w:rPr>
                <w:rFonts w:ascii="Arial" w:eastAsia="Arial" w:hAnsi="Arial" w:cs="Arial"/>
              </w:rPr>
              <w:t xml:space="preserve">Participates in a </w:t>
            </w:r>
            <w:proofErr w:type="gramStart"/>
            <w:r w:rsidRPr="39FA8B41">
              <w:rPr>
                <w:rFonts w:ascii="Arial" w:eastAsia="Arial" w:hAnsi="Arial" w:cs="Arial"/>
              </w:rPr>
              <w:t xml:space="preserve">committee </w:t>
            </w:r>
            <w:r w:rsidR="008A4AD5" w:rsidRPr="00B06FE6">
              <w:rPr>
                <w:rFonts w:ascii="Arial" w:eastAsia="Arial" w:hAnsi="Arial" w:cs="Arial"/>
              </w:rPr>
              <w:t xml:space="preserve"> to</w:t>
            </w:r>
            <w:proofErr w:type="gramEnd"/>
            <w:r w:rsidR="008A4AD5" w:rsidRPr="00B06FE6">
              <w:rPr>
                <w:rFonts w:ascii="Arial" w:eastAsia="Arial" w:hAnsi="Arial" w:cs="Arial"/>
              </w:rPr>
              <w:t xml:space="preserve"> improve clinical notes, including terminology, billing compliance, conciseness, and inclusion of all required elements </w:t>
            </w:r>
          </w:p>
        </w:tc>
      </w:tr>
      <w:tr w:rsidR="008A4AD5" w:rsidRPr="00B06FE6" w14:paraId="199373D2" w14:textId="77777777" w:rsidTr="01AB2180">
        <w:tc>
          <w:tcPr>
            <w:tcW w:w="4950" w:type="dxa"/>
            <w:shd w:val="clear" w:color="auto" w:fill="FFD965"/>
          </w:tcPr>
          <w:p w14:paraId="4AA36526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D5B75BE" w14:textId="77777777" w:rsidR="00602D15" w:rsidRPr="00B06FE6" w:rsidRDefault="008A4AD5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Direct observation </w:t>
            </w:r>
          </w:p>
          <w:p w14:paraId="560787DE" w14:textId="77777777" w:rsidR="00602D15" w:rsidRPr="00B06FE6" w:rsidRDefault="00AC2753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 xml:space="preserve">Medical record (chart) audit </w:t>
            </w:r>
          </w:p>
          <w:p w14:paraId="636B4098" w14:textId="77777777" w:rsidR="00602D15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t>Multisource feedback</w:t>
            </w:r>
          </w:p>
          <w:p w14:paraId="31CCD1A5" w14:textId="6DE6DD77" w:rsidR="00AC2753" w:rsidRPr="00B06FE6" w:rsidRDefault="01AB2180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</w:rPr>
              <w:lastRenderedPageBreak/>
              <w:t>Review of sign out</w:t>
            </w:r>
            <w:r w:rsidR="00EB0443">
              <w:rPr>
                <w:rFonts w:ascii="Arial" w:eastAsia="Arial" w:hAnsi="Arial" w:cs="Arial"/>
              </w:rPr>
              <w:t>-</w:t>
            </w:r>
            <w:r w:rsidRPr="00B06FE6">
              <w:rPr>
                <w:rFonts w:ascii="Arial" w:eastAsia="Arial" w:hAnsi="Arial" w:cs="Arial"/>
              </w:rPr>
              <w:t>tools, u</w:t>
            </w:r>
            <w:r w:rsidR="00EB0443">
              <w:rPr>
                <w:rFonts w:ascii="Arial" w:eastAsia="Arial" w:hAnsi="Arial" w:cs="Arial"/>
              </w:rPr>
              <w:t>se</w:t>
            </w:r>
            <w:r w:rsidRPr="00B06FE6">
              <w:rPr>
                <w:rFonts w:ascii="Arial" w:eastAsia="Arial" w:hAnsi="Arial" w:cs="Arial"/>
              </w:rPr>
              <w:t xml:space="preserve"> and review of checklists</w:t>
            </w:r>
          </w:p>
        </w:tc>
      </w:tr>
      <w:tr w:rsidR="008A4AD5" w:rsidRPr="00B06FE6" w14:paraId="5CF0CC6D" w14:textId="77777777" w:rsidTr="01AB2180">
        <w:tc>
          <w:tcPr>
            <w:tcW w:w="4950" w:type="dxa"/>
            <w:shd w:val="clear" w:color="auto" w:fill="8DB3E2" w:themeFill="text2" w:themeFillTint="66"/>
          </w:tcPr>
          <w:p w14:paraId="48CF00B4" w14:textId="77777777" w:rsidR="008A4AD5" w:rsidRPr="00B06FE6" w:rsidRDefault="008A4AD5" w:rsidP="0081407D">
            <w:pPr>
              <w:spacing w:after="0" w:line="240" w:lineRule="auto"/>
              <w:rPr>
                <w:rFonts w:ascii="Arial" w:hAnsi="Arial" w:cs="Arial"/>
              </w:rPr>
            </w:pPr>
            <w:r w:rsidRPr="00B06FE6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B71B296" w14:textId="3D52C602" w:rsidR="00602D15" w:rsidRPr="00B06FE6" w:rsidRDefault="1F10333E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>See “</w:t>
            </w:r>
            <w:hyperlink r:id="rId76" w:history="1">
              <w:r w:rsidR="00C64CB8">
                <w:rPr>
                  <w:rStyle w:val="Hyperlink"/>
                  <w:rFonts w:ascii="Arial" w:eastAsia="Arial" w:hAnsi="Arial" w:cs="Arial"/>
                </w:rPr>
                <w:t>Fellowship in Family Planning Curriculum Resources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”:</w:t>
            </w:r>
          </w:p>
          <w:p w14:paraId="485AC2D2" w14:textId="4CCB1870" w:rsidR="008A4AD5" w:rsidRPr="00B06FE6" w:rsidRDefault="00EB0443" w:rsidP="00DB30B9">
            <w:pPr>
              <w:pStyle w:val="ListParagraph"/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In “Milestone 10: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Comm w pt care teams ICS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,” </w:t>
            </w:r>
            <w:r w:rsidR="1F10333E" w:rsidRPr="00B06FE6">
              <w:rPr>
                <w:rFonts w:ascii="Arial" w:eastAsia="Arial" w:hAnsi="Arial" w:cs="Arial"/>
                <w:color w:val="000000" w:themeColor="text1"/>
              </w:rPr>
              <w:t>see listed resources</w:t>
            </w:r>
          </w:p>
        </w:tc>
      </w:tr>
      <w:tr w:rsidR="008A4AD5" w:rsidRPr="00B06FE6" w14:paraId="7F38372D" w14:textId="77777777" w:rsidTr="01AB2180">
        <w:trPr>
          <w:trHeight w:val="80"/>
        </w:trPr>
        <w:tc>
          <w:tcPr>
            <w:tcW w:w="4950" w:type="dxa"/>
            <w:shd w:val="clear" w:color="auto" w:fill="A8D08D"/>
          </w:tcPr>
          <w:p w14:paraId="1CDF5F25" w14:textId="77777777" w:rsidR="008A4AD5" w:rsidRPr="00B06FE6" w:rsidRDefault="008A4AD5" w:rsidP="0081407D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B06FE6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E128907" w14:textId="77777777" w:rsidR="00BA1BE8" w:rsidRPr="00B06FE6" w:rsidRDefault="00BA1B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Bierman JA, </w:t>
            </w:r>
            <w:proofErr w:type="spellStart"/>
            <w:r w:rsidRPr="00B06FE6">
              <w:rPr>
                <w:rFonts w:ascii="Arial" w:eastAsia="Arial" w:hAnsi="Arial" w:cs="Arial"/>
                <w:color w:val="000000" w:themeColor="text1"/>
              </w:rPr>
              <w:t>Hufmeyer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KK, Liss DT, Weaver AC, Heiman HL. Promoting responsible electronic documentation: Validity evidence for a checklist to assess progress notes in the electronic health record.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Teach Learn Med.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 2017;29(4):420-432. </w:t>
            </w:r>
            <w:hyperlink r:id="rId77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https://www.tandfonline.com/doi/full/10.1080/10401334.2017.1303385</w:t>
              </w:r>
            </w:hyperlink>
            <w:r w:rsidRPr="00B06FE6">
              <w:rPr>
                <w:rFonts w:ascii="Arial" w:eastAsia="Arial" w:hAnsi="Arial" w:cs="Arial"/>
              </w:rPr>
              <w:t>. 2021.</w:t>
            </w:r>
          </w:p>
          <w:p w14:paraId="6CF482DA" w14:textId="77777777" w:rsidR="00BA1BE8" w:rsidRPr="00B06FE6" w:rsidRDefault="00BA1B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Haig KM, Sutton S, Whittington J. SBAR: A shared mental model for improving communication between clinicians. </w:t>
            </w:r>
            <w:proofErr w:type="spellStart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Jt</w:t>
            </w:r>
            <w:proofErr w:type="spellEnd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 xml:space="preserve"> Comm J Qual Patient </w:t>
            </w:r>
            <w:proofErr w:type="spellStart"/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Saf</w:t>
            </w:r>
            <w:proofErr w:type="spellEnd"/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2006;32(3):167-175. </w:t>
            </w:r>
            <w:hyperlink r:id="rId78" w:history="1">
              <w:r w:rsidRPr="00B06FE6">
                <w:rPr>
                  <w:rStyle w:val="Hyperlink"/>
                  <w:rFonts w:ascii="Arial" w:eastAsia="Arial" w:hAnsi="Arial" w:cs="Arial"/>
                </w:rPr>
                <w:t>https://www.jointcommissionjournal.com/article/S1553-7250(06)32022-3/fulltext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  <w:p w14:paraId="2A2F9A1E" w14:textId="67DB8E71" w:rsidR="00BA1BE8" w:rsidRPr="00B06FE6" w:rsidRDefault="00BA1BE8" w:rsidP="00DB30B9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7" w:hanging="187"/>
              <w:rPr>
                <w:rFonts w:ascii="Arial" w:eastAsia="Arial" w:hAnsi="Arial" w:cs="Arial"/>
              </w:rPr>
            </w:pP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Starmer AJ, Spector ND, Srivastava R, et al. I-pass, a mnemonic to standardize verbal handoffs. </w:t>
            </w:r>
            <w:r w:rsidRPr="00B06FE6">
              <w:rPr>
                <w:rFonts w:ascii="Arial" w:eastAsia="Arial" w:hAnsi="Arial" w:cs="Arial"/>
                <w:i/>
                <w:iCs/>
                <w:color w:val="000000" w:themeColor="text1"/>
              </w:rPr>
              <w:t>Pediatrics</w:t>
            </w:r>
            <w:r w:rsidRPr="00B06FE6">
              <w:rPr>
                <w:rFonts w:ascii="Arial" w:eastAsia="Arial" w:hAnsi="Arial" w:cs="Arial"/>
                <w:color w:val="000000" w:themeColor="text1"/>
              </w:rPr>
              <w:t xml:space="preserve">. 2012;129.2:201-204. </w:t>
            </w:r>
            <w:hyperlink r:id="rId79" w:history="1">
              <w:r w:rsidRPr="00B06FE6">
                <w:rPr>
                  <w:rStyle w:val="Hyperlink"/>
                  <w:rFonts w:ascii="Arial" w:eastAsia="Arial" w:hAnsi="Arial" w:cs="Arial"/>
                </w:rPr>
                <w:t>https://pediatrics.aappublications.org/content/129/2/201.long?sso=1&amp;sso_redirect_count=1&amp;nfstatus=401&amp;nftoken=00000000-0000-0000-0000-000000000000&amp;nfstatusdescription=ERROR%3a+No+local+token</w:t>
              </w:r>
            </w:hyperlink>
            <w:r w:rsidRPr="00B06FE6">
              <w:rPr>
                <w:rFonts w:ascii="Arial" w:eastAsia="Arial" w:hAnsi="Arial" w:cs="Arial"/>
                <w:color w:val="000000" w:themeColor="text1"/>
              </w:rPr>
              <w:t>. 2021.</w:t>
            </w:r>
          </w:p>
        </w:tc>
      </w:tr>
    </w:tbl>
    <w:p w14:paraId="2AA9C816" w14:textId="77777777" w:rsidR="008A4AD5" w:rsidRPr="007639FD" w:rsidRDefault="008A4AD5" w:rsidP="0081407D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E6DCEE1" w14:textId="77777777" w:rsidR="008A4AD5" w:rsidRPr="007639FD" w:rsidRDefault="008A4AD5" w:rsidP="008A4AD5">
      <w:pPr>
        <w:spacing w:after="0" w:line="240" w:lineRule="auto"/>
        <w:rPr>
          <w:rFonts w:ascii="Arial" w:eastAsia="Arial" w:hAnsi="Arial" w:cs="Arial"/>
        </w:rPr>
      </w:pPr>
      <w:r w:rsidRPr="007639FD">
        <w:rPr>
          <w:rFonts w:ascii="Arial" w:eastAsia="Arial" w:hAnsi="Arial" w:cs="Arial"/>
        </w:rPr>
        <w:br w:type="page"/>
      </w:r>
    </w:p>
    <w:p w14:paraId="229652B7" w14:textId="77777777" w:rsidR="008774BC" w:rsidRDefault="008774BC" w:rsidP="008774BC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2" w:name="_1fob9te" w:colFirst="0" w:colLast="0"/>
      <w:bookmarkEnd w:id="2"/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lastRenderedPageBreak/>
        <w:t>Available Milestones Resources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BF0006E" w14:textId="77777777" w:rsidR="008774BC" w:rsidRDefault="008774BC" w:rsidP="008774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14D86E1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80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normaltextrun"/>
          <w:rFonts w:ascii="Calibri" w:hAnsi="Calibri" w:cs="Calibri"/>
          <w:color w:val="0000FF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563C3696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F06F1F4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81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87D1933" w14:textId="77777777" w:rsidR="008774BC" w:rsidRDefault="008774BC" w:rsidP="001903CB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3C8128" w14:textId="77777777" w:rsidR="008774BC" w:rsidRDefault="008774BC" w:rsidP="001903CB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33CE3F" w14:textId="77777777" w:rsidR="008774BC" w:rsidRDefault="008774BC" w:rsidP="001903CB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C7C243F" w14:textId="77777777" w:rsidR="008774BC" w:rsidRDefault="008774BC" w:rsidP="001903CB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1876B2A" w14:textId="77777777" w:rsidR="008774BC" w:rsidRDefault="008774BC" w:rsidP="001903CB">
      <w:pPr>
        <w:pStyle w:val="paragraph"/>
        <w:numPr>
          <w:ilvl w:val="0"/>
          <w:numId w:val="4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32701C6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A7BE8C4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82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 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9D66E5" w14:textId="77777777" w:rsidR="008774BC" w:rsidRDefault="008774BC" w:rsidP="001903CB">
      <w:pPr>
        <w:pStyle w:val="paragraph"/>
        <w:numPr>
          <w:ilvl w:val="0"/>
          <w:numId w:val="5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8121CE" w14:textId="77777777" w:rsidR="008774BC" w:rsidRDefault="008774BC" w:rsidP="001903CB">
      <w:pPr>
        <w:pStyle w:val="paragraph"/>
        <w:numPr>
          <w:ilvl w:val="0"/>
          <w:numId w:val="5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FFAA1AB" w14:textId="77777777" w:rsidR="008774BC" w:rsidRDefault="008774BC" w:rsidP="001903CB">
      <w:pPr>
        <w:pStyle w:val="paragraph"/>
        <w:numPr>
          <w:ilvl w:val="0"/>
          <w:numId w:val="5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D19020C" w14:textId="77777777" w:rsidR="008774BC" w:rsidRDefault="008774BC" w:rsidP="008774B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37079E7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83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0149D8" w14:textId="77777777" w:rsidR="008774BC" w:rsidRDefault="008774BC" w:rsidP="001903CB">
      <w:pPr>
        <w:pStyle w:val="paragraph"/>
        <w:numPr>
          <w:ilvl w:val="0"/>
          <w:numId w:val="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57A9C6B" w14:textId="77777777" w:rsidR="008774BC" w:rsidRDefault="008774BC" w:rsidP="001903CB">
      <w:pPr>
        <w:pStyle w:val="paragraph"/>
        <w:numPr>
          <w:ilvl w:val="0"/>
          <w:numId w:val="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CF6A25" w14:textId="77777777" w:rsidR="008774BC" w:rsidRDefault="008774BC" w:rsidP="001903CB">
      <w:pPr>
        <w:pStyle w:val="paragraph"/>
        <w:numPr>
          <w:ilvl w:val="0"/>
          <w:numId w:val="6"/>
        </w:numPr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F27ECE7" w14:textId="77777777" w:rsidR="008774BC" w:rsidRDefault="008774BC" w:rsidP="008774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9B81D48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84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4811F1" w14:textId="77777777" w:rsidR="008774BC" w:rsidRDefault="008774BC" w:rsidP="008774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2E552FF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Assessment Tool: Direct Observation of Clinical Care (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DOCC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) - </w:t>
      </w:r>
      <w:hyperlink r:id="rId8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ADD1A2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1501B40" w14:textId="3C92437C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</w:t>
      </w:r>
      <w:r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 (TEAM)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- </w:t>
      </w:r>
      <w:hyperlink r:id="rId86" w:tgtFrame="_blank" w:history="1">
        <w:r w:rsidR="001903CB"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https://team.acgme.org/</w:t>
        </w:r>
      </w:hyperlink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29325991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BA2D823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Improving Assessment Using Direct Observation Toolkit - </w:t>
      </w:r>
      <w:hyperlink r:id="rId8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https://dl.acgme.org/pages/acgme-faculty-development-toolkit-improving-assessment-using-direct-observation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4A5CA2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CD062E2" w14:textId="77777777" w:rsidR="008774BC" w:rsidRDefault="008774BC" w:rsidP="008774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Remediation Toolkit - </w:t>
      </w:r>
      <w:hyperlink r:id="rId8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https://dl.acgme.org/courses/acgme-remediation-toolkit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16E3C24" w14:textId="77777777" w:rsidR="008774BC" w:rsidRDefault="008774BC" w:rsidP="008774B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E85C5AF" w14:textId="6E9495EA" w:rsidR="00675CD3" w:rsidRPr="007639FD" w:rsidRDefault="008774BC" w:rsidP="008774BC">
      <w:pPr>
        <w:pStyle w:val="paragraph"/>
        <w:spacing w:before="0" w:beforeAutospacing="0" w:after="0" w:afterAutospacing="0"/>
        <w:ind w:firstLine="360"/>
        <w:textAlignment w:val="baseline"/>
        <w:rPr>
          <w:rFonts w:ascii="Arial" w:eastAsia="Arial" w:hAnsi="Arial" w:cs="Arial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8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sectPr w:rsidR="00675CD3" w:rsidRPr="007639FD" w:rsidSect="00817231">
      <w:headerReference w:type="even" r:id="rId90"/>
      <w:headerReference w:type="default" r:id="rId91"/>
      <w:footerReference w:type="default" r:id="rId92"/>
      <w:headerReference w:type="first" r:id="rId93"/>
      <w:type w:val="continuous"/>
      <w:pgSz w:w="15840" w:h="12240" w:orient="landscape"/>
      <w:pgMar w:top="810" w:right="1440" w:bottom="135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21061" w14:textId="77777777" w:rsidR="00C64958" w:rsidRDefault="00C64958">
      <w:pPr>
        <w:spacing w:after="0" w:line="240" w:lineRule="auto"/>
      </w:pPr>
      <w:r>
        <w:separator/>
      </w:r>
    </w:p>
  </w:endnote>
  <w:endnote w:type="continuationSeparator" w:id="0">
    <w:p w14:paraId="59F90B73" w14:textId="77777777" w:rsidR="00C64958" w:rsidRDefault="00C64958">
      <w:pPr>
        <w:spacing w:after="0" w:line="240" w:lineRule="auto"/>
      </w:pPr>
      <w:r>
        <w:continuationSeparator/>
      </w:r>
    </w:p>
  </w:endnote>
  <w:endnote w:type="continuationNotice" w:id="1">
    <w:p w14:paraId="2628BCEC" w14:textId="77777777" w:rsidR="00C64958" w:rsidRDefault="00C64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48E72" w14:textId="77ACC95B" w:rsidR="005C7F74" w:rsidRPr="003C6DC0" w:rsidRDefault="005C7F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 w:rsidRPr="003C6DC0">
      <w:rPr>
        <w:rFonts w:ascii="Arial" w:eastAsia="Arial" w:hAnsi="Arial" w:cs="Arial"/>
        <w:color w:val="000000"/>
        <w:sz w:val="18"/>
        <w:szCs w:val="18"/>
      </w:rPr>
      <w:fldChar w:fldCharType="begin"/>
    </w:r>
    <w:r w:rsidRPr="003C6DC0">
      <w:rPr>
        <w:rFonts w:ascii="Arial" w:eastAsia="Arial" w:hAnsi="Arial" w:cs="Arial"/>
        <w:color w:val="000000"/>
        <w:sz w:val="18"/>
        <w:szCs w:val="18"/>
      </w:rPr>
      <w:instrText>PAGE</w:instrText>
    </w:r>
    <w:r w:rsidRPr="003C6DC0">
      <w:rPr>
        <w:rFonts w:ascii="Arial" w:eastAsia="Arial" w:hAnsi="Arial" w:cs="Arial"/>
        <w:color w:val="000000"/>
        <w:sz w:val="18"/>
        <w:szCs w:val="18"/>
      </w:rPr>
      <w:fldChar w:fldCharType="separate"/>
    </w:r>
    <w:r w:rsidRPr="003C6DC0">
      <w:rPr>
        <w:rFonts w:ascii="Arial" w:eastAsia="Arial" w:hAnsi="Arial" w:cs="Arial"/>
        <w:noProof/>
        <w:color w:val="000000"/>
        <w:sz w:val="18"/>
        <w:szCs w:val="18"/>
      </w:rPr>
      <w:t>32</w:t>
    </w:r>
    <w:r w:rsidRPr="003C6DC0"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0F98BEC" w14:textId="77777777" w:rsidR="005C7F74" w:rsidRDefault="005C7F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998F2" w14:textId="77777777" w:rsidR="00C64958" w:rsidRDefault="00C64958">
      <w:pPr>
        <w:spacing w:after="0" w:line="240" w:lineRule="auto"/>
      </w:pPr>
      <w:r>
        <w:separator/>
      </w:r>
    </w:p>
  </w:footnote>
  <w:footnote w:type="continuationSeparator" w:id="0">
    <w:p w14:paraId="464DA905" w14:textId="77777777" w:rsidR="00C64958" w:rsidRDefault="00C64958">
      <w:pPr>
        <w:spacing w:after="0" w:line="240" w:lineRule="auto"/>
      </w:pPr>
      <w:r>
        <w:continuationSeparator/>
      </w:r>
    </w:p>
  </w:footnote>
  <w:footnote w:type="continuationNotice" w:id="1">
    <w:p w14:paraId="1185DBFC" w14:textId="77777777" w:rsidR="00C64958" w:rsidRDefault="00C649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E1A09" w14:textId="163CA8B7" w:rsidR="005C7F74" w:rsidRDefault="005C7F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F6A97" w14:textId="30214076" w:rsidR="005C7F74" w:rsidRDefault="005C7F74">
    <w:pPr>
      <w:pStyle w:val="Header"/>
      <w:rPr>
        <w:rFonts w:ascii="Arial" w:hAnsi="Arial" w:cs="Arial"/>
        <w:sz w:val="20"/>
        <w:szCs w:val="20"/>
      </w:rPr>
    </w:pPr>
    <w:r w:rsidRPr="003C6DC0">
      <w:rPr>
        <w:rFonts w:ascii="Arial" w:hAnsi="Arial" w:cs="Arial"/>
        <w:sz w:val="20"/>
        <w:szCs w:val="20"/>
      </w:rPr>
      <w:t>Complex Family Planning Supplemental Guide</w:t>
    </w:r>
  </w:p>
  <w:p w14:paraId="0A0C3038" w14:textId="77777777" w:rsidR="005C7F74" w:rsidRPr="003C6DC0" w:rsidRDefault="005C7F74">
    <w:pPr>
      <w:pStyle w:val="Header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EFBF8" w14:textId="2CC4D56E" w:rsidR="005C7F74" w:rsidRDefault="005C7F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02AD4"/>
    <w:multiLevelType w:val="multilevel"/>
    <w:tmpl w:val="99D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FB283D"/>
    <w:multiLevelType w:val="hybridMultilevel"/>
    <w:tmpl w:val="DC901842"/>
    <w:lvl w:ilvl="0" w:tplc="DC2C1B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3EA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A9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1A0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83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C9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5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CA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B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F21"/>
    <w:multiLevelType w:val="multilevel"/>
    <w:tmpl w:val="91C0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A41E20"/>
    <w:multiLevelType w:val="multilevel"/>
    <w:tmpl w:val="C08E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E754C"/>
    <w:multiLevelType w:val="multilevel"/>
    <w:tmpl w:val="8648D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103D94"/>
    <w:multiLevelType w:val="multilevel"/>
    <w:tmpl w:val="0DBE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603752">
    <w:abstractNumId w:val="4"/>
  </w:num>
  <w:num w:numId="2" w16cid:durableId="567038128">
    <w:abstractNumId w:val="2"/>
  </w:num>
  <w:num w:numId="3" w16cid:durableId="1078475495">
    <w:abstractNumId w:val="1"/>
  </w:num>
  <w:num w:numId="4" w16cid:durableId="1998411821">
    <w:abstractNumId w:val="3"/>
  </w:num>
  <w:num w:numId="5" w16cid:durableId="1915044077">
    <w:abstractNumId w:val="5"/>
  </w:num>
  <w:num w:numId="6" w16cid:durableId="35947125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9F"/>
    <w:rsid w:val="00001161"/>
    <w:rsid w:val="000012C0"/>
    <w:rsid w:val="0000194A"/>
    <w:rsid w:val="00003982"/>
    <w:rsid w:val="00013519"/>
    <w:rsid w:val="00014F35"/>
    <w:rsid w:val="00022F4F"/>
    <w:rsid w:val="0002333B"/>
    <w:rsid w:val="00023D80"/>
    <w:rsid w:val="00027E13"/>
    <w:rsid w:val="0003058E"/>
    <w:rsid w:val="00031AAE"/>
    <w:rsid w:val="00034A50"/>
    <w:rsid w:val="000365A4"/>
    <w:rsid w:val="00037811"/>
    <w:rsid w:val="00041D82"/>
    <w:rsid w:val="000425C7"/>
    <w:rsid w:val="00044C17"/>
    <w:rsid w:val="00045045"/>
    <w:rsid w:val="00045264"/>
    <w:rsid w:val="000476D4"/>
    <w:rsid w:val="000504E6"/>
    <w:rsid w:val="0005148A"/>
    <w:rsid w:val="000528AF"/>
    <w:rsid w:val="00053601"/>
    <w:rsid w:val="000612EE"/>
    <w:rsid w:val="00062105"/>
    <w:rsid w:val="00062423"/>
    <w:rsid w:val="00063A2F"/>
    <w:rsid w:val="00063EAC"/>
    <w:rsid w:val="00064AA7"/>
    <w:rsid w:val="0006648B"/>
    <w:rsid w:val="00070078"/>
    <w:rsid w:val="00071E2E"/>
    <w:rsid w:val="000750C3"/>
    <w:rsid w:val="00076449"/>
    <w:rsid w:val="00081AEF"/>
    <w:rsid w:val="000827FB"/>
    <w:rsid w:val="0008410B"/>
    <w:rsid w:val="00084A89"/>
    <w:rsid w:val="00087584"/>
    <w:rsid w:val="0009118D"/>
    <w:rsid w:val="00092615"/>
    <w:rsid w:val="00094BFA"/>
    <w:rsid w:val="0009512D"/>
    <w:rsid w:val="000A01EB"/>
    <w:rsid w:val="000A4C02"/>
    <w:rsid w:val="000A5123"/>
    <w:rsid w:val="000A785F"/>
    <w:rsid w:val="000B46B7"/>
    <w:rsid w:val="000B7AEF"/>
    <w:rsid w:val="000C009B"/>
    <w:rsid w:val="000C0B1C"/>
    <w:rsid w:val="000C3016"/>
    <w:rsid w:val="000C4E97"/>
    <w:rsid w:val="000C774A"/>
    <w:rsid w:val="000D40DD"/>
    <w:rsid w:val="000D5755"/>
    <w:rsid w:val="000D5A19"/>
    <w:rsid w:val="000D6C56"/>
    <w:rsid w:val="000D72F9"/>
    <w:rsid w:val="000E163E"/>
    <w:rsid w:val="000E388B"/>
    <w:rsid w:val="000F0213"/>
    <w:rsid w:val="000F033F"/>
    <w:rsid w:val="000F0464"/>
    <w:rsid w:val="000F180D"/>
    <w:rsid w:val="000F1B4C"/>
    <w:rsid w:val="000F1E43"/>
    <w:rsid w:val="000F3FD7"/>
    <w:rsid w:val="000F60F8"/>
    <w:rsid w:val="000F7D4F"/>
    <w:rsid w:val="00101D9F"/>
    <w:rsid w:val="00101FFE"/>
    <w:rsid w:val="00104C52"/>
    <w:rsid w:val="00110D54"/>
    <w:rsid w:val="00111FFA"/>
    <w:rsid w:val="00112080"/>
    <w:rsid w:val="001131BD"/>
    <w:rsid w:val="00117425"/>
    <w:rsid w:val="00122F2D"/>
    <w:rsid w:val="00123219"/>
    <w:rsid w:val="00130659"/>
    <w:rsid w:val="00130937"/>
    <w:rsid w:val="00134435"/>
    <w:rsid w:val="00134BA3"/>
    <w:rsid w:val="001352DF"/>
    <w:rsid w:val="00137CAE"/>
    <w:rsid w:val="0014283E"/>
    <w:rsid w:val="001431F5"/>
    <w:rsid w:val="00145159"/>
    <w:rsid w:val="001462BA"/>
    <w:rsid w:val="0015288D"/>
    <w:rsid w:val="00152EFE"/>
    <w:rsid w:val="00162DCD"/>
    <w:rsid w:val="00164D87"/>
    <w:rsid w:val="00174E0D"/>
    <w:rsid w:val="00174F8F"/>
    <w:rsid w:val="0017555A"/>
    <w:rsid w:val="0018193A"/>
    <w:rsid w:val="001820A7"/>
    <w:rsid w:val="00182E74"/>
    <w:rsid w:val="0018354C"/>
    <w:rsid w:val="001865C3"/>
    <w:rsid w:val="001903CB"/>
    <w:rsid w:val="00195D38"/>
    <w:rsid w:val="001A02C8"/>
    <w:rsid w:val="001B0656"/>
    <w:rsid w:val="001B1B5D"/>
    <w:rsid w:val="001C17AB"/>
    <w:rsid w:val="001C2341"/>
    <w:rsid w:val="001C2E17"/>
    <w:rsid w:val="001C5D12"/>
    <w:rsid w:val="001C6352"/>
    <w:rsid w:val="001C7325"/>
    <w:rsid w:val="001D11B5"/>
    <w:rsid w:val="001D1709"/>
    <w:rsid w:val="001D2817"/>
    <w:rsid w:val="001D3C02"/>
    <w:rsid w:val="001D50CE"/>
    <w:rsid w:val="001D6A32"/>
    <w:rsid w:val="001D6F70"/>
    <w:rsid w:val="001D79AE"/>
    <w:rsid w:val="001D7E6B"/>
    <w:rsid w:val="001D7FBA"/>
    <w:rsid w:val="001E228F"/>
    <w:rsid w:val="001E3C98"/>
    <w:rsid w:val="001E736D"/>
    <w:rsid w:val="001F2099"/>
    <w:rsid w:val="001F499F"/>
    <w:rsid w:val="001F53A2"/>
    <w:rsid w:val="001F6D98"/>
    <w:rsid w:val="001F75A5"/>
    <w:rsid w:val="002042CF"/>
    <w:rsid w:val="002057A6"/>
    <w:rsid w:val="002061A9"/>
    <w:rsid w:val="002149DE"/>
    <w:rsid w:val="00214A85"/>
    <w:rsid w:val="00216FD4"/>
    <w:rsid w:val="002179A3"/>
    <w:rsid w:val="00217B5E"/>
    <w:rsid w:val="00217FD2"/>
    <w:rsid w:val="00221BF4"/>
    <w:rsid w:val="00225A31"/>
    <w:rsid w:val="00225DF5"/>
    <w:rsid w:val="00226C0D"/>
    <w:rsid w:val="00233CA9"/>
    <w:rsid w:val="00235CF9"/>
    <w:rsid w:val="00237398"/>
    <w:rsid w:val="00245788"/>
    <w:rsid w:val="00245AA9"/>
    <w:rsid w:val="00246477"/>
    <w:rsid w:val="002471FB"/>
    <w:rsid w:val="002524D4"/>
    <w:rsid w:val="0025531B"/>
    <w:rsid w:val="00256E8B"/>
    <w:rsid w:val="002608CB"/>
    <w:rsid w:val="00263C7C"/>
    <w:rsid w:val="00270669"/>
    <w:rsid w:val="00276766"/>
    <w:rsid w:val="00280C9F"/>
    <w:rsid w:val="0029575D"/>
    <w:rsid w:val="002A0F75"/>
    <w:rsid w:val="002A186F"/>
    <w:rsid w:val="002A1B0A"/>
    <w:rsid w:val="002A24E3"/>
    <w:rsid w:val="002A3CE7"/>
    <w:rsid w:val="002A4F97"/>
    <w:rsid w:val="002A51BB"/>
    <w:rsid w:val="002B03A7"/>
    <w:rsid w:val="002C0206"/>
    <w:rsid w:val="002C0534"/>
    <w:rsid w:val="002C1C9D"/>
    <w:rsid w:val="002C56A9"/>
    <w:rsid w:val="002C6900"/>
    <w:rsid w:val="002C6BA9"/>
    <w:rsid w:val="002C7F39"/>
    <w:rsid w:val="002D0B86"/>
    <w:rsid w:val="002D2B2E"/>
    <w:rsid w:val="002D5C4E"/>
    <w:rsid w:val="002D66FA"/>
    <w:rsid w:val="002D6870"/>
    <w:rsid w:val="002E119F"/>
    <w:rsid w:val="002E251E"/>
    <w:rsid w:val="002E3B9B"/>
    <w:rsid w:val="002E50C8"/>
    <w:rsid w:val="002E6D85"/>
    <w:rsid w:val="002F2BD8"/>
    <w:rsid w:val="002F7397"/>
    <w:rsid w:val="002F77FD"/>
    <w:rsid w:val="00301CA6"/>
    <w:rsid w:val="00307A6D"/>
    <w:rsid w:val="00323E2A"/>
    <w:rsid w:val="003247BA"/>
    <w:rsid w:val="00327892"/>
    <w:rsid w:val="00330BFB"/>
    <w:rsid w:val="00331094"/>
    <w:rsid w:val="00331A1E"/>
    <w:rsid w:val="00334403"/>
    <w:rsid w:val="003356AA"/>
    <w:rsid w:val="003405EB"/>
    <w:rsid w:val="00342537"/>
    <w:rsid w:val="00344CA5"/>
    <w:rsid w:val="00346E45"/>
    <w:rsid w:val="0034762B"/>
    <w:rsid w:val="00350691"/>
    <w:rsid w:val="0035101B"/>
    <w:rsid w:val="003540AC"/>
    <w:rsid w:val="003553C0"/>
    <w:rsid w:val="003616CD"/>
    <w:rsid w:val="00364F24"/>
    <w:rsid w:val="00366F23"/>
    <w:rsid w:val="00372E7C"/>
    <w:rsid w:val="00375077"/>
    <w:rsid w:val="0037551A"/>
    <w:rsid w:val="0037783E"/>
    <w:rsid w:val="003823B8"/>
    <w:rsid w:val="00382A4B"/>
    <w:rsid w:val="003831A5"/>
    <w:rsid w:val="00385B16"/>
    <w:rsid w:val="00386D84"/>
    <w:rsid w:val="00395349"/>
    <w:rsid w:val="003966EB"/>
    <w:rsid w:val="003A0253"/>
    <w:rsid w:val="003A0BA2"/>
    <w:rsid w:val="003A1D80"/>
    <w:rsid w:val="003A2143"/>
    <w:rsid w:val="003A5E9F"/>
    <w:rsid w:val="003B2433"/>
    <w:rsid w:val="003B3AC7"/>
    <w:rsid w:val="003B4571"/>
    <w:rsid w:val="003B6389"/>
    <w:rsid w:val="003B6609"/>
    <w:rsid w:val="003C4600"/>
    <w:rsid w:val="003C6DC0"/>
    <w:rsid w:val="003D0236"/>
    <w:rsid w:val="003D17C4"/>
    <w:rsid w:val="003D3ECC"/>
    <w:rsid w:val="003D671A"/>
    <w:rsid w:val="003D77FD"/>
    <w:rsid w:val="003D7E67"/>
    <w:rsid w:val="003E284A"/>
    <w:rsid w:val="003E28BB"/>
    <w:rsid w:val="003E391C"/>
    <w:rsid w:val="003E47EC"/>
    <w:rsid w:val="003E5293"/>
    <w:rsid w:val="003E54C6"/>
    <w:rsid w:val="003E5ECA"/>
    <w:rsid w:val="003E7B00"/>
    <w:rsid w:val="003E7D39"/>
    <w:rsid w:val="003F0447"/>
    <w:rsid w:val="003F2E8F"/>
    <w:rsid w:val="003F5648"/>
    <w:rsid w:val="003F565A"/>
    <w:rsid w:val="003F5DF6"/>
    <w:rsid w:val="0040159B"/>
    <w:rsid w:val="00410802"/>
    <w:rsid w:val="00410FB7"/>
    <w:rsid w:val="00412E11"/>
    <w:rsid w:val="00413CB0"/>
    <w:rsid w:val="00415834"/>
    <w:rsid w:val="0041683B"/>
    <w:rsid w:val="0042036C"/>
    <w:rsid w:val="004259A9"/>
    <w:rsid w:val="00425E51"/>
    <w:rsid w:val="00425F66"/>
    <w:rsid w:val="00427EEC"/>
    <w:rsid w:val="00431C8C"/>
    <w:rsid w:val="00433027"/>
    <w:rsid w:val="00433F95"/>
    <w:rsid w:val="0043443F"/>
    <w:rsid w:val="004347DB"/>
    <w:rsid w:val="0043535A"/>
    <w:rsid w:val="00435489"/>
    <w:rsid w:val="00437305"/>
    <w:rsid w:val="00441485"/>
    <w:rsid w:val="00442A13"/>
    <w:rsid w:val="0044435D"/>
    <w:rsid w:val="00445C90"/>
    <w:rsid w:val="0044694D"/>
    <w:rsid w:val="00450C87"/>
    <w:rsid w:val="00453F0F"/>
    <w:rsid w:val="0045401F"/>
    <w:rsid w:val="00455565"/>
    <w:rsid w:val="00462F7A"/>
    <w:rsid w:val="00472463"/>
    <w:rsid w:val="00472FA2"/>
    <w:rsid w:val="00474ECD"/>
    <w:rsid w:val="0047695F"/>
    <w:rsid w:val="00481327"/>
    <w:rsid w:val="00481D8C"/>
    <w:rsid w:val="00485C30"/>
    <w:rsid w:val="00486D43"/>
    <w:rsid w:val="0048785F"/>
    <w:rsid w:val="004878F5"/>
    <w:rsid w:val="0049113D"/>
    <w:rsid w:val="00493950"/>
    <w:rsid w:val="00497EAE"/>
    <w:rsid w:val="004A2511"/>
    <w:rsid w:val="004B2B2D"/>
    <w:rsid w:val="004B3A79"/>
    <w:rsid w:val="004B40BE"/>
    <w:rsid w:val="004B49DC"/>
    <w:rsid w:val="004B64BF"/>
    <w:rsid w:val="004B71E4"/>
    <w:rsid w:val="004B729B"/>
    <w:rsid w:val="004C3015"/>
    <w:rsid w:val="004C3FC6"/>
    <w:rsid w:val="004C618D"/>
    <w:rsid w:val="004D04D2"/>
    <w:rsid w:val="004D0A79"/>
    <w:rsid w:val="004D1F60"/>
    <w:rsid w:val="004D247C"/>
    <w:rsid w:val="004D3B25"/>
    <w:rsid w:val="004D784B"/>
    <w:rsid w:val="004E0A7A"/>
    <w:rsid w:val="004E0F2F"/>
    <w:rsid w:val="004E2982"/>
    <w:rsid w:val="004E4E02"/>
    <w:rsid w:val="004E5EE2"/>
    <w:rsid w:val="004E7CD5"/>
    <w:rsid w:val="004F3A05"/>
    <w:rsid w:val="005004F7"/>
    <w:rsid w:val="0050326F"/>
    <w:rsid w:val="00504807"/>
    <w:rsid w:val="00514088"/>
    <w:rsid w:val="00514904"/>
    <w:rsid w:val="00521CDD"/>
    <w:rsid w:val="00525731"/>
    <w:rsid w:val="005264F7"/>
    <w:rsid w:val="005318C9"/>
    <w:rsid w:val="005318F1"/>
    <w:rsid w:val="00535783"/>
    <w:rsid w:val="005372A8"/>
    <w:rsid w:val="0054143E"/>
    <w:rsid w:val="0054210F"/>
    <w:rsid w:val="00542C12"/>
    <w:rsid w:val="00542E9E"/>
    <w:rsid w:val="00543995"/>
    <w:rsid w:val="00544D80"/>
    <w:rsid w:val="00544F3F"/>
    <w:rsid w:val="005474D1"/>
    <w:rsid w:val="0054792E"/>
    <w:rsid w:val="00550314"/>
    <w:rsid w:val="00553929"/>
    <w:rsid w:val="00556EFB"/>
    <w:rsid w:val="00560E84"/>
    <w:rsid w:val="0056163F"/>
    <w:rsid w:val="005702E7"/>
    <w:rsid w:val="005704FA"/>
    <w:rsid w:val="0057236D"/>
    <w:rsid w:val="00572EDF"/>
    <w:rsid w:val="00573064"/>
    <w:rsid w:val="00577815"/>
    <w:rsid w:val="00581117"/>
    <w:rsid w:val="00584FF5"/>
    <w:rsid w:val="00587454"/>
    <w:rsid w:val="00587DC1"/>
    <w:rsid w:val="00590006"/>
    <w:rsid w:val="00594D2D"/>
    <w:rsid w:val="00594E00"/>
    <w:rsid w:val="005B0870"/>
    <w:rsid w:val="005B09A5"/>
    <w:rsid w:val="005B2CBF"/>
    <w:rsid w:val="005B69D4"/>
    <w:rsid w:val="005C7648"/>
    <w:rsid w:val="005C7D71"/>
    <w:rsid w:val="005C7F74"/>
    <w:rsid w:val="005D0E70"/>
    <w:rsid w:val="005D1EDE"/>
    <w:rsid w:val="005D3939"/>
    <w:rsid w:val="005E4A1C"/>
    <w:rsid w:val="005E4CEF"/>
    <w:rsid w:val="005F40CA"/>
    <w:rsid w:val="005F582B"/>
    <w:rsid w:val="005F6157"/>
    <w:rsid w:val="005F6264"/>
    <w:rsid w:val="005F6ACB"/>
    <w:rsid w:val="005F72E5"/>
    <w:rsid w:val="006007F9"/>
    <w:rsid w:val="006016E7"/>
    <w:rsid w:val="00602D15"/>
    <w:rsid w:val="00603D0A"/>
    <w:rsid w:val="00605826"/>
    <w:rsid w:val="0061380A"/>
    <w:rsid w:val="00614916"/>
    <w:rsid w:val="00614D6C"/>
    <w:rsid w:val="00617F1B"/>
    <w:rsid w:val="00634C0E"/>
    <w:rsid w:val="00634D69"/>
    <w:rsid w:val="006406FA"/>
    <w:rsid w:val="006415CF"/>
    <w:rsid w:val="00642F02"/>
    <w:rsid w:val="0064345A"/>
    <w:rsid w:val="0064369A"/>
    <w:rsid w:val="006442A0"/>
    <w:rsid w:val="00644A35"/>
    <w:rsid w:val="006474AB"/>
    <w:rsid w:val="006561B0"/>
    <w:rsid w:val="00656D66"/>
    <w:rsid w:val="006652E9"/>
    <w:rsid w:val="00670D41"/>
    <w:rsid w:val="006713B8"/>
    <w:rsid w:val="00673B41"/>
    <w:rsid w:val="00674AAD"/>
    <w:rsid w:val="00675892"/>
    <w:rsid w:val="00675CD3"/>
    <w:rsid w:val="00675DEE"/>
    <w:rsid w:val="00677FAD"/>
    <w:rsid w:val="006812F4"/>
    <w:rsid w:val="006831F0"/>
    <w:rsid w:val="00683CEE"/>
    <w:rsid w:val="00684C87"/>
    <w:rsid w:val="00684FAC"/>
    <w:rsid w:val="006905A5"/>
    <w:rsid w:val="006931F1"/>
    <w:rsid w:val="006976E5"/>
    <w:rsid w:val="006A4179"/>
    <w:rsid w:val="006A4505"/>
    <w:rsid w:val="006B02E0"/>
    <w:rsid w:val="006B3101"/>
    <w:rsid w:val="006B54FB"/>
    <w:rsid w:val="006B5D51"/>
    <w:rsid w:val="006B698D"/>
    <w:rsid w:val="006B7A10"/>
    <w:rsid w:val="006B7BC4"/>
    <w:rsid w:val="006C10BE"/>
    <w:rsid w:val="006C154A"/>
    <w:rsid w:val="006C1EC4"/>
    <w:rsid w:val="006C2838"/>
    <w:rsid w:val="006D244B"/>
    <w:rsid w:val="006D5341"/>
    <w:rsid w:val="006D772D"/>
    <w:rsid w:val="006E26F4"/>
    <w:rsid w:val="006E4C94"/>
    <w:rsid w:val="006E7C64"/>
    <w:rsid w:val="006F07E7"/>
    <w:rsid w:val="006F6A7A"/>
    <w:rsid w:val="00700872"/>
    <w:rsid w:val="0070650B"/>
    <w:rsid w:val="00706B2A"/>
    <w:rsid w:val="00707267"/>
    <w:rsid w:val="00710DDF"/>
    <w:rsid w:val="00712E50"/>
    <w:rsid w:val="00717903"/>
    <w:rsid w:val="00717A19"/>
    <w:rsid w:val="00720D93"/>
    <w:rsid w:val="00722315"/>
    <w:rsid w:val="007246C8"/>
    <w:rsid w:val="0073139F"/>
    <w:rsid w:val="007348FA"/>
    <w:rsid w:val="00735F57"/>
    <w:rsid w:val="00737AF9"/>
    <w:rsid w:val="00744219"/>
    <w:rsid w:val="00744701"/>
    <w:rsid w:val="00746926"/>
    <w:rsid w:val="00756D43"/>
    <w:rsid w:val="00760582"/>
    <w:rsid w:val="007639FD"/>
    <w:rsid w:val="00764908"/>
    <w:rsid w:val="00765090"/>
    <w:rsid w:val="0077464A"/>
    <w:rsid w:val="0077478B"/>
    <w:rsid w:val="00776116"/>
    <w:rsid w:val="007821D4"/>
    <w:rsid w:val="00782449"/>
    <w:rsid w:val="00784917"/>
    <w:rsid w:val="007859EF"/>
    <w:rsid w:val="00785F1A"/>
    <w:rsid w:val="007861B9"/>
    <w:rsid w:val="00786450"/>
    <w:rsid w:val="00787107"/>
    <w:rsid w:val="0078739F"/>
    <w:rsid w:val="00790FFA"/>
    <w:rsid w:val="00792775"/>
    <w:rsid w:val="00794405"/>
    <w:rsid w:val="007A0A6F"/>
    <w:rsid w:val="007A0AEB"/>
    <w:rsid w:val="007A0E5C"/>
    <w:rsid w:val="007A5B00"/>
    <w:rsid w:val="007A5E1E"/>
    <w:rsid w:val="007A62AF"/>
    <w:rsid w:val="007A6F5C"/>
    <w:rsid w:val="007A7789"/>
    <w:rsid w:val="007B1662"/>
    <w:rsid w:val="007B2018"/>
    <w:rsid w:val="007B30A2"/>
    <w:rsid w:val="007B359C"/>
    <w:rsid w:val="007B453C"/>
    <w:rsid w:val="007B5BF8"/>
    <w:rsid w:val="007B7565"/>
    <w:rsid w:val="007B7CFA"/>
    <w:rsid w:val="007D476C"/>
    <w:rsid w:val="007D6917"/>
    <w:rsid w:val="007D7339"/>
    <w:rsid w:val="007E11CC"/>
    <w:rsid w:val="007E3CF8"/>
    <w:rsid w:val="007E786F"/>
    <w:rsid w:val="007F0B12"/>
    <w:rsid w:val="007F0B20"/>
    <w:rsid w:val="007F1446"/>
    <w:rsid w:val="007F2426"/>
    <w:rsid w:val="007F501B"/>
    <w:rsid w:val="007F6063"/>
    <w:rsid w:val="007F7783"/>
    <w:rsid w:val="00812A2A"/>
    <w:rsid w:val="00812A59"/>
    <w:rsid w:val="0081407D"/>
    <w:rsid w:val="00815BD1"/>
    <w:rsid w:val="00817231"/>
    <w:rsid w:val="00822A9F"/>
    <w:rsid w:val="008230F6"/>
    <w:rsid w:val="0082362B"/>
    <w:rsid w:val="00826C7D"/>
    <w:rsid w:val="008276FA"/>
    <w:rsid w:val="00827747"/>
    <w:rsid w:val="00827E63"/>
    <w:rsid w:val="00830BE0"/>
    <w:rsid w:val="0083299C"/>
    <w:rsid w:val="00835047"/>
    <w:rsid w:val="00835276"/>
    <w:rsid w:val="00837523"/>
    <w:rsid w:val="00841507"/>
    <w:rsid w:val="00845825"/>
    <w:rsid w:val="00846E47"/>
    <w:rsid w:val="00847D98"/>
    <w:rsid w:val="0085048B"/>
    <w:rsid w:val="00852451"/>
    <w:rsid w:val="0085335A"/>
    <w:rsid w:val="00854B7C"/>
    <w:rsid w:val="00863C51"/>
    <w:rsid w:val="00864A63"/>
    <w:rsid w:val="00867454"/>
    <w:rsid w:val="00870E0B"/>
    <w:rsid w:val="00871023"/>
    <w:rsid w:val="008723C2"/>
    <w:rsid w:val="008724B6"/>
    <w:rsid w:val="00873BBC"/>
    <w:rsid w:val="0087458E"/>
    <w:rsid w:val="008774BC"/>
    <w:rsid w:val="00880AF1"/>
    <w:rsid w:val="00883361"/>
    <w:rsid w:val="00885639"/>
    <w:rsid w:val="00886B29"/>
    <w:rsid w:val="00887229"/>
    <w:rsid w:val="00891327"/>
    <w:rsid w:val="0089268B"/>
    <w:rsid w:val="008936EF"/>
    <w:rsid w:val="00893985"/>
    <w:rsid w:val="008A0330"/>
    <w:rsid w:val="008A1899"/>
    <w:rsid w:val="008A1F5B"/>
    <w:rsid w:val="008A3139"/>
    <w:rsid w:val="008A3DCF"/>
    <w:rsid w:val="008A4AD5"/>
    <w:rsid w:val="008A5263"/>
    <w:rsid w:val="008B1D14"/>
    <w:rsid w:val="008B1E7C"/>
    <w:rsid w:val="008B252B"/>
    <w:rsid w:val="008B26D3"/>
    <w:rsid w:val="008B5289"/>
    <w:rsid w:val="008B799D"/>
    <w:rsid w:val="008C003E"/>
    <w:rsid w:val="008C07E5"/>
    <w:rsid w:val="008C6943"/>
    <w:rsid w:val="008C7232"/>
    <w:rsid w:val="008D196E"/>
    <w:rsid w:val="008D229B"/>
    <w:rsid w:val="008D3E9A"/>
    <w:rsid w:val="008E4A2D"/>
    <w:rsid w:val="008F0241"/>
    <w:rsid w:val="008F1607"/>
    <w:rsid w:val="008F58A8"/>
    <w:rsid w:val="008F6322"/>
    <w:rsid w:val="00905506"/>
    <w:rsid w:val="00906255"/>
    <w:rsid w:val="00912BDF"/>
    <w:rsid w:val="00923B0A"/>
    <w:rsid w:val="00924164"/>
    <w:rsid w:val="009256AF"/>
    <w:rsid w:val="00925ED9"/>
    <w:rsid w:val="00926A4B"/>
    <w:rsid w:val="009275B4"/>
    <w:rsid w:val="009276D6"/>
    <w:rsid w:val="00927C26"/>
    <w:rsid w:val="009304DD"/>
    <w:rsid w:val="00937A54"/>
    <w:rsid w:val="00937CEA"/>
    <w:rsid w:val="00947E03"/>
    <w:rsid w:val="00952F9F"/>
    <w:rsid w:val="009534D3"/>
    <w:rsid w:val="0095659F"/>
    <w:rsid w:val="009576F0"/>
    <w:rsid w:val="009612CD"/>
    <w:rsid w:val="009621F0"/>
    <w:rsid w:val="00971EC5"/>
    <w:rsid w:val="009731BF"/>
    <w:rsid w:val="00973EE9"/>
    <w:rsid w:val="00975551"/>
    <w:rsid w:val="00981E7B"/>
    <w:rsid w:val="0098426E"/>
    <w:rsid w:val="00986766"/>
    <w:rsid w:val="00987487"/>
    <w:rsid w:val="00990031"/>
    <w:rsid w:val="00990CD0"/>
    <w:rsid w:val="00991CED"/>
    <w:rsid w:val="00993212"/>
    <w:rsid w:val="00993A8A"/>
    <w:rsid w:val="00993FEE"/>
    <w:rsid w:val="009944BC"/>
    <w:rsid w:val="00996B37"/>
    <w:rsid w:val="00997568"/>
    <w:rsid w:val="009A01B3"/>
    <w:rsid w:val="009B3571"/>
    <w:rsid w:val="009B7383"/>
    <w:rsid w:val="009C016A"/>
    <w:rsid w:val="009C1FF9"/>
    <w:rsid w:val="009C2364"/>
    <w:rsid w:val="009C334D"/>
    <w:rsid w:val="009C4FDB"/>
    <w:rsid w:val="009C6E1B"/>
    <w:rsid w:val="009C7549"/>
    <w:rsid w:val="009D02EB"/>
    <w:rsid w:val="009D248F"/>
    <w:rsid w:val="009D363B"/>
    <w:rsid w:val="009D6385"/>
    <w:rsid w:val="009E1FD7"/>
    <w:rsid w:val="009E4B5F"/>
    <w:rsid w:val="009E6A3E"/>
    <w:rsid w:val="009E7D1F"/>
    <w:rsid w:val="009E7E84"/>
    <w:rsid w:val="009F1010"/>
    <w:rsid w:val="009F2C8E"/>
    <w:rsid w:val="009F30D3"/>
    <w:rsid w:val="009F3D4B"/>
    <w:rsid w:val="009F45E3"/>
    <w:rsid w:val="009F5C42"/>
    <w:rsid w:val="009F5F7F"/>
    <w:rsid w:val="009F652B"/>
    <w:rsid w:val="009F6DC4"/>
    <w:rsid w:val="00A01050"/>
    <w:rsid w:val="00A02ABA"/>
    <w:rsid w:val="00A03A26"/>
    <w:rsid w:val="00A04B8D"/>
    <w:rsid w:val="00A07928"/>
    <w:rsid w:val="00A11BDB"/>
    <w:rsid w:val="00A14E66"/>
    <w:rsid w:val="00A16E93"/>
    <w:rsid w:val="00A173DB"/>
    <w:rsid w:val="00A2087E"/>
    <w:rsid w:val="00A257F4"/>
    <w:rsid w:val="00A2664C"/>
    <w:rsid w:val="00A305C4"/>
    <w:rsid w:val="00A42522"/>
    <w:rsid w:val="00A51B05"/>
    <w:rsid w:val="00A65C0B"/>
    <w:rsid w:val="00A664B2"/>
    <w:rsid w:val="00A67817"/>
    <w:rsid w:val="00A7458B"/>
    <w:rsid w:val="00A81792"/>
    <w:rsid w:val="00A81D2D"/>
    <w:rsid w:val="00A84057"/>
    <w:rsid w:val="00A8411E"/>
    <w:rsid w:val="00A869BB"/>
    <w:rsid w:val="00A9587F"/>
    <w:rsid w:val="00A9778A"/>
    <w:rsid w:val="00A97E05"/>
    <w:rsid w:val="00AB2188"/>
    <w:rsid w:val="00AB2D77"/>
    <w:rsid w:val="00AB7311"/>
    <w:rsid w:val="00AC2753"/>
    <w:rsid w:val="00AC4C54"/>
    <w:rsid w:val="00AD17D3"/>
    <w:rsid w:val="00AD2D21"/>
    <w:rsid w:val="00AD454E"/>
    <w:rsid w:val="00AD49B8"/>
    <w:rsid w:val="00AD78E5"/>
    <w:rsid w:val="00AE1183"/>
    <w:rsid w:val="00AF0834"/>
    <w:rsid w:val="00AF2678"/>
    <w:rsid w:val="00AF2BED"/>
    <w:rsid w:val="00AF63EF"/>
    <w:rsid w:val="00AF75EF"/>
    <w:rsid w:val="00B00A99"/>
    <w:rsid w:val="00B034A5"/>
    <w:rsid w:val="00B04F19"/>
    <w:rsid w:val="00B06FE6"/>
    <w:rsid w:val="00B11452"/>
    <w:rsid w:val="00B12DB5"/>
    <w:rsid w:val="00B15AA1"/>
    <w:rsid w:val="00B238B9"/>
    <w:rsid w:val="00B24082"/>
    <w:rsid w:val="00B24763"/>
    <w:rsid w:val="00B26FE5"/>
    <w:rsid w:val="00B3016D"/>
    <w:rsid w:val="00B30207"/>
    <w:rsid w:val="00B3376F"/>
    <w:rsid w:val="00B3750E"/>
    <w:rsid w:val="00B414E5"/>
    <w:rsid w:val="00B4363D"/>
    <w:rsid w:val="00B50220"/>
    <w:rsid w:val="00B50CDB"/>
    <w:rsid w:val="00B5132F"/>
    <w:rsid w:val="00B5190D"/>
    <w:rsid w:val="00B5489E"/>
    <w:rsid w:val="00B55C64"/>
    <w:rsid w:val="00B5632D"/>
    <w:rsid w:val="00B56415"/>
    <w:rsid w:val="00B6198A"/>
    <w:rsid w:val="00B63E99"/>
    <w:rsid w:val="00B64E28"/>
    <w:rsid w:val="00B7018E"/>
    <w:rsid w:val="00B75DA7"/>
    <w:rsid w:val="00B85085"/>
    <w:rsid w:val="00B870FE"/>
    <w:rsid w:val="00B87F2B"/>
    <w:rsid w:val="00B91BE4"/>
    <w:rsid w:val="00B91DB6"/>
    <w:rsid w:val="00B96BFF"/>
    <w:rsid w:val="00B971BE"/>
    <w:rsid w:val="00BA0857"/>
    <w:rsid w:val="00BA1725"/>
    <w:rsid w:val="00BA1BE8"/>
    <w:rsid w:val="00BA1F07"/>
    <w:rsid w:val="00BA53A2"/>
    <w:rsid w:val="00BA59FF"/>
    <w:rsid w:val="00BA79E6"/>
    <w:rsid w:val="00BB0C80"/>
    <w:rsid w:val="00BB175C"/>
    <w:rsid w:val="00BB2B17"/>
    <w:rsid w:val="00BB50AA"/>
    <w:rsid w:val="00BC02A6"/>
    <w:rsid w:val="00BC0A57"/>
    <w:rsid w:val="00BC2509"/>
    <w:rsid w:val="00BC3850"/>
    <w:rsid w:val="00BC4B86"/>
    <w:rsid w:val="00BC5BCA"/>
    <w:rsid w:val="00BC5E1B"/>
    <w:rsid w:val="00BD55A4"/>
    <w:rsid w:val="00BD68BD"/>
    <w:rsid w:val="00BD73FB"/>
    <w:rsid w:val="00BD798A"/>
    <w:rsid w:val="00BE305B"/>
    <w:rsid w:val="00BE3D2D"/>
    <w:rsid w:val="00BE5500"/>
    <w:rsid w:val="00BF1CE0"/>
    <w:rsid w:val="00C00D1B"/>
    <w:rsid w:val="00C02865"/>
    <w:rsid w:val="00C04259"/>
    <w:rsid w:val="00C1071A"/>
    <w:rsid w:val="00C13B9F"/>
    <w:rsid w:val="00C16652"/>
    <w:rsid w:val="00C213AB"/>
    <w:rsid w:val="00C21795"/>
    <w:rsid w:val="00C228CE"/>
    <w:rsid w:val="00C2438C"/>
    <w:rsid w:val="00C26993"/>
    <w:rsid w:val="00C2784D"/>
    <w:rsid w:val="00C27BF9"/>
    <w:rsid w:val="00C30A9B"/>
    <w:rsid w:val="00C32067"/>
    <w:rsid w:val="00C41254"/>
    <w:rsid w:val="00C42451"/>
    <w:rsid w:val="00C47D0D"/>
    <w:rsid w:val="00C50C5E"/>
    <w:rsid w:val="00C52681"/>
    <w:rsid w:val="00C53851"/>
    <w:rsid w:val="00C553A1"/>
    <w:rsid w:val="00C611E2"/>
    <w:rsid w:val="00C62E08"/>
    <w:rsid w:val="00C6446A"/>
    <w:rsid w:val="00C64958"/>
    <w:rsid w:val="00C64CB8"/>
    <w:rsid w:val="00C66483"/>
    <w:rsid w:val="00C6671B"/>
    <w:rsid w:val="00C66A6E"/>
    <w:rsid w:val="00C672B7"/>
    <w:rsid w:val="00C731CD"/>
    <w:rsid w:val="00C74108"/>
    <w:rsid w:val="00C75FCE"/>
    <w:rsid w:val="00C7665E"/>
    <w:rsid w:val="00C770F0"/>
    <w:rsid w:val="00C80C57"/>
    <w:rsid w:val="00C8531B"/>
    <w:rsid w:val="00C85A67"/>
    <w:rsid w:val="00C872CF"/>
    <w:rsid w:val="00C901B3"/>
    <w:rsid w:val="00C94E9D"/>
    <w:rsid w:val="00CA2062"/>
    <w:rsid w:val="00CA3F5D"/>
    <w:rsid w:val="00CA529C"/>
    <w:rsid w:val="00CA6BA2"/>
    <w:rsid w:val="00CA79DC"/>
    <w:rsid w:val="00CB1E0D"/>
    <w:rsid w:val="00CB3C8D"/>
    <w:rsid w:val="00CC3414"/>
    <w:rsid w:val="00CC69C4"/>
    <w:rsid w:val="00CC6AB9"/>
    <w:rsid w:val="00CC7FE1"/>
    <w:rsid w:val="00CD4076"/>
    <w:rsid w:val="00CD5B62"/>
    <w:rsid w:val="00CE04BD"/>
    <w:rsid w:val="00CE0DC4"/>
    <w:rsid w:val="00CE550C"/>
    <w:rsid w:val="00CE7049"/>
    <w:rsid w:val="00CF0314"/>
    <w:rsid w:val="00D00354"/>
    <w:rsid w:val="00D00534"/>
    <w:rsid w:val="00D01D56"/>
    <w:rsid w:val="00D03EF0"/>
    <w:rsid w:val="00D11EAB"/>
    <w:rsid w:val="00D1417B"/>
    <w:rsid w:val="00D153A8"/>
    <w:rsid w:val="00D1618D"/>
    <w:rsid w:val="00D2071A"/>
    <w:rsid w:val="00D2182B"/>
    <w:rsid w:val="00D23067"/>
    <w:rsid w:val="00D24876"/>
    <w:rsid w:val="00D26855"/>
    <w:rsid w:val="00D302D5"/>
    <w:rsid w:val="00D319E8"/>
    <w:rsid w:val="00D31BD4"/>
    <w:rsid w:val="00D31E4D"/>
    <w:rsid w:val="00D32CD7"/>
    <w:rsid w:val="00D41DA1"/>
    <w:rsid w:val="00D52D48"/>
    <w:rsid w:val="00D52F09"/>
    <w:rsid w:val="00D56ACD"/>
    <w:rsid w:val="00D61EFC"/>
    <w:rsid w:val="00D673E2"/>
    <w:rsid w:val="00D6796D"/>
    <w:rsid w:val="00D679F9"/>
    <w:rsid w:val="00D7123F"/>
    <w:rsid w:val="00D715B9"/>
    <w:rsid w:val="00D716AD"/>
    <w:rsid w:val="00D73149"/>
    <w:rsid w:val="00D76D1C"/>
    <w:rsid w:val="00D80D7D"/>
    <w:rsid w:val="00D8772D"/>
    <w:rsid w:val="00D8789F"/>
    <w:rsid w:val="00D901DA"/>
    <w:rsid w:val="00D90EE0"/>
    <w:rsid w:val="00D91A1C"/>
    <w:rsid w:val="00DA090D"/>
    <w:rsid w:val="00DA4204"/>
    <w:rsid w:val="00DA483B"/>
    <w:rsid w:val="00DA75A6"/>
    <w:rsid w:val="00DA7949"/>
    <w:rsid w:val="00DB0331"/>
    <w:rsid w:val="00DB042E"/>
    <w:rsid w:val="00DB0BD8"/>
    <w:rsid w:val="00DB20DE"/>
    <w:rsid w:val="00DB30B9"/>
    <w:rsid w:val="00DB3585"/>
    <w:rsid w:val="00DB38A8"/>
    <w:rsid w:val="00DB4C52"/>
    <w:rsid w:val="00DB73A1"/>
    <w:rsid w:val="00DB75DE"/>
    <w:rsid w:val="00DB78E4"/>
    <w:rsid w:val="00DB7FAC"/>
    <w:rsid w:val="00DC424D"/>
    <w:rsid w:val="00DD06BB"/>
    <w:rsid w:val="00DD1129"/>
    <w:rsid w:val="00DD29D8"/>
    <w:rsid w:val="00DD32ED"/>
    <w:rsid w:val="00DD726B"/>
    <w:rsid w:val="00DE21D5"/>
    <w:rsid w:val="00DE2D1B"/>
    <w:rsid w:val="00DE3FBF"/>
    <w:rsid w:val="00DE4E98"/>
    <w:rsid w:val="00DE61F1"/>
    <w:rsid w:val="00DE7CFB"/>
    <w:rsid w:val="00DF7969"/>
    <w:rsid w:val="00E01FA4"/>
    <w:rsid w:val="00E021E0"/>
    <w:rsid w:val="00E02404"/>
    <w:rsid w:val="00E02DDF"/>
    <w:rsid w:val="00E04B4A"/>
    <w:rsid w:val="00E06DEC"/>
    <w:rsid w:val="00E129F5"/>
    <w:rsid w:val="00E14458"/>
    <w:rsid w:val="00E14919"/>
    <w:rsid w:val="00E152CE"/>
    <w:rsid w:val="00E20F71"/>
    <w:rsid w:val="00E24C9B"/>
    <w:rsid w:val="00E301DD"/>
    <w:rsid w:val="00E33FC7"/>
    <w:rsid w:val="00E43179"/>
    <w:rsid w:val="00E451C2"/>
    <w:rsid w:val="00E479AE"/>
    <w:rsid w:val="00E527AB"/>
    <w:rsid w:val="00E55A5B"/>
    <w:rsid w:val="00E6036E"/>
    <w:rsid w:val="00E618CA"/>
    <w:rsid w:val="00E63721"/>
    <w:rsid w:val="00E64EAA"/>
    <w:rsid w:val="00E67DE1"/>
    <w:rsid w:val="00E70E39"/>
    <w:rsid w:val="00E70E8F"/>
    <w:rsid w:val="00E71759"/>
    <w:rsid w:val="00E762EF"/>
    <w:rsid w:val="00E813D8"/>
    <w:rsid w:val="00E81A52"/>
    <w:rsid w:val="00E8350B"/>
    <w:rsid w:val="00E84B54"/>
    <w:rsid w:val="00E85C0B"/>
    <w:rsid w:val="00E87A3A"/>
    <w:rsid w:val="00E92250"/>
    <w:rsid w:val="00E922F1"/>
    <w:rsid w:val="00E93533"/>
    <w:rsid w:val="00E936FA"/>
    <w:rsid w:val="00E95538"/>
    <w:rsid w:val="00E96386"/>
    <w:rsid w:val="00EA191C"/>
    <w:rsid w:val="00EA2327"/>
    <w:rsid w:val="00EA2DE4"/>
    <w:rsid w:val="00EA39B6"/>
    <w:rsid w:val="00EA3AC5"/>
    <w:rsid w:val="00EA5831"/>
    <w:rsid w:val="00EA5E9C"/>
    <w:rsid w:val="00EB0443"/>
    <w:rsid w:val="00EB4830"/>
    <w:rsid w:val="00EC1A36"/>
    <w:rsid w:val="00EC2670"/>
    <w:rsid w:val="00EC6F0B"/>
    <w:rsid w:val="00EE0E68"/>
    <w:rsid w:val="00EE1846"/>
    <w:rsid w:val="00EE3EFA"/>
    <w:rsid w:val="00EE5C02"/>
    <w:rsid w:val="00EE5EAB"/>
    <w:rsid w:val="00EE77BC"/>
    <w:rsid w:val="00EE7DF5"/>
    <w:rsid w:val="00EF0DD5"/>
    <w:rsid w:val="00EF12AF"/>
    <w:rsid w:val="00EF4C56"/>
    <w:rsid w:val="00EF59BE"/>
    <w:rsid w:val="00EF5B24"/>
    <w:rsid w:val="00F04032"/>
    <w:rsid w:val="00F11616"/>
    <w:rsid w:val="00F15D8B"/>
    <w:rsid w:val="00F1614E"/>
    <w:rsid w:val="00F2132E"/>
    <w:rsid w:val="00F213F6"/>
    <w:rsid w:val="00F24C08"/>
    <w:rsid w:val="00F25AE3"/>
    <w:rsid w:val="00F26E4F"/>
    <w:rsid w:val="00F272C1"/>
    <w:rsid w:val="00F27509"/>
    <w:rsid w:val="00F307FA"/>
    <w:rsid w:val="00F3108F"/>
    <w:rsid w:val="00F3238B"/>
    <w:rsid w:val="00F32724"/>
    <w:rsid w:val="00F345BC"/>
    <w:rsid w:val="00F42875"/>
    <w:rsid w:val="00F42E7E"/>
    <w:rsid w:val="00F44428"/>
    <w:rsid w:val="00F5478B"/>
    <w:rsid w:val="00F56CB5"/>
    <w:rsid w:val="00F57AB8"/>
    <w:rsid w:val="00F611A3"/>
    <w:rsid w:val="00F62DA4"/>
    <w:rsid w:val="00F64CB1"/>
    <w:rsid w:val="00F64F34"/>
    <w:rsid w:val="00F661AF"/>
    <w:rsid w:val="00F67491"/>
    <w:rsid w:val="00F7422A"/>
    <w:rsid w:val="00F76412"/>
    <w:rsid w:val="00F81247"/>
    <w:rsid w:val="00F81BD5"/>
    <w:rsid w:val="00F81D2E"/>
    <w:rsid w:val="00F8241D"/>
    <w:rsid w:val="00F85C86"/>
    <w:rsid w:val="00F93BC3"/>
    <w:rsid w:val="00F972F9"/>
    <w:rsid w:val="00FA08CD"/>
    <w:rsid w:val="00FA2AC6"/>
    <w:rsid w:val="00FA443A"/>
    <w:rsid w:val="00FA5C43"/>
    <w:rsid w:val="00FB0CE5"/>
    <w:rsid w:val="00FB3120"/>
    <w:rsid w:val="00FB446E"/>
    <w:rsid w:val="00FB4909"/>
    <w:rsid w:val="00FB4FF5"/>
    <w:rsid w:val="00FB57F5"/>
    <w:rsid w:val="00FB6AE4"/>
    <w:rsid w:val="00FB6CFF"/>
    <w:rsid w:val="00FC0892"/>
    <w:rsid w:val="00FC0EB3"/>
    <w:rsid w:val="00FC2191"/>
    <w:rsid w:val="00FC2880"/>
    <w:rsid w:val="00FC428C"/>
    <w:rsid w:val="00FD0DED"/>
    <w:rsid w:val="00FD28C3"/>
    <w:rsid w:val="00FD2BC8"/>
    <w:rsid w:val="00FD4AE5"/>
    <w:rsid w:val="00FE019D"/>
    <w:rsid w:val="00FE11C9"/>
    <w:rsid w:val="00FE23B9"/>
    <w:rsid w:val="00FE347D"/>
    <w:rsid w:val="00FF1D29"/>
    <w:rsid w:val="00FF2291"/>
    <w:rsid w:val="00FF3D65"/>
    <w:rsid w:val="00FF5532"/>
    <w:rsid w:val="01610F88"/>
    <w:rsid w:val="01AB2180"/>
    <w:rsid w:val="05683910"/>
    <w:rsid w:val="0610766B"/>
    <w:rsid w:val="07BDF656"/>
    <w:rsid w:val="07C56F29"/>
    <w:rsid w:val="08C37C37"/>
    <w:rsid w:val="08F50C95"/>
    <w:rsid w:val="0E266A33"/>
    <w:rsid w:val="0E300E55"/>
    <w:rsid w:val="0F1E26D0"/>
    <w:rsid w:val="1141EAE4"/>
    <w:rsid w:val="15BFB9B2"/>
    <w:rsid w:val="168ED9C4"/>
    <w:rsid w:val="1B58E85C"/>
    <w:rsid w:val="1DAC411A"/>
    <w:rsid w:val="1E223A22"/>
    <w:rsid w:val="1F10333E"/>
    <w:rsid w:val="259C9E17"/>
    <w:rsid w:val="2998D5E9"/>
    <w:rsid w:val="2A39F542"/>
    <w:rsid w:val="2AEDA73C"/>
    <w:rsid w:val="2B5243C9"/>
    <w:rsid w:val="2BC7BFA2"/>
    <w:rsid w:val="2BF5AB9B"/>
    <w:rsid w:val="2D917BFC"/>
    <w:rsid w:val="2E8FBC2B"/>
    <w:rsid w:val="3041AD3F"/>
    <w:rsid w:val="30FB5877"/>
    <w:rsid w:val="31B1FDCE"/>
    <w:rsid w:val="32E7208B"/>
    <w:rsid w:val="33E125AD"/>
    <w:rsid w:val="355D9E6D"/>
    <w:rsid w:val="35E1D4B4"/>
    <w:rsid w:val="36706ADC"/>
    <w:rsid w:val="36856EF1"/>
    <w:rsid w:val="373569E5"/>
    <w:rsid w:val="382C2135"/>
    <w:rsid w:val="39FA8B41"/>
    <w:rsid w:val="3B4002AF"/>
    <w:rsid w:val="3B43DBFF"/>
    <w:rsid w:val="3CFA7D41"/>
    <w:rsid w:val="3ECC717B"/>
    <w:rsid w:val="40C74816"/>
    <w:rsid w:val="4124C01E"/>
    <w:rsid w:val="4129974F"/>
    <w:rsid w:val="41C8E738"/>
    <w:rsid w:val="436BDF7F"/>
    <w:rsid w:val="4440AB46"/>
    <w:rsid w:val="4520F475"/>
    <w:rsid w:val="45EADC91"/>
    <w:rsid w:val="46960289"/>
    <w:rsid w:val="49A19541"/>
    <w:rsid w:val="49DB2103"/>
    <w:rsid w:val="4AC62945"/>
    <w:rsid w:val="4CB81662"/>
    <w:rsid w:val="4D12C1C5"/>
    <w:rsid w:val="4DD6D8BF"/>
    <w:rsid w:val="4ED931C8"/>
    <w:rsid w:val="4FB41A67"/>
    <w:rsid w:val="50FB2671"/>
    <w:rsid w:val="516533AE"/>
    <w:rsid w:val="516CECF5"/>
    <w:rsid w:val="51D7EC6E"/>
    <w:rsid w:val="52699948"/>
    <w:rsid w:val="5368DAEC"/>
    <w:rsid w:val="5423FECE"/>
    <w:rsid w:val="574797F0"/>
    <w:rsid w:val="59131D67"/>
    <w:rsid w:val="5A2593F7"/>
    <w:rsid w:val="5A86BB1C"/>
    <w:rsid w:val="5C8E8628"/>
    <w:rsid w:val="5D1A9F15"/>
    <w:rsid w:val="5E96897E"/>
    <w:rsid w:val="5EB66F76"/>
    <w:rsid w:val="5F8617B5"/>
    <w:rsid w:val="604F4B7A"/>
    <w:rsid w:val="62A2DC40"/>
    <w:rsid w:val="63C1AADF"/>
    <w:rsid w:val="6505CB02"/>
    <w:rsid w:val="6575C735"/>
    <w:rsid w:val="662BF542"/>
    <w:rsid w:val="66A564A1"/>
    <w:rsid w:val="6977D9E7"/>
    <w:rsid w:val="69D46E33"/>
    <w:rsid w:val="6B3631A9"/>
    <w:rsid w:val="6BE0A803"/>
    <w:rsid w:val="6E706CA1"/>
    <w:rsid w:val="712BB214"/>
    <w:rsid w:val="71CBE91C"/>
    <w:rsid w:val="765379BE"/>
    <w:rsid w:val="775EBF93"/>
    <w:rsid w:val="7863C0B1"/>
    <w:rsid w:val="793B7763"/>
    <w:rsid w:val="794E101C"/>
    <w:rsid w:val="7B2F8D16"/>
    <w:rsid w:val="7C16EB5B"/>
    <w:rsid w:val="7C65CAE6"/>
    <w:rsid w:val="7C8DE56F"/>
    <w:rsid w:val="7D46D7D8"/>
    <w:rsid w:val="7D7973D1"/>
    <w:rsid w:val="7E001515"/>
    <w:rsid w:val="7ED4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21F9A"/>
  <w15:docId w15:val="{4CFF8236-700C-4AA2-8EBB-D2FCD826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8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789"/>
    <w:pPr>
      <w:spacing w:after="0" w:line="240" w:lineRule="auto"/>
    </w:pPr>
  </w:style>
  <w:style w:type="paragraph" w:styleId="NoSpacing">
    <w:name w:val="No Spacing"/>
    <w:uiPriority w:val="1"/>
    <w:qFormat/>
    <w:rsid w:val="007A77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68"/>
  </w:style>
  <w:style w:type="paragraph" w:styleId="Footer">
    <w:name w:val="footer"/>
    <w:basedOn w:val="Normal"/>
    <w:link w:val="Foot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D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6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4B7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72B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341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B2433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7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774BC"/>
  </w:style>
  <w:style w:type="character" w:customStyle="1" w:styleId="eop">
    <w:name w:val="eop"/>
    <w:basedOn w:val="DefaultParagraphFont"/>
    <w:rsid w:val="0087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21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42" Type="http://schemas.openxmlformats.org/officeDocument/2006/relationships/hyperlink" Target="https://insights.ovid.com/crossref?an=00001888-200908000-00021" TargetMode="External"/><Relationship Id="rId47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63" Type="http://schemas.openxmlformats.org/officeDocument/2006/relationships/hyperlink" Target="https://www.ncbi.nlm.nih.gov/pmc/articles/PMC2631014/" TargetMode="External"/><Relationship Id="rId68" Type="http://schemas.openxmlformats.org/officeDocument/2006/relationships/hyperlink" Target="https://jamanetwork.com/journals/jama/fullarticle/192233" TargetMode="External"/><Relationship Id="rId84" Type="http://schemas.openxmlformats.org/officeDocument/2006/relationships/hyperlink" Target="https://www.acgme.org/meetings-and-educational-activities/courses-and-workshops/developing-faculty-competencies-in-assessment/" TargetMode="External"/><Relationship Id="rId89" Type="http://schemas.openxmlformats.org/officeDocument/2006/relationships/hyperlink" Target="https://dl.acgme.org/" TargetMode="External"/><Relationship Id="rId16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11" Type="http://schemas.openxmlformats.org/officeDocument/2006/relationships/image" Target="media/image2.png"/><Relationship Id="rId32" Type="http://schemas.openxmlformats.org/officeDocument/2006/relationships/hyperlink" Target="http://datacenter.commonwealthfund.org/?_ga=2.110888517.1505146611.1495417431-1811932185.1495417431" TargetMode="External"/><Relationship Id="rId37" Type="http://schemas.openxmlformats.org/officeDocument/2006/relationships/hyperlink" Target="https://www.acog.org/clinical/clinical-guidance/committee-opinion/articles/2019/10/clinical-guidelines-and-standardization-of-practice-to-improve-outcomes" TargetMode="External"/><Relationship Id="rId53" Type="http://schemas.openxmlformats.org/officeDocument/2006/relationships/hyperlink" Target="https://annals.org/aim/fullarticle/474090/medical-professionalism-new-millennium-physician-charter" TargetMode="External"/><Relationship Id="rId58" Type="http://schemas.openxmlformats.org/officeDocument/2006/relationships/hyperlink" Target="https://meridian.allenpress.com/aplm/article/141/2/215/132523/Professionalism-in-Pathology-A-Case-Based-Approach" TargetMode="External"/><Relationship Id="rId74" Type="http://schemas.openxmlformats.org/officeDocument/2006/relationships/hyperlink" Target="https://pubmed.ncbi.nlm.nih.gov/10742358/" TargetMode="External"/><Relationship Id="rId79" Type="http://schemas.openxmlformats.org/officeDocument/2006/relationships/hyperlink" Target="https://pediatrics.aappublications.org/content/129/2/201.long?sso=1&amp;sso_redirect_count=1&amp;nfstatus=401&amp;nftoken=00000000-0000-0000-0000-000000000000&amp;nfstatusdescription=ERROR%3a+No+local+token" TargetMode="External"/><Relationship Id="rId5" Type="http://schemas.openxmlformats.org/officeDocument/2006/relationships/styles" Target="styles.xml"/><Relationship Id="rId90" Type="http://schemas.openxmlformats.org/officeDocument/2006/relationships/header" Target="header1.xml"/><Relationship Id="rId95" Type="http://schemas.openxmlformats.org/officeDocument/2006/relationships/theme" Target="theme/theme1.xml"/><Relationship Id="rId22" Type="http://schemas.openxmlformats.org/officeDocument/2006/relationships/hyperlink" Target="http://www.ihi.org/Pages/default.aspx" TargetMode="External"/><Relationship Id="rId27" Type="http://schemas.openxmlformats.org/officeDocument/2006/relationships/hyperlink" Target="https://www.cdc.gov/pophealthtraining/whatis.html" TargetMode="External"/><Relationship Id="rId43" Type="http://schemas.openxmlformats.org/officeDocument/2006/relationships/hyperlink" Target="https://insights.ovid.com/article/00001888-201310000-00039" TargetMode="External"/><Relationship Id="rId48" Type="http://schemas.openxmlformats.org/officeDocument/2006/relationships/hyperlink" Target="https://annals.org/aim/fullarticle/474090/medical-professionalism-new-millennium-physician-charter" TargetMode="External"/><Relationship Id="rId64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69" Type="http://schemas.openxmlformats.org/officeDocument/2006/relationships/hyperlink" Target="https://www.mededportal.org/doi/10.15766/mep_2374-8265.10174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meridian.allenpress.com/aplm/article/141/2/215/132523/Professionalism-in-Pathology-A-Case-Based-Approach" TargetMode="External"/><Relationship Id="rId72" Type="http://schemas.openxmlformats.org/officeDocument/2006/relationships/hyperlink" Target="https://www.bmj.com/content/344/bmj.e357" TargetMode="External"/><Relationship Id="rId80" Type="http://schemas.openxmlformats.org/officeDocument/2006/relationships/hyperlink" Target="https://meridian.allenpress.com/jgme/issue/13/2s" TargetMode="External"/><Relationship Id="rId85" Type="http://schemas.openxmlformats.org/officeDocument/2006/relationships/hyperlink" Target="https://dl.acgme.org/pages/assessment" TargetMode="External"/><Relationship Id="rId93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acgme.org/milestones/resources/" TargetMode="External"/><Relationship Id="rId17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25" Type="http://schemas.openxmlformats.org/officeDocument/2006/relationships/hyperlink" Target="http://tissuepathology.com/2016/03/29/in-pursuit-of-patient-centered-care/" TargetMode="External"/><Relationship Id="rId33" Type="http://schemas.openxmlformats.org/officeDocument/2006/relationships/hyperlink" Target="https://nam.edu/vital-directions-for-health-health-care-priorities-from-a-national-academy-of-medicine-initiative/" TargetMode="External"/><Relationship Id="rId38" Type="http://schemas.openxmlformats.org/officeDocument/2006/relationships/hyperlink" Target="https://learn.nlm.nih.gov/documentation/training-packets/T0042010P/" TargetMode="External"/><Relationship Id="rId46" Type="http://schemas.openxmlformats.org/officeDocument/2006/relationships/hyperlink" Target="https://www.jclinepi.com/article/S0895-4356(16)30482-6/fulltext" TargetMode="External"/><Relationship Id="rId59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67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20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41" Type="http://schemas.openxmlformats.org/officeDocument/2006/relationships/hyperlink" Target="https://www.acog.org/clinical/clinical-guidance/practice-bulletin/articles/2018/06/prevention-of-infection-after-gynecologic-procedures" TargetMode="External"/><Relationship Id="rId54" Type="http://schemas.openxmlformats.org/officeDocument/2006/relationships/hyperlink" Target="https://www.acog.org/-/media/project/acog/acogorg/files/pdfs/acog-policies/code-of-professional-ethics-of-the-american-college-of-obstetricians-and-gynecologists.pdf" TargetMode="External"/><Relationship Id="rId62" Type="http://schemas.openxmlformats.org/officeDocument/2006/relationships/hyperlink" Target="https://www.sciencedirect.com/science/article/abs/pii/S0738399101001367?via%3Dihub" TargetMode="External"/><Relationship Id="rId70" Type="http://schemas.openxmlformats.org/officeDocument/2006/relationships/hyperlink" Target="https://www.mededportal.org/doi/10.15766/mep_2374-8265.622" TargetMode="External"/><Relationship Id="rId75" Type="http://schemas.openxmlformats.org/officeDocument/2006/relationships/hyperlink" Target="https://www.tandfonline.com/doi/abs/10.1080/0142159X.2018.1481499?journalCode=imte20" TargetMode="External"/><Relationship Id="rId83" Type="http://schemas.openxmlformats.org/officeDocument/2006/relationships/hyperlink" Target="https://www.acgme.org/milestones/research/" TargetMode="External"/><Relationship Id="rId88" Type="http://schemas.openxmlformats.org/officeDocument/2006/relationships/hyperlink" Target="https://dl.acgme.org/courses/acgme-remediation-toolkit" TargetMode="External"/><Relationship Id="rId9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23" Type="http://schemas.openxmlformats.org/officeDocument/2006/relationships/hyperlink" Target="http://www.ihi.org/Pages/default.aspx" TargetMode="External"/><Relationship Id="rId28" Type="http://schemas.openxmlformats.org/officeDocument/2006/relationships/hyperlink" Target="http://tissuepathology.com/2016/03/29/in-pursuit-of-patient-centered-care/" TargetMode="External"/><Relationship Id="rId36" Type="http://schemas.openxmlformats.org/officeDocument/2006/relationships/hyperlink" Target="https://www.acog.org/-/media/project/acog/acogorg/files/creog/milestones-journal-club-assessment.docx?la=en&amp;hash=E2E284E59639C04EF8F526A0CB97A699" TargetMode="External"/><Relationship Id="rId49" Type="http://schemas.openxmlformats.org/officeDocument/2006/relationships/hyperlink" Target="https://www.ama-assn.org/delivering-care/ethics" TargetMode="External"/><Relationship Id="rId57" Type="http://schemas.openxmlformats.org/officeDocument/2006/relationships/hyperlink" Target="https://www.acog.org/clinical/clinical-guidance/committee-opinion/articles/2007/12/ethical-decision-making-in-obstetrics-and-gynecology" TargetMode="External"/><Relationship Id="rId10" Type="http://schemas.openxmlformats.org/officeDocument/2006/relationships/image" Target="media/image1.jpg"/><Relationship Id="rId31" Type="http://schemas.openxmlformats.org/officeDocument/2006/relationships/hyperlink" Target="https://www.abim.org/maintenance-of-certification/earning-points/qi-pi-activities/" TargetMode="External"/><Relationship Id="rId44" Type="http://schemas.openxmlformats.org/officeDocument/2006/relationships/hyperlink" Target="https://www.ncbi.nlm.nih.gov/pmc/articles/PMC5327661/" TargetMode="External"/><Relationship Id="rId52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60" Type="http://schemas.openxmlformats.org/officeDocument/2006/relationships/hyperlink" Target="https://www.tandfonline.com/doi/abs/10.3109/0142159X.2011.531170?journalCode=imte20" TargetMode="External"/><Relationship Id="rId65" Type="http://schemas.openxmlformats.org/officeDocument/2006/relationships/hyperlink" Target="https://nam.edu/perspectives-2014-shared-decision-making-strategies-for-best-care-patient-decision-aids/" TargetMode="External"/><Relationship Id="rId73" Type="http://schemas.openxmlformats.org/officeDocument/2006/relationships/hyperlink" Target="https://www.tandfonline.com/doi/abs/10.3109/0142159X.2013.769677?journalCode=imte20" TargetMode="External"/><Relationship Id="rId78" Type="http://schemas.openxmlformats.org/officeDocument/2006/relationships/hyperlink" Target="https://www.jointcommissionjournal.com/article/S1553-7250(06)32022-3/fulltext" TargetMode="External"/><Relationship Id="rId81" Type="http://schemas.openxmlformats.org/officeDocument/2006/relationships/hyperlink" Target="https://www.acgme.org/milestones/resources/" TargetMode="External"/><Relationship Id="rId86" Type="http://schemas.openxmlformats.org/officeDocument/2006/relationships/hyperlink" Target="https://team.acgme.org/" TargetMode="External"/><Relationship Id="rId9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18" Type="http://schemas.openxmlformats.org/officeDocument/2006/relationships/hyperlink" Target="https://www.acog.org/-/media/project/acog/acogorg/clinical/files/committee-opinion/articles/2007/05/seeking-and-giving-consultation.pdf" TargetMode="External"/><Relationship Id="rId39" Type="http://schemas.openxmlformats.org/officeDocument/2006/relationships/hyperlink" Target="https://www.contraceptionjournal.org/article/S0010-7824(10)00644-X/fulltext" TargetMode="External"/><Relationship Id="rId34" Type="http://schemas.openxmlformats.org/officeDocument/2006/relationships/hyperlink" Target="http://www.kff.org" TargetMode="External"/><Relationship Id="rId50" Type="http://schemas.openxmlformats.org/officeDocument/2006/relationships/hyperlink" Target="http://alphaomegaalpha.org/pdfs/Monograph2018.pdf" TargetMode="External"/><Relationship Id="rId55" Type="http://schemas.openxmlformats.org/officeDocument/2006/relationships/hyperlink" Target="https://www.ama-assn.org/delivering-care/ethics" TargetMode="External"/><Relationship Id="rId76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ncbi.nlm.nih.gov/pmc/articles/PMC3093595/" TargetMode="External"/><Relationship Id="rId92" Type="http://schemas.openxmlformats.org/officeDocument/2006/relationships/footer" Target="footer1.xml"/><Relationship Id="rId2" Type="http://schemas.openxmlformats.org/officeDocument/2006/relationships/customXml" Target="../customXml/item2.xml"/><Relationship Id="rId29" Type="http://schemas.openxmlformats.org/officeDocument/2006/relationships/hyperlink" Target="https://www.ahrq.gov/professionals/quality-patient-safety/talkingquality/create/physician/measurementsets.html.%202021" TargetMode="External"/><Relationship Id="rId24" Type="http://schemas.openxmlformats.org/officeDocument/2006/relationships/hyperlink" Target="https://www.cdc.gov/pophealthtraining/whatis.html" TargetMode="External"/><Relationship Id="rId40" Type="http://schemas.openxmlformats.org/officeDocument/2006/relationships/hyperlink" Target="https://www.academicpedsjnl.net/article/S1876-2859(13)00333-1/fulltext" TargetMode="External"/><Relationship Id="rId45" Type="http://schemas.openxmlformats.org/officeDocument/2006/relationships/hyperlink" Target="https://www.cancer.gov/about-cancer/treatment/clinical-trials" TargetMode="External"/><Relationship Id="rId66" Type="http://schemas.openxmlformats.org/officeDocument/2006/relationships/hyperlink" Target="https://www.ncbi.nlm.nih.gov/pmc/articles/PMC3445676/" TargetMode="External"/><Relationship Id="rId87" Type="http://schemas.openxmlformats.org/officeDocument/2006/relationships/hyperlink" Target="https://dl.acgme.org/pages/acgme-faculty-development-toolkit-improving-assessment-using-direct-observation" TargetMode="External"/><Relationship Id="rId61" Type="http://schemas.openxmlformats.org/officeDocument/2006/relationships/hyperlink" Target="https://journals.lww.com/academicmedicine/Fulltext/2001/04000/Essential_Elements_of_Communication_in_Medical.21.aspx" TargetMode="External"/><Relationship Id="rId82" Type="http://schemas.openxmlformats.org/officeDocument/2006/relationships/hyperlink" Target="https://www.acgme.org/residents-and-fellows/the-acgme-for-residents-and-fellows/" TargetMode="External"/><Relationship Id="rId19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14" Type="http://schemas.openxmlformats.org/officeDocument/2006/relationships/hyperlink" Target="https://urldefense.proofpoint.com/v2/url?u=https-3A__education.societyfp.org_URL_Fellowship-2Dcurriculum&amp;d=DwMFaQ&amp;c=aRRFLO2qYoBIsVMVe7O14w&amp;r=RKyFOC6cXZzWfkuy9qgM42Su3RERlZzsnYm2UdnyNpU&amp;m=t2-rtq7Ju8B-QEx1f6HuYQNijAV8l2vBINsmTOJROvjUhB97XPbmFlQFLx-R2scC&amp;s=1rDJIvd8AtviPLqYqz4kF2XyyA2xk4A_1emw4tumtGM&amp;e=" TargetMode="External"/><Relationship Id="rId30" Type="http://schemas.openxmlformats.org/officeDocument/2006/relationships/hyperlink" Target="https://www.ahrq.gov/professionals/quality-patient-safety/talkingquality/create/physician/challenges.html" TargetMode="External"/><Relationship Id="rId35" Type="http://schemas.openxmlformats.org/officeDocument/2006/relationships/hyperlink" Target="https://www.kff.org/topic/health-reform/" TargetMode="External"/><Relationship Id="rId56" Type="http://schemas.openxmlformats.org/officeDocument/2006/relationships/hyperlink" Target="http://alphaomegaalpha.org/pdfs/Monograph2018.pdf" TargetMode="External"/><Relationship Id="rId77" Type="http://schemas.openxmlformats.org/officeDocument/2006/relationships/hyperlink" Target="https://www.tandfonline.com/doi/full/10.1080/10401334.2017.1303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0ad347-8870-4bfe-9157-559dff5621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EAEC9968F54458BA698D60E944119" ma:contentTypeVersion="18" ma:contentTypeDescription="Create a new document." ma:contentTypeScope="" ma:versionID="06510c12dc947c154e1c2b66dc99715a">
  <xsd:schema xmlns:xsd="http://www.w3.org/2001/XMLSchema" xmlns:xs="http://www.w3.org/2001/XMLSchema" xmlns:p="http://schemas.microsoft.com/office/2006/metadata/properties" xmlns:ns3="580ad347-8870-4bfe-9157-559dff5621e4" xmlns:ns4="15552439-39bb-436a-aa1e-c73dcec6d6d7" targetNamespace="http://schemas.microsoft.com/office/2006/metadata/properties" ma:root="true" ma:fieldsID="092d643f8a11d2ffe3dfcd22b1243d50" ns3:_="" ns4:_="">
    <xsd:import namespace="580ad347-8870-4bfe-9157-559dff5621e4"/>
    <xsd:import namespace="15552439-39bb-436a-aa1e-c73dcec6d6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ad347-8870-4bfe-9157-559dff56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52439-39bb-436a-aa1e-c73dcec6d6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AE12A-52D0-4219-9977-871495B3DC6C}">
  <ds:schemaRefs>
    <ds:schemaRef ds:uri="http://purl.org/dc/dcmitype/"/>
    <ds:schemaRef ds:uri="15552439-39bb-436a-aa1e-c73dcec6d6d7"/>
    <ds:schemaRef ds:uri="http://purl.org/dc/elements/1.1/"/>
    <ds:schemaRef ds:uri="580ad347-8870-4bfe-9157-559dff5621e4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AE68B9-345A-40EC-8FE3-7B5ED912B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438F3-1497-419E-90C1-6A9F10694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ad347-8870-4bfe-9157-559dff5621e4"/>
    <ds:schemaRef ds:uri="15552439-39bb-436a-aa1e-c73dcec6d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50</Pages>
  <Words>14879</Words>
  <Characters>84811</Characters>
  <Application>Microsoft Office Word</Application>
  <DocSecurity>0</DocSecurity>
  <Lines>706</Lines>
  <Paragraphs>198</Paragraphs>
  <ScaleCrop>false</ScaleCrop>
  <Company>ACGME</Company>
  <LinksUpToDate>false</LinksUpToDate>
  <CharactersWithSpaces>99492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Roberts</dc:creator>
  <cp:keywords/>
  <cp:lastModifiedBy>Ida Haynes</cp:lastModifiedBy>
  <cp:revision>2</cp:revision>
  <dcterms:created xsi:type="dcterms:W3CDTF">2024-05-21T19:31:00Z</dcterms:created>
  <dcterms:modified xsi:type="dcterms:W3CDTF">2024-05-21T19:31:00Z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0x010100AC4EAEC9968F54458BA698D60E944119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