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2E9BF" w14:textId="5107FA76" w:rsidR="00F87AB0" w:rsidRDefault="00F87AB0">
      <w:pPr>
        <w:rPr>
          <w:rFonts w:ascii="Arial" w:eastAsia="Arial" w:hAnsi="Arial" w:cs="Arial"/>
        </w:rPr>
      </w:pPr>
    </w:p>
    <w:p w14:paraId="5B09DB8D" w14:textId="5E8F7045" w:rsidR="0057164B" w:rsidRDefault="00C66693">
      <w:pPr>
        <w:rPr>
          <w:rFonts w:ascii="Arial" w:eastAsia="Arial" w:hAnsi="Arial" w:cs="Arial"/>
        </w:rPr>
      </w:pPr>
      <w:r>
        <w:rPr>
          <w:noProof/>
        </w:rPr>
        <w:drawing>
          <wp:anchor distT="0" distB="0" distL="0" distR="0" simplePos="0" relativeHeight="251658240" behindDoc="1" locked="0" layoutInCell="1" hidden="0" allowOverlap="1" wp14:anchorId="0D67E550" wp14:editId="16903C60">
            <wp:simplePos x="0" y="0"/>
            <wp:positionH relativeFrom="column">
              <wp:posOffset>-901700</wp:posOffset>
            </wp:positionH>
            <wp:positionV relativeFrom="paragraph">
              <wp:posOffset>6350</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2051050" cy="2416175"/>
                    </a:xfrm>
                    <a:prstGeom prst="rect">
                      <a:avLst/>
                    </a:prstGeom>
                    <a:ln/>
                  </pic:spPr>
                </pic:pic>
              </a:graphicData>
            </a:graphic>
          </wp:anchor>
        </w:drawing>
      </w:r>
    </w:p>
    <w:p w14:paraId="243897B3" w14:textId="77777777" w:rsidR="0057164B" w:rsidRDefault="0057164B">
      <w:pPr>
        <w:rPr>
          <w:rFonts w:ascii="Arial" w:eastAsia="Arial" w:hAnsi="Arial" w:cs="Arial"/>
        </w:rPr>
      </w:pPr>
    </w:p>
    <w:p w14:paraId="3C260B8A" w14:textId="77777777" w:rsidR="0057164B" w:rsidRDefault="00C66693">
      <w:pPr>
        <w:jc w:val="center"/>
        <w:rPr>
          <w:rFonts w:ascii="Arial" w:eastAsia="Arial" w:hAnsi="Arial" w:cs="Arial"/>
          <w:sz w:val="72"/>
          <w:szCs w:val="72"/>
        </w:rPr>
      </w:pPr>
      <w:r>
        <w:rPr>
          <w:rFonts w:ascii="Arial" w:eastAsia="Arial" w:hAnsi="Arial" w:cs="Arial"/>
          <w:sz w:val="72"/>
          <w:szCs w:val="72"/>
        </w:rPr>
        <w:t>Supplemental Guide:</w:t>
      </w:r>
    </w:p>
    <w:p w14:paraId="1A9572D2" w14:textId="273196B4" w:rsidR="0057164B" w:rsidRDefault="008D2EFD">
      <w:pPr>
        <w:jc w:val="center"/>
        <w:rPr>
          <w:rFonts w:ascii="Arial" w:eastAsia="Arial" w:hAnsi="Arial" w:cs="Arial"/>
          <w:sz w:val="72"/>
          <w:szCs w:val="72"/>
        </w:rPr>
      </w:pPr>
      <w:r>
        <w:rPr>
          <w:noProof/>
        </w:rPr>
        <w:drawing>
          <wp:anchor distT="0" distB="0" distL="0" distR="0" simplePos="0" relativeHeight="251657215" behindDoc="1" locked="0" layoutInCell="1" hidden="0" allowOverlap="1" wp14:anchorId="336CF657" wp14:editId="6F90DB11">
            <wp:simplePos x="0" y="0"/>
            <wp:positionH relativeFrom="column">
              <wp:posOffset>2732080</wp:posOffset>
            </wp:positionH>
            <wp:positionV relativeFrom="paragraph">
              <wp:posOffset>244401</wp:posOffset>
            </wp:positionV>
            <wp:extent cx="3036570" cy="3971925"/>
            <wp:effectExtent l="0" t="0" r="0" b="0"/>
            <wp:wrapTight wrapText="bothSides">
              <wp:wrapPolygon edited="0">
                <wp:start x="9757" y="3004"/>
                <wp:lineTo x="9079" y="4869"/>
                <wp:lineTo x="6640" y="9842"/>
                <wp:lineTo x="3388" y="11499"/>
                <wp:lineTo x="2710" y="12121"/>
                <wp:lineTo x="1762" y="13157"/>
                <wp:lineTo x="1762" y="13882"/>
                <wp:lineTo x="2033" y="14814"/>
                <wp:lineTo x="2304" y="15022"/>
                <wp:lineTo x="9892" y="16472"/>
                <wp:lineTo x="4065" y="16576"/>
                <wp:lineTo x="2846" y="16783"/>
                <wp:lineTo x="2575" y="18440"/>
                <wp:lineTo x="6369" y="18647"/>
                <wp:lineTo x="10434" y="18647"/>
                <wp:lineTo x="17752" y="18440"/>
                <wp:lineTo x="17752" y="16783"/>
                <wp:lineTo x="16668" y="16576"/>
                <wp:lineTo x="11247" y="16472"/>
                <wp:lineTo x="17887" y="14918"/>
                <wp:lineTo x="18158" y="14814"/>
                <wp:lineTo x="18565" y="13571"/>
                <wp:lineTo x="18565" y="13157"/>
                <wp:lineTo x="16803" y="11499"/>
                <wp:lineTo x="13551" y="9842"/>
                <wp:lineTo x="11112" y="4869"/>
                <wp:lineTo x="10434" y="3004"/>
                <wp:lineTo x="9757" y="3004"/>
              </wp:wrapPolygon>
            </wp:wrapTight>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3036570" cy="3971925"/>
                    </a:xfrm>
                    <a:prstGeom prst="rect">
                      <a:avLst/>
                    </a:prstGeom>
                    <a:ln/>
                  </pic:spPr>
                </pic:pic>
              </a:graphicData>
            </a:graphic>
          </wp:anchor>
        </w:drawing>
      </w:r>
      <w:r w:rsidR="00C66693">
        <w:rPr>
          <w:rFonts w:ascii="Arial" w:eastAsia="Arial" w:hAnsi="Arial" w:cs="Arial"/>
          <w:sz w:val="72"/>
          <w:szCs w:val="72"/>
        </w:rPr>
        <w:t>N</w:t>
      </w:r>
      <w:r w:rsidR="00CE56C8">
        <w:rPr>
          <w:rFonts w:ascii="Arial" w:eastAsia="Arial" w:hAnsi="Arial" w:cs="Arial"/>
          <w:sz w:val="72"/>
          <w:szCs w:val="72"/>
        </w:rPr>
        <w:t>euromuscular Medicine</w:t>
      </w:r>
    </w:p>
    <w:p w14:paraId="726292EA" w14:textId="77777777" w:rsidR="0057164B" w:rsidRDefault="0057164B">
      <w:pPr>
        <w:rPr>
          <w:rFonts w:ascii="Arial" w:eastAsia="Arial" w:hAnsi="Arial" w:cs="Arial"/>
        </w:rPr>
      </w:pPr>
    </w:p>
    <w:p w14:paraId="4AAB16CA" w14:textId="77777777" w:rsidR="0057164B" w:rsidRDefault="0057164B">
      <w:pPr>
        <w:rPr>
          <w:rFonts w:ascii="Arial" w:eastAsia="Arial" w:hAnsi="Arial" w:cs="Arial"/>
        </w:rPr>
      </w:pPr>
    </w:p>
    <w:p w14:paraId="20961FEC" w14:textId="77777777" w:rsidR="0057164B" w:rsidRDefault="0057164B">
      <w:pPr>
        <w:rPr>
          <w:rFonts w:ascii="Arial" w:eastAsia="Arial" w:hAnsi="Arial" w:cs="Arial"/>
        </w:rPr>
      </w:pPr>
    </w:p>
    <w:p w14:paraId="3A5360B9" w14:textId="77777777" w:rsidR="0057164B" w:rsidRDefault="0057164B">
      <w:pPr>
        <w:rPr>
          <w:rFonts w:ascii="Arial" w:eastAsia="Arial" w:hAnsi="Arial" w:cs="Arial"/>
        </w:rPr>
      </w:pPr>
    </w:p>
    <w:p w14:paraId="2BB277B1" w14:textId="77777777" w:rsidR="0057164B" w:rsidRDefault="0057164B">
      <w:pPr>
        <w:rPr>
          <w:rFonts w:ascii="Arial" w:eastAsia="Arial" w:hAnsi="Arial" w:cs="Arial"/>
        </w:rPr>
      </w:pPr>
    </w:p>
    <w:p w14:paraId="78A69D03" w14:textId="77777777" w:rsidR="0057164B" w:rsidRDefault="0057164B">
      <w:pPr>
        <w:rPr>
          <w:rFonts w:ascii="Arial" w:eastAsia="Arial" w:hAnsi="Arial" w:cs="Arial"/>
        </w:rPr>
      </w:pPr>
    </w:p>
    <w:p w14:paraId="2AE26285" w14:textId="77777777" w:rsidR="0057164B" w:rsidRDefault="0057164B">
      <w:pPr>
        <w:rPr>
          <w:rFonts w:ascii="Arial" w:eastAsia="Arial" w:hAnsi="Arial" w:cs="Arial"/>
        </w:rPr>
      </w:pPr>
    </w:p>
    <w:p w14:paraId="49EA477B" w14:textId="77777777" w:rsidR="0057164B" w:rsidRDefault="0057164B">
      <w:pPr>
        <w:rPr>
          <w:rFonts w:ascii="Arial" w:eastAsia="Arial" w:hAnsi="Arial" w:cs="Arial"/>
        </w:rPr>
      </w:pPr>
    </w:p>
    <w:p w14:paraId="3BC5183E" w14:textId="77777777" w:rsidR="0057164B" w:rsidRDefault="0057164B">
      <w:pPr>
        <w:rPr>
          <w:rFonts w:ascii="Arial" w:eastAsia="Arial" w:hAnsi="Arial" w:cs="Arial"/>
        </w:rPr>
      </w:pPr>
    </w:p>
    <w:p w14:paraId="133FE535" w14:textId="77777777" w:rsidR="0057164B" w:rsidRDefault="0057164B">
      <w:pPr>
        <w:rPr>
          <w:rFonts w:ascii="Arial" w:eastAsia="Arial" w:hAnsi="Arial" w:cs="Arial"/>
        </w:rPr>
      </w:pPr>
    </w:p>
    <w:p w14:paraId="1548DE33" w14:textId="77777777" w:rsidR="0057164B" w:rsidRDefault="0057164B">
      <w:pPr>
        <w:rPr>
          <w:rFonts w:ascii="Arial" w:eastAsia="Arial" w:hAnsi="Arial" w:cs="Arial"/>
        </w:rPr>
      </w:pPr>
    </w:p>
    <w:p w14:paraId="278109FE" w14:textId="77777777" w:rsidR="0057164B" w:rsidRDefault="0057164B">
      <w:pPr>
        <w:rPr>
          <w:rFonts w:ascii="Arial" w:eastAsia="Arial" w:hAnsi="Arial" w:cs="Arial"/>
        </w:rPr>
      </w:pPr>
    </w:p>
    <w:p w14:paraId="1C692958" w14:textId="3D4FFA41" w:rsidR="0057164B" w:rsidRDefault="0057164B">
      <w:pPr>
        <w:rPr>
          <w:rFonts w:ascii="Arial" w:eastAsia="Arial" w:hAnsi="Arial" w:cs="Arial"/>
        </w:rPr>
      </w:pPr>
    </w:p>
    <w:p w14:paraId="0963E72B" w14:textId="2E39BAC2" w:rsidR="0057164B" w:rsidRDefault="00FA38BA">
      <w:pPr>
        <w:jc w:val="center"/>
        <w:rPr>
          <w:rFonts w:ascii="Arial" w:eastAsia="Arial" w:hAnsi="Arial" w:cs="Arial"/>
        </w:rPr>
      </w:pPr>
      <w:r>
        <w:rPr>
          <w:rFonts w:ascii="Arial" w:eastAsia="Arial" w:hAnsi="Arial" w:cs="Arial"/>
        </w:rPr>
        <w:t>January 2022</w:t>
      </w:r>
    </w:p>
    <w:p w14:paraId="274271FE" w14:textId="77777777" w:rsidR="00C868D6" w:rsidRPr="00C868D6" w:rsidRDefault="00C868D6" w:rsidP="00C868D6">
      <w:pPr>
        <w:spacing w:after="240" w:line="240" w:lineRule="auto"/>
        <w:jc w:val="center"/>
        <w:rPr>
          <w:rFonts w:ascii="Arial" w:eastAsia="Times New Roman" w:hAnsi="Arial" w:cs="Arial"/>
          <w:b/>
          <w:sz w:val="24"/>
          <w:szCs w:val="24"/>
        </w:rPr>
      </w:pPr>
      <w:bookmarkStart w:id="0" w:name="_Hlk75419973"/>
      <w:r w:rsidRPr="00C868D6">
        <w:rPr>
          <w:rFonts w:ascii="Arial" w:eastAsia="Times New Roman" w:hAnsi="Arial" w:cs="Arial"/>
          <w:b/>
          <w:sz w:val="24"/>
          <w:szCs w:val="24"/>
        </w:rPr>
        <w:lastRenderedPageBreak/>
        <w:t>TABLE OF CONTENTS</w:t>
      </w:r>
    </w:p>
    <w:p w14:paraId="3B1BDD7D" w14:textId="05743771"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r w:rsidRPr="00C868D6">
        <w:rPr>
          <w:rFonts w:ascii="Arial" w:eastAsia="Times New Roman" w:hAnsi="Arial" w:cs="Arial"/>
          <w:b/>
          <w:bCs/>
          <w:caps/>
          <w:webHidden/>
          <w:sz w:val="20"/>
          <w:szCs w:val="20"/>
        </w:rPr>
        <w:t>introduction</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4</w:t>
      </w:r>
    </w:p>
    <w:p w14:paraId="370CD170" w14:textId="27E0304A"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bookmarkStart w:id="1" w:name="_Hlk90367486"/>
      <w:r w:rsidRPr="00C868D6">
        <w:rPr>
          <w:rFonts w:ascii="Arial" w:eastAsia="Times New Roman" w:hAnsi="Arial" w:cs="Arial"/>
          <w:b/>
          <w:bCs/>
          <w:caps/>
          <w:webHidden/>
          <w:sz w:val="20"/>
          <w:szCs w:val="20"/>
        </w:rPr>
        <w:t>Patient care</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5</w:t>
      </w:r>
    </w:p>
    <w:p w14:paraId="01CB850A" w14:textId="615C8201"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History</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5</w:t>
      </w:r>
    </w:p>
    <w:p w14:paraId="77BB91D1" w14:textId="71227FD2"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Neuromuscular Examination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6</w:t>
      </w:r>
    </w:p>
    <w:p w14:paraId="71D6002D" w14:textId="1E899979" w:rsidR="00C868D6" w:rsidRPr="00B26EFE" w:rsidRDefault="007978EB" w:rsidP="00C868D6">
      <w:pPr>
        <w:tabs>
          <w:tab w:val="right" w:leader="dot" w:pos="8630"/>
        </w:tabs>
        <w:spacing w:after="0" w:line="240" w:lineRule="auto"/>
        <w:ind w:left="200"/>
        <w:jc w:val="center"/>
        <w:rPr>
          <w:rFonts w:ascii="Arial" w:eastAsia="Times New Roman" w:hAnsi="Arial" w:cs="Arial"/>
          <w:webHidden/>
          <w:color w:val="000000"/>
          <w:sz w:val="20"/>
          <w:szCs w:val="20"/>
        </w:rPr>
      </w:pPr>
      <w:r w:rsidRPr="00B26EFE">
        <w:rPr>
          <w:rFonts w:ascii="Arial" w:eastAsia="Times New Roman" w:hAnsi="Arial" w:cs="Arial"/>
          <w:color w:val="000000"/>
          <w:sz w:val="20"/>
          <w:szCs w:val="20"/>
        </w:rPr>
        <w:t>Management and Treatment</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7</w:t>
      </w:r>
    </w:p>
    <w:p w14:paraId="1811A77E" w14:textId="16479B92"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Nerve Conduction Studies</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10</w:t>
      </w:r>
    </w:p>
    <w:p w14:paraId="4B2FACF8" w14:textId="31F0C0BA"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Electromyography</w:t>
      </w:r>
      <w:r w:rsidR="0060233E">
        <w:rPr>
          <w:rFonts w:ascii="Arial" w:eastAsia="Times New Roman" w:hAnsi="Arial" w:cs="Arial"/>
          <w:color w:val="000000"/>
          <w:sz w:val="20"/>
          <w:szCs w:val="20"/>
        </w:rPr>
        <w:t xml:space="preserve"> (EMG)</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12</w:t>
      </w:r>
    </w:p>
    <w:p w14:paraId="24F04578" w14:textId="3C85ADAF"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Anterior Horn Cell Disorders</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14</w:t>
      </w:r>
    </w:p>
    <w:p w14:paraId="73CD22CA" w14:textId="2D74A7A0"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 xml:space="preserve">Root, Plexus, and Nerve Disorders   </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17</w:t>
      </w:r>
    </w:p>
    <w:p w14:paraId="58103C86" w14:textId="3C0F6BEF"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Neuromuscular Junction Disorders</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19</w:t>
      </w:r>
    </w:p>
    <w:p w14:paraId="0572EAEB" w14:textId="27F70FED"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Myopathies</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22</w:t>
      </w:r>
    </w:p>
    <w:p w14:paraId="47E9F51B" w14:textId="26E1B951"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Digital Health</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25</w:t>
      </w:r>
    </w:p>
    <w:p w14:paraId="39D1BBDA" w14:textId="70771CFA"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r w:rsidRPr="00C868D6">
        <w:rPr>
          <w:rFonts w:ascii="Arial" w:eastAsia="Times New Roman" w:hAnsi="Arial" w:cs="Arial"/>
          <w:b/>
          <w:bCs/>
          <w:caps/>
          <w:webHidden/>
          <w:sz w:val="20"/>
          <w:szCs w:val="20"/>
        </w:rPr>
        <w:t>Medical Knowledge</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27</w:t>
      </w:r>
    </w:p>
    <w:p w14:paraId="3E207DA0" w14:textId="22CCADBD"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Localization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27</w:t>
      </w:r>
    </w:p>
    <w:p w14:paraId="7F803E62" w14:textId="419DD8F2"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Formulation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29</w:t>
      </w:r>
    </w:p>
    <w:p w14:paraId="75E63EF1" w14:textId="0B8A3A26" w:rsidR="00C868D6" w:rsidRPr="00B26EFE" w:rsidRDefault="007978EB" w:rsidP="00C868D6">
      <w:pPr>
        <w:tabs>
          <w:tab w:val="right" w:leader="dot" w:pos="8630"/>
        </w:tabs>
        <w:spacing w:after="0" w:line="240" w:lineRule="auto"/>
        <w:ind w:left="200"/>
        <w:jc w:val="center"/>
        <w:rPr>
          <w:rFonts w:ascii="Arial" w:eastAsia="Times New Roman" w:hAnsi="Arial" w:cs="Arial"/>
          <w:webHidden/>
          <w:color w:val="000000"/>
          <w:sz w:val="20"/>
          <w:szCs w:val="20"/>
        </w:rPr>
      </w:pPr>
      <w:r w:rsidRPr="00B26EFE">
        <w:rPr>
          <w:rFonts w:ascii="Arial" w:eastAsia="Times New Roman" w:hAnsi="Arial" w:cs="Arial"/>
          <w:color w:val="000000"/>
          <w:sz w:val="20"/>
          <w:szCs w:val="20"/>
        </w:rPr>
        <w:t>Diagnostic Investigation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31</w:t>
      </w:r>
    </w:p>
    <w:p w14:paraId="5495AC88" w14:textId="3CF2912C"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Muscular and Nerve Pathology</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34</w:t>
      </w:r>
    </w:p>
    <w:p w14:paraId="1D09A1CF" w14:textId="78835362"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r w:rsidRPr="00C868D6">
        <w:rPr>
          <w:rFonts w:ascii="Arial" w:eastAsia="Times New Roman" w:hAnsi="Arial" w:cs="Arial"/>
          <w:b/>
          <w:bCs/>
          <w:caps/>
          <w:webHidden/>
          <w:sz w:val="20"/>
          <w:szCs w:val="20"/>
        </w:rPr>
        <w:t>Systems-based practice</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35</w:t>
      </w:r>
    </w:p>
    <w:p w14:paraId="1591383A" w14:textId="335C1975"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Patient Safety and Quality Improvement</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35</w:t>
      </w:r>
    </w:p>
    <w:p w14:paraId="7F26BB1E" w14:textId="3DDC4915"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System Navigation for Patient-Centered Ca</w:t>
      </w:r>
      <w:r w:rsidR="00EC235F">
        <w:rPr>
          <w:rFonts w:ascii="Arial" w:eastAsia="Times New Roman" w:hAnsi="Arial" w:cs="Arial"/>
          <w:color w:val="000000"/>
          <w:sz w:val="20"/>
          <w:szCs w:val="20"/>
        </w:rPr>
        <w:t>re</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37</w:t>
      </w:r>
    </w:p>
    <w:p w14:paraId="0BE57AFE" w14:textId="25C05640" w:rsidR="00C868D6" w:rsidRPr="00B26EFE" w:rsidRDefault="007978EB" w:rsidP="00C868D6">
      <w:pPr>
        <w:tabs>
          <w:tab w:val="right" w:leader="dot" w:pos="8630"/>
        </w:tabs>
        <w:spacing w:after="0" w:line="240" w:lineRule="auto"/>
        <w:ind w:left="200"/>
        <w:jc w:val="center"/>
        <w:rPr>
          <w:rFonts w:ascii="Arial" w:eastAsia="Times New Roman" w:hAnsi="Arial" w:cs="Arial"/>
          <w:webHidden/>
          <w:color w:val="000000"/>
          <w:sz w:val="20"/>
          <w:szCs w:val="20"/>
        </w:rPr>
      </w:pPr>
      <w:r w:rsidRPr="00B26EFE">
        <w:rPr>
          <w:rFonts w:ascii="Arial" w:eastAsia="Times New Roman" w:hAnsi="Arial" w:cs="Arial"/>
          <w:color w:val="000000"/>
          <w:sz w:val="20"/>
          <w:szCs w:val="20"/>
        </w:rPr>
        <w:t>Population and Health Advocacy</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39</w:t>
      </w:r>
    </w:p>
    <w:p w14:paraId="3DAFA714" w14:textId="1B9981F6"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Physician Role in Health Care Systems</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41</w:t>
      </w:r>
    </w:p>
    <w:p w14:paraId="7DAC16F2" w14:textId="57B8B3E9"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r w:rsidRPr="00C868D6">
        <w:rPr>
          <w:rFonts w:ascii="Arial" w:eastAsia="Times New Roman" w:hAnsi="Arial" w:cs="Arial"/>
          <w:b/>
          <w:bCs/>
          <w:caps/>
          <w:webHidden/>
          <w:sz w:val="20"/>
          <w:szCs w:val="20"/>
        </w:rPr>
        <w:t>practice-based learning and improvement</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44</w:t>
      </w:r>
    </w:p>
    <w:p w14:paraId="4DF9365A" w14:textId="0F192445"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Evidence-Based and Informed Practice</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44</w:t>
      </w:r>
    </w:p>
    <w:p w14:paraId="6CA6FF06" w14:textId="5E385E69"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Reflective Practice and Commitment to Personal Growth</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45</w:t>
      </w:r>
    </w:p>
    <w:p w14:paraId="552C9A48" w14:textId="71A30A4E"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r w:rsidRPr="00C868D6">
        <w:rPr>
          <w:rFonts w:ascii="Arial" w:eastAsia="Times New Roman" w:hAnsi="Arial" w:cs="Arial"/>
          <w:b/>
          <w:bCs/>
          <w:caps/>
          <w:webHidden/>
          <w:sz w:val="20"/>
          <w:szCs w:val="20"/>
        </w:rPr>
        <w:t>professionalism</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47</w:t>
      </w:r>
    </w:p>
    <w:p w14:paraId="2B27A668" w14:textId="2994C665"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Professional Behavior and Ethical Principles</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47</w:t>
      </w:r>
    </w:p>
    <w:p w14:paraId="2B27ACFD" w14:textId="2AA123C5"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Accountability/Conscientiousness</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49</w:t>
      </w:r>
    </w:p>
    <w:p w14:paraId="2C242B25" w14:textId="5EE7328C"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Well-Being</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50</w:t>
      </w:r>
    </w:p>
    <w:p w14:paraId="0297FDFE" w14:textId="27AE86F2" w:rsidR="00C868D6" w:rsidRPr="00C868D6" w:rsidRDefault="00C868D6" w:rsidP="00C868D6">
      <w:pPr>
        <w:tabs>
          <w:tab w:val="right" w:leader="dot" w:pos="8630"/>
        </w:tabs>
        <w:spacing w:before="120" w:after="120" w:line="240" w:lineRule="auto"/>
        <w:jc w:val="center"/>
        <w:rPr>
          <w:rFonts w:ascii="Arial" w:eastAsia="Times New Roman" w:hAnsi="Arial" w:cs="Arial"/>
          <w:b/>
          <w:bCs/>
          <w:caps/>
          <w:sz w:val="20"/>
          <w:szCs w:val="20"/>
        </w:rPr>
      </w:pPr>
      <w:r w:rsidRPr="00C868D6">
        <w:rPr>
          <w:rFonts w:ascii="Arial" w:eastAsia="Times New Roman" w:hAnsi="Arial" w:cs="Arial"/>
          <w:b/>
          <w:bCs/>
          <w:caps/>
          <w:webHidden/>
          <w:sz w:val="20"/>
          <w:szCs w:val="20"/>
        </w:rPr>
        <w:t>interpersonal and communication skills</w:t>
      </w:r>
      <w:r w:rsidRPr="00C868D6">
        <w:rPr>
          <w:rFonts w:ascii="Arial" w:eastAsia="Times New Roman" w:hAnsi="Arial" w:cs="Arial"/>
          <w:b/>
          <w:bCs/>
          <w:caps/>
          <w:webHidden/>
          <w:sz w:val="20"/>
          <w:szCs w:val="20"/>
        </w:rPr>
        <w:tab/>
      </w:r>
      <w:r w:rsidR="007978EB">
        <w:rPr>
          <w:rFonts w:ascii="Arial" w:eastAsia="Times New Roman" w:hAnsi="Arial" w:cs="Arial"/>
          <w:b/>
          <w:bCs/>
          <w:caps/>
          <w:webHidden/>
          <w:sz w:val="20"/>
          <w:szCs w:val="20"/>
        </w:rPr>
        <w:t>51</w:t>
      </w:r>
    </w:p>
    <w:p w14:paraId="1BF79AB2" w14:textId="623924FA"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Patient- and Family-Centered Communication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51</w:t>
      </w:r>
    </w:p>
    <w:p w14:paraId="04F65298" w14:textId="53527C36" w:rsidR="00C868D6" w:rsidRPr="00B26EFE" w:rsidRDefault="007978EB" w:rsidP="00C868D6">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t>Barrier and Bias Mitigation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53</w:t>
      </w:r>
    </w:p>
    <w:p w14:paraId="78CB56F9" w14:textId="3793EDBB" w:rsidR="00C868D6" w:rsidRPr="00B26EFE" w:rsidRDefault="007978EB" w:rsidP="00C868D6">
      <w:pPr>
        <w:tabs>
          <w:tab w:val="right" w:leader="dot" w:pos="8630"/>
        </w:tabs>
        <w:spacing w:after="0" w:line="240" w:lineRule="auto"/>
        <w:ind w:left="200"/>
        <w:jc w:val="center"/>
        <w:rPr>
          <w:rFonts w:ascii="Arial" w:eastAsia="Times New Roman" w:hAnsi="Arial" w:cs="Arial"/>
          <w:webHidden/>
          <w:color w:val="000000"/>
          <w:sz w:val="20"/>
          <w:szCs w:val="20"/>
        </w:rPr>
      </w:pPr>
      <w:r w:rsidRPr="00B26EFE">
        <w:rPr>
          <w:rFonts w:ascii="Arial" w:eastAsia="Times New Roman" w:hAnsi="Arial" w:cs="Arial"/>
          <w:color w:val="000000"/>
          <w:sz w:val="20"/>
          <w:szCs w:val="20"/>
        </w:rPr>
        <w:t>Interprofessional and Team Communication</w:t>
      </w:r>
      <w:r w:rsidR="00C868D6"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54</w:t>
      </w:r>
    </w:p>
    <w:p w14:paraId="55DA400E" w14:textId="14907241" w:rsidR="00CB5795" w:rsidRPr="00B26EFE" w:rsidRDefault="007978EB" w:rsidP="00CB5795">
      <w:pPr>
        <w:tabs>
          <w:tab w:val="right" w:leader="dot" w:pos="8630"/>
        </w:tabs>
        <w:spacing w:after="0" w:line="240" w:lineRule="auto"/>
        <w:ind w:left="200"/>
        <w:jc w:val="center"/>
        <w:rPr>
          <w:rFonts w:ascii="Arial" w:eastAsia="Times New Roman" w:hAnsi="Arial" w:cs="Arial"/>
          <w:color w:val="000000"/>
          <w:sz w:val="20"/>
          <w:szCs w:val="20"/>
        </w:rPr>
      </w:pPr>
      <w:r w:rsidRPr="00B26EFE">
        <w:rPr>
          <w:rFonts w:ascii="Arial" w:eastAsia="Times New Roman" w:hAnsi="Arial" w:cs="Arial"/>
          <w:color w:val="000000"/>
          <w:sz w:val="20"/>
          <w:szCs w:val="20"/>
        </w:rPr>
        <w:lastRenderedPageBreak/>
        <w:t>Communication within Health Care Systems</w:t>
      </w:r>
      <w:r w:rsidR="00CB5795" w:rsidRPr="00B26EFE">
        <w:rPr>
          <w:rFonts w:ascii="Arial" w:eastAsia="Times New Roman" w:hAnsi="Arial" w:cs="Arial"/>
          <w:webHidden/>
          <w:color w:val="000000"/>
          <w:sz w:val="20"/>
          <w:szCs w:val="20"/>
        </w:rPr>
        <w:tab/>
      </w:r>
      <w:r w:rsidRPr="00B26EFE">
        <w:rPr>
          <w:rFonts w:ascii="Arial" w:eastAsia="Times New Roman" w:hAnsi="Arial" w:cs="Arial"/>
          <w:webHidden/>
          <w:color w:val="000000"/>
          <w:sz w:val="20"/>
          <w:szCs w:val="20"/>
        </w:rPr>
        <w:t>56</w:t>
      </w:r>
    </w:p>
    <w:p w14:paraId="69AB68A4" w14:textId="11F6EE37" w:rsidR="00D7144A" w:rsidRPr="00C868D6" w:rsidRDefault="00D7144A" w:rsidP="00D7144A">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milestones 1.0 to 2.0</w:t>
      </w:r>
      <w:r w:rsidRPr="00C868D6">
        <w:rPr>
          <w:rFonts w:ascii="Arial" w:eastAsia="Times New Roman" w:hAnsi="Arial" w:cs="Arial"/>
          <w:b/>
          <w:bCs/>
          <w:caps/>
          <w:webHidden/>
          <w:sz w:val="20"/>
          <w:szCs w:val="20"/>
        </w:rPr>
        <w:tab/>
      </w:r>
      <w:r w:rsidR="00DB19F9">
        <w:rPr>
          <w:rFonts w:ascii="Arial" w:eastAsia="Times New Roman" w:hAnsi="Arial" w:cs="Arial"/>
          <w:b/>
          <w:bCs/>
          <w:caps/>
          <w:webHidden/>
          <w:sz w:val="20"/>
          <w:szCs w:val="20"/>
        </w:rPr>
        <w:t>58</w:t>
      </w:r>
    </w:p>
    <w:p w14:paraId="17C32FB3" w14:textId="0BC01867" w:rsidR="00233005" w:rsidRPr="00C868D6" w:rsidRDefault="00233005" w:rsidP="00233005">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Resources</w:t>
      </w:r>
      <w:r w:rsidRPr="00C868D6">
        <w:rPr>
          <w:rFonts w:ascii="Arial" w:eastAsia="Times New Roman" w:hAnsi="Arial" w:cs="Arial"/>
          <w:b/>
          <w:bCs/>
          <w:caps/>
          <w:webHidden/>
          <w:sz w:val="20"/>
          <w:szCs w:val="20"/>
        </w:rPr>
        <w:tab/>
      </w:r>
      <w:r w:rsidR="00DB19F9">
        <w:rPr>
          <w:rFonts w:ascii="Arial" w:eastAsia="Times New Roman" w:hAnsi="Arial" w:cs="Arial"/>
          <w:b/>
          <w:bCs/>
          <w:caps/>
          <w:webHidden/>
          <w:sz w:val="20"/>
          <w:szCs w:val="20"/>
        </w:rPr>
        <w:t>60</w:t>
      </w:r>
    </w:p>
    <w:bookmarkEnd w:id="0"/>
    <w:bookmarkEnd w:id="1"/>
    <w:p w14:paraId="56582FD5" w14:textId="77777777" w:rsidR="00233005" w:rsidRPr="00C868D6" w:rsidRDefault="00233005" w:rsidP="00C868D6">
      <w:pPr>
        <w:tabs>
          <w:tab w:val="right" w:leader="dot" w:pos="8630"/>
        </w:tabs>
        <w:spacing w:before="120" w:after="120" w:line="240" w:lineRule="auto"/>
        <w:jc w:val="center"/>
        <w:rPr>
          <w:rFonts w:ascii="Arial" w:eastAsia="Times New Roman" w:hAnsi="Arial" w:cs="Arial"/>
          <w:b/>
          <w:bCs/>
          <w:caps/>
          <w:sz w:val="20"/>
          <w:szCs w:val="20"/>
        </w:rPr>
      </w:pPr>
    </w:p>
    <w:p w14:paraId="150FD41B" w14:textId="77777777" w:rsidR="00C868D6" w:rsidRPr="00C868D6" w:rsidRDefault="00C868D6" w:rsidP="00C868D6">
      <w:pPr>
        <w:tabs>
          <w:tab w:val="right" w:leader="dot" w:pos="8630"/>
        </w:tabs>
        <w:spacing w:after="0" w:line="240" w:lineRule="auto"/>
        <w:ind w:left="400"/>
        <w:rPr>
          <w:rFonts w:ascii="Arial" w:eastAsia="Times New Roman" w:hAnsi="Arial" w:cs="Arial"/>
          <w:i/>
          <w:iCs/>
          <w:sz w:val="20"/>
          <w:szCs w:val="20"/>
        </w:rPr>
      </w:pPr>
    </w:p>
    <w:p w14:paraId="1B48D44C" w14:textId="77777777" w:rsidR="00C868D6" w:rsidRPr="00C868D6" w:rsidRDefault="00C868D6" w:rsidP="00C868D6">
      <w:pPr>
        <w:tabs>
          <w:tab w:val="right" w:leader="dot" w:pos="8630"/>
        </w:tabs>
        <w:spacing w:after="0" w:line="240" w:lineRule="auto"/>
        <w:ind w:left="400"/>
        <w:rPr>
          <w:rFonts w:ascii="Arial" w:eastAsia="Times New Roman" w:hAnsi="Arial" w:cs="Arial"/>
          <w:i/>
          <w:iCs/>
          <w:sz w:val="20"/>
          <w:szCs w:val="20"/>
        </w:rPr>
      </w:pPr>
    </w:p>
    <w:p w14:paraId="54051BD5" w14:textId="77777777" w:rsidR="00C868D6" w:rsidRPr="00C868D6" w:rsidRDefault="00C868D6" w:rsidP="00C868D6">
      <w:pPr>
        <w:jc w:val="center"/>
        <w:rPr>
          <w:rFonts w:ascii="Arial" w:hAnsi="Arial" w:cs="Arial"/>
        </w:rPr>
      </w:pPr>
    </w:p>
    <w:p w14:paraId="6309AB5E" w14:textId="77777777" w:rsidR="00C868D6" w:rsidRPr="00926488" w:rsidRDefault="00C868D6" w:rsidP="00C868D6">
      <w:pPr>
        <w:jc w:val="center"/>
        <w:rPr>
          <w:rFonts w:ascii="Arial" w:hAnsi="Arial" w:cs="Arial"/>
          <w:b/>
        </w:rPr>
      </w:pPr>
      <w:r w:rsidRPr="004E5D12">
        <w:rPr>
          <w:rFonts w:ascii="Arial" w:hAnsi="Arial" w:cs="Arial"/>
        </w:rPr>
        <w:br w:type="page"/>
      </w:r>
      <w:r w:rsidRPr="00926488">
        <w:rPr>
          <w:rFonts w:ascii="Arial" w:hAnsi="Arial" w:cs="Arial"/>
          <w:b/>
        </w:rPr>
        <w:lastRenderedPageBreak/>
        <w:t>Milestones Supplemental Guide</w:t>
      </w:r>
    </w:p>
    <w:p w14:paraId="0500320F" w14:textId="77777777" w:rsidR="00C868D6" w:rsidRPr="00C868D6" w:rsidRDefault="00C868D6" w:rsidP="00C868D6">
      <w:pPr>
        <w:ind w:left="-5"/>
        <w:rPr>
          <w:rFonts w:ascii="Arial" w:hAnsi="Arial" w:cs="Arial"/>
        </w:rPr>
      </w:pPr>
    </w:p>
    <w:p w14:paraId="738D150E" w14:textId="5F490A94" w:rsidR="00C868D6" w:rsidRPr="00C868D6" w:rsidRDefault="00C868D6" w:rsidP="00C868D6">
      <w:pPr>
        <w:ind w:left="-5"/>
        <w:rPr>
          <w:rFonts w:ascii="Arial" w:hAnsi="Arial" w:cs="Arial"/>
        </w:rPr>
      </w:pPr>
      <w:r w:rsidRPr="00C868D6">
        <w:rPr>
          <w:rFonts w:ascii="Arial" w:hAnsi="Arial" w:cs="Arial"/>
        </w:rPr>
        <w:t>This document provides additional guidance and examples for the Neuromuscular Medicine Milestones. This is not designed to indicate any specific requirements for each level, but to provide insight into the thinking of the Milestone Work Group.</w:t>
      </w:r>
    </w:p>
    <w:p w14:paraId="066DAF5A" w14:textId="77777777" w:rsidR="00C868D6" w:rsidRPr="00C868D6" w:rsidRDefault="00C868D6" w:rsidP="00C868D6">
      <w:pPr>
        <w:ind w:left="-5"/>
        <w:rPr>
          <w:rFonts w:ascii="Arial" w:hAnsi="Arial" w:cs="Arial"/>
        </w:rPr>
      </w:pPr>
    </w:p>
    <w:p w14:paraId="38ECCD83" w14:textId="77777777" w:rsidR="00C868D6" w:rsidRPr="00C868D6" w:rsidRDefault="00C868D6" w:rsidP="00C868D6">
      <w:pPr>
        <w:ind w:left="-5"/>
        <w:rPr>
          <w:rFonts w:ascii="Arial" w:hAnsi="Arial" w:cs="Arial"/>
        </w:rPr>
      </w:pPr>
      <w:r w:rsidRPr="00C868D6">
        <w:rPr>
          <w:rFonts w:ascii="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6F94EECF" w14:textId="77777777" w:rsidR="00C868D6" w:rsidRPr="00C868D6" w:rsidRDefault="00C868D6" w:rsidP="00C868D6">
      <w:pPr>
        <w:ind w:left="-5"/>
        <w:rPr>
          <w:rFonts w:ascii="Arial" w:hAnsi="Arial" w:cs="Arial"/>
        </w:rPr>
      </w:pPr>
    </w:p>
    <w:p w14:paraId="3F9A5B55" w14:textId="77777777" w:rsidR="00C868D6" w:rsidRPr="00C868D6" w:rsidRDefault="00C868D6" w:rsidP="00C868D6">
      <w:pPr>
        <w:spacing w:line="256" w:lineRule="auto"/>
        <w:rPr>
          <w:rFonts w:ascii="Arial" w:hAnsi="Arial" w:cs="Arial"/>
        </w:rPr>
      </w:pPr>
      <w:r w:rsidRPr="00C868D6">
        <w:rPr>
          <w:rFonts w:ascii="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1FAEA785" w14:textId="77777777" w:rsidR="00C868D6" w:rsidRPr="00C868D6" w:rsidRDefault="00C868D6" w:rsidP="00C868D6">
      <w:pPr>
        <w:spacing w:line="256" w:lineRule="auto"/>
        <w:rPr>
          <w:rFonts w:ascii="Arial" w:hAnsi="Arial" w:cs="Arial"/>
        </w:rPr>
      </w:pPr>
    </w:p>
    <w:p w14:paraId="0A5D526A" w14:textId="1121AE2C" w:rsidR="00C868D6" w:rsidRPr="00C868D6" w:rsidRDefault="00C868D6" w:rsidP="00C868D6">
      <w:pPr>
        <w:rPr>
          <w:rFonts w:ascii="Arial" w:hAnsi="Arial" w:cs="Arial"/>
        </w:rPr>
      </w:pPr>
      <w:r w:rsidRPr="00C868D6">
        <w:rPr>
          <w:rFonts w:ascii="Arial" w:hAnsi="Arial" w:cs="Arial"/>
        </w:rPr>
        <w:t xml:space="preserve">Additional tools and references, including the Milestones Guidebook, Clinical Competency Committee Guidebook, and Milestones Guidebook for Residents and Fellows, are available on the </w:t>
      </w:r>
      <w:hyperlink r:id="rId13" w:history="1">
        <w:r w:rsidRPr="00C868D6">
          <w:rPr>
            <w:rFonts w:ascii="Arial" w:hAnsi="Arial" w:cs="Arial"/>
            <w:color w:val="0000FF" w:themeColor="hyperlink"/>
            <w:u w:val="single"/>
          </w:rPr>
          <w:t>Resources</w:t>
        </w:r>
      </w:hyperlink>
      <w:r w:rsidRPr="00C868D6">
        <w:rPr>
          <w:rFonts w:ascii="Arial" w:hAnsi="Arial" w:cs="Arial"/>
        </w:rPr>
        <w:t xml:space="preserve"> page of the Milestones section of the ACGME website.</w:t>
      </w:r>
    </w:p>
    <w:p w14:paraId="51BEFED1" w14:textId="33826F20" w:rsidR="00C868D6" w:rsidRDefault="00C868D6">
      <w:pPr>
        <w:jc w:val="center"/>
        <w:rPr>
          <w:rFonts w:ascii="Arial" w:eastAsia="Arial" w:hAnsi="Arial" w:cs="Arial"/>
        </w:rPr>
      </w:pPr>
    </w:p>
    <w:p w14:paraId="2DEDFD56" w14:textId="1E1C9680" w:rsidR="00C868D6" w:rsidRDefault="00C868D6">
      <w:pPr>
        <w:jc w:val="center"/>
        <w:rPr>
          <w:rFonts w:ascii="Arial" w:eastAsia="Arial" w:hAnsi="Arial" w:cs="Arial"/>
        </w:rPr>
      </w:pPr>
    </w:p>
    <w:p w14:paraId="49C66033" w14:textId="5A656B1A" w:rsidR="00C868D6" w:rsidRDefault="00C868D6">
      <w:pPr>
        <w:jc w:val="center"/>
        <w:rPr>
          <w:rFonts w:ascii="Arial" w:eastAsia="Arial" w:hAnsi="Arial" w:cs="Arial"/>
        </w:rPr>
      </w:pPr>
    </w:p>
    <w:p w14:paraId="7FCAB7D5" w14:textId="1EFB5C18" w:rsidR="00C868D6" w:rsidRDefault="00C868D6">
      <w:pPr>
        <w:jc w:val="center"/>
        <w:rPr>
          <w:rFonts w:ascii="Arial" w:eastAsia="Arial" w:hAnsi="Arial" w:cs="Arial"/>
        </w:rPr>
      </w:pPr>
    </w:p>
    <w:p w14:paraId="2C08C5FC" w14:textId="67A0100A" w:rsidR="00C868D6" w:rsidRDefault="00C868D6">
      <w:pPr>
        <w:jc w:val="center"/>
        <w:rPr>
          <w:rFonts w:ascii="Arial" w:eastAsia="Arial" w:hAnsi="Arial" w:cs="Arial"/>
        </w:rPr>
      </w:pPr>
    </w:p>
    <w:p w14:paraId="02943205" w14:textId="0A4F89E4" w:rsidR="00C868D6" w:rsidRDefault="00C868D6">
      <w:pPr>
        <w:jc w:val="center"/>
        <w:rPr>
          <w:rFonts w:ascii="Arial" w:eastAsia="Arial" w:hAnsi="Arial" w:cs="Arial"/>
        </w:rPr>
      </w:pPr>
    </w:p>
    <w:p w14:paraId="2869996B" w14:textId="762F6112" w:rsidR="00C868D6" w:rsidRDefault="00C868D6">
      <w:pPr>
        <w:jc w:val="center"/>
        <w:rPr>
          <w:rFonts w:ascii="Arial" w:eastAsia="Arial" w:hAnsi="Arial" w:cs="Arial"/>
        </w:rPr>
      </w:pPr>
    </w:p>
    <w:p w14:paraId="12ABDDE0" w14:textId="77777777" w:rsidR="00C868D6" w:rsidRDefault="00C868D6">
      <w:pPr>
        <w:jc w:val="center"/>
        <w:rPr>
          <w:rFonts w:ascii="Arial" w:eastAsia="Arial" w:hAnsi="Arial" w:cs="Arial"/>
        </w:rPr>
      </w:pP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2C0C50C3" w14:textId="77777777" w:rsidTr="660F724C">
        <w:trPr>
          <w:trHeight w:val="760"/>
        </w:trPr>
        <w:tc>
          <w:tcPr>
            <w:tcW w:w="14125" w:type="dxa"/>
            <w:gridSpan w:val="2"/>
            <w:shd w:val="clear" w:color="auto" w:fill="9CC3E5"/>
          </w:tcPr>
          <w:p w14:paraId="12FFB548" w14:textId="436878B7" w:rsidR="0057164B" w:rsidRPr="00CB5795" w:rsidRDefault="00C66693" w:rsidP="006B64BC">
            <w:pPr>
              <w:spacing w:after="0" w:line="240" w:lineRule="auto"/>
              <w:ind w:left="14" w:hanging="14"/>
              <w:contextualSpacing/>
              <w:jc w:val="center"/>
              <w:rPr>
                <w:rFonts w:ascii="Arial" w:eastAsia="Arial" w:hAnsi="Arial" w:cs="Arial"/>
                <w:b/>
              </w:rPr>
            </w:pPr>
            <w:bookmarkStart w:id="2" w:name="_Hlk71788483"/>
            <w:r w:rsidRPr="00CB5795">
              <w:rPr>
                <w:rFonts w:ascii="Arial" w:eastAsia="Arial" w:hAnsi="Arial" w:cs="Arial"/>
                <w:b/>
              </w:rPr>
              <w:lastRenderedPageBreak/>
              <w:t xml:space="preserve">Patient Care 1: </w:t>
            </w:r>
            <w:r w:rsidR="00D809DF" w:rsidRPr="00CB5795">
              <w:rPr>
                <w:rFonts w:ascii="Arial" w:eastAsia="Arial" w:hAnsi="Arial" w:cs="Arial"/>
                <w:b/>
              </w:rPr>
              <w:t xml:space="preserve">History </w:t>
            </w:r>
          </w:p>
          <w:bookmarkEnd w:id="2"/>
          <w:p w14:paraId="76DA3410" w14:textId="11D9DD89" w:rsidR="0057164B" w:rsidRPr="00CB5795" w:rsidRDefault="00C66693" w:rsidP="660F724C">
            <w:pPr>
              <w:spacing w:after="0" w:line="240" w:lineRule="auto"/>
              <w:ind w:left="187"/>
              <w:contextualSpacing/>
              <w:rPr>
                <w:rFonts w:ascii="Arial" w:eastAsia="Arial" w:hAnsi="Arial" w:cs="Arial"/>
              </w:rPr>
            </w:pPr>
            <w:r w:rsidRPr="00CB5795">
              <w:rPr>
                <w:rFonts w:ascii="Arial" w:eastAsia="Arial" w:hAnsi="Arial" w:cs="Arial"/>
                <w:b/>
                <w:bCs/>
              </w:rPr>
              <w:t>Overall Intent</w:t>
            </w:r>
            <w:r w:rsidR="006B3B22" w:rsidRPr="00CB5795">
              <w:rPr>
                <w:rFonts w:ascii="Arial" w:eastAsia="Arial" w:hAnsi="Arial" w:cs="Arial"/>
                <w:b/>
                <w:bCs/>
              </w:rPr>
              <w:t xml:space="preserve">: </w:t>
            </w:r>
            <w:r w:rsidR="05292B1C" w:rsidRPr="00CB5795">
              <w:rPr>
                <w:rFonts w:ascii="Arial" w:eastAsia="Arial" w:hAnsi="Arial" w:cs="Arial"/>
              </w:rPr>
              <w:t>To develop skills of history taking that focuses specifically on all portions of history rel</w:t>
            </w:r>
            <w:r w:rsidR="230B196E" w:rsidRPr="00CB5795">
              <w:rPr>
                <w:rFonts w:ascii="Arial" w:eastAsia="Arial" w:hAnsi="Arial" w:cs="Arial"/>
              </w:rPr>
              <w:t>evant</w:t>
            </w:r>
            <w:r w:rsidR="05292B1C" w:rsidRPr="00CB5795">
              <w:rPr>
                <w:rFonts w:ascii="Arial" w:eastAsia="Arial" w:hAnsi="Arial" w:cs="Arial"/>
              </w:rPr>
              <w:t xml:space="preserve"> to neuromuscular disorders</w:t>
            </w:r>
          </w:p>
        </w:tc>
      </w:tr>
      <w:tr w:rsidR="0057164B" w:rsidRPr="00CB5795" w14:paraId="14A469D2" w14:textId="77777777" w:rsidTr="660F724C">
        <w:tc>
          <w:tcPr>
            <w:tcW w:w="4950" w:type="dxa"/>
            <w:shd w:val="clear" w:color="auto" w:fill="FAC090"/>
          </w:tcPr>
          <w:p w14:paraId="6F83018F" w14:textId="77777777" w:rsidR="0057164B" w:rsidRPr="00CB5795" w:rsidRDefault="00C66693" w:rsidP="006B64BC">
            <w:pPr>
              <w:spacing w:after="0" w:line="240" w:lineRule="auto"/>
              <w:contextualSpacing/>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0FDFB80C" w14:textId="77777777" w:rsidR="0057164B" w:rsidRPr="00CB5795" w:rsidRDefault="00C66693" w:rsidP="006B64BC">
            <w:pPr>
              <w:spacing w:after="0" w:line="240" w:lineRule="auto"/>
              <w:ind w:left="14" w:hanging="14"/>
              <w:contextualSpacing/>
              <w:jc w:val="center"/>
              <w:rPr>
                <w:rFonts w:ascii="Arial" w:eastAsia="Arial" w:hAnsi="Arial" w:cs="Arial"/>
                <w:b/>
              </w:rPr>
            </w:pPr>
            <w:r w:rsidRPr="00CB5795">
              <w:rPr>
                <w:rFonts w:ascii="Arial" w:eastAsia="Arial" w:hAnsi="Arial" w:cs="Arial"/>
                <w:b/>
              </w:rPr>
              <w:t>Examples</w:t>
            </w:r>
          </w:p>
        </w:tc>
      </w:tr>
      <w:tr w:rsidR="0057164B" w:rsidRPr="00CB5795" w14:paraId="46611E0C" w14:textId="77777777" w:rsidTr="00F87AB0">
        <w:tc>
          <w:tcPr>
            <w:tcW w:w="4950" w:type="dxa"/>
            <w:tcBorders>
              <w:top w:val="single" w:sz="4" w:space="0" w:color="000000"/>
              <w:bottom w:val="single" w:sz="4" w:space="0" w:color="000000"/>
            </w:tcBorders>
            <w:shd w:val="clear" w:color="auto" w:fill="C9C9C9"/>
          </w:tcPr>
          <w:p w14:paraId="027C5F61" w14:textId="373ACB77" w:rsidR="0057164B" w:rsidRPr="00CB5795" w:rsidRDefault="00C66693" w:rsidP="006B64BC">
            <w:pPr>
              <w:spacing w:after="0" w:line="240" w:lineRule="auto"/>
              <w:contextualSpacing/>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F87AB0" w:rsidRPr="00F87AB0">
              <w:rPr>
                <w:rFonts w:ascii="Arial" w:eastAsia="Arial" w:hAnsi="Arial" w:cs="Arial"/>
                <w:i/>
                <w:iCs/>
              </w:rPr>
              <w:t>Obtains a relevant and organized history that identifies a neuromuscular condition, including review of medical records and family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2C95AB" w14:textId="77777777" w:rsidR="00C868D6" w:rsidRPr="00CB5795" w:rsidRDefault="64C07802" w:rsidP="00C868D6">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Reviews records for previous genetic testing in a patient who presents with foot drop and pes cavus</w:t>
            </w:r>
          </w:p>
          <w:p w14:paraId="26EF5373" w14:textId="72DA5CF2" w:rsidR="0057164B" w:rsidRPr="00CB5795" w:rsidRDefault="79DC6122" w:rsidP="00C868D6">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Obtains family history</w:t>
            </w:r>
            <w:r w:rsidR="62695612" w:rsidRPr="00CB5795">
              <w:rPr>
                <w:rFonts w:ascii="Arial" w:hAnsi="Arial" w:cs="Arial"/>
              </w:rPr>
              <w:t xml:space="preserve"> including early cataracts and early cardiac death in a patient with suspected myotonic dystrophy type 1</w:t>
            </w:r>
          </w:p>
        </w:tc>
      </w:tr>
      <w:tr w:rsidR="0057164B" w:rsidRPr="00CB5795" w14:paraId="4A0907F5" w14:textId="77777777" w:rsidTr="00F87AB0">
        <w:tc>
          <w:tcPr>
            <w:tcW w:w="4950" w:type="dxa"/>
            <w:tcBorders>
              <w:top w:val="single" w:sz="4" w:space="0" w:color="000000"/>
              <w:bottom w:val="single" w:sz="4" w:space="0" w:color="000000"/>
            </w:tcBorders>
            <w:shd w:val="clear" w:color="auto" w:fill="C9C9C9"/>
          </w:tcPr>
          <w:p w14:paraId="16CA7FD7" w14:textId="54683784" w:rsidR="0057164B" w:rsidRPr="00CB5795" w:rsidRDefault="00C66693" w:rsidP="006B64BC">
            <w:pPr>
              <w:spacing w:after="0" w:line="240" w:lineRule="auto"/>
              <w:contextualSpacing/>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F87AB0" w:rsidRPr="00F87AB0">
              <w:rPr>
                <w:rFonts w:ascii="Arial" w:eastAsia="Arial" w:hAnsi="Arial" w:cs="Arial"/>
                <w:i/>
                <w:iCs/>
              </w:rPr>
              <w:t>Obtains a relevant and organized history, incorporating subtle verbal and non-verbal cues, and includes functional assessment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02A6CB" w14:textId="2FECD111" w:rsidR="0057164B" w:rsidRPr="00CB5795" w:rsidRDefault="10F67F8E"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Asks about frequency of falls in a patient with foot drop and pes cavus</w:t>
            </w:r>
          </w:p>
          <w:p w14:paraId="71970789" w14:textId="190359B8" w:rsidR="0057164B" w:rsidRPr="00CB5795" w:rsidRDefault="0708C9E0"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Raises concerns for possible swallowing difficulties in a patient with myotonic dystrophy type 1 with progressive weight loss</w:t>
            </w:r>
          </w:p>
        </w:tc>
      </w:tr>
      <w:tr w:rsidR="0057164B" w:rsidRPr="00CB5795" w14:paraId="499614A8" w14:textId="77777777" w:rsidTr="00F87AB0">
        <w:tc>
          <w:tcPr>
            <w:tcW w:w="4950" w:type="dxa"/>
            <w:tcBorders>
              <w:top w:val="single" w:sz="4" w:space="0" w:color="000000"/>
              <w:bottom w:val="single" w:sz="4" w:space="0" w:color="000000"/>
            </w:tcBorders>
            <w:shd w:val="clear" w:color="auto" w:fill="C9C9C9"/>
          </w:tcPr>
          <w:p w14:paraId="57831F23" w14:textId="433CBBF0" w:rsidR="0057164B" w:rsidRPr="00CB5795" w:rsidRDefault="00C66693" w:rsidP="006B64BC">
            <w:pPr>
              <w:spacing w:after="0" w:line="240" w:lineRule="auto"/>
              <w:contextualSpacing/>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F87AB0" w:rsidRPr="00F87AB0">
              <w:rPr>
                <w:rFonts w:ascii="Arial" w:eastAsia="Arial" w:hAnsi="Arial" w:cs="Arial"/>
                <w:i/>
                <w:iCs/>
              </w:rPr>
              <w:t>Consistently obtains a history sufficient to evaluate, diagnose, and treat neuromuscular disorders, including collateral information and systemic manifestations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C6CF30" w14:textId="699A1433" w:rsidR="0057164B" w:rsidRPr="00CB5795" w:rsidRDefault="7511A87A"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Ask</w:t>
            </w:r>
            <w:r w:rsidR="00CF0AC5" w:rsidRPr="00CB5795">
              <w:rPr>
                <w:rFonts w:ascii="Arial" w:hAnsi="Arial" w:cs="Arial"/>
              </w:rPr>
              <w:t>s</w:t>
            </w:r>
            <w:r w:rsidR="318E5E8A" w:rsidRPr="00CB5795">
              <w:rPr>
                <w:rFonts w:ascii="Arial" w:hAnsi="Arial" w:cs="Arial"/>
              </w:rPr>
              <w:t xml:space="preserve"> </w:t>
            </w:r>
            <w:r w:rsidR="71165094" w:rsidRPr="00CB5795">
              <w:rPr>
                <w:rFonts w:ascii="Arial" w:hAnsi="Arial" w:cs="Arial"/>
              </w:rPr>
              <w:t xml:space="preserve">about recent </w:t>
            </w:r>
            <w:r w:rsidR="008F4727" w:rsidRPr="00CB5795">
              <w:rPr>
                <w:rFonts w:ascii="Arial" w:hAnsi="Arial" w:cs="Arial"/>
              </w:rPr>
              <w:t>electrocardiogram (</w:t>
            </w:r>
            <w:r w:rsidR="71165094" w:rsidRPr="00CB5795">
              <w:rPr>
                <w:rFonts w:ascii="Arial" w:hAnsi="Arial" w:cs="Arial"/>
              </w:rPr>
              <w:t>EKG</w:t>
            </w:r>
            <w:r w:rsidR="008F4727" w:rsidRPr="00CB5795">
              <w:rPr>
                <w:rFonts w:ascii="Arial" w:hAnsi="Arial" w:cs="Arial"/>
              </w:rPr>
              <w:t>)</w:t>
            </w:r>
            <w:r w:rsidR="71165094" w:rsidRPr="00CB5795">
              <w:rPr>
                <w:rFonts w:ascii="Arial" w:hAnsi="Arial" w:cs="Arial"/>
              </w:rPr>
              <w:t xml:space="preserve"> and cardiology visit</w:t>
            </w:r>
            <w:r w:rsidR="1C0BC8ED" w:rsidRPr="00CB5795">
              <w:rPr>
                <w:rFonts w:ascii="Arial" w:hAnsi="Arial" w:cs="Arial"/>
              </w:rPr>
              <w:t>, last eye exam</w:t>
            </w:r>
            <w:r w:rsidR="00305A86">
              <w:rPr>
                <w:rFonts w:ascii="Arial" w:hAnsi="Arial" w:cs="Arial"/>
              </w:rPr>
              <w:t>,</w:t>
            </w:r>
            <w:r w:rsidR="1C0BC8ED" w:rsidRPr="00CB5795">
              <w:rPr>
                <w:rFonts w:ascii="Arial" w:hAnsi="Arial" w:cs="Arial"/>
              </w:rPr>
              <w:t xml:space="preserve"> and any </w:t>
            </w:r>
            <w:r w:rsidR="008F4727" w:rsidRPr="00CB5795">
              <w:rPr>
                <w:rFonts w:ascii="Arial" w:hAnsi="Arial" w:cs="Arial"/>
              </w:rPr>
              <w:t>gastrointestinal</w:t>
            </w:r>
            <w:r w:rsidR="1C0BC8ED" w:rsidRPr="00CB5795">
              <w:rPr>
                <w:rFonts w:ascii="Arial" w:hAnsi="Arial" w:cs="Arial"/>
              </w:rPr>
              <w:t xml:space="preserve"> symptoms in a</w:t>
            </w:r>
            <w:r w:rsidR="32107AF9" w:rsidRPr="00CB5795">
              <w:rPr>
                <w:rFonts w:ascii="Arial" w:hAnsi="Arial" w:cs="Arial"/>
              </w:rPr>
              <w:t xml:space="preserve"> standardized fashion with all</w:t>
            </w:r>
            <w:r w:rsidR="1C0BC8ED" w:rsidRPr="00CB5795">
              <w:rPr>
                <w:rFonts w:ascii="Arial" w:hAnsi="Arial" w:cs="Arial"/>
              </w:rPr>
              <w:t xml:space="preserve"> patient</w:t>
            </w:r>
            <w:r w:rsidR="0B385687" w:rsidRPr="00CB5795">
              <w:rPr>
                <w:rFonts w:ascii="Arial" w:hAnsi="Arial" w:cs="Arial"/>
              </w:rPr>
              <w:t xml:space="preserve">s </w:t>
            </w:r>
            <w:r w:rsidR="1C0BC8ED" w:rsidRPr="00CB5795">
              <w:rPr>
                <w:rFonts w:ascii="Arial" w:hAnsi="Arial" w:cs="Arial"/>
              </w:rPr>
              <w:t>with myotonic dystrophy type 1</w:t>
            </w:r>
          </w:p>
          <w:p w14:paraId="5C4E7973" w14:textId="095552C3" w:rsidR="0057164B" w:rsidRPr="00CB5795" w:rsidRDefault="57ECE2A3"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Asks about morning headaches and orthopnea in a patient with </w:t>
            </w:r>
            <w:r w:rsidR="004366FC" w:rsidRPr="00CB5795">
              <w:rPr>
                <w:rFonts w:ascii="Arial" w:hAnsi="Arial" w:cs="Arial"/>
              </w:rPr>
              <w:t>amyotrophic lateral sclerosis (</w:t>
            </w:r>
            <w:r w:rsidRPr="00CB5795">
              <w:rPr>
                <w:rFonts w:ascii="Arial" w:hAnsi="Arial" w:cs="Arial"/>
              </w:rPr>
              <w:t>ALS</w:t>
            </w:r>
            <w:r w:rsidR="004366FC" w:rsidRPr="00CB5795">
              <w:rPr>
                <w:rFonts w:ascii="Arial" w:hAnsi="Arial" w:cs="Arial"/>
              </w:rPr>
              <w:t>)</w:t>
            </w:r>
          </w:p>
        </w:tc>
      </w:tr>
      <w:tr w:rsidR="0057164B" w:rsidRPr="00CB5795" w14:paraId="7D094722" w14:textId="77777777" w:rsidTr="00F87AB0">
        <w:tc>
          <w:tcPr>
            <w:tcW w:w="4950" w:type="dxa"/>
            <w:tcBorders>
              <w:top w:val="single" w:sz="4" w:space="0" w:color="000000"/>
              <w:bottom w:val="single" w:sz="4" w:space="0" w:color="000000"/>
            </w:tcBorders>
            <w:shd w:val="clear" w:color="auto" w:fill="C9C9C9"/>
          </w:tcPr>
          <w:p w14:paraId="1DA34FBE" w14:textId="08FD91D1" w:rsidR="0057164B" w:rsidRPr="00CB5795" w:rsidRDefault="00C66693" w:rsidP="006B64BC">
            <w:pPr>
              <w:spacing w:after="0" w:line="240" w:lineRule="auto"/>
              <w:contextualSpacing/>
              <w:rPr>
                <w:rFonts w:ascii="Arial" w:eastAsia="Arial" w:hAnsi="Arial" w:cs="Arial"/>
              </w:rPr>
            </w:pPr>
            <w:r w:rsidRPr="00CB5795">
              <w:rPr>
                <w:rFonts w:ascii="Arial" w:eastAsia="Arial" w:hAnsi="Arial" w:cs="Arial"/>
                <w:b/>
              </w:rPr>
              <w:t>Level 4</w:t>
            </w:r>
            <w:r w:rsidRPr="00CB5795">
              <w:rPr>
                <w:rFonts w:ascii="Arial" w:eastAsia="Arial" w:hAnsi="Arial" w:cs="Arial"/>
              </w:rPr>
              <w:t xml:space="preserve"> </w:t>
            </w:r>
            <w:r w:rsidR="00F87AB0" w:rsidRPr="00F87AB0">
              <w:rPr>
                <w:rFonts w:ascii="Arial" w:eastAsia="Arial" w:hAnsi="Arial" w:cs="Arial"/>
                <w:i/>
                <w:iCs/>
              </w:rPr>
              <w:t>Consistently obtains a history that includes patient</w:t>
            </w:r>
            <w:r w:rsidR="00FA38BA">
              <w:rPr>
                <w:rFonts w:ascii="Arial" w:eastAsia="Arial" w:hAnsi="Arial" w:cs="Arial"/>
                <w:i/>
                <w:iCs/>
              </w:rPr>
              <w:t>-</w:t>
            </w:r>
            <w:r w:rsidR="00F87AB0" w:rsidRPr="00F87AB0">
              <w:rPr>
                <w:rFonts w:ascii="Arial" w:eastAsia="Arial" w:hAnsi="Arial" w:cs="Arial"/>
                <w:i/>
                <w:iCs/>
              </w:rPr>
              <w:t>reported outcomes and identifies a neuromuscular condition within a complicated medical history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92DBDB" w14:textId="18187CD3" w:rsidR="00A962C3" w:rsidRPr="00CB5795" w:rsidRDefault="3A79AA1F"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Identifies myotonic dystrophy as a potential diagnosis in a patient presenting with diffuse pain and irritable bowel syndrome</w:t>
            </w:r>
          </w:p>
        </w:tc>
      </w:tr>
      <w:tr w:rsidR="0057164B" w:rsidRPr="00CB5795" w14:paraId="17BA5211" w14:textId="77777777" w:rsidTr="00F87AB0">
        <w:tc>
          <w:tcPr>
            <w:tcW w:w="4950" w:type="dxa"/>
            <w:tcBorders>
              <w:top w:val="single" w:sz="4" w:space="0" w:color="000000"/>
              <w:bottom w:val="single" w:sz="4" w:space="0" w:color="000000"/>
            </w:tcBorders>
            <w:shd w:val="clear" w:color="auto" w:fill="C9C9C9"/>
          </w:tcPr>
          <w:p w14:paraId="67FAD6BD" w14:textId="178FBAA3" w:rsidR="0057164B" w:rsidRPr="00CB5795" w:rsidRDefault="00C66693" w:rsidP="006B64BC">
            <w:pPr>
              <w:spacing w:after="0" w:line="240" w:lineRule="auto"/>
              <w:contextualSpacing/>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F87AB0" w:rsidRPr="00F87AB0">
              <w:rPr>
                <w:rFonts w:ascii="Arial" w:eastAsia="Arial" w:hAnsi="Arial" w:cs="Arial"/>
                <w:i/>
                <w:iCs/>
              </w:rPr>
              <w:t>Serves as a role model to other learners for history taking regarding neuromuscular diagnosis and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0D0660" w14:textId="53BA9558" w:rsidR="008301F8" w:rsidRPr="00CB5795" w:rsidRDefault="5613AB39"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Develops a standardized checklist for review of systems specific to different neuromuscular disorders</w:t>
            </w:r>
          </w:p>
        </w:tc>
      </w:tr>
      <w:tr w:rsidR="0057164B" w:rsidRPr="00CB5795" w14:paraId="0B24314E" w14:textId="77777777" w:rsidTr="00F87AB0">
        <w:tc>
          <w:tcPr>
            <w:tcW w:w="4950" w:type="dxa"/>
            <w:tcBorders>
              <w:top w:val="single" w:sz="4" w:space="0" w:color="000000"/>
            </w:tcBorders>
            <w:shd w:val="clear" w:color="auto" w:fill="FFD965"/>
          </w:tcPr>
          <w:p w14:paraId="61EB0AB3" w14:textId="77777777" w:rsidR="0057164B" w:rsidRPr="00CB5795" w:rsidRDefault="00C66693" w:rsidP="006B64BC">
            <w:pPr>
              <w:spacing w:after="0" w:line="240" w:lineRule="auto"/>
              <w:contextualSpacing/>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76D052F8" w14:textId="250DF62E" w:rsidR="0057164B" w:rsidRPr="00CB5795" w:rsidRDefault="60CDD219"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5F512C32" w14:textId="77777777" w:rsidR="0057164B" w:rsidRDefault="00B30531"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60CDD219" w:rsidRPr="00CB5795">
              <w:rPr>
                <w:rFonts w:ascii="Arial" w:hAnsi="Arial" w:cs="Arial"/>
              </w:rPr>
              <w:t>edical record</w:t>
            </w:r>
            <w:r>
              <w:rPr>
                <w:rFonts w:ascii="Arial" w:hAnsi="Arial" w:cs="Arial"/>
              </w:rPr>
              <w:t xml:space="preserve"> (chart) review</w:t>
            </w:r>
          </w:p>
          <w:p w14:paraId="2F452834" w14:textId="619ABAA4" w:rsidR="00B30531" w:rsidRPr="00CB5795" w:rsidRDefault="00B30531"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Multisource feedback</w:t>
            </w:r>
          </w:p>
        </w:tc>
      </w:tr>
      <w:tr w:rsidR="0057164B" w:rsidRPr="00CB5795" w14:paraId="3C244F9F" w14:textId="77777777" w:rsidTr="660F724C">
        <w:tc>
          <w:tcPr>
            <w:tcW w:w="4950" w:type="dxa"/>
            <w:shd w:val="clear" w:color="auto" w:fill="8DB3E2" w:themeFill="text2" w:themeFillTint="66"/>
          </w:tcPr>
          <w:p w14:paraId="06842BB8" w14:textId="77777777" w:rsidR="0057164B" w:rsidRPr="00CB5795" w:rsidRDefault="00C66693" w:rsidP="006B64BC">
            <w:pPr>
              <w:spacing w:after="0" w:line="240" w:lineRule="auto"/>
              <w:contextualSpacing/>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178DF608" w14:textId="77777777" w:rsidR="0057164B" w:rsidRPr="00CB5795" w:rsidRDefault="0057164B"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p>
        </w:tc>
      </w:tr>
      <w:tr w:rsidR="0057164B" w:rsidRPr="00CB5795" w14:paraId="20F1C20F" w14:textId="77777777" w:rsidTr="660F724C">
        <w:trPr>
          <w:trHeight w:val="80"/>
        </w:trPr>
        <w:tc>
          <w:tcPr>
            <w:tcW w:w="4950" w:type="dxa"/>
            <w:shd w:val="clear" w:color="auto" w:fill="A8D08D"/>
          </w:tcPr>
          <w:p w14:paraId="580F61E0" w14:textId="77777777" w:rsidR="0057164B" w:rsidRPr="00CB5795" w:rsidRDefault="00C66693" w:rsidP="006B64BC">
            <w:pPr>
              <w:spacing w:after="0" w:line="240" w:lineRule="auto"/>
              <w:contextualSpacing/>
              <w:rPr>
                <w:rFonts w:ascii="Arial" w:eastAsia="Arial" w:hAnsi="Arial" w:cs="Arial"/>
                <w:highlight w:val="yellow"/>
              </w:rPr>
            </w:pPr>
            <w:r w:rsidRPr="00CB5795">
              <w:rPr>
                <w:rFonts w:ascii="Arial" w:eastAsia="Arial" w:hAnsi="Arial" w:cs="Arial"/>
              </w:rPr>
              <w:t>Notes or Resources</w:t>
            </w:r>
          </w:p>
        </w:tc>
        <w:tc>
          <w:tcPr>
            <w:tcW w:w="9175" w:type="dxa"/>
            <w:shd w:val="clear" w:color="auto" w:fill="A8D08D"/>
          </w:tcPr>
          <w:p w14:paraId="715565E5" w14:textId="08217447" w:rsidR="00E576B6" w:rsidRPr="00CB5795" w:rsidRDefault="6C4A6E96"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Amato AA, Russell JA. </w:t>
            </w:r>
            <w:r w:rsidR="00561FAF" w:rsidRPr="00CB5795">
              <w:rPr>
                <w:rFonts w:ascii="Arial" w:hAnsi="Arial" w:cs="Arial"/>
              </w:rPr>
              <w:t xml:space="preserve">Approach to patients with neuromuscular disease. In: </w:t>
            </w:r>
            <w:r w:rsidR="00163F47" w:rsidRPr="00CB5795">
              <w:rPr>
                <w:rFonts w:ascii="Arial" w:hAnsi="Arial" w:cs="Arial"/>
              </w:rPr>
              <w:t xml:space="preserve">Amato AA, Russell JA. </w:t>
            </w:r>
            <w:r w:rsidRPr="00CB5795">
              <w:rPr>
                <w:rFonts w:ascii="Arial" w:hAnsi="Arial" w:cs="Arial"/>
                <w:i/>
                <w:iCs/>
              </w:rPr>
              <w:t xml:space="preserve">Neuromuscular </w:t>
            </w:r>
            <w:r w:rsidR="00233005" w:rsidRPr="00CB5795">
              <w:rPr>
                <w:rFonts w:ascii="Arial" w:hAnsi="Arial" w:cs="Arial"/>
                <w:i/>
                <w:iCs/>
              </w:rPr>
              <w:t>D</w:t>
            </w:r>
            <w:r w:rsidRPr="00CB5795">
              <w:rPr>
                <w:rFonts w:ascii="Arial" w:hAnsi="Arial" w:cs="Arial"/>
                <w:i/>
                <w:iCs/>
              </w:rPr>
              <w:t>isorders</w:t>
            </w:r>
            <w:r w:rsidR="00233005" w:rsidRPr="00CB5795">
              <w:rPr>
                <w:rFonts w:ascii="Arial" w:hAnsi="Arial" w:cs="Arial"/>
              </w:rPr>
              <w:t>.</w:t>
            </w:r>
            <w:r w:rsidRPr="00CB5795">
              <w:rPr>
                <w:rFonts w:ascii="Arial" w:hAnsi="Arial" w:cs="Arial"/>
              </w:rPr>
              <w:t xml:space="preserve"> 2</w:t>
            </w:r>
            <w:r w:rsidR="00233005" w:rsidRPr="00CB5795">
              <w:rPr>
                <w:rFonts w:ascii="Arial" w:hAnsi="Arial" w:cs="Arial"/>
              </w:rPr>
              <w:t>nd</w:t>
            </w:r>
            <w:r w:rsidRPr="00CB5795">
              <w:rPr>
                <w:rFonts w:ascii="Arial" w:hAnsi="Arial" w:cs="Arial"/>
              </w:rPr>
              <w:t xml:space="preserve"> ed</w:t>
            </w:r>
            <w:r w:rsidR="00233005" w:rsidRPr="00CB5795">
              <w:rPr>
                <w:rFonts w:ascii="Arial" w:hAnsi="Arial" w:cs="Arial"/>
              </w:rPr>
              <w:t xml:space="preserve">. </w:t>
            </w:r>
            <w:r w:rsidR="00215D3D" w:rsidRPr="00CB5795">
              <w:rPr>
                <w:rFonts w:ascii="Arial" w:hAnsi="Arial" w:cs="Arial"/>
              </w:rPr>
              <w:t>McGraw-Hill Education; 2016</w:t>
            </w:r>
            <w:r w:rsidR="00561FAF" w:rsidRPr="00CB5795">
              <w:rPr>
                <w:rFonts w:ascii="Arial" w:hAnsi="Arial" w:cs="Arial"/>
              </w:rPr>
              <w:t>:2-21.</w:t>
            </w:r>
            <w:r w:rsidR="00215D3D" w:rsidRPr="00CB5795">
              <w:rPr>
                <w:rFonts w:ascii="Arial" w:hAnsi="Arial" w:cs="Arial"/>
              </w:rPr>
              <w:t xml:space="preserve"> ISBN:978-0071752503. </w:t>
            </w:r>
          </w:p>
          <w:p w14:paraId="3BCC1FEE" w14:textId="323E1B32" w:rsidR="00E576B6" w:rsidRPr="00CB5795" w:rsidRDefault="691006D7" w:rsidP="660F724C">
            <w:pPr>
              <w:numPr>
                <w:ilvl w:val="0"/>
                <w:numId w:val="13"/>
              </w:numPr>
              <w:pBdr>
                <w:top w:val="nil"/>
                <w:left w:val="nil"/>
                <w:bottom w:val="nil"/>
                <w:right w:val="nil"/>
                <w:between w:val="nil"/>
              </w:pBdr>
              <w:spacing w:after="0" w:line="240" w:lineRule="auto"/>
              <w:ind w:left="180" w:hanging="180"/>
              <w:contextualSpacing/>
              <w:rPr>
                <w:rFonts w:ascii="Arial" w:eastAsia="Arial" w:hAnsi="Arial" w:cs="Arial"/>
              </w:rPr>
            </w:pPr>
            <w:r w:rsidRPr="00CB5795">
              <w:rPr>
                <w:rFonts w:ascii="Arial" w:eastAsia="Arial" w:hAnsi="Arial" w:cs="Arial"/>
                <w:color w:val="000000" w:themeColor="text1"/>
              </w:rPr>
              <w:t>McDonald CM.</w:t>
            </w:r>
            <w:r w:rsidR="00561FAF" w:rsidRPr="00CB5795">
              <w:rPr>
                <w:rFonts w:ascii="Arial" w:eastAsia="Arial" w:hAnsi="Arial" w:cs="Arial"/>
                <w:color w:val="000000" w:themeColor="text1"/>
              </w:rPr>
              <w:t xml:space="preserve"> Clinical approach to the diagnostic evaluation of hereditary and acquired neuromuscular diseases.</w:t>
            </w:r>
            <w:r w:rsidRPr="00CB5795">
              <w:rPr>
                <w:rFonts w:ascii="Arial" w:eastAsia="Arial" w:hAnsi="Arial" w:cs="Arial"/>
                <w:color w:val="000000" w:themeColor="text1"/>
              </w:rPr>
              <w:t xml:space="preserve"> </w:t>
            </w:r>
            <w:r w:rsidRPr="00CB5795">
              <w:rPr>
                <w:rFonts w:ascii="Arial" w:eastAsia="Arial" w:hAnsi="Arial" w:cs="Arial"/>
                <w:i/>
                <w:iCs/>
                <w:color w:val="000000" w:themeColor="text1"/>
              </w:rPr>
              <w:t>Phys Med Rehabil Clin N Am</w:t>
            </w:r>
            <w:r w:rsidRPr="00CB5795">
              <w:rPr>
                <w:rFonts w:ascii="Arial" w:eastAsia="Arial" w:hAnsi="Arial" w:cs="Arial"/>
                <w:color w:val="000000" w:themeColor="text1"/>
              </w:rPr>
              <w:t>. 2012 Aug;23(3):495-563.</w:t>
            </w:r>
            <w:r w:rsidR="00561FAF" w:rsidRPr="00CB5795">
              <w:rPr>
                <w:rFonts w:ascii="Arial" w:eastAsia="Arial" w:hAnsi="Arial" w:cs="Arial"/>
                <w:color w:val="000000" w:themeColor="text1"/>
              </w:rPr>
              <w:t xml:space="preserve"> </w:t>
            </w:r>
            <w:hyperlink r:id="rId14" w:history="1">
              <w:r w:rsidR="00561FAF" w:rsidRPr="00CB5795">
                <w:rPr>
                  <w:rStyle w:val="Hyperlink"/>
                  <w:rFonts w:ascii="Arial" w:eastAsia="Arial" w:hAnsi="Arial" w:cs="Arial"/>
                </w:rPr>
                <w:t>https://www.ncbi.nlm.nih.gov/pmc/articles/PMC3482409/</w:t>
              </w:r>
            </w:hyperlink>
            <w:r w:rsidR="00561FAF" w:rsidRPr="00CB5795">
              <w:rPr>
                <w:rFonts w:ascii="Arial" w:eastAsia="Arial" w:hAnsi="Arial" w:cs="Arial"/>
                <w:color w:val="000000" w:themeColor="text1"/>
              </w:rPr>
              <w:t>. 2021.</w:t>
            </w:r>
            <w:r w:rsidRPr="00CB5795">
              <w:rPr>
                <w:rFonts w:ascii="Arial" w:eastAsia="Arial" w:hAnsi="Arial" w:cs="Arial"/>
                <w:color w:val="000000" w:themeColor="text1"/>
              </w:rPr>
              <w:t xml:space="preserve"> </w:t>
            </w:r>
          </w:p>
        </w:tc>
      </w:tr>
    </w:tbl>
    <w:p w14:paraId="7D7E71E0" w14:textId="1992EEB1" w:rsidR="00CE56C8" w:rsidRDefault="00CE56C8"/>
    <w:p w14:paraId="34DBCEF3"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10D276EA" w14:textId="77777777" w:rsidTr="660F724C">
        <w:trPr>
          <w:trHeight w:val="760"/>
        </w:trPr>
        <w:tc>
          <w:tcPr>
            <w:tcW w:w="14125" w:type="dxa"/>
            <w:gridSpan w:val="2"/>
            <w:shd w:val="clear" w:color="auto" w:fill="9CC3E5"/>
          </w:tcPr>
          <w:p w14:paraId="6F9F012A" w14:textId="0C1820AD" w:rsidR="00CE56C8" w:rsidRPr="00CB5795" w:rsidRDefault="00CE56C8" w:rsidP="006B64BC">
            <w:pPr>
              <w:spacing w:after="0" w:line="240" w:lineRule="auto"/>
              <w:ind w:left="14" w:hanging="14"/>
              <w:contextualSpacing/>
              <w:jc w:val="center"/>
              <w:rPr>
                <w:rFonts w:ascii="Arial" w:eastAsia="Arial" w:hAnsi="Arial" w:cs="Arial"/>
                <w:b/>
              </w:rPr>
            </w:pPr>
            <w:bookmarkStart w:id="3" w:name="_Hlk71788504"/>
            <w:r w:rsidRPr="00CB5795">
              <w:rPr>
                <w:rFonts w:ascii="Arial" w:eastAsia="Arial" w:hAnsi="Arial" w:cs="Arial"/>
                <w:b/>
              </w:rPr>
              <w:lastRenderedPageBreak/>
              <w:t xml:space="preserve">Patient Care 2: </w:t>
            </w:r>
            <w:r w:rsidR="00734B2D" w:rsidRPr="00CB5795">
              <w:rPr>
                <w:rFonts w:ascii="Arial" w:eastAsia="Arial" w:hAnsi="Arial" w:cs="Arial"/>
                <w:b/>
              </w:rPr>
              <w:t xml:space="preserve">Neuromuscular Examination </w:t>
            </w:r>
          </w:p>
          <w:bookmarkEnd w:id="3"/>
          <w:p w14:paraId="41FC8DA3" w14:textId="6DAB1BF6" w:rsidR="00CE56C8" w:rsidRPr="00CB5795" w:rsidRDefault="00CE56C8" w:rsidP="660F724C">
            <w:pPr>
              <w:spacing w:after="0" w:line="240" w:lineRule="auto"/>
              <w:ind w:left="187"/>
              <w:contextualSpacing/>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63B1D4B7" w:rsidRPr="00CB5795">
              <w:rPr>
                <w:rFonts w:ascii="Arial" w:eastAsia="Arial" w:hAnsi="Arial" w:cs="Arial"/>
              </w:rPr>
              <w:t>To develop examination skills that focus on all aspects of the neurom</w:t>
            </w:r>
            <w:r w:rsidR="36BB4CAA" w:rsidRPr="00CB5795">
              <w:rPr>
                <w:rFonts w:ascii="Arial" w:eastAsia="Arial" w:hAnsi="Arial" w:cs="Arial"/>
              </w:rPr>
              <w:t>uscular examination</w:t>
            </w:r>
          </w:p>
        </w:tc>
      </w:tr>
      <w:tr w:rsidR="00CE56C8" w:rsidRPr="00CB5795" w14:paraId="3F807336" w14:textId="77777777" w:rsidTr="660F724C">
        <w:tc>
          <w:tcPr>
            <w:tcW w:w="4950" w:type="dxa"/>
            <w:shd w:val="clear" w:color="auto" w:fill="FAC090"/>
          </w:tcPr>
          <w:p w14:paraId="7528BA88" w14:textId="77777777" w:rsidR="00CE56C8" w:rsidRPr="00CB5795" w:rsidRDefault="00CE56C8" w:rsidP="006B64BC">
            <w:pPr>
              <w:spacing w:after="0" w:line="240" w:lineRule="auto"/>
              <w:contextualSpacing/>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3688F735" w14:textId="77777777" w:rsidR="00CE56C8" w:rsidRPr="00CB5795" w:rsidRDefault="00CE56C8" w:rsidP="006B64BC">
            <w:pPr>
              <w:spacing w:after="0" w:line="240" w:lineRule="auto"/>
              <w:ind w:left="14" w:hanging="14"/>
              <w:contextualSpacing/>
              <w:jc w:val="center"/>
              <w:rPr>
                <w:rFonts w:ascii="Arial" w:eastAsia="Arial" w:hAnsi="Arial" w:cs="Arial"/>
                <w:b/>
              </w:rPr>
            </w:pPr>
            <w:r w:rsidRPr="00CB5795">
              <w:rPr>
                <w:rFonts w:ascii="Arial" w:eastAsia="Arial" w:hAnsi="Arial" w:cs="Arial"/>
                <w:b/>
              </w:rPr>
              <w:t>Examples</w:t>
            </w:r>
          </w:p>
        </w:tc>
      </w:tr>
      <w:tr w:rsidR="00CE56C8" w:rsidRPr="00CB5795" w14:paraId="631BA6F8" w14:textId="77777777" w:rsidTr="00F87AB0">
        <w:tc>
          <w:tcPr>
            <w:tcW w:w="4950" w:type="dxa"/>
            <w:tcBorders>
              <w:top w:val="single" w:sz="4" w:space="0" w:color="000000"/>
              <w:bottom w:val="single" w:sz="4" w:space="0" w:color="000000"/>
            </w:tcBorders>
            <w:shd w:val="clear" w:color="auto" w:fill="C9C9C9"/>
          </w:tcPr>
          <w:p w14:paraId="3DD0B8FB" w14:textId="485F0372" w:rsidR="00CE56C8" w:rsidRPr="00CB5795" w:rsidRDefault="00CE56C8" w:rsidP="006B64BC">
            <w:pPr>
              <w:spacing w:after="0" w:line="240" w:lineRule="auto"/>
              <w:contextualSpacing/>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F87AB0" w:rsidRPr="00F87AB0">
              <w:rPr>
                <w:rFonts w:ascii="Arial" w:eastAsia="Arial" w:hAnsi="Arial" w:cs="Arial"/>
                <w:i/>
                <w:iCs/>
              </w:rPr>
              <w:t>Performs a relevant general, neurologic, and neuromuscular exam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2A843E" w14:textId="1530462C" w:rsidR="00CE56C8" w:rsidRPr="00CB5795" w:rsidRDefault="6A181FE6"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Accurately assesses distribution of weakness in patient with ALS</w:t>
            </w:r>
          </w:p>
          <w:p w14:paraId="6229A1B2" w14:textId="77777777" w:rsidR="00202F3A" w:rsidRPr="00CB5795" w:rsidRDefault="00B5289C" w:rsidP="00202F3A">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w:t>
            </w:r>
            <w:r w:rsidR="6A181FE6" w:rsidRPr="00CB5795">
              <w:rPr>
                <w:rFonts w:ascii="Arial" w:hAnsi="Arial" w:cs="Arial"/>
              </w:rPr>
              <w:t>istinguish</w:t>
            </w:r>
            <w:r w:rsidRPr="00CB5795">
              <w:rPr>
                <w:rFonts w:ascii="Arial" w:hAnsi="Arial" w:cs="Arial"/>
              </w:rPr>
              <w:t>es</w:t>
            </w:r>
            <w:r w:rsidR="6A181FE6" w:rsidRPr="00CB5795">
              <w:rPr>
                <w:rFonts w:ascii="Arial" w:hAnsi="Arial" w:cs="Arial"/>
              </w:rPr>
              <w:t xml:space="preserve"> between upper and lower motor neuron signs</w:t>
            </w:r>
            <w:r w:rsidR="00202F3A" w:rsidRPr="00CB5795">
              <w:rPr>
                <w:rFonts w:ascii="Arial" w:hAnsi="Arial" w:cs="Arial"/>
              </w:rPr>
              <w:t xml:space="preserve"> </w:t>
            </w:r>
          </w:p>
          <w:p w14:paraId="17250E20" w14:textId="053F22E0" w:rsidR="00202F3A" w:rsidRPr="00CB5795" w:rsidRDefault="00202F3A" w:rsidP="00202F3A">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Performs accurate anti-gravity strength testing</w:t>
            </w:r>
          </w:p>
          <w:p w14:paraId="0B555146" w14:textId="0E1A0578" w:rsidR="00CE56C8" w:rsidRPr="00CB5795" w:rsidRDefault="00202F3A"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Does a thorough cranial nerve exam in a patient with progressive weakness and loss of reflexes</w:t>
            </w:r>
          </w:p>
        </w:tc>
      </w:tr>
      <w:tr w:rsidR="00CE56C8" w:rsidRPr="00CB5795" w14:paraId="6E5E79AA" w14:textId="77777777" w:rsidTr="00F87AB0">
        <w:tc>
          <w:tcPr>
            <w:tcW w:w="4950" w:type="dxa"/>
            <w:tcBorders>
              <w:top w:val="single" w:sz="4" w:space="0" w:color="000000"/>
              <w:bottom w:val="single" w:sz="4" w:space="0" w:color="000000"/>
            </w:tcBorders>
            <w:shd w:val="clear" w:color="auto" w:fill="C9C9C9"/>
          </w:tcPr>
          <w:p w14:paraId="36E16F4E" w14:textId="1D82CD5A" w:rsidR="00CE56C8" w:rsidRPr="00CB5795" w:rsidRDefault="00CE56C8" w:rsidP="006B64BC">
            <w:pPr>
              <w:spacing w:after="0" w:line="240" w:lineRule="auto"/>
              <w:contextualSpacing/>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F87AB0" w:rsidRPr="00F87AB0">
              <w:rPr>
                <w:rFonts w:ascii="Arial" w:eastAsia="Arial" w:hAnsi="Arial" w:cs="Arial"/>
                <w:i/>
                <w:iCs/>
              </w:rPr>
              <w:t>Performs a relevant general, neurologic, and neuromuscular exam, accurately incorporating additional appropriate maneuvers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3B5D11" w14:textId="601F20C6" w:rsidR="00CE56C8" w:rsidRPr="00CB5795" w:rsidRDefault="6DD110DA"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Accurately performs percussion myotonia testing in appropriate muscles</w:t>
            </w:r>
          </w:p>
          <w:p w14:paraId="0177DCCE" w14:textId="4C3F45B5" w:rsidR="00CE56C8" w:rsidRPr="00CB5795" w:rsidRDefault="7BBF97E1"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Checks for Tinel’s sign or atrophy of the thenar eminence in a patient with hand numbness concerning for </w:t>
            </w:r>
            <w:r w:rsidR="00266FB4" w:rsidRPr="00CB5795">
              <w:rPr>
                <w:rFonts w:ascii="Arial" w:hAnsi="Arial" w:cs="Arial"/>
              </w:rPr>
              <w:t>carpal tunnel syndrome</w:t>
            </w:r>
          </w:p>
        </w:tc>
      </w:tr>
      <w:tr w:rsidR="00CE56C8" w:rsidRPr="00CB5795" w14:paraId="61E372AC" w14:textId="77777777" w:rsidTr="00F87AB0">
        <w:tc>
          <w:tcPr>
            <w:tcW w:w="4950" w:type="dxa"/>
            <w:tcBorders>
              <w:top w:val="single" w:sz="4" w:space="0" w:color="000000"/>
              <w:bottom w:val="single" w:sz="4" w:space="0" w:color="000000"/>
            </w:tcBorders>
            <w:shd w:val="clear" w:color="auto" w:fill="C9C9C9"/>
          </w:tcPr>
          <w:p w14:paraId="396E5CC1" w14:textId="02CFBB19" w:rsidR="00CE56C8" w:rsidRPr="00CB5795" w:rsidRDefault="00CE56C8" w:rsidP="006B64BC">
            <w:pPr>
              <w:spacing w:after="0" w:line="240" w:lineRule="auto"/>
              <w:contextualSpacing/>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F87AB0" w:rsidRPr="00F87AB0">
              <w:rPr>
                <w:rFonts w:ascii="Arial" w:eastAsia="Arial" w:hAnsi="Arial" w:cs="Arial"/>
                <w:i/>
                <w:iCs/>
              </w:rPr>
              <w:t>Consistently performs an examination sufficient to evaluate</w:t>
            </w:r>
            <w:r w:rsidR="00FA38BA">
              <w:rPr>
                <w:rFonts w:ascii="Arial" w:eastAsia="Arial" w:hAnsi="Arial" w:cs="Arial"/>
                <w:i/>
                <w:iCs/>
              </w:rPr>
              <w:t xml:space="preserve"> and narrow the diagnostic evaluation for </w:t>
            </w:r>
            <w:r w:rsidR="00F87AB0" w:rsidRPr="00F87AB0">
              <w:rPr>
                <w:rFonts w:ascii="Arial" w:eastAsia="Arial" w:hAnsi="Arial" w:cs="Arial"/>
                <w:i/>
                <w:iCs/>
              </w:rPr>
              <w:t>common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2DD8BAA" w14:textId="77777777" w:rsidR="00CE56C8" w:rsidRPr="00CB5795" w:rsidRDefault="4486133B" w:rsidP="00CE4E7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Consistently assesses for muscle fatigability in a patient with myasthenia gravis</w:t>
            </w:r>
          </w:p>
          <w:p w14:paraId="59E93001" w14:textId="77FF4164" w:rsidR="005A1750" w:rsidRPr="00CB5795" w:rsidRDefault="005A1750" w:rsidP="00CE4E7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Accurately assesses the strength of </w:t>
            </w:r>
            <w:r w:rsidR="00225FAF" w:rsidRPr="00CB5795">
              <w:rPr>
                <w:rFonts w:ascii="Arial" w:hAnsi="Arial" w:cs="Arial"/>
              </w:rPr>
              <w:t>cranial/</w:t>
            </w:r>
            <w:r w:rsidR="00A65FF1" w:rsidRPr="00CB5795">
              <w:rPr>
                <w:rFonts w:ascii="Arial" w:hAnsi="Arial" w:cs="Arial"/>
              </w:rPr>
              <w:t xml:space="preserve">bulbar muscles </w:t>
            </w:r>
          </w:p>
        </w:tc>
      </w:tr>
      <w:tr w:rsidR="00CE56C8" w:rsidRPr="00CB5795" w14:paraId="46F96375" w14:textId="77777777" w:rsidTr="00F87AB0">
        <w:tc>
          <w:tcPr>
            <w:tcW w:w="4950" w:type="dxa"/>
            <w:tcBorders>
              <w:top w:val="single" w:sz="4" w:space="0" w:color="000000"/>
              <w:bottom w:val="single" w:sz="4" w:space="0" w:color="000000"/>
            </w:tcBorders>
            <w:shd w:val="clear" w:color="auto" w:fill="C9C9C9"/>
          </w:tcPr>
          <w:p w14:paraId="6DB3284B" w14:textId="76495C16" w:rsidR="00CE56C8" w:rsidRPr="00CB5795" w:rsidRDefault="00CE56C8" w:rsidP="006B64BC">
            <w:pPr>
              <w:spacing w:after="0" w:line="240" w:lineRule="auto"/>
              <w:contextualSpacing/>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F87AB0" w:rsidRPr="00F87AB0">
              <w:rPr>
                <w:rFonts w:ascii="Arial" w:eastAsia="Arial" w:hAnsi="Arial" w:cs="Arial"/>
                <w:i/>
                <w:iCs/>
              </w:rPr>
              <w:t>Consistently performs a nuanced examination that identifies subtle findings and patterns sufficient to evaluate</w:t>
            </w:r>
            <w:r w:rsidR="00FA38BA">
              <w:rPr>
                <w:rFonts w:ascii="Arial" w:eastAsia="Arial" w:hAnsi="Arial" w:cs="Arial"/>
                <w:i/>
                <w:iCs/>
              </w:rPr>
              <w:t xml:space="preserve"> and narrow the diagnostic evaluation for </w:t>
            </w:r>
            <w:r w:rsidR="00F87AB0" w:rsidRPr="00F87AB0">
              <w:rPr>
                <w:rFonts w:ascii="Arial" w:eastAsia="Arial" w:hAnsi="Arial" w:cs="Arial"/>
                <w:i/>
                <w:iCs/>
              </w:rPr>
              <w:t>uncommon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0CD161" w14:textId="32DFD75A" w:rsidR="00CE56C8" w:rsidRPr="00CB5795" w:rsidRDefault="6614632F"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Performs a detailed sensory exam in a patient with a wrist drop to help distinguish a radial neuropathy versus multifocal motor neuropathy</w:t>
            </w:r>
          </w:p>
          <w:p w14:paraId="59359C11" w14:textId="505568EB" w:rsidR="00CE56C8" w:rsidRPr="00CB5795" w:rsidRDefault="0254E146"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Looks for facilitation of reflexes post-exercise in a patient with proximal lower extremity muscle weakness</w:t>
            </w:r>
          </w:p>
          <w:p w14:paraId="0D1DB019" w14:textId="4A9C45DC" w:rsidR="00CE56C8" w:rsidRPr="00CB5795" w:rsidRDefault="0A55B768"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Uses outcome measures such as the </w:t>
            </w:r>
            <w:r w:rsidR="00266FB4" w:rsidRPr="00CB5795">
              <w:rPr>
                <w:rFonts w:ascii="Arial" w:hAnsi="Arial" w:cs="Arial"/>
              </w:rPr>
              <w:t>manual muscle test</w:t>
            </w:r>
            <w:r w:rsidRPr="00CB5795">
              <w:rPr>
                <w:rFonts w:ascii="Arial" w:hAnsi="Arial" w:cs="Arial"/>
              </w:rPr>
              <w:t xml:space="preserve"> in a patient with myasthenia gravis</w:t>
            </w:r>
          </w:p>
        </w:tc>
      </w:tr>
      <w:tr w:rsidR="00CE56C8" w:rsidRPr="00CB5795" w14:paraId="257CA2D4" w14:textId="77777777" w:rsidTr="00F87AB0">
        <w:tc>
          <w:tcPr>
            <w:tcW w:w="4950" w:type="dxa"/>
            <w:tcBorders>
              <w:top w:val="single" w:sz="4" w:space="0" w:color="000000"/>
              <w:bottom w:val="single" w:sz="4" w:space="0" w:color="000000"/>
            </w:tcBorders>
            <w:shd w:val="clear" w:color="auto" w:fill="C9C9C9"/>
          </w:tcPr>
          <w:p w14:paraId="68695811" w14:textId="5B8ABAE3" w:rsidR="00CE56C8" w:rsidRPr="00CB5795" w:rsidRDefault="00CE56C8" w:rsidP="006B64BC">
            <w:pPr>
              <w:spacing w:after="0" w:line="240" w:lineRule="auto"/>
              <w:contextualSpacing/>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F87AB0" w:rsidRPr="00F87AB0">
              <w:rPr>
                <w:rFonts w:ascii="Arial" w:eastAsia="Arial" w:hAnsi="Arial" w:cs="Arial"/>
                <w:i/>
                <w:iCs/>
              </w:rPr>
              <w:t>Serves as a role model to other learners for performing an examination regarding neuromuscular diagnoses and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F1C179" w14:textId="2D2E741C" w:rsidR="00CE56C8" w:rsidRPr="00CB5795" w:rsidRDefault="151726ED"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Instruct</w:t>
            </w:r>
            <w:r w:rsidR="00B5289C" w:rsidRPr="00CB5795">
              <w:rPr>
                <w:rFonts w:ascii="Arial" w:hAnsi="Arial" w:cs="Arial"/>
              </w:rPr>
              <w:t>s</w:t>
            </w:r>
            <w:r w:rsidRPr="00CB5795">
              <w:rPr>
                <w:rFonts w:ascii="Arial" w:hAnsi="Arial" w:cs="Arial"/>
              </w:rPr>
              <w:t xml:space="preserve"> the residents on nuances of the neuromuscular exam</w:t>
            </w:r>
          </w:p>
          <w:p w14:paraId="2C6478D7" w14:textId="6A291EDA" w:rsidR="00CE56C8" w:rsidRPr="00CB5795" w:rsidRDefault="151726ED"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Uses neuromuscular outcome measures to assess response to therapy</w:t>
            </w:r>
          </w:p>
        </w:tc>
      </w:tr>
      <w:tr w:rsidR="00CE56C8" w:rsidRPr="00CB5795" w14:paraId="2785DA11" w14:textId="77777777" w:rsidTr="00F87AB0">
        <w:tc>
          <w:tcPr>
            <w:tcW w:w="4950" w:type="dxa"/>
            <w:tcBorders>
              <w:top w:val="single" w:sz="4" w:space="0" w:color="000000"/>
            </w:tcBorders>
            <w:shd w:val="clear" w:color="auto" w:fill="FFD965"/>
          </w:tcPr>
          <w:p w14:paraId="397F66DF" w14:textId="77777777" w:rsidR="00CE56C8" w:rsidRPr="00CB5795" w:rsidRDefault="00CE56C8" w:rsidP="006B64BC">
            <w:pPr>
              <w:spacing w:after="0" w:line="240" w:lineRule="auto"/>
              <w:contextualSpacing/>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3C3D81B6" w14:textId="77777777" w:rsidR="00B30531" w:rsidRPr="00CB5795" w:rsidRDefault="00B30531" w:rsidP="00B30531">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1EA60161" w14:textId="77777777" w:rsidR="00B30531" w:rsidRDefault="00B30531" w:rsidP="00B30531">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679A5A44" w14:textId="618FAD0B" w:rsidR="006B3B22" w:rsidRPr="00CB5795" w:rsidRDefault="00B30531" w:rsidP="00B30531">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Multisource feedback</w:t>
            </w:r>
          </w:p>
        </w:tc>
      </w:tr>
      <w:tr w:rsidR="00CE56C8" w:rsidRPr="00CB5795" w14:paraId="151AF235" w14:textId="77777777" w:rsidTr="660F724C">
        <w:tc>
          <w:tcPr>
            <w:tcW w:w="4950" w:type="dxa"/>
            <w:shd w:val="clear" w:color="auto" w:fill="8DB3E2" w:themeFill="text2" w:themeFillTint="66"/>
          </w:tcPr>
          <w:p w14:paraId="550B7F36" w14:textId="77777777" w:rsidR="00CE56C8" w:rsidRPr="00CB5795" w:rsidRDefault="00CE56C8" w:rsidP="006B64BC">
            <w:pPr>
              <w:spacing w:after="0" w:line="240" w:lineRule="auto"/>
              <w:contextualSpacing/>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351C2DEF" w14:textId="77777777" w:rsidR="00CE56C8" w:rsidRPr="00CB5795" w:rsidRDefault="00CE56C8" w:rsidP="006B64BC">
            <w:pPr>
              <w:numPr>
                <w:ilvl w:val="0"/>
                <w:numId w:val="13"/>
              </w:numPr>
              <w:pBdr>
                <w:top w:val="nil"/>
                <w:left w:val="nil"/>
                <w:bottom w:val="nil"/>
                <w:right w:val="nil"/>
                <w:between w:val="nil"/>
              </w:pBdr>
              <w:spacing w:after="0" w:line="240" w:lineRule="auto"/>
              <w:ind w:left="180" w:hanging="180"/>
              <w:contextualSpacing/>
              <w:rPr>
                <w:rFonts w:ascii="Arial" w:hAnsi="Arial" w:cs="Arial"/>
              </w:rPr>
            </w:pPr>
          </w:p>
        </w:tc>
      </w:tr>
      <w:tr w:rsidR="00CE56C8" w:rsidRPr="00CB5795" w14:paraId="573A1EAD" w14:textId="77777777" w:rsidTr="660F724C">
        <w:trPr>
          <w:trHeight w:val="80"/>
        </w:trPr>
        <w:tc>
          <w:tcPr>
            <w:tcW w:w="4950" w:type="dxa"/>
            <w:shd w:val="clear" w:color="auto" w:fill="A8D08D"/>
          </w:tcPr>
          <w:p w14:paraId="45CAA090" w14:textId="77777777" w:rsidR="00CE56C8" w:rsidRPr="00CB5795" w:rsidRDefault="00CE56C8" w:rsidP="006B64BC">
            <w:pPr>
              <w:spacing w:after="0" w:line="240" w:lineRule="auto"/>
              <w:contextualSpacing/>
              <w:rPr>
                <w:rFonts w:ascii="Arial" w:eastAsia="Arial" w:hAnsi="Arial" w:cs="Arial"/>
              </w:rPr>
            </w:pPr>
            <w:r w:rsidRPr="00CB5795">
              <w:rPr>
                <w:rFonts w:ascii="Arial" w:eastAsia="Arial" w:hAnsi="Arial" w:cs="Arial"/>
              </w:rPr>
              <w:t>Notes or Resources</w:t>
            </w:r>
          </w:p>
        </w:tc>
        <w:tc>
          <w:tcPr>
            <w:tcW w:w="9175" w:type="dxa"/>
            <w:shd w:val="clear" w:color="auto" w:fill="A8D08D"/>
          </w:tcPr>
          <w:p w14:paraId="2FD617B5" w14:textId="3A4B4CD3" w:rsidR="00561FAF" w:rsidRPr="00CB5795" w:rsidRDefault="00561FAF" w:rsidP="00561FAF">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Amato AA, Russell JA. Approach to patients with neuromuscular disease. In: </w:t>
            </w:r>
            <w:r w:rsidR="00163F47" w:rsidRPr="00CB5795">
              <w:rPr>
                <w:rFonts w:ascii="Arial" w:hAnsi="Arial" w:cs="Arial"/>
              </w:rPr>
              <w:t>Amato AA, Russell JA</w:t>
            </w:r>
            <w:r w:rsidR="00163F47" w:rsidRPr="00CB5795">
              <w:rPr>
                <w:rFonts w:ascii="Arial" w:hAnsi="Arial" w:cs="Arial"/>
                <w:i/>
                <w:iCs/>
              </w:rPr>
              <w:t xml:space="preserve">. </w:t>
            </w:r>
            <w:r w:rsidRPr="00CB5795">
              <w:rPr>
                <w:rFonts w:ascii="Arial" w:hAnsi="Arial" w:cs="Arial"/>
                <w:i/>
                <w:iCs/>
              </w:rPr>
              <w:t>Neuromuscular Disorders</w:t>
            </w:r>
            <w:r w:rsidRPr="00CB5795">
              <w:rPr>
                <w:rFonts w:ascii="Arial" w:hAnsi="Arial" w:cs="Arial"/>
              </w:rPr>
              <w:t xml:space="preserve">. 2nd ed. McGraw-Hill Education; 2016:2-21. ISBN:978-0071752503. </w:t>
            </w:r>
          </w:p>
          <w:p w14:paraId="097E8ED4" w14:textId="1EEAD717" w:rsidR="00CE56C8" w:rsidRPr="00CB5795" w:rsidRDefault="00561FAF" w:rsidP="660F724C">
            <w:pPr>
              <w:numPr>
                <w:ilvl w:val="0"/>
                <w:numId w:val="13"/>
              </w:numPr>
              <w:pBdr>
                <w:top w:val="nil"/>
                <w:left w:val="nil"/>
                <w:bottom w:val="nil"/>
                <w:right w:val="nil"/>
                <w:between w:val="nil"/>
              </w:pBdr>
              <w:spacing w:after="0" w:line="240" w:lineRule="auto"/>
              <w:ind w:left="180" w:hanging="180"/>
              <w:contextualSpacing/>
              <w:rPr>
                <w:rFonts w:ascii="Arial" w:eastAsia="Arial" w:hAnsi="Arial" w:cs="Arial"/>
              </w:rPr>
            </w:pPr>
            <w:r w:rsidRPr="00CB5795">
              <w:rPr>
                <w:rFonts w:ascii="Arial" w:eastAsia="Arial" w:hAnsi="Arial" w:cs="Arial"/>
                <w:color w:val="000000" w:themeColor="text1"/>
              </w:rPr>
              <w:t xml:space="preserve">McDonald CM. Clinical approach to the diagnostic evaluation of hereditary and acquired neuromuscular diseases. </w:t>
            </w:r>
            <w:r w:rsidRPr="00CB5795">
              <w:rPr>
                <w:rFonts w:ascii="Arial" w:eastAsia="Arial" w:hAnsi="Arial" w:cs="Arial"/>
                <w:i/>
                <w:iCs/>
                <w:color w:val="000000" w:themeColor="text1"/>
              </w:rPr>
              <w:t>Phys Med Rehabil Clin N Am</w:t>
            </w:r>
            <w:r w:rsidRPr="00CB5795">
              <w:rPr>
                <w:rFonts w:ascii="Arial" w:eastAsia="Arial" w:hAnsi="Arial" w:cs="Arial"/>
                <w:color w:val="000000" w:themeColor="text1"/>
              </w:rPr>
              <w:t xml:space="preserve">. 2012 Aug;23(3):495-563. </w:t>
            </w:r>
            <w:hyperlink r:id="rId15" w:history="1">
              <w:r w:rsidRPr="00CB5795">
                <w:rPr>
                  <w:rStyle w:val="Hyperlink"/>
                  <w:rFonts w:ascii="Arial" w:eastAsia="Arial" w:hAnsi="Arial" w:cs="Arial"/>
                </w:rPr>
                <w:t>https://www.ncbi.nlm.nih.gov/pmc/articles/PMC3482409/</w:t>
              </w:r>
            </w:hyperlink>
            <w:r w:rsidRPr="00CB5795">
              <w:rPr>
                <w:rFonts w:ascii="Arial" w:eastAsia="Arial" w:hAnsi="Arial" w:cs="Arial"/>
                <w:color w:val="000000" w:themeColor="text1"/>
              </w:rPr>
              <w:t>. 2021.</w:t>
            </w:r>
          </w:p>
        </w:tc>
      </w:tr>
    </w:tbl>
    <w:p w14:paraId="29076D24" w14:textId="775EA610" w:rsidR="00CE56C8" w:rsidRDefault="00CE56C8"/>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0503F2" w14:paraId="543F7CB8" w14:textId="77777777" w:rsidTr="7815AECD">
        <w:trPr>
          <w:trHeight w:val="760"/>
        </w:trPr>
        <w:tc>
          <w:tcPr>
            <w:tcW w:w="14125" w:type="dxa"/>
            <w:gridSpan w:val="2"/>
            <w:shd w:val="clear" w:color="auto" w:fill="9CC3E5"/>
          </w:tcPr>
          <w:p w14:paraId="1CF2D0D7" w14:textId="3D65B9F5" w:rsidR="00CE56C8" w:rsidRPr="00CB5795" w:rsidRDefault="00CE56C8" w:rsidP="00B5289C">
            <w:pPr>
              <w:spacing w:after="0" w:line="240" w:lineRule="auto"/>
              <w:ind w:left="14" w:hanging="14"/>
              <w:jc w:val="center"/>
              <w:rPr>
                <w:rFonts w:ascii="Arial" w:eastAsia="Arial" w:hAnsi="Arial" w:cs="Arial"/>
                <w:b/>
              </w:rPr>
            </w:pPr>
            <w:bookmarkStart w:id="4" w:name="_Hlk71788509"/>
            <w:r w:rsidRPr="00CB5795">
              <w:rPr>
                <w:rFonts w:ascii="Arial" w:eastAsia="Arial" w:hAnsi="Arial" w:cs="Arial"/>
                <w:b/>
              </w:rPr>
              <w:lastRenderedPageBreak/>
              <w:t xml:space="preserve">Patient Care 3: Management and Treatment </w:t>
            </w:r>
          </w:p>
          <w:bookmarkEnd w:id="4"/>
          <w:p w14:paraId="2A428044" w14:textId="257A5EC1" w:rsidR="00CE56C8" w:rsidRPr="00CB5795" w:rsidRDefault="00CE56C8" w:rsidP="7815AECD">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3438EF10" w:rsidRPr="00CB5795">
              <w:rPr>
                <w:rFonts w:ascii="Arial" w:eastAsia="Arial" w:hAnsi="Arial" w:cs="Arial"/>
              </w:rPr>
              <w:t xml:space="preserve">To acquire the </w:t>
            </w:r>
            <w:r w:rsidR="0F87C2A1" w:rsidRPr="00CB5795">
              <w:rPr>
                <w:rFonts w:ascii="Arial" w:eastAsia="Arial" w:hAnsi="Arial" w:cs="Arial"/>
              </w:rPr>
              <w:t>skills required to manage and treat neuromuscular disorders</w:t>
            </w:r>
          </w:p>
        </w:tc>
      </w:tr>
      <w:tr w:rsidR="00CE56C8" w:rsidRPr="000503F2" w14:paraId="33B74AF8" w14:textId="77777777" w:rsidTr="7815AECD">
        <w:tc>
          <w:tcPr>
            <w:tcW w:w="4950" w:type="dxa"/>
            <w:shd w:val="clear" w:color="auto" w:fill="FAC090"/>
          </w:tcPr>
          <w:p w14:paraId="22A07008" w14:textId="77777777" w:rsidR="00CE56C8" w:rsidRPr="00CB5795" w:rsidRDefault="00CE56C8" w:rsidP="00B5289C">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7FF6A224" w14:textId="77777777" w:rsidR="00CE56C8" w:rsidRPr="00CB5795" w:rsidRDefault="00CE56C8" w:rsidP="00B5289C">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0503F2" w14:paraId="7B510186" w14:textId="77777777" w:rsidTr="00F87AB0">
        <w:tc>
          <w:tcPr>
            <w:tcW w:w="4950" w:type="dxa"/>
            <w:tcBorders>
              <w:top w:val="single" w:sz="4" w:space="0" w:color="000000"/>
              <w:bottom w:val="single" w:sz="4" w:space="0" w:color="000000"/>
            </w:tcBorders>
            <w:shd w:val="clear" w:color="auto" w:fill="C9C9C9"/>
          </w:tcPr>
          <w:p w14:paraId="1211DACD"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bCs/>
              </w:rPr>
              <w:t>Level 1</w:t>
            </w:r>
            <w:r w:rsidRPr="00CB5795">
              <w:rPr>
                <w:rFonts w:ascii="Arial" w:eastAsia="Arial" w:hAnsi="Arial" w:cs="Arial"/>
              </w:rPr>
              <w:t xml:space="preserve"> </w:t>
            </w:r>
            <w:r w:rsidR="00F87AB0" w:rsidRPr="00F87AB0">
              <w:rPr>
                <w:rFonts w:ascii="Arial" w:eastAsia="Arial" w:hAnsi="Arial" w:cs="Arial"/>
                <w:i/>
                <w:iCs/>
              </w:rPr>
              <w:t>Identifies treatment options for neuromuscular disorders</w:t>
            </w:r>
          </w:p>
          <w:p w14:paraId="5203A2AB" w14:textId="77777777" w:rsidR="00F87AB0" w:rsidRPr="00F87AB0" w:rsidRDefault="00F87AB0" w:rsidP="00F87AB0">
            <w:pPr>
              <w:spacing w:after="0" w:line="240" w:lineRule="auto"/>
              <w:rPr>
                <w:rFonts w:ascii="Arial" w:eastAsia="Arial" w:hAnsi="Arial" w:cs="Arial"/>
                <w:i/>
                <w:iCs/>
              </w:rPr>
            </w:pPr>
          </w:p>
          <w:p w14:paraId="70845CCD" w14:textId="77777777" w:rsidR="00F87AB0" w:rsidRPr="00F87AB0" w:rsidRDefault="00F87AB0" w:rsidP="00F87AB0">
            <w:pPr>
              <w:spacing w:after="0" w:line="240" w:lineRule="auto"/>
              <w:rPr>
                <w:rFonts w:ascii="Arial" w:eastAsia="Arial" w:hAnsi="Arial" w:cs="Arial"/>
                <w:i/>
                <w:iCs/>
              </w:rPr>
            </w:pPr>
          </w:p>
          <w:p w14:paraId="26B5E61F" w14:textId="77777777" w:rsidR="00F87AB0" w:rsidRPr="00F87AB0" w:rsidRDefault="00F87AB0" w:rsidP="00F87AB0">
            <w:pPr>
              <w:spacing w:after="0" w:line="240" w:lineRule="auto"/>
              <w:rPr>
                <w:rFonts w:ascii="Arial" w:eastAsia="Arial" w:hAnsi="Arial" w:cs="Arial"/>
                <w:i/>
                <w:iCs/>
              </w:rPr>
            </w:pPr>
          </w:p>
          <w:p w14:paraId="2B4A0755" w14:textId="05159E24" w:rsidR="00F87AB0" w:rsidRPr="00F87AB0" w:rsidRDefault="00F87AB0" w:rsidP="00F87AB0">
            <w:pPr>
              <w:spacing w:after="0" w:line="240" w:lineRule="auto"/>
              <w:rPr>
                <w:rFonts w:ascii="Arial" w:eastAsia="Arial" w:hAnsi="Arial" w:cs="Arial"/>
                <w:i/>
                <w:iCs/>
              </w:rPr>
            </w:pPr>
            <w:r w:rsidRPr="00F87AB0">
              <w:rPr>
                <w:rFonts w:ascii="Arial" w:eastAsia="Arial" w:hAnsi="Arial" w:cs="Arial"/>
                <w:i/>
                <w:iCs/>
              </w:rPr>
              <w:t>Identifies symptoms</w:t>
            </w:r>
            <w:r w:rsidR="00FA38BA">
              <w:rPr>
                <w:rFonts w:ascii="Arial" w:eastAsia="Arial" w:hAnsi="Arial" w:cs="Arial"/>
                <w:i/>
                <w:iCs/>
              </w:rPr>
              <w:t xml:space="preserve"> and</w:t>
            </w:r>
            <w:r w:rsidRPr="00F87AB0">
              <w:rPr>
                <w:rFonts w:ascii="Arial" w:eastAsia="Arial" w:hAnsi="Arial" w:cs="Arial"/>
                <w:i/>
                <w:iCs/>
              </w:rPr>
              <w:t xml:space="preserve"> complications associated with neuromuscular disorders (pain, joint contractures, fatigue, mood disorders, etc.)</w:t>
            </w:r>
          </w:p>
          <w:p w14:paraId="52081A13" w14:textId="77777777" w:rsidR="00F87AB0" w:rsidRPr="00F87AB0" w:rsidRDefault="00F87AB0" w:rsidP="00F87AB0">
            <w:pPr>
              <w:spacing w:after="0" w:line="240" w:lineRule="auto"/>
              <w:rPr>
                <w:rFonts w:ascii="Arial" w:eastAsia="Arial" w:hAnsi="Arial" w:cs="Arial"/>
                <w:i/>
                <w:iCs/>
              </w:rPr>
            </w:pPr>
          </w:p>
          <w:p w14:paraId="19C3EABB" w14:textId="64EDAF83" w:rsidR="00CE56C8" w:rsidRPr="00CB5795" w:rsidRDefault="00F87AB0" w:rsidP="00F87AB0">
            <w:pPr>
              <w:spacing w:after="0" w:line="240" w:lineRule="auto"/>
              <w:rPr>
                <w:rFonts w:ascii="Arial" w:eastAsia="Arial" w:hAnsi="Arial" w:cs="Arial"/>
                <w:i/>
                <w:color w:val="000000"/>
              </w:rPr>
            </w:pPr>
            <w:r w:rsidRPr="00F87AB0">
              <w:rPr>
                <w:rFonts w:ascii="Arial" w:eastAsia="Arial" w:hAnsi="Arial" w:cs="Arial"/>
                <w:i/>
                <w:iCs/>
              </w:rPr>
              <w:t>Describes assistive technologies and their indications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90B39F" w14:textId="13E7836E" w:rsidR="00CE56C8" w:rsidRPr="00CB5795" w:rsidRDefault="47F16D0D"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Identifies </w:t>
            </w:r>
            <w:r w:rsidR="005D6F82" w:rsidRPr="00CB5795">
              <w:rPr>
                <w:rFonts w:ascii="Arial" w:hAnsi="Arial" w:cs="Arial"/>
              </w:rPr>
              <w:t xml:space="preserve">intravenous immunoglobulin </w:t>
            </w:r>
            <w:r w:rsidR="4330701D" w:rsidRPr="00CB5795">
              <w:rPr>
                <w:rFonts w:ascii="Arial" w:hAnsi="Arial" w:cs="Arial"/>
              </w:rPr>
              <w:t xml:space="preserve">and </w:t>
            </w:r>
            <w:r w:rsidR="005D6F82" w:rsidRPr="00CB5795">
              <w:rPr>
                <w:rFonts w:ascii="Arial" w:hAnsi="Arial" w:cs="Arial"/>
              </w:rPr>
              <w:t xml:space="preserve">plasma exchange </w:t>
            </w:r>
            <w:r w:rsidRPr="00CB5795">
              <w:rPr>
                <w:rFonts w:ascii="Arial" w:hAnsi="Arial" w:cs="Arial"/>
              </w:rPr>
              <w:t>as a treatment option for patients in mya</w:t>
            </w:r>
            <w:r w:rsidR="4B891CCD" w:rsidRPr="00CB5795">
              <w:rPr>
                <w:rFonts w:ascii="Arial" w:hAnsi="Arial" w:cs="Arial"/>
              </w:rPr>
              <w:t>s</w:t>
            </w:r>
            <w:r w:rsidRPr="00CB5795">
              <w:rPr>
                <w:rFonts w:ascii="Arial" w:hAnsi="Arial" w:cs="Arial"/>
              </w:rPr>
              <w:t>thenic crisis</w:t>
            </w:r>
            <w:r w:rsidR="134D8835" w:rsidRPr="00CB5795">
              <w:rPr>
                <w:rFonts w:ascii="Arial" w:hAnsi="Arial" w:cs="Arial"/>
              </w:rPr>
              <w:t xml:space="preserve"> or </w:t>
            </w:r>
            <w:r w:rsidR="005D6F82" w:rsidRPr="00CB5795">
              <w:rPr>
                <w:rFonts w:ascii="Arial" w:hAnsi="Arial" w:cs="Arial"/>
              </w:rPr>
              <w:t xml:space="preserve">Guillain-Barré syndrome </w:t>
            </w:r>
          </w:p>
          <w:p w14:paraId="52EF8C62" w14:textId="20CA554F" w:rsidR="4B1CB62B" w:rsidRPr="00CB5795" w:rsidRDefault="4B1CB62B" w:rsidP="00B5289C">
            <w:pPr>
              <w:numPr>
                <w:ilvl w:val="0"/>
                <w:numId w:val="13"/>
              </w:numPr>
              <w:spacing w:after="0" w:line="240" w:lineRule="auto"/>
              <w:ind w:left="180" w:hanging="180"/>
              <w:rPr>
                <w:rFonts w:ascii="Arial" w:hAnsi="Arial" w:cs="Arial"/>
              </w:rPr>
            </w:pPr>
            <w:r w:rsidRPr="00CB5795">
              <w:rPr>
                <w:rFonts w:ascii="Arial" w:hAnsi="Arial" w:cs="Arial"/>
              </w:rPr>
              <w:t xml:space="preserve">Identifies steroids as a treatment option for myasthenia gravis and </w:t>
            </w:r>
            <w:r w:rsidR="005D6F82" w:rsidRPr="00CB5795">
              <w:rPr>
                <w:rFonts w:ascii="Arial" w:hAnsi="Arial" w:cs="Arial"/>
              </w:rPr>
              <w:t>chronic inflammatory demyelinating polyneuropathy</w:t>
            </w:r>
          </w:p>
          <w:p w14:paraId="0EA19762"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13C739DD" w14:textId="0BCB3AF6" w:rsidR="00CE56C8" w:rsidRPr="00CB5795" w:rsidRDefault="57D9B67C"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fatigue as one of the symptoms of ALS</w:t>
            </w:r>
          </w:p>
          <w:p w14:paraId="109FB708" w14:textId="7A29A6CA" w:rsidR="00CE56C8" w:rsidRPr="00CB5795" w:rsidRDefault="56167C23"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symptoms of mood disorders in patients with chronic neuromuscular disorders</w:t>
            </w:r>
          </w:p>
          <w:p w14:paraId="77099731"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2BAE71A9"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57EB8100" w14:textId="45FA3ACC" w:rsidR="00CE56C8" w:rsidRPr="00CB5795" w:rsidRDefault="43554579"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Describes </w:t>
            </w:r>
            <w:r w:rsidR="57D9B67C" w:rsidRPr="00CB5795">
              <w:rPr>
                <w:rFonts w:ascii="Arial" w:hAnsi="Arial" w:cs="Arial"/>
              </w:rPr>
              <w:t xml:space="preserve">ankle foot orthosis as a helpful measure to improve gait in patients with </w:t>
            </w:r>
            <w:r w:rsidR="1CE670AC" w:rsidRPr="00CB5795">
              <w:rPr>
                <w:rFonts w:ascii="Arial" w:hAnsi="Arial" w:cs="Arial"/>
              </w:rPr>
              <w:t>foot drop</w:t>
            </w:r>
          </w:p>
          <w:p w14:paraId="0C10CB39" w14:textId="5F42EBCB" w:rsidR="00CE56C8" w:rsidRPr="00CB5795" w:rsidRDefault="74D30BA9"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Describes a</w:t>
            </w:r>
            <w:r w:rsidR="2F8815DB" w:rsidRPr="00CB5795">
              <w:rPr>
                <w:rFonts w:ascii="Arial" w:hAnsi="Arial" w:cs="Arial"/>
              </w:rPr>
              <w:t xml:space="preserve"> walker and </w:t>
            </w:r>
            <w:r w:rsidR="73E6C887" w:rsidRPr="00CB5795">
              <w:rPr>
                <w:rFonts w:ascii="Arial" w:hAnsi="Arial" w:cs="Arial"/>
              </w:rPr>
              <w:t>motorized chair as a helpful measure for a neuromu</w:t>
            </w:r>
            <w:r w:rsidR="48F23CBB" w:rsidRPr="00CB5795">
              <w:rPr>
                <w:rFonts w:ascii="Arial" w:hAnsi="Arial" w:cs="Arial"/>
              </w:rPr>
              <w:t xml:space="preserve">scular weakness </w:t>
            </w:r>
            <w:r w:rsidR="05C5FABF" w:rsidRPr="00CB5795">
              <w:rPr>
                <w:rFonts w:ascii="Arial" w:hAnsi="Arial" w:cs="Arial"/>
              </w:rPr>
              <w:t>affecting mobility</w:t>
            </w:r>
          </w:p>
        </w:tc>
      </w:tr>
      <w:tr w:rsidR="00CE56C8" w:rsidRPr="000503F2" w14:paraId="2596115B" w14:textId="77777777" w:rsidTr="00F87AB0">
        <w:tc>
          <w:tcPr>
            <w:tcW w:w="4950" w:type="dxa"/>
            <w:tcBorders>
              <w:top w:val="single" w:sz="4" w:space="0" w:color="000000"/>
              <w:bottom w:val="single" w:sz="4" w:space="0" w:color="000000"/>
            </w:tcBorders>
            <w:shd w:val="clear" w:color="auto" w:fill="C9C9C9"/>
          </w:tcPr>
          <w:p w14:paraId="74C54665" w14:textId="7473EFCF" w:rsidR="00F87AB0" w:rsidRPr="00F87AB0" w:rsidRDefault="00CE56C8" w:rsidP="00F87AB0">
            <w:pPr>
              <w:spacing w:after="0" w:line="240" w:lineRule="auto"/>
              <w:rPr>
                <w:rFonts w:ascii="Arial" w:eastAsia="Arial" w:hAnsi="Arial" w:cs="Arial"/>
                <w:i/>
                <w:iCs/>
              </w:rPr>
            </w:pPr>
            <w:r w:rsidRPr="00CB5795">
              <w:rPr>
                <w:rFonts w:ascii="Arial" w:eastAsia="Arial" w:hAnsi="Arial" w:cs="Arial"/>
                <w:b/>
                <w:bCs/>
              </w:rPr>
              <w:t>Level 2</w:t>
            </w:r>
            <w:r w:rsidRPr="00CB5795">
              <w:rPr>
                <w:rFonts w:ascii="Arial" w:eastAsia="Arial" w:hAnsi="Arial" w:cs="Arial"/>
              </w:rPr>
              <w:t xml:space="preserve"> </w:t>
            </w:r>
            <w:r w:rsidR="00F87AB0" w:rsidRPr="00F87AB0">
              <w:rPr>
                <w:rFonts w:ascii="Arial" w:eastAsia="Arial" w:hAnsi="Arial" w:cs="Arial"/>
                <w:i/>
                <w:iCs/>
              </w:rPr>
              <w:t>Discusses risks and benefits and monitoring plan of treatment options with patients</w:t>
            </w:r>
            <w:r w:rsidR="00FA38BA">
              <w:rPr>
                <w:rFonts w:ascii="Arial" w:eastAsia="Arial" w:hAnsi="Arial" w:cs="Arial"/>
                <w:i/>
                <w:iCs/>
              </w:rPr>
              <w:t>'</w:t>
            </w:r>
            <w:r w:rsidR="00F87AB0" w:rsidRPr="00F87AB0">
              <w:rPr>
                <w:rFonts w:ascii="Arial" w:eastAsia="Arial" w:hAnsi="Arial" w:cs="Arial"/>
                <w:i/>
                <w:iCs/>
              </w:rPr>
              <w:t xml:space="preserve"> and </w:t>
            </w:r>
            <w:r w:rsidR="00FA38BA">
              <w:rPr>
                <w:rFonts w:ascii="Arial" w:eastAsia="Arial" w:hAnsi="Arial" w:cs="Arial"/>
                <w:i/>
                <w:iCs/>
              </w:rPr>
              <w:t>patient’s</w:t>
            </w:r>
            <w:r w:rsidR="00FA38BA" w:rsidRPr="00F87AB0">
              <w:rPr>
                <w:rFonts w:ascii="Arial" w:eastAsia="Arial" w:hAnsi="Arial" w:cs="Arial"/>
                <w:i/>
                <w:iCs/>
              </w:rPr>
              <w:t xml:space="preserve"> </w:t>
            </w:r>
            <w:r w:rsidR="00F87AB0" w:rsidRPr="00F87AB0">
              <w:rPr>
                <w:rFonts w:ascii="Arial" w:eastAsia="Arial" w:hAnsi="Arial" w:cs="Arial"/>
                <w:i/>
                <w:iCs/>
              </w:rPr>
              <w:t>famil</w:t>
            </w:r>
            <w:r w:rsidR="00FA38BA">
              <w:rPr>
                <w:rFonts w:ascii="Arial" w:eastAsia="Arial" w:hAnsi="Arial" w:cs="Arial"/>
                <w:i/>
                <w:iCs/>
              </w:rPr>
              <w:t>ies</w:t>
            </w:r>
            <w:r w:rsidR="00F87AB0" w:rsidRPr="00F87AB0">
              <w:rPr>
                <w:rFonts w:ascii="Arial" w:eastAsia="Arial" w:hAnsi="Arial" w:cs="Arial"/>
                <w:i/>
                <w:iCs/>
              </w:rPr>
              <w:t xml:space="preserve"> </w:t>
            </w:r>
          </w:p>
          <w:p w14:paraId="4F2A8235" w14:textId="77777777" w:rsidR="00F87AB0" w:rsidRPr="00F87AB0" w:rsidRDefault="00F87AB0" w:rsidP="00F87AB0">
            <w:pPr>
              <w:spacing w:after="0" w:line="240" w:lineRule="auto"/>
              <w:rPr>
                <w:rFonts w:ascii="Arial" w:eastAsia="Arial" w:hAnsi="Arial" w:cs="Arial"/>
                <w:i/>
                <w:iCs/>
              </w:rPr>
            </w:pPr>
          </w:p>
          <w:p w14:paraId="2CD20C4A" w14:textId="77777777" w:rsidR="00F87AB0" w:rsidRPr="00F87AB0" w:rsidRDefault="00F87AB0" w:rsidP="00F87AB0">
            <w:pPr>
              <w:spacing w:after="0" w:line="240" w:lineRule="auto"/>
              <w:rPr>
                <w:rFonts w:ascii="Arial" w:eastAsia="Arial" w:hAnsi="Arial" w:cs="Arial"/>
                <w:i/>
                <w:iCs/>
              </w:rPr>
            </w:pPr>
          </w:p>
          <w:p w14:paraId="112E2EFA" w14:textId="58D08A7E" w:rsidR="00F87AB0" w:rsidRPr="00F87AB0" w:rsidRDefault="00F87AB0" w:rsidP="00F87AB0">
            <w:pPr>
              <w:spacing w:after="0" w:line="240" w:lineRule="auto"/>
              <w:rPr>
                <w:rFonts w:ascii="Arial" w:eastAsia="Arial" w:hAnsi="Arial" w:cs="Arial"/>
                <w:i/>
                <w:iCs/>
              </w:rPr>
            </w:pPr>
            <w:r w:rsidRPr="00F87AB0">
              <w:rPr>
                <w:rFonts w:ascii="Arial" w:eastAsia="Arial" w:hAnsi="Arial" w:cs="Arial"/>
                <w:i/>
                <w:iCs/>
              </w:rPr>
              <w:t>Employs first</w:t>
            </w:r>
            <w:r w:rsidR="00FA38BA">
              <w:rPr>
                <w:rFonts w:ascii="Arial" w:eastAsia="Arial" w:hAnsi="Arial" w:cs="Arial"/>
                <w:i/>
                <w:iCs/>
              </w:rPr>
              <w:t>-</w:t>
            </w:r>
            <w:r w:rsidRPr="00F87AB0">
              <w:rPr>
                <w:rFonts w:ascii="Arial" w:eastAsia="Arial" w:hAnsi="Arial" w:cs="Arial"/>
                <w:i/>
                <w:iCs/>
              </w:rPr>
              <w:t>line interventions for symptoms</w:t>
            </w:r>
            <w:r w:rsidR="00FA38BA">
              <w:rPr>
                <w:rFonts w:ascii="Arial" w:eastAsia="Arial" w:hAnsi="Arial" w:cs="Arial"/>
                <w:i/>
                <w:iCs/>
              </w:rPr>
              <w:t xml:space="preserve"> and </w:t>
            </w:r>
            <w:r w:rsidRPr="00F87AB0">
              <w:rPr>
                <w:rFonts w:ascii="Arial" w:eastAsia="Arial" w:hAnsi="Arial" w:cs="Arial"/>
                <w:i/>
                <w:iCs/>
              </w:rPr>
              <w:t xml:space="preserve">complications associated with neuromuscular disorders </w:t>
            </w:r>
          </w:p>
          <w:p w14:paraId="33CCFA39" w14:textId="77777777" w:rsidR="00F87AB0" w:rsidRPr="00F87AB0" w:rsidRDefault="00F87AB0" w:rsidP="00F87AB0">
            <w:pPr>
              <w:spacing w:after="0" w:line="240" w:lineRule="auto"/>
              <w:rPr>
                <w:rFonts w:ascii="Arial" w:eastAsia="Arial" w:hAnsi="Arial" w:cs="Arial"/>
                <w:i/>
                <w:iCs/>
              </w:rPr>
            </w:pPr>
          </w:p>
          <w:p w14:paraId="6DB47E3E" w14:textId="1DB9166B" w:rsidR="00CE56C8" w:rsidRPr="00CB5795" w:rsidRDefault="00F87AB0" w:rsidP="00F87AB0">
            <w:pPr>
              <w:spacing w:after="0" w:line="240" w:lineRule="auto"/>
              <w:rPr>
                <w:rFonts w:ascii="Arial" w:eastAsia="Arial" w:hAnsi="Arial" w:cs="Arial"/>
                <w:i/>
              </w:rPr>
            </w:pPr>
            <w:r w:rsidRPr="00F87AB0">
              <w:rPr>
                <w:rFonts w:ascii="Arial" w:eastAsia="Arial" w:hAnsi="Arial" w:cs="Arial"/>
                <w:i/>
                <w:iCs/>
              </w:rPr>
              <w:t>Recognizes the indications for basic orthotics and mobility aids for patients with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BD1CF44" w14:textId="77777777" w:rsidR="006A50ED" w:rsidRPr="00CB5795" w:rsidRDefault="6A699607"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Initiates management for neuromuscular emergencies and triages patients to appropriate level of care</w:t>
            </w:r>
          </w:p>
          <w:p w14:paraId="385CDF1B" w14:textId="01F762BB" w:rsidR="00CE56C8" w:rsidRPr="00CB5795" w:rsidRDefault="71450F88"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Discusses </w:t>
            </w:r>
            <w:r w:rsidR="0284D8F8" w:rsidRPr="00CB5795">
              <w:rPr>
                <w:rFonts w:ascii="Arial" w:hAnsi="Arial" w:cs="Arial"/>
              </w:rPr>
              <w:t>treatment options with patient and family</w:t>
            </w:r>
            <w:r w:rsidR="0055394D">
              <w:rPr>
                <w:rFonts w:ascii="Arial" w:hAnsi="Arial" w:cs="Arial"/>
              </w:rPr>
              <w:t xml:space="preserve"> members</w:t>
            </w:r>
            <w:r w:rsidR="0284D8F8" w:rsidRPr="00CB5795">
              <w:rPr>
                <w:rFonts w:ascii="Arial" w:hAnsi="Arial" w:cs="Arial"/>
              </w:rPr>
              <w:t>, including immunomodulating</w:t>
            </w:r>
            <w:r w:rsidR="00284DE3" w:rsidRPr="00CB5795">
              <w:rPr>
                <w:rFonts w:ascii="Arial" w:hAnsi="Arial" w:cs="Arial"/>
              </w:rPr>
              <w:t xml:space="preserve"> </w:t>
            </w:r>
            <w:r w:rsidR="0CA05257" w:rsidRPr="00CB5795">
              <w:rPr>
                <w:rFonts w:ascii="Arial" w:hAnsi="Arial" w:cs="Arial"/>
              </w:rPr>
              <w:t>and</w:t>
            </w:r>
            <w:r w:rsidR="0284D8F8" w:rsidRPr="00CB5795">
              <w:rPr>
                <w:rFonts w:ascii="Arial" w:hAnsi="Arial" w:cs="Arial"/>
              </w:rPr>
              <w:t xml:space="preserve"> immunosuppressants</w:t>
            </w:r>
            <w:r w:rsidR="710B50C6" w:rsidRPr="00CB5795">
              <w:rPr>
                <w:rFonts w:ascii="Arial" w:hAnsi="Arial" w:cs="Arial"/>
              </w:rPr>
              <w:t>’ risk and benefits</w:t>
            </w:r>
          </w:p>
          <w:p w14:paraId="7026ABA4"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2A827A09" w14:textId="5F0C2650" w:rsidR="00CE56C8" w:rsidRPr="00CB5795" w:rsidRDefault="6630B5C4"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Uses neuropathic pain medications</w:t>
            </w:r>
            <w:r w:rsidR="00AB5ABA" w:rsidRPr="00CB5795">
              <w:rPr>
                <w:rFonts w:ascii="Arial" w:hAnsi="Arial" w:cs="Arial"/>
              </w:rPr>
              <w:t xml:space="preserve"> </w:t>
            </w:r>
            <w:r w:rsidRPr="00CB5795">
              <w:rPr>
                <w:rFonts w:ascii="Arial" w:hAnsi="Arial" w:cs="Arial"/>
              </w:rPr>
              <w:t>to treat pain from polyneuropathy</w:t>
            </w:r>
          </w:p>
          <w:p w14:paraId="11D36A64" w14:textId="77777777" w:rsidR="00FA38BA" w:rsidRDefault="00FA38BA" w:rsidP="00DB19F9">
            <w:pPr>
              <w:pStyle w:val="ListParagraph"/>
              <w:rPr>
                <w:rFonts w:ascii="Arial" w:hAnsi="Arial" w:cs="Arial"/>
              </w:rPr>
            </w:pPr>
          </w:p>
          <w:p w14:paraId="0703019A"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3F4BEE92" w14:textId="1EFC1E5D" w:rsidR="006B3B22" w:rsidRPr="00CB5795" w:rsidRDefault="006B3B22" w:rsidP="006B3B22">
            <w:pPr>
              <w:pBdr>
                <w:top w:val="nil"/>
                <w:left w:val="nil"/>
                <w:bottom w:val="nil"/>
                <w:right w:val="nil"/>
                <w:between w:val="nil"/>
              </w:pBdr>
              <w:spacing w:after="0" w:line="240" w:lineRule="auto"/>
              <w:rPr>
                <w:rFonts w:ascii="Arial" w:hAnsi="Arial" w:cs="Arial"/>
              </w:rPr>
            </w:pPr>
          </w:p>
          <w:p w14:paraId="4925977F"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405C076F" w14:textId="7DC5008B" w:rsidR="00CE56C8" w:rsidRPr="00CB5795" w:rsidRDefault="121CD6E1"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when a neuromuscular condition includes weakness or sensory loss in feet, </w:t>
            </w:r>
            <w:r w:rsidR="283F3A9E" w:rsidRPr="00CB5795">
              <w:rPr>
                <w:rFonts w:ascii="Arial" w:hAnsi="Arial" w:cs="Arial"/>
              </w:rPr>
              <w:t>that a walker</w:t>
            </w:r>
            <w:r w:rsidR="00767B39">
              <w:rPr>
                <w:rFonts w:ascii="Arial" w:hAnsi="Arial" w:cs="Arial"/>
              </w:rPr>
              <w:t>,</w:t>
            </w:r>
            <w:r w:rsidR="283F3A9E" w:rsidRPr="00CB5795">
              <w:rPr>
                <w:rFonts w:ascii="Arial" w:hAnsi="Arial" w:cs="Arial"/>
              </w:rPr>
              <w:t xml:space="preserve"> safety</w:t>
            </w:r>
            <w:r w:rsidR="002C09F3">
              <w:rPr>
                <w:rFonts w:ascii="Arial" w:hAnsi="Arial" w:cs="Arial"/>
              </w:rPr>
              <w:t>/</w:t>
            </w:r>
            <w:r w:rsidR="283F3A9E" w:rsidRPr="00CB5795">
              <w:rPr>
                <w:rFonts w:ascii="Arial" w:hAnsi="Arial" w:cs="Arial"/>
              </w:rPr>
              <w:t>grab bars in the bathroom</w:t>
            </w:r>
            <w:r w:rsidR="00767B39">
              <w:rPr>
                <w:rFonts w:ascii="Arial" w:hAnsi="Arial" w:cs="Arial"/>
              </w:rPr>
              <w:t>,</w:t>
            </w:r>
            <w:r w:rsidR="283F3A9E" w:rsidRPr="00CB5795">
              <w:rPr>
                <w:rFonts w:ascii="Arial" w:hAnsi="Arial" w:cs="Arial"/>
              </w:rPr>
              <w:t xml:space="preserve"> </w:t>
            </w:r>
            <w:r w:rsidR="00767B39">
              <w:rPr>
                <w:rFonts w:ascii="Arial" w:hAnsi="Arial" w:cs="Arial"/>
              </w:rPr>
              <w:t>and/</w:t>
            </w:r>
            <w:r w:rsidR="283F3A9E" w:rsidRPr="00CB5795">
              <w:rPr>
                <w:rFonts w:ascii="Arial" w:hAnsi="Arial" w:cs="Arial"/>
              </w:rPr>
              <w:t>or a shower chair may be of help</w:t>
            </w:r>
          </w:p>
        </w:tc>
      </w:tr>
      <w:tr w:rsidR="00CE56C8" w:rsidRPr="000503F2" w14:paraId="67DCCAFF" w14:textId="77777777" w:rsidTr="00F87AB0">
        <w:tc>
          <w:tcPr>
            <w:tcW w:w="4950" w:type="dxa"/>
            <w:tcBorders>
              <w:top w:val="single" w:sz="4" w:space="0" w:color="000000"/>
              <w:bottom w:val="single" w:sz="4" w:space="0" w:color="000000"/>
            </w:tcBorders>
            <w:shd w:val="clear" w:color="auto" w:fill="C9C9C9"/>
          </w:tcPr>
          <w:p w14:paraId="79F83EFD" w14:textId="11D07C02" w:rsidR="00F87AB0" w:rsidRPr="00F87AB0" w:rsidRDefault="00CE56C8" w:rsidP="00F87AB0">
            <w:pPr>
              <w:spacing w:after="0" w:line="240" w:lineRule="auto"/>
              <w:rPr>
                <w:rFonts w:ascii="Arial" w:eastAsia="Arial" w:hAnsi="Arial" w:cs="Arial"/>
                <w:i/>
                <w:iCs/>
              </w:rPr>
            </w:pPr>
            <w:r w:rsidRPr="00CB5795">
              <w:rPr>
                <w:rFonts w:ascii="Arial" w:eastAsia="Arial" w:hAnsi="Arial" w:cs="Arial"/>
                <w:b/>
                <w:bCs/>
              </w:rPr>
              <w:t>Level 3</w:t>
            </w:r>
            <w:r w:rsidRPr="00CB5795">
              <w:rPr>
                <w:rFonts w:ascii="Arial" w:eastAsia="Arial" w:hAnsi="Arial" w:cs="Arial"/>
              </w:rPr>
              <w:t xml:space="preserve"> </w:t>
            </w:r>
            <w:r w:rsidR="00F87AB0" w:rsidRPr="00F87AB0">
              <w:rPr>
                <w:rFonts w:ascii="Arial" w:eastAsia="Arial" w:hAnsi="Arial" w:cs="Arial"/>
                <w:i/>
                <w:iCs/>
              </w:rPr>
              <w:t>Monitors treatment,</w:t>
            </w:r>
            <w:r w:rsidR="00FA38BA">
              <w:rPr>
                <w:rFonts w:ascii="Arial" w:eastAsia="Arial" w:hAnsi="Arial" w:cs="Arial"/>
                <w:i/>
                <w:iCs/>
              </w:rPr>
              <w:t xml:space="preserve"> and</w:t>
            </w:r>
            <w:r w:rsidR="00F87AB0" w:rsidRPr="00F87AB0">
              <w:rPr>
                <w:rFonts w:ascii="Arial" w:eastAsia="Arial" w:hAnsi="Arial" w:cs="Arial"/>
                <w:i/>
                <w:iCs/>
              </w:rPr>
              <w:t xml:space="preserve"> recognizes and manages complications of immunomodulating/ immunosuppressive and genetic therapies</w:t>
            </w:r>
          </w:p>
          <w:p w14:paraId="439578A8" w14:textId="626CAB53" w:rsidR="00F87AB0" w:rsidRDefault="00F87AB0" w:rsidP="00F87AB0">
            <w:pPr>
              <w:spacing w:after="0" w:line="240" w:lineRule="auto"/>
              <w:rPr>
                <w:rFonts w:ascii="Arial" w:eastAsia="Arial" w:hAnsi="Arial" w:cs="Arial"/>
                <w:i/>
                <w:iCs/>
              </w:rPr>
            </w:pPr>
          </w:p>
          <w:p w14:paraId="7DF585C3" w14:textId="4F197849" w:rsidR="00F87AB0" w:rsidRDefault="00F87AB0" w:rsidP="00F87AB0">
            <w:pPr>
              <w:spacing w:after="0" w:line="240" w:lineRule="auto"/>
              <w:rPr>
                <w:rFonts w:ascii="Arial" w:eastAsia="Arial" w:hAnsi="Arial" w:cs="Arial"/>
                <w:i/>
                <w:iCs/>
              </w:rPr>
            </w:pPr>
          </w:p>
          <w:p w14:paraId="1F285878" w14:textId="69D6C62A" w:rsidR="00F87AB0" w:rsidRDefault="00F87AB0" w:rsidP="00F87AB0">
            <w:pPr>
              <w:spacing w:after="0" w:line="240" w:lineRule="auto"/>
              <w:rPr>
                <w:rFonts w:ascii="Arial" w:eastAsia="Arial" w:hAnsi="Arial" w:cs="Arial"/>
                <w:i/>
                <w:iCs/>
              </w:rPr>
            </w:pPr>
          </w:p>
          <w:p w14:paraId="6F7D198A" w14:textId="77777777" w:rsidR="00F87AB0" w:rsidRPr="00F87AB0" w:rsidRDefault="00F87AB0" w:rsidP="00F87AB0">
            <w:pPr>
              <w:spacing w:after="0" w:line="240" w:lineRule="auto"/>
              <w:rPr>
                <w:rFonts w:ascii="Arial" w:eastAsia="Arial" w:hAnsi="Arial" w:cs="Arial"/>
                <w:i/>
                <w:iCs/>
              </w:rPr>
            </w:pPr>
          </w:p>
          <w:p w14:paraId="58428B8A" w14:textId="332BD32F" w:rsidR="00F87AB0" w:rsidRPr="00F87AB0" w:rsidRDefault="00F87AB0" w:rsidP="00F87AB0">
            <w:pPr>
              <w:spacing w:after="0" w:line="240" w:lineRule="auto"/>
              <w:rPr>
                <w:rFonts w:ascii="Arial" w:eastAsia="Arial" w:hAnsi="Arial" w:cs="Arial"/>
                <w:i/>
                <w:iCs/>
              </w:rPr>
            </w:pPr>
            <w:r w:rsidRPr="00F87AB0">
              <w:rPr>
                <w:rFonts w:ascii="Arial" w:eastAsia="Arial" w:hAnsi="Arial" w:cs="Arial"/>
                <w:i/>
                <w:iCs/>
              </w:rPr>
              <w:lastRenderedPageBreak/>
              <w:t>Employs second</w:t>
            </w:r>
            <w:r w:rsidR="00FA38BA">
              <w:rPr>
                <w:rFonts w:ascii="Arial" w:eastAsia="Arial" w:hAnsi="Arial" w:cs="Arial"/>
                <w:i/>
                <w:iCs/>
              </w:rPr>
              <w:t>-</w:t>
            </w:r>
            <w:r w:rsidRPr="00F87AB0">
              <w:rPr>
                <w:rFonts w:ascii="Arial" w:eastAsia="Arial" w:hAnsi="Arial" w:cs="Arial"/>
                <w:i/>
                <w:iCs/>
              </w:rPr>
              <w:t>line interventions for symptoms</w:t>
            </w:r>
            <w:r w:rsidR="00FA38BA">
              <w:rPr>
                <w:rFonts w:ascii="Arial" w:eastAsia="Arial" w:hAnsi="Arial" w:cs="Arial"/>
                <w:i/>
                <w:iCs/>
              </w:rPr>
              <w:t xml:space="preserve"> and </w:t>
            </w:r>
            <w:r w:rsidRPr="00F87AB0">
              <w:rPr>
                <w:rFonts w:ascii="Arial" w:eastAsia="Arial" w:hAnsi="Arial" w:cs="Arial"/>
                <w:i/>
                <w:iCs/>
              </w:rPr>
              <w:t xml:space="preserve">complications associated with neuromuscular disorders and coordinates care with other health care </w:t>
            </w:r>
            <w:r w:rsidR="00FA38BA">
              <w:rPr>
                <w:rFonts w:ascii="Arial" w:eastAsia="Arial" w:hAnsi="Arial" w:cs="Arial"/>
                <w:i/>
                <w:iCs/>
              </w:rPr>
              <w:t>practitioners</w:t>
            </w:r>
            <w:r w:rsidR="00FA38BA" w:rsidRPr="00F87AB0">
              <w:rPr>
                <w:rFonts w:ascii="Arial" w:eastAsia="Arial" w:hAnsi="Arial" w:cs="Arial"/>
                <w:i/>
                <w:iCs/>
              </w:rPr>
              <w:t xml:space="preserve"> </w:t>
            </w:r>
          </w:p>
          <w:p w14:paraId="0BF0040E" w14:textId="2D49ACA2" w:rsidR="00F87AB0" w:rsidRDefault="00F87AB0" w:rsidP="00F87AB0">
            <w:pPr>
              <w:spacing w:after="0" w:line="240" w:lineRule="auto"/>
              <w:rPr>
                <w:rFonts w:ascii="Arial" w:eastAsia="Arial" w:hAnsi="Arial" w:cs="Arial"/>
                <w:i/>
                <w:iCs/>
              </w:rPr>
            </w:pPr>
          </w:p>
          <w:p w14:paraId="7E709319" w14:textId="3FC81487" w:rsidR="00F87AB0" w:rsidRDefault="00F87AB0" w:rsidP="00F87AB0">
            <w:pPr>
              <w:spacing w:after="0" w:line="240" w:lineRule="auto"/>
              <w:rPr>
                <w:rFonts w:ascii="Arial" w:eastAsia="Arial" w:hAnsi="Arial" w:cs="Arial"/>
                <w:i/>
                <w:iCs/>
              </w:rPr>
            </w:pPr>
          </w:p>
          <w:p w14:paraId="79C84EFD" w14:textId="77777777" w:rsidR="00F87AB0" w:rsidRPr="00F87AB0" w:rsidRDefault="00F87AB0" w:rsidP="00F87AB0">
            <w:pPr>
              <w:spacing w:after="0" w:line="240" w:lineRule="auto"/>
              <w:rPr>
                <w:rFonts w:ascii="Arial" w:eastAsia="Arial" w:hAnsi="Arial" w:cs="Arial"/>
                <w:i/>
                <w:iCs/>
              </w:rPr>
            </w:pPr>
          </w:p>
          <w:p w14:paraId="09249658" w14:textId="11D8352D" w:rsidR="00CE56C8" w:rsidRPr="00CB5795" w:rsidRDefault="00F87AB0" w:rsidP="00F87AB0">
            <w:pPr>
              <w:spacing w:after="0" w:line="240" w:lineRule="auto"/>
              <w:rPr>
                <w:rFonts w:ascii="Arial" w:eastAsia="Arial" w:hAnsi="Arial" w:cs="Arial"/>
                <w:i/>
                <w:iCs/>
                <w:color w:val="000000"/>
              </w:rPr>
            </w:pPr>
            <w:r w:rsidRPr="00F87AB0">
              <w:rPr>
                <w:rFonts w:ascii="Arial" w:eastAsia="Arial" w:hAnsi="Arial" w:cs="Arial"/>
                <w:i/>
                <w:iCs/>
              </w:rPr>
              <w:t>Prescribes basic orthotics and mobility aids for patients with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93ABB73" w14:textId="2F208D16" w:rsidR="00CE56C8" w:rsidRPr="00CB5795" w:rsidRDefault="5A40CD74"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Regularly orders labs to monitor treatment of spinal muscular atrophy patients on nusinersen </w:t>
            </w:r>
          </w:p>
          <w:p w14:paraId="51F5854F" w14:textId="5BFCA196" w:rsidR="00CE56C8" w:rsidRPr="00CB5795" w:rsidRDefault="7856E993"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Orders meningococcal vaccination for myasthenia gravis patients starting eculizumab</w:t>
            </w:r>
          </w:p>
          <w:p w14:paraId="3984E1EB" w14:textId="590A5A5B" w:rsidR="4086F696" w:rsidRPr="00CB5795" w:rsidRDefault="59FA56E8" w:rsidP="00B5289C">
            <w:pPr>
              <w:numPr>
                <w:ilvl w:val="0"/>
                <w:numId w:val="13"/>
              </w:numPr>
              <w:spacing w:after="0" w:line="240" w:lineRule="auto"/>
              <w:ind w:left="180" w:hanging="180"/>
              <w:rPr>
                <w:rFonts w:ascii="Arial" w:hAnsi="Arial" w:cs="Arial"/>
              </w:rPr>
            </w:pPr>
            <w:r w:rsidRPr="00CB5795">
              <w:rPr>
                <w:rFonts w:ascii="Arial" w:hAnsi="Arial" w:cs="Arial"/>
              </w:rPr>
              <w:t xml:space="preserve">Orders basic blood work to monitor </w:t>
            </w:r>
            <w:r w:rsidR="005D6F82" w:rsidRPr="00CB5795">
              <w:rPr>
                <w:rFonts w:ascii="Arial" w:hAnsi="Arial" w:cs="Arial"/>
              </w:rPr>
              <w:t xml:space="preserve">complete blood count </w:t>
            </w:r>
            <w:r w:rsidRPr="00CB5795">
              <w:rPr>
                <w:rFonts w:ascii="Arial" w:hAnsi="Arial" w:cs="Arial"/>
              </w:rPr>
              <w:t>and metabolic panel for patients on immunosuppressant therapies</w:t>
            </w:r>
          </w:p>
          <w:p w14:paraId="148BA9C8" w14:textId="39EB220A" w:rsidR="4086F696" w:rsidRPr="00CB5795" w:rsidRDefault="59FA56E8" w:rsidP="00B5289C">
            <w:pPr>
              <w:numPr>
                <w:ilvl w:val="0"/>
                <w:numId w:val="13"/>
              </w:numPr>
              <w:spacing w:after="0" w:line="240" w:lineRule="auto"/>
              <w:ind w:left="180" w:hanging="180"/>
              <w:rPr>
                <w:rFonts w:ascii="Arial" w:hAnsi="Arial" w:cs="Arial"/>
              </w:rPr>
            </w:pPr>
            <w:r w:rsidRPr="00CB5795">
              <w:rPr>
                <w:rFonts w:ascii="Arial" w:hAnsi="Arial" w:cs="Arial"/>
              </w:rPr>
              <w:t>Follows liver panel labs for patients on riluzole</w:t>
            </w:r>
          </w:p>
          <w:p w14:paraId="149BFD02" w14:textId="70682880" w:rsidR="00CE56C8" w:rsidRPr="00CB5795" w:rsidRDefault="00CE56C8" w:rsidP="00B5289C">
            <w:pPr>
              <w:pBdr>
                <w:top w:val="nil"/>
                <w:left w:val="nil"/>
                <w:bottom w:val="nil"/>
                <w:right w:val="nil"/>
                <w:between w:val="nil"/>
              </w:pBdr>
              <w:spacing w:after="0" w:line="240" w:lineRule="auto"/>
              <w:rPr>
                <w:rFonts w:ascii="Arial" w:hAnsi="Arial" w:cs="Arial"/>
              </w:rPr>
            </w:pPr>
          </w:p>
          <w:p w14:paraId="40D55441" w14:textId="28F50730" w:rsidR="00CE56C8" w:rsidRPr="00CB5795" w:rsidRDefault="468B1BC3" w:rsidP="00C868D6">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lastRenderedPageBreak/>
              <w:t>Consider</w:t>
            </w:r>
            <w:r w:rsidR="00407119" w:rsidRPr="00CB5795">
              <w:rPr>
                <w:rFonts w:ascii="Arial" w:hAnsi="Arial" w:cs="Arial"/>
              </w:rPr>
              <w:t>s</w:t>
            </w:r>
            <w:r w:rsidRPr="00CB5795">
              <w:rPr>
                <w:rFonts w:ascii="Arial" w:hAnsi="Arial" w:cs="Arial"/>
              </w:rPr>
              <w:t xml:space="preserve"> botulinum toxin injection for sialorrhea in ALS patients with no response to oral medications</w:t>
            </w:r>
            <w:r w:rsidR="00407119" w:rsidRPr="00CB5795">
              <w:rPr>
                <w:rFonts w:ascii="Arial" w:hAnsi="Arial" w:cs="Arial"/>
              </w:rPr>
              <w:t>, recognizing the risk</w:t>
            </w:r>
            <w:r w:rsidR="006C5E3B" w:rsidRPr="00CB5795">
              <w:rPr>
                <w:rFonts w:ascii="Arial" w:hAnsi="Arial" w:cs="Arial"/>
              </w:rPr>
              <w:t xml:space="preserve"> of exacerbating weakness in nearby muscles </w:t>
            </w:r>
          </w:p>
          <w:p w14:paraId="31C2AE7F" w14:textId="7D392BF9" w:rsidR="00CE56C8" w:rsidRPr="00CB5795" w:rsidRDefault="4F89B654" w:rsidP="00C868D6">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Informs the primary care physician about medications to avoid in patients with </w:t>
            </w:r>
            <w:r w:rsidR="00E806CE" w:rsidRPr="00CB5795">
              <w:rPr>
                <w:rFonts w:ascii="Arial" w:hAnsi="Arial" w:cs="Arial"/>
              </w:rPr>
              <w:t>myasthenia gravis</w:t>
            </w:r>
          </w:p>
          <w:p w14:paraId="1935E723" w14:textId="376681C1" w:rsidR="17BDD114" w:rsidRPr="00CB5795" w:rsidRDefault="634B1EF9" w:rsidP="00C868D6">
            <w:pPr>
              <w:pStyle w:val="ListParagraph"/>
              <w:numPr>
                <w:ilvl w:val="0"/>
                <w:numId w:val="13"/>
              </w:numPr>
              <w:spacing w:after="0" w:line="240" w:lineRule="auto"/>
              <w:ind w:left="180" w:hanging="180"/>
              <w:rPr>
                <w:rFonts w:ascii="Arial" w:hAnsi="Arial" w:cs="Arial"/>
              </w:rPr>
            </w:pPr>
            <w:r w:rsidRPr="00CB5795">
              <w:rPr>
                <w:rFonts w:ascii="Arial" w:hAnsi="Arial" w:cs="Arial"/>
              </w:rPr>
              <w:t>Informs primary care physician/cardiologist on avoiding statin use in a patient with necrotizing autoimmune myopathy associated with prior statin use</w:t>
            </w:r>
          </w:p>
          <w:p w14:paraId="25FB1619" w14:textId="362E393A" w:rsidR="00CE56C8" w:rsidRPr="00CB5795" w:rsidRDefault="00CE56C8" w:rsidP="00C868D6">
            <w:pPr>
              <w:pBdr>
                <w:top w:val="nil"/>
                <w:left w:val="nil"/>
                <w:bottom w:val="nil"/>
                <w:right w:val="nil"/>
                <w:between w:val="nil"/>
              </w:pBdr>
              <w:spacing w:after="0" w:line="240" w:lineRule="auto"/>
              <w:ind w:left="180" w:hanging="180"/>
              <w:rPr>
                <w:rFonts w:ascii="Arial" w:hAnsi="Arial" w:cs="Arial"/>
              </w:rPr>
            </w:pPr>
          </w:p>
          <w:p w14:paraId="70020BB0" w14:textId="2967BCF9" w:rsidR="00CE56C8" w:rsidRPr="00CB5795" w:rsidRDefault="4F89B654" w:rsidP="00C868D6">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 xml:space="preserve">Prescribes </w:t>
            </w:r>
            <w:r w:rsidR="005D6F82" w:rsidRPr="00CB5795">
              <w:rPr>
                <w:rFonts w:ascii="Arial" w:hAnsi="Arial" w:cs="Arial"/>
              </w:rPr>
              <w:t xml:space="preserve">ankle-foot-orthoses </w:t>
            </w:r>
            <w:r w:rsidRPr="00CB5795">
              <w:rPr>
                <w:rFonts w:ascii="Arial" w:hAnsi="Arial" w:cs="Arial"/>
              </w:rPr>
              <w:t>for patients with foot drop</w:t>
            </w:r>
          </w:p>
          <w:p w14:paraId="36318B9B" w14:textId="01814E36" w:rsidR="00CE56C8" w:rsidRPr="00CB5795" w:rsidRDefault="58609820" w:rsidP="00C868D6">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Performs face to face evals to d</w:t>
            </w:r>
            <w:r w:rsidR="643FA27D" w:rsidRPr="00CB5795">
              <w:rPr>
                <w:rFonts w:ascii="Arial" w:hAnsi="Arial" w:cs="Arial"/>
              </w:rPr>
              <w:t>ocument medical necessity</w:t>
            </w:r>
            <w:r w:rsidRPr="00CB5795">
              <w:rPr>
                <w:rFonts w:ascii="Arial" w:hAnsi="Arial" w:cs="Arial"/>
              </w:rPr>
              <w:t xml:space="preserve"> for </w:t>
            </w:r>
            <w:r w:rsidR="6E1646A5" w:rsidRPr="00CB5795">
              <w:rPr>
                <w:rFonts w:ascii="Arial" w:hAnsi="Arial" w:cs="Arial"/>
              </w:rPr>
              <w:t xml:space="preserve">motorized </w:t>
            </w:r>
            <w:r w:rsidRPr="00CB5795">
              <w:rPr>
                <w:rFonts w:ascii="Arial" w:hAnsi="Arial" w:cs="Arial"/>
              </w:rPr>
              <w:t>power chairs</w:t>
            </w:r>
          </w:p>
          <w:p w14:paraId="5BA86FFB" w14:textId="35AB1EB9" w:rsidR="00CE56C8" w:rsidRPr="00CB5795" w:rsidRDefault="1E33EBC7" w:rsidP="00C868D6">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Prescribes home based therapy assessment for evaluating for grab bars, home modifications for increased safety</w:t>
            </w:r>
          </w:p>
        </w:tc>
      </w:tr>
      <w:tr w:rsidR="00CE56C8" w:rsidRPr="000503F2" w14:paraId="5123F05A" w14:textId="77777777" w:rsidTr="00F87AB0">
        <w:tc>
          <w:tcPr>
            <w:tcW w:w="4950" w:type="dxa"/>
            <w:tcBorders>
              <w:top w:val="single" w:sz="4" w:space="0" w:color="000000"/>
              <w:bottom w:val="single" w:sz="4" w:space="0" w:color="000000"/>
            </w:tcBorders>
            <w:shd w:val="clear" w:color="auto" w:fill="C9C9C9"/>
          </w:tcPr>
          <w:p w14:paraId="7251A6DC"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bCs/>
              </w:rPr>
              <w:lastRenderedPageBreak/>
              <w:t>Level 4</w:t>
            </w:r>
            <w:r w:rsidRPr="00CB5795">
              <w:rPr>
                <w:rFonts w:ascii="Arial" w:eastAsia="Arial" w:hAnsi="Arial" w:cs="Arial"/>
              </w:rPr>
              <w:t xml:space="preserve"> </w:t>
            </w:r>
            <w:r w:rsidR="00F87AB0" w:rsidRPr="00F87AB0">
              <w:rPr>
                <w:rFonts w:ascii="Arial" w:eastAsia="Arial" w:hAnsi="Arial" w:cs="Arial"/>
                <w:i/>
                <w:iCs/>
              </w:rPr>
              <w:t>Considers clinical trials for patient management</w:t>
            </w:r>
          </w:p>
          <w:p w14:paraId="417B4214" w14:textId="77777777" w:rsidR="00F87AB0" w:rsidRPr="00F87AB0" w:rsidRDefault="00F87AB0" w:rsidP="00F87AB0">
            <w:pPr>
              <w:spacing w:after="0" w:line="240" w:lineRule="auto"/>
              <w:rPr>
                <w:rFonts w:ascii="Arial" w:eastAsia="Arial" w:hAnsi="Arial" w:cs="Arial"/>
                <w:i/>
                <w:iCs/>
              </w:rPr>
            </w:pPr>
          </w:p>
          <w:p w14:paraId="0ECCFB00" w14:textId="5B855543" w:rsidR="00F87AB0" w:rsidRPr="00F87AB0" w:rsidRDefault="00F87AB0" w:rsidP="00F87AB0">
            <w:pPr>
              <w:spacing w:after="0" w:line="240" w:lineRule="auto"/>
              <w:rPr>
                <w:rFonts w:ascii="Arial" w:eastAsia="Arial" w:hAnsi="Arial" w:cs="Arial"/>
                <w:i/>
                <w:iCs/>
              </w:rPr>
            </w:pPr>
            <w:r w:rsidRPr="00F87AB0">
              <w:rPr>
                <w:rFonts w:ascii="Arial" w:eastAsia="Arial" w:hAnsi="Arial" w:cs="Arial"/>
                <w:i/>
                <w:iCs/>
              </w:rPr>
              <w:t xml:space="preserve">Independently adapts interventions </w:t>
            </w:r>
            <w:r w:rsidR="00FA38BA">
              <w:rPr>
                <w:rFonts w:ascii="Arial" w:eastAsia="Arial" w:hAnsi="Arial" w:cs="Arial"/>
                <w:i/>
                <w:iCs/>
              </w:rPr>
              <w:t>for</w:t>
            </w:r>
            <w:r w:rsidR="00FA38BA" w:rsidRPr="00F87AB0">
              <w:rPr>
                <w:rFonts w:ascii="Arial" w:eastAsia="Arial" w:hAnsi="Arial" w:cs="Arial"/>
                <w:i/>
                <w:iCs/>
              </w:rPr>
              <w:t xml:space="preserve"> </w:t>
            </w:r>
            <w:r w:rsidRPr="00F87AB0">
              <w:rPr>
                <w:rFonts w:ascii="Arial" w:eastAsia="Arial" w:hAnsi="Arial" w:cs="Arial"/>
                <w:i/>
                <w:iCs/>
              </w:rPr>
              <w:t>symptoms</w:t>
            </w:r>
            <w:r w:rsidR="00FA38BA">
              <w:rPr>
                <w:rFonts w:ascii="Arial" w:eastAsia="Arial" w:hAnsi="Arial" w:cs="Arial"/>
                <w:i/>
                <w:iCs/>
              </w:rPr>
              <w:t xml:space="preserve"> and </w:t>
            </w:r>
            <w:r w:rsidRPr="00F87AB0">
              <w:rPr>
                <w:rFonts w:ascii="Arial" w:eastAsia="Arial" w:hAnsi="Arial" w:cs="Arial"/>
                <w:i/>
                <w:iCs/>
              </w:rPr>
              <w:t xml:space="preserve">complications associated with neuromuscular disorders based on patient response </w:t>
            </w:r>
          </w:p>
          <w:p w14:paraId="68C5E5B2" w14:textId="77777777" w:rsidR="00F87AB0" w:rsidRPr="00F87AB0" w:rsidRDefault="00F87AB0" w:rsidP="00F87AB0">
            <w:pPr>
              <w:spacing w:after="0" w:line="240" w:lineRule="auto"/>
              <w:rPr>
                <w:rFonts w:ascii="Arial" w:eastAsia="Arial" w:hAnsi="Arial" w:cs="Arial"/>
                <w:i/>
                <w:iCs/>
              </w:rPr>
            </w:pPr>
          </w:p>
          <w:p w14:paraId="1C64782C" w14:textId="128FDAA4" w:rsidR="00CE56C8" w:rsidRPr="00CB5795" w:rsidRDefault="00F87AB0" w:rsidP="00F87AB0">
            <w:pPr>
              <w:spacing w:after="0" w:line="240" w:lineRule="auto"/>
              <w:rPr>
                <w:rFonts w:ascii="Arial" w:eastAsia="Arial" w:hAnsi="Arial" w:cs="Arial"/>
                <w:i/>
              </w:rPr>
            </w:pPr>
            <w:r w:rsidRPr="00F87AB0">
              <w:rPr>
                <w:rFonts w:ascii="Arial" w:eastAsia="Arial" w:hAnsi="Arial" w:cs="Arial"/>
                <w:i/>
                <w:iCs/>
              </w:rPr>
              <w:t xml:space="preserve">Integrates recommendations for patient needs for a full range of assistive technologies based on impairments, </w:t>
            </w:r>
            <w:r w:rsidR="00FA38BA">
              <w:rPr>
                <w:rFonts w:ascii="Arial" w:eastAsia="Arial" w:hAnsi="Arial" w:cs="Arial"/>
                <w:i/>
                <w:iCs/>
              </w:rPr>
              <w:t>considering</w:t>
            </w:r>
            <w:r w:rsidRPr="00F87AB0">
              <w:rPr>
                <w:rFonts w:ascii="Arial" w:eastAsia="Arial" w:hAnsi="Arial" w:cs="Arial"/>
                <w:i/>
                <w:iCs/>
              </w:rPr>
              <w:t xml:space="preserve"> barriers, contraindications, comorbidities, and input from other professionals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11995C" w14:textId="442A8ABE" w:rsidR="00CE56C8" w:rsidRPr="00CB5795" w:rsidRDefault="6959FAF0"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Refers patients with neuromuscular disorder </w:t>
            </w:r>
            <w:r w:rsidR="626B96BC" w:rsidRPr="00CB5795">
              <w:rPr>
                <w:rFonts w:ascii="Arial" w:hAnsi="Arial" w:cs="Arial"/>
              </w:rPr>
              <w:t xml:space="preserve">for </w:t>
            </w:r>
            <w:r w:rsidRPr="00CB5795">
              <w:rPr>
                <w:rFonts w:ascii="Arial" w:hAnsi="Arial" w:cs="Arial"/>
              </w:rPr>
              <w:t>clinical tri</w:t>
            </w:r>
            <w:r w:rsidR="6F86A9BA" w:rsidRPr="00CB5795">
              <w:rPr>
                <w:rFonts w:ascii="Arial" w:hAnsi="Arial" w:cs="Arial"/>
              </w:rPr>
              <w:t>als</w:t>
            </w:r>
          </w:p>
          <w:p w14:paraId="78285384" w14:textId="1A33C192" w:rsidR="00CE56C8" w:rsidRPr="00CB5795" w:rsidRDefault="00CE56C8" w:rsidP="00B5289C">
            <w:pPr>
              <w:pBdr>
                <w:top w:val="nil"/>
                <w:left w:val="nil"/>
                <w:bottom w:val="nil"/>
                <w:right w:val="nil"/>
                <w:between w:val="nil"/>
              </w:pBdr>
              <w:spacing w:after="0" w:line="240" w:lineRule="auto"/>
              <w:rPr>
                <w:rFonts w:ascii="Arial" w:hAnsi="Arial" w:cs="Arial"/>
              </w:rPr>
            </w:pPr>
          </w:p>
          <w:p w14:paraId="76074701" w14:textId="540E1F81" w:rsidR="00CE56C8" w:rsidRPr="00CB5795" w:rsidRDefault="00CE56C8" w:rsidP="00B5289C">
            <w:pPr>
              <w:pBdr>
                <w:top w:val="nil"/>
                <w:left w:val="nil"/>
                <w:bottom w:val="nil"/>
                <w:right w:val="nil"/>
                <w:between w:val="nil"/>
              </w:pBdr>
              <w:spacing w:after="0" w:line="240" w:lineRule="auto"/>
              <w:rPr>
                <w:rFonts w:ascii="Arial" w:hAnsi="Arial" w:cs="Arial"/>
              </w:rPr>
            </w:pPr>
          </w:p>
          <w:p w14:paraId="478660FA" w14:textId="5B77111C" w:rsidR="00CE56C8" w:rsidRPr="00CB5795" w:rsidRDefault="4D522F25" w:rsidP="00C868D6">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Adjust</w:t>
            </w:r>
            <w:r w:rsidR="00B5289C" w:rsidRPr="00CB5795">
              <w:rPr>
                <w:rFonts w:ascii="Arial" w:hAnsi="Arial" w:cs="Arial"/>
              </w:rPr>
              <w:t>s</w:t>
            </w:r>
            <w:r w:rsidRPr="00CB5795">
              <w:rPr>
                <w:rFonts w:ascii="Arial" w:hAnsi="Arial" w:cs="Arial"/>
              </w:rPr>
              <w:t xml:space="preserve"> dose of prednisone in patients with </w:t>
            </w:r>
            <w:r w:rsidR="005D6F82" w:rsidRPr="00CB5795">
              <w:rPr>
                <w:rFonts w:ascii="Arial" w:hAnsi="Arial" w:cs="Arial"/>
              </w:rPr>
              <w:t xml:space="preserve">myasthenia gravis </w:t>
            </w:r>
            <w:r w:rsidRPr="00CB5795">
              <w:rPr>
                <w:rFonts w:ascii="Arial" w:hAnsi="Arial" w:cs="Arial"/>
              </w:rPr>
              <w:t>independently</w:t>
            </w:r>
          </w:p>
          <w:p w14:paraId="188AC083" w14:textId="62B62FBB" w:rsidR="00C868D6" w:rsidRPr="00CB5795" w:rsidRDefault="2CFE8033" w:rsidP="00C868D6">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Add</w:t>
            </w:r>
            <w:r w:rsidR="00B5289C" w:rsidRPr="00CB5795">
              <w:rPr>
                <w:rFonts w:ascii="Arial" w:hAnsi="Arial" w:cs="Arial"/>
              </w:rPr>
              <w:t>s</w:t>
            </w:r>
            <w:r w:rsidRPr="00CB5795">
              <w:rPr>
                <w:rFonts w:ascii="Arial" w:hAnsi="Arial" w:cs="Arial"/>
              </w:rPr>
              <w:t xml:space="preserve"> additional immunosuppressant medications for a patient with </w:t>
            </w:r>
            <w:r w:rsidR="00E806CE" w:rsidRPr="00CB5795">
              <w:rPr>
                <w:rFonts w:ascii="Arial" w:hAnsi="Arial" w:cs="Arial"/>
              </w:rPr>
              <w:t xml:space="preserve">myasthenia gravis </w:t>
            </w:r>
            <w:r w:rsidRPr="00CB5795">
              <w:rPr>
                <w:rFonts w:ascii="Arial" w:hAnsi="Arial" w:cs="Arial"/>
              </w:rPr>
              <w:t>not able to be tapered off steroid monotherapy</w:t>
            </w:r>
          </w:p>
          <w:p w14:paraId="39C92012" w14:textId="77777777" w:rsidR="00C868D6" w:rsidRPr="00CB5795" w:rsidRDefault="00C868D6" w:rsidP="00C868D6">
            <w:pPr>
              <w:pBdr>
                <w:top w:val="nil"/>
                <w:left w:val="nil"/>
                <w:bottom w:val="nil"/>
                <w:right w:val="nil"/>
                <w:between w:val="nil"/>
              </w:pBdr>
              <w:spacing w:after="0" w:line="240" w:lineRule="auto"/>
              <w:rPr>
                <w:rFonts w:ascii="Arial" w:hAnsi="Arial" w:cs="Arial"/>
              </w:rPr>
            </w:pPr>
          </w:p>
          <w:p w14:paraId="76C07D30" w14:textId="77777777" w:rsidR="00C868D6" w:rsidRPr="00CB5795" w:rsidRDefault="00C868D6" w:rsidP="00C868D6">
            <w:pPr>
              <w:pBdr>
                <w:top w:val="nil"/>
                <w:left w:val="nil"/>
                <w:bottom w:val="nil"/>
                <w:right w:val="nil"/>
                <w:between w:val="nil"/>
              </w:pBdr>
              <w:spacing w:after="0" w:line="240" w:lineRule="auto"/>
              <w:rPr>
                <w:rFonts w:ascii="Arial" w:hAnsi="Arial" w:cs="Arial"/>
              </w:rPr>
            </w:pPr>
          </w:p>
          <w:p w14:paraId="2413B876" w14:textId="33C37229" w:rsidR="00C868D6" w:rsidRPr="00CB5795" w:rsidRDefault="5F028082" w:rsidP="00C868D6">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Discusses </w:t>
            </w:r>
            <w:r w:rsidR="006D032A" w:rsidRPr="00CB5795">
              <w:rPr>
                <w:rFonts w:ascii="Arial" w:hAnsi="Arial" w:cs="Arial"/>
              </w:rPr>
              <w:t xml:space="preserve">recommendations for adaptive devices and equipment </w:t>
            </w:r>
            <w:r w:rsidRPr="00CB5795">
              <w:rPr>
                <w:rFonts w:ascii="Arial" w:hAnsi="Arial" w:cs="Arial"/>
              </w:rPr>
              <w:t>with physical therapist</w:t>
            </w:r>
            <w:r w:rsidR="006D032A">
              <w:rPr>
                <w:rFonts w:ascii="Arial" w:hAnsi="Arial" w:cs="Arial"/>
              </w:rPr>
              <w:t>(s),</w:t>
            </w:r>
            <w:r w:rsidRPr="00CB5795">
              <w:rPr>
                <w:rFonts w:ascii="Arial" w:hAnsi="Arial" w:cs="Arial"/>
              </w:rPr>
              <w:t xml:space="preserve"> occupational therapist</w:t>
            </w:r>
            <w:r w:rsidR="006D032A">
              <w:rPr>
                <w:rFonts w:ascii="Arial" w:hAnsi="Arial" w:cs="Arial"/>
              </w:rPr>
              <w:t>(</w:t>
            </w:r>
            <w:r w:rsidRPr="00CB5795">
              <w:rPr>
                <w:rFonts w:ascii="Arial" w:hAnsi="Arial" w:cs="Arial"/>
              </w:rPr>
              <w:t>s</w:t>
            </w:r>
            <w:r w:rsidR="006D032A">
              <w:rPr>
                <w:rFonts w:ascii="Arial" w:hAnsi="Arial" w:cs="Arial"/>
              </w:rPr>
              <w:t>)</w:t>
            </w:r>
            <w:r w:rsidRPr="00CB5795">
              <w:rPr>
                <w:rFonts w:ascii="Arial" w:hAnsi="Arial" w:cs="Arial"/>
              </w:rPr>
              <w:t xml:space="preserve"> </w:t>
            </w:r>
            <w:r w:rsidR="29735E96" w:rsidRPr="00CB5795">
              <w:rPr>
                <w:rFonts w:ascii="Arial" w:hAnsi="Arial" w:cs="Arial"/>
              </w:rPr>
              <w:t xml:space="preserve">and </w:t>
            </w:r>
            <w:r w:rsidR="005D6F82" w:rsidRPr="00CB5795">
              <w:rPr>
                <w:rFonts w:ascii="Arial" w:hAnsi="Arial" w:cs="Arial"/>
              </w:rPr>
              <w:t xml:space="preserve">physical medicine and rehabilitation </w:t>
            </w:r>
            <w:r w:rsidR="29735E96" w:rsidRPr="00CB5795">
              <w:rPr>
                <w:rFonts w:ascii="Arial" w:hAnsi="Arial" w:cs="Arial"/>
              </w:rPr>
              <w:t>colleagues</w:t>
            </w:r>
            <w:r w:rsidR="006D032A">
              <w:rPr>
                <w:rFonts w:ascii="Arial" w:hAnsi="Arial" w:cs="Arial"/>
              </w:rPr>
              <w:t>;</w:t>
            </w:r>
            <w:r w:rsidR="7CF9D84C" w:rsidRPr="00CB5795">
              <w:rPr>
                <w:rFonts w:ascii="Arial" w:hAnsi="Arial" w:cs="Arial"/>
              </w:rPr>
              <w:t xml:space="preserve"> </w:t>
            </w:r>
            <w:r w:rsidR="0073363F">
              <w:rPr>
                <w:rFonts w:ascii="Arial" w:hAnsi="Arial" w:cs="Arial"/>
              </w:rPr>
              <w:t>can</w:t>
            </w:r>
            <w:r w:rsidR="7CF9D84C" w:rsidRPr="00CB5795">
              <w:rPr>
                <w:rFonts w:ascii="Arial" w:hAnsi="Arial" w:cs="Arial"/>
              </w:rPr>
              <w:t xml:space="preserve"> order equipment</w:t>
            </w:r>
          </w:p>
          <w:p w14:paraId="5562FA2A" w14:textId="0B2A818A" w:rsidR="00CE56C8" w:rsidRPr="00CB5795" w:rsidRDefault="7CF9D84C" w:rsidP="00C868D6">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Discusses with pulmonologist </w:t>
            </w:r>
            <w:r w:rsidR="00CC4226" w:rsidRPr="00CB5795">
              <w:rPr>
                <w:rFonts w:ascii="Arial" w:hAnsi="Arial" w:cs="Arial"/>
              </w:rPr>
              <w:t xml:space="preserve">the indications for </w:t>
            </w:r>
            <w:r w:rsidR="004217FD" w:rsidRPr="00CB5795">
              <w:rPr>
                <w:rFonts w:ascii="Arial" w:hAnsi="Arial" w:cs="Arial"/>
              </w:rPr>
              <w:t>specific</w:t>
            </w:r>
            <w:r w:rsidRPr="00CB5795">
              <w:rPr>
                <w:rFonts w:ascii="Arial" w:hAnsi="Arial" w:cs="Arial"/>
              </w:rPr>
              <w:t xml:space="preserve"> respiratory devices</w:t>
            </w:r>
            <w:r w:rsidR="00CE7B5E" w:rsidRPr="00CB5795">
              <w:rPr>
                <w:rFonts w:ascii="Arial" w:hAnsi="Arial" w:cs="Arial"/>
              </w:rPr>
              <w:t>, including</w:t>
            </w:r>
            <w:r w:rsidRPr="00CB5795">
              <w:rPr>
                <w:rFonts w:ascii="Arial" w:hAnsi="Arial" w:cs="Arial"/>
              </w:rPr>
              <w:t xml:space="preserve"> </w:t>
            </w:r>
            <w:r w:rsidR="005D6F82" w:rsidRPr="00CB5795">
              <w:rPr>
                <w:rFonts w:ascii="Arial" w:hAnsi="Arial" w:cs="Arial"/>
              </w:rPr>
              <w:t>bilevel positive airway pressure (</w:t>
            </w:r>
            <w:r w:rsidR="00CE7B5E" w:rsidRPr="00CB5795">
              <w:rPr>
                <w:rFonts w:ascii="Arial" w:hAnsi="Arial" w:cs="Arial"/>
              </w:rPr>
              <w:t>BiPAP</w:t>
            </w:r>
            <w:r w:rsidR="005D6F82" w:rsidRPr="00CB5795">
              <w:rPr>
                <w:rFonts w:ascii="Arial" w:hAnsi="Arial" w:cs="Arial"/>
              </w:rPr>
              <w:t>) treatment</w:t>
            </w:r>
            <w:r w:rsidR="00CE7B5E" w:rsidRPr="00CB5795">
              <w:rPr>
                <w:rFonts w:ascii="Arial" w:hAnsi="Arial" w:cs="Arial"/>
              </w:rPr>
              <w:t>, Trilogy, cough assist, spirometry, or tracheostomy</w:t>
            </w:r>
            <w:r w:rsidR="00427A0E" w:rsidRPr="00CB5795">
              <w:rPr>
                <w:rFonts w:ascii="Arial" w:hAnsi="Arial" w:cs="Arial"/>
              </w:rPr>
              <w:t>,</w:t>
            </w:r>
            <w:r w:rsidR="00CE7B5E" w:rsidRPr="00CB5795">
              <w:rPr>
                <w:rFonts w:ascii="Arial" w:hAnsi="Arial" w:cs="Arial"/>
              </w:rPr>
              <w:t xml:space="preserve"> </w:t>
            </w:r>
            <w:r w:rsidRPr="00CB5795">
              <w:rPr>
                <w:rFonts w:ascii="Arial" w:hAnsi="Arial" w:cs="Arial"/>
              </w:rPr>
              <w:t xml:space="preserve">used to support neuromuscular respiratory failure </w:t>
            </w:r>
          </w:p>
        </w:tc>
      </w:tr>
      <w:tr w:rsidR="00CE56C8" w:rsidRPr="000503F2" w14:paraId="31B364EA" w14:textId="77777777" w:rsidTr="00F87AB0">
        <w:tc>
          <w:tcPr>
            <w:tcW w:w="4950" w:type="dxa"/>
            <w:tcBorders>
              <w:top w:val="single" w:sz="4" w:space="0" w:color="000000"/>
              <w:bottom w:val="single" w:sz="4" w:space="0" w:color="000000"/>
            </w:tcBorders>
            <w:shd w:val="clear" w:color="auto" w:fill="C9C9C9"/>
          </w:tcPr>
          <w:p w14:paraId="6E11E2D0"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bCs/>
              </w:rPr>
              <w:t>Level 5</w:t>
            </w:r>
            <w:r w:rsidRPr="00CB5795">
              <w:rPr>
                <w:rFonts w:ascii="Arial" w:eastAsia="Arial" w:hAnsi="Arial" w:cs="Arial"/>
              </w:rPr>
              <w:t xml:space="preserve"> </w:t>
            </w:r>
            <w:r w:rsidR="00F87AB0" w:rsidRPr="00F87AB0">
              <w:rPr>
                <w:rFonts w:ascii="Arial" w:eastAsia="Arial" w:hAnsi="Arial" w:cs="Arial"/>
                <w:i/>
                <w:iCs/>
              </w:rPr>
              <w:t>Applies sophisticated knowledge of treatment subtleties and controversies</w:t>
            </w:r>
          </w:p>
          <w:p w14:paraId="3F37447E" w14:textId="77777777" w:rsidR="00F87AB0" w:rsidRPr="00F87AB0" w:rsidRDefault="00F87AB0" w:rsidP="00F87AB0">
            <w:pPr>
              <w:spacing w:after="0" w:line="240" w:lineRule="auto"/>
              <w:rPr>
                <w:rFonts w:ascii="Arial" w:eastAsia="Arial" w:hAnsi="Arial" w:cs="Arial"/>
                <w:i/>
                <w:iCs/>
              </w:rPr>
            </w:pPr>
          </w:p>
          <w:p w14:paraId="0641404D" w14:textId="77777777" w:rsidR="00F87AB0" w:rsidRPr="00F87AB0" w:rsidRDefault="00F87AB0" w:rsidP="00F87AB0">
            <w:pPr>
              <w:spacing w:after="0" w:line="240" w:lineRule="auto"/>
              <w:rPr>
                <w:rFonts w:ascii="Arial" w:eastAsia="Arial" w:hAnsi="Arial" w:cs="Arial"/>
                <w:i/>
                <w:iCs/>
              </w:rPr>
            </w:pPr>
          </w:p>
          <w:p w14:paraId="6AC89764" w14:textId="104C83E5" w:rsidR="00CE56C8" w:rsidRPr="00CB5795" w:rsidRDefault="00F87AB0" w:rsidP="00F87AB0">
            <w:pPr>
              <w:spacing w:after="0" w:line="240" w:lineRule="auto"/>
              <w:rPr>
                <w:rFonts w:ascii="Arial" w:eastAsia="Arial" w:hAnsi="Arial" w:cs="Arial"/>
              </w:rPr>
            </w:pPr>
            <w:r w:rsidRPr="00F87AB0">
              <w:rPr>
                <w:rFonts w:ascii="Arial" w:eastAsia="Arial" w:hAnsi="Arial" w:cs="Arial"/>
                <w:i/>
                <w:iCs/>
              </w:rPr>
              <w:t>Demonstrates sophisticated knowledge and serves as resource for orthotics, mobility aids, and rehabilitation for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BAA384" w14:textId="47BDAC9E" w:rsidR="00CE56C8" w:rsidRPr="00CB5795" w:rsidRDefault="00F87AB0"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F87AB0">
              <w:rPr>
                <w:rFonts w:ascii="Arial" w:hAnsi="Arial" w:cs="Arial"/>
              </w:rPr>
              <w:t xml:space="preserve">Uses evidence to select one treatment over another for a patient with </w:t>
            </w:r>
            <w:r w:rsidR="2CAD6AE5" w:rsidRPr="00CB5795">
              <w:rPr>
                <w:rFonts w:ascii="Arial" w:hAnsi="Arial" w:cs="Arial"/>
              </w:rPr>
              <w:t>myasthenia gravis</w:t>
            </w:r>
          </w:p>
          <w:p w14:paraId="78D6AA2E" w14:textId="4B6C2ED2" w:rsidR="00D11A0A" w:rsidRPr="00CB5795" w:rsidRDefault="00D11A0A"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Discusses clinical trial data with a patient about medications to inform therapeutic decision making </w:t>
            </w:r>
          </w:p>
          <w:p w14:paraId="104D195D"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2C64CA58" w14:textId="15ECA6D9" w:rsidR="00CE56C8" w:rsidRPr="00CB5795" w:rsidRDefault="193C9A18"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Develops knowledge of available local companies and resources of </w:t>
            </w:r>
            <w:r w:rsidR="005D6F82" w:rsidRPr="00CB5795">
              <w:rPr>
                <w:rFonts w:ascii="Arial" w:hAnsi="Arial" w:cs="Arial"/>
              </w:rPr>
              <w:t>durable medical equipment</w:t>
            </w:r>
            <w:r w:rsidRPr="00CB5795">
              <w:rPr>
                <w:rFonts w:ascii="Arial" w:hAnsi="Arial" w:cs="Arial"/>
              </w:rPr>
              <w:t>, ALS chapter equipment loan closet</w:t>
            </w:r>
            <w:r w:rsidR="45F54CC9" w:rsidRPr="00CB5795">
              <w:rPr>
                <w:rFonts w:ascii="Arial" w:hAnsi="Arial" w:cs="Arial"/>
              </w:rPr>
              <w:t xml:space="preserve">, </w:t>
            </w:r>
            <w:r w:rsidR="005D6F82" w:rsidRPr="00CB5795">
              <w:rPr>
                <w:rFonts w:ascii="Arial" w:hAnsi="Arial" w:cs="Arial"/>
              </w:rPr>
              <w:t>Muscular Dystrophy Association (</w:t>
            </w:r>
            <w:r w:rsidR="45F54CC9" w:rsidRPr="00CB5795">
              <w:rPr>
                <w:rFonts w:ascii="Arial" w:hAnsi="Arial" w:cs="Arial"/>
              </w:rPr>
              <w:t>MDA</w:t>
            </w:r>
            <w:r w:rsidR="005D6F82" w:rsidRPr="00CB5795">
              <w:rPr>
                <w:rFonts w:ascii="Arial" w:hAnsi="Arial" w:cs="Arial"/>
              </w:rPr>
              <w:t>)</w:t>
            </w:r>
            <w:r w:rsidR="45F54CC9" w:rsidRPr="00CB5795">
              <w:rPr>
                <w:rFonts w:ascii="Arial" w:hAnsi="Arial" w:cs="Arial"/>
              </w:rPr>
              <w:t xml:space="preserve"> local chapter loan closet, orthotics companies </w:t>
            </w:r>
          </w:p>
        </w:tc>
      </w:tr>
      <w:tr w:rsidR="00CE56C8" w:rsidRPr="000503F2" w14:paraId="5B183BFD" w14:textId="77777777" w:rsidTr="00F87AB0">
        <w:tc>
          <w:tcPr>
            <w:tcW w:w="4950" w:type="dxa"/>
            <w:tcBorders>
              <w:top w:val="single" w:sz="4" w:space="0" w:color="000000"/>
            </w:tcBorders>
            <w:shd w:val="clear" w:color="auto" w:fill="FFD965"/>
          </w:tcPr>
          <w:p w14:paraId="4A3341C5" w14:textId="77777777" w:rsidR="00CE56C8" w:rsidRPr="00CB5795" w:rsidRDefault="00CE56C8" w:rsidP="00B5289C">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5FEE71C9" w14:textId="77777777" w:rsidR="00B30531" w:rsidRPr="00CB5795" w:rsidRDefault="00B30531" w:rsidP="00B30531">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59901059" w14:textId="77777777" w:rsidR="00B30531" w:rsidRDefault="00B30531" w:rsidP="00B30531">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1ABA62F8" w14:textId="77777777" w:rsidR="00B30531" w:rsidRDefault="00B30531" w:rsidP="00B30531">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r w:rsidRPr="00CB5795">
              <w:rPr>
                <w:rFonts w:ascii="Arial" w:hAnsi="Arial" w:cs="Arial"/>
              </w:rPr>
              <w:t xml:space="preserve"> </w:t>
            </w:r>
          </w:p>
          <w:p w14:paraId="2B6EF776" w14:textId="0CA1154A" w:rsidR="00CE56C8" w:rsidRPr="00CB5795" w:rsidRDefault="5CA26B44" w:rsidP="00B3053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w:t>
            </w:r>
            <w:r w:rsidR="6E51E5DA" w:rsidRPr="00CB5795">
              <w:rPr>
                <w:rFonts w:ascii="Arial" w:hAnsi="Arial" w:cs="Arial"/>
              </w:rPr>
              <w:t>elf-assessment exams</w:t>
            </w:r>
          </w:p>
        </w:tc>
      </w:tr>
      <w:tr w:rsidR="00CE56C8" w:rsidRPr="000503F2" w14:paraId="0906B141" w14:textId="77777777" w:rsidTr="7815AECD">
        <w:tc>
          <w:tcPr>
            <w:tcW w:w="4950" w:type="dxa"/>
            <w:shd w:val="clear" w:color="auto" w:fill="8DB3E2" w:themeFill="text2" w:themeFillTint="66"/>
          </w:tcPr>
          <w:p w14:paraId="4BC235BF" w14:textId="77777777" w:rsidR="00CE56C8" w:rsidRPr="00CB5795" w:rsidRDefault="00CE56C8" w:rsidP="00B5289C">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7494BC3F" w14:textId="77777777" w:rsidR="00CE56C8" w:rsidRPr="00CB5795" w:rsidRDefault="00CE56C8" w:rsidP="00B5289C">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0503F2" w14:paraId="1A2ACEE8" w14:textId="77777777" w:rsidTr="7815AECD">
        <w:trPr>
          <w:trHeight w:val="80"/>
        </w:trPr>
        <w:tc>
          <w:tcPr>
            <w:tcW w:w="4950" w:type="dxa"/>
            <w:shd w:val="clear" w:color="auto" w:fill="A8D08D"/>
          </w:tcPr>
          <w:p w14:paraId="60CAC189" w14:textId="77777777" w:rsidR="00CE56C8" w:rsidRPr="00CB5795" w:rsidRDefault="00CE56C8" w:rsidP="00B5289C">
            <w:pPr>
              <w:spacing w:after="0" w:line="240" w:lineRule="auto"/>
              <w:rPr>
                <w:rFonts w:ascii="Arial" w:eastAsia="Arial" w:hAnsi="Arial" w:cs="Arial"/>
              </w:rPr>
            </w:pPr>
            <w:r w:rsidRPr="00CB5795">
              <w:rPr>
                <w:rFonts w:ascii="Arial" w:eastAsia="Arial" w:hAnsi="Arial" w:cs="Arial"/>
              </w:rPr>
              <w:lastRenderedPageBreak/>
              <w:t>Notes or Resources</w:t>
            </w:r>
          </w:p>
        </w:tc>
        <w:tc>
          <w:tcPr>
            <w:tcW w:w="9175" w:type="dxa"/>
            <w:shd w:val="clear" w:color="auto" w:fill="A8D08D"/>
          </w:tcPr>
          <w:p w14:paraId="72C1578A" w14:textId="7AD2BE71" w:rsidR="00561FAF" w:rsidRPr="00CB5795" w:rsidRDefault="00561FAF" w:rsidP="00B5289C">
            <w:pPr>
              <w:numPr>
                <w:ilvl w:val="0"/>
                <w:numId w:val="13"/>
              </w:numPr>
              <w:pBdr>
                <w:top w:val="nil"/>
                <w:left w:val="nil"/>
                <w:bottom w:val="nil"/>
                <w:right w:val="nil"/>
                <w:between w:val="nil"/>
              </w:pBdr>
              <w:spacing w:after="0" w:line="240" w:lineRule="auto"/>
              <w:ind w:left="180" w:hanging="180"/>
              <w:rPr>
                <w:rStyle w:val="Hyperlink"/>
                <w:rFonts w:ascii="Arial" w:eastAsia="Arial" w:hAnsi="Arial" w:cs="Arial"/>
                <w:color w:val="auto"/>
                <w:u w:val="none"/>
              </w:rPr>
            </w:pPr>
            <w:r w:rsidRPr="00CB5795">
              <w:rPr>
                <w:rStyle w:val="Hyperlink"/>
                <w:rFonts w:ascii="Arial" w:hAnsi="Arial" w:cs="Arial"/>
                <w:color w:val="auto"/>
                <w:u w:val="none"/>
              </w:rPr>
              <w:t>American Academy of Neurology</w:t>
            </w:r>
            <w:r w:rsidR="00A84EE4" w:rsidRPr="00CB5795">
              <w:rPr>
                <w:rStyle w:val="Hyperlink"/>
                <w:rFonts w:ascii="Arial" w:hAnsi="Arial" w:cs="Arial"/>
                <w:color w:val="auto"/>
                <w:u w:val="none"/>
              </w:rPr>
              <w:t xml:space="preserve"> (AAN)</w:t>
            </w:r>
            <w:r w:rsidRPr="00CB5795">
              <w:rPr>
                <w:rStyle w:val="Hyperlink"/>
                <w:rFonts w:ascii="Arial" w:hAnsi="Arial" w:cs="Arial"/>
                <w:color w:val="auto"/>
                <w:u w:val="none"/>
              </w:rPr>
              <w:t xml:space="preserve">. Practice Advisory: Thymectomy for </w:t>
            </w:r>
            <w:r w:rsidR="00DB19F9" w:rsidRPr="00CB5795">
              <w:rPr>
                <w:rStyle w:val="Hyperlink"/>
                <w:rFonts w:ascii="Arial" w:hAnsi="Arial" w:cs="Arial"/>
                <w:color w:val="auto"/>
                <w:u w:val="none"/>
              </w:rPr>
              <w:t>Myasthenia</w:t>
            </w:r>
            <w:r w:rsidRPr="00CB5795">
              <w:rPr>
                <w:rStyle w:val="Hyperlink"/>
                <w:rFonts w:ascii="Arial" w:hAnsi="Arial" w:cs="Arial"/>
                <w:color w:val="auto"/>
                <w:u w:val="none"/>
              </w:rPr>
              <w:t xml:space="preserve"> Gravis (Practice Parameter Updated). </w:t>
            </w:r>
            <w:hyperlink r:id="rId16" w:history="1">
              <w:r w:rsidRPr="00CB5795">
                <w:rPr>
                  <w:rStyle w:val="Hyperlink"/>
                  <w:rFonts w:ascii="Arial" w:hAnsi="Arial" w:cs="Arial"/>
                </w:rPr>
                <w:t>https://www.aan.com/Guidelines/home/GuidelineDetail/993</w:t>
              </w:r>
            </w:hyperlink>
            <w:r w:rsidRPr="00CB5795">
              <w:rPr>
                <w:rStyle w:val="Hyperlink"/>
                <w:rFonts w:ascii="Arial" w:hAnsi="Arial" w:cs="Arial"/>
                <w:color w:val="auto"/>
                <w:u w:val="none"/>
              </w:rPr>
              <w:t xml:space="preserve">. 2021. </w:t>
            </w:r>
          </w:p>
          <w:p w14:paraId="1301D6DA"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color w:val="006243"/>
              </w:rPr>
            </w:pPr>
            <w:r w:rsidRPr="00CB5795">
              <w:rPr>
                <w:rFonts w:ascii="Arial" w:eastAsia="Arial" w:hAnsi="Arial" w:cs="Arial"/>
              </w:rPr>
              <w:t xml:space="preserve">Finkel RS, Mercuri E, Meyer OH, et al. Diagnosis and management of spinal muscular atrophy: Part 2: Pulmonary and acute care; medications; supplementals and immunizations; other organ systems; and ethics. </w:t>
            </w:r>
            <w:r w:rsidRPr="00CB5795">
              <w:rPr>
                <w:rFonts w:ascii="Arial" w:eastAsia="Arial" w:hAnsi="Arial" w:cs="Arial"/>
                <w:i/>
                <w:iCs/>
              </w:rPr>
              <w:t>Neuromuscul Disord</w:t>
            </w:r>
            <w:r w:rsidRPr="00CB5795">
              <w:rPr>
                <w:rFonts w:ascii="Arial" w:eastAsia="Arial" w:hAnsi="Arial" w:cs="Arial"/>
              </w:rPr>
              <w:t xml:space="preserve">. 2018;28(3):197-207. </w:t>
            </w:r>
            <w:hyperlink r:id="rId17" w:history="1">
              <w:r w:rsidRPr="00CB5795">
                <w:rPr>
                  <w:rStyle w:val="Hyperlink"/>
                  <w:rFonts w:ascii="Arial" w:eastAsia="Arial" w:hAnsi="Arial" w:cs="Arial"/>
                </w:rPr>
                <w:t>https://www.sciencedirect.com/science/article/pii/S0960896617312907?via%3Dihub</w:t>
              </w:r>
            </w:hyperlink>
            <w:r w:rsidRPr="00CB5795">
              <w:rPr>
                <w:rFonts w:ascii="Arial" w:eastAsia="Arial" w:hAnsi="Arial" w:cs="Arial"/>
              </w:rPr>
              <w:t>. 2021.</w:t>
            </w:r>
            <w:r w:rsidRPr="00CB5795">
              <w:rPr>
                <w:rFonts w:ascii="Arial" w:eastAsia="Arial" w:hAnsi="Arial" w:cs="Arial"/>
                <w:color w:val="006243"/>
              </w:rPr>
              <w:t xml:space="preserve"> </w:t>
            </w:r>
          </w:p>
          <w:p w14:paraId="455C1010"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Mercuri E, Finkel RS, Mutoni F, et al. Diagnosis and management of spinal muscular atrophy: Part 1: Recommendations for diagnosis, rehabilitation, orthopedic and nutritional care. </w:t>
            </w:r>
            <w:r w:rsidRPr="00CB5795">
              <w:rPr>
                <w:rFonts w:ascii="Arial" w:eastAsia="Arial" w:hAnsi="Arial" w:cs="Arial"/>
                <w:i/>
                <w:iCs/>
              </w:rPr>
              <w:t>Neuromuscul Disord</w:t>
            </w:r>
            <w:r w:rsidRPr="00CB5795">
              <w:rPr>
                <w:rFonts w:ascii="Arial" w:eastAsia="Arial" w:hAnsi="Arial" w:cs="Arial"/>
              </w:rPr>
              <w:t xml:space="preserve">. 2018;28(2):103-115. </w:t>
            </w:r>
            <w:hyperlink r:id="rId18" w:history="1">
              <w:r w:rsidRPr="00CB5795">
                <w:rPr>
                  <w:rStyle w:val="Hyperlink"/>
                  <w:rFonts w:ascii="Arial" w:eastAsia="Arial" w:hAnsi="Arial" w:cs="Arial"/>
                </w:rPr>
                <w:t>https://www.sciencedirect.com/science/article/pii/S0960896617312841?via%3Dihub</w:t>
              </w:r>
            </w:hyperlink>
            <w:r w:rsidRPr="00CB5795">
              <w:rPr>
                <w:rFonts w:ascii="Arial" w:eastAsia="Arial" w:hAnsi="Arial" w:cs="Arial"/>
              </w:rPr>
              <w:t>. 2021.</w:t>
            </w:r>
          </w:p>
          <w:p w14:paraId="4BCA8618" w14:textId="5EE09A9D" w:rsidR="00561FAF" w:rsidRPr="00CB5795" w:rsidRDefault="00561FAF" w:rsidP="00B5289C">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Myotonic Dystrophy Foundation. Consensus-based Care Recommendations for Children with Myotonic Dystrophy Type 1. </w:t>
            </w:r>
            <w:hyperlink r:id="rId19" w:history="1">
              <w:r w:rsidRPr="00CB5795">
                <w:rPr>
                  <w:rStyle w:val="Hyperlink"/>
                  <w:rFonts w:ascii="Arial" w:eastAsia="Arial" w:hAnsi="Arial" w:cs="Arial"/>
                </w:rPr>
                <w:t>https://www.myotonic.org/sites/default/files/pages/program/MDF_2018_CareConsiderationsChildhoodDM1.pdf</w:t>
              </w:r>
            </w:hyperlink>
            <w:r w:rsidRPr="00CB5795">
              <w:rPr>
                <w:rFonts w:ascii="Arial" w:eastAsia="Arial" w:hAnsi="Arial" w:cs="Arial"/>
              </w:rPr>
              <w:t>. 2021.</w:t>
            </w:r>
          </w:p>
          <w:p w14:paraId="5D6F8414" w14:textId="12FFF19D" w:rsidR="00C7486A" w:rsidRPr="00CB5795" w:rsidRDefault="00561FAF"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 xml:space="preserve">Myotonic Dystrophy Foundation. Myotonic Dystrophy: Toolkits &amp; Publications. </w:t>
            </w:r>
            <w:hyperlink r:id="rId20" w:history="1">
              <w:r w:rsidRPr="00CB5795">
                <w:rPr>
                  <w:rStyle w:val="Hyperlink"/>
                  <w:rFonts w:ascii="Arial" w:hAnsi="Arial" w:cs="Arial"/>
                </w:rPr>
                <w:t>https://www.myotonic.org/toolkits-publications</w:t>
              </w:r>
            </w:hyperlink>
            <w:r w:rsidRPr="00CB5795">
              <w:rPr>
                <w:rFonts w:ascii="Arial" w:hAnsi="Arial" w:cs="Arial"/>
              </w:rPr>
              <w:t>. 2021.</w:t>
            </w:r>
          </w:p>
        </w:tc>
      </w:tr>
    </w:tbl>
    <w:p w14:paraId="00884C31" w14:textId="69A8DA11" w:rsidR="00CE56C8" w:rsidRDefault="00CE56C8"/>
    <w:p w14:paraId="0DC2AF79"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25576326" w14:textId="77777777" w:rsidTr="5955285F">
        <w:trPr>
          <w:trHeight w:val="760"/>
        </w:trPr>
        <w:tc>
          <w:tcPr>
            <w:tcW w:w="14125" w:type="dxa"/>
            <w:gridSpan w:val="2"/>
            <w:shd w:val="clear" w:color="auto" w:fill="9CC3E5"/>
          </w:tcPr>
          <w:p w14:paraId="00D25AA6" w14:textId="3493F0AB" w:rsidR="00CE56C8" w:rsidRPr="00CB5795" w:rsidRDefault="00CE56C8" w:rsidP="00B5289C">
            <w:pPr>
              <w:spacing w:after="0" w:line="240" w:lineRule="auto"/>
              <w:ind w:left="14" w:hanging="14"/>
              <w:jc w:val="center"/>
              <w:rPr>
                <w:rFonts w:ascii="Arial" w:eastAsia="Arial" w:hAnsi="Arial" w:cs="Arial"/>
                <w:b/>
              </w:rPr>
            </w:pPr>
            <w:bookmarkStart w:id="5" w:name="_Hlk71788516"/>
            <w:r w:rsidRPr="00CB5795">
              <w:rPr>
                <w:rFonts w:ascii="Arial" w:eastAsia="Arial" w:hAnsi="Arial" w:cs="Arial"/>
                <w:b/>
              </w:rPr>
              <w:lastRenderedPageBreak/>
              <w:t xml:space="preserve">Patient Care </w:t>
            </w:r>
            <w:r w:rsidR="00020D97" w:rsidRPr="00CB5795">
              <w:rPr>
                <w:rFonts w:ascii="Arial" w:eastAsia="Arial" w:hAnsi="Arial" w:cs="Arial"/>
                <w:b/>
              </w:rPr>
              <w:t xml:space="preserve">4: </w:t>
            </w:r>
            <w:r w:rsidR="00056FA9" w:rsidRPr="00CB5795">
              <w:rPr>
                <w:rFonts w:ascii="Arial" w:eastAsia="Arial" w:hAnsi="Arial" w:cs="Arial"/>
                <w:b/>
              </w:rPr>
              <w:t>Nerve Conduction Studies</w:t>
            </w:r>
          </w:p>
          <w:bookmarkEnd w:id="5"/>
          <w:p w14:paraId="20EC53CB" w14:textId="57FE7A13" w:rsidR="00CE56C8" w:rsidRPr="00CB5795" w:rsidRDefault="00CE56C8" w:rsidP="33DFC8A5">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3AA9E82C" w:rsidRPr="00CB5795">
              <w:rPr>
                <w:rFonts w:ascii="Arial" w:eastAsia="Arial" w:hAnsi="Arial" w:cs="Arial"/>
              </w:rPr>
              <w:t>To a</w:t>
            </w:r>
            <w:r w:rsidR="4CCDC6FB" w:rsidRPr="00CB5795">
              <w:rPr>
                <w:rFonts w:ascii="Arial" w:eastAsia="Arial" w:hAnsi="Arial" w:cs="Arial"/>
              </w:rPr>
              <w:t>cquire the skills required to perform and interpret nerve conduction studies</w:t>
            </w:r>
          </w:p>
        </w:tc>
      </w:tr>
      <w:tr w:rsidR="00CE56C8" w:rsidRPr="00CB5795" w14:paraId="65028F32" w14:textId="77777777" w:rsidTr="5955285F">
        <w:tc>
          <w:tcPr>
            <w:tcW w:w="4950" w:type="dxa"/>
            <w:shd w:val="clear" w:color="auto" w:fill="FAC090"/>
          </w:tcPr>
          <w:p w14:paraId="248363F6" w14:textId="77777777" w:rsidR="00CE56C8" w:rsidRPr="00CB5795" w:rsidRDefault="00CE56C8" w:rsidP="00B5289C">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5F9EAA92" w14:textId="77777777" w:rsidR="00CE56C8" w:rsidRPr="00CB5795" w:rsidRDefault="00CE56C8" w:rsidP="00B5289C">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CB5795" w14:paraId="697BD8A0" w14:textId="77777777" w:rsidTr="00F87AB0">
        <w:tc>
          <w:tcPr>
            <w:tcW w:w="4950" w:type="dxa"/>
            <w:tcBorders>
              <w:top w:val="single" w:sz="4" w:space="0" w:color="000000"/>
              <w:bottom w:val="single" w:sz="4" w:space="0" w:color="000000"/>
            </w:tcBorders>
            <w:shd w:val="clear" w:color="auto" w:fill="C9C9C9"/>
          </w:tcPr>
          <w:p w14:paraId="5B59DAC6"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F87AB0" w:rsidRPr="00F87AB0">
              <w:rPr>
                <w:rFonts w:ascii="Arial" w:eastAsia="Arial" w:hAnsi="Arial" w:cs="Arial"/>
                <w:i/>
                <w:iCs/>
              </w:rPr>
              <w:t>Applies knowledge of peripheral nerve anatomy in the performance of nerve conduction studies</w:t>
            </w:r>
          </w:p>
          <w:p w14:paraId="212AB23A" w14:textId="77777777" w:rsidR="00F87AB0" w:rsidRPr="00F87AB0" w:rsidRDefault="00F87AB0" w:rsidP="00F87AB0">
            <w:pPr>
              <w:spacing w:after="0" w:line="240" w:lineRule="auto"/>
              <w:rPr>
                <w:rFonts w:ascii="Arial" w:eastAsia="Arial" w:hAnsi="Arial" w:cs="Arial"/>
                <w:i/>
                <w:iCs/>
              </w:rPr>
            </w:pPr>
          </w:p>
          <w:p w14:paraId="1AE48B85" w14:textId="77777777" w:rsidR="00F87AB0" w:rsidRPr="00F87AB0" w:rsidRDefault="00F87AB0" w:rsidP="00F87AB0">
            <w:pPr>
              <w:spacing w:after="0" w:line="240" w:lineRule="auto"/>
              <w:rPr>
                <w:rFonts w:ascii="Arial" w:eastAsia="Arial" w:hAnsi="Arial" w:cs="Arial"/>
                <w:i/>
                <w:iCs/>
              </w:rPr>
            </w:pPr>
          </w:p>
          <w:p w14:paraId="2E3C65C1" w14:textId="4CC9382B" w:rsidR="00CE56C8" w:rsidRPr="00CB5795" w:rsidRDefault="00F87AB0" w:rsidP="00F87AB0">
            <w:pPr>
              <w:spacing w:after="0" w:line="240" w:lineRule="auto"/>
              <w:rPr>
                <w:rFonts w:ascii="Arial" w:eastAsia="Arial" w:hAnsi="Arial" w:cs="Arial"/>
                <w:i/>
                <w:color w:val="000000"/>
              </w:rPr>
            </w:pPr>
            <w:r w:rsidRPr="00F87AB0">
              <w:rPr>
                <w:rFonts w:ascii="Arial" w:eastAsia="Arial" w:hAnsi="Arial" w:cs="Arial"/>
                <w:i/>
                <w:iCs/>
              </w:rPr>
              <w:t>Formulates basic nerve conduction studies plan for specific, common clinical presentations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FE6AAB2" w14:textId="4A9E2C51" w:rsidR="00CE56C8" w:rsidRPr="00CB5795" w:rsidRDefault="62FAE438"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Applies principles of electrical safety to the performance of </w:t>
            </w:r>
            <w:r w:rsidR="003F1B09">
              <w:rPr>
                <w:rFonts w:ascii="Arial" w:hAnsi="Arial" w:cs="Arial"/>
              </w:rPr>
              <w:t>nerve conduction studies</w:t>
            </w:r>
            <w:r w:rsidRPr="00CB5795">
              <w:rPr>
                <w:rFonts w:ascii="Arial" w:hAnsi="Arial" w:cs="Arial"/>
              </w:rPr>
              <w:t xml:space="preserve"> </w:t>
            </w:r>
          </w:p>
          <w:p w14:paraId="43CB312C" w14:textId="3F0E879B" w:rsidR="00CE56C8" w:rsidRPr="00CB5795" w:rsidRDefault="109B92C5"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Understands proper patient positioning, electrode placement</w:t>
            </w:r>
            <w:r w:rsidR="000903AA">
              <w:rPr>
                <w:rFonts w:ascii="Arial" w:hAnsi="Arial" w:cs="Arial"/>
              </w:rPr>
              <w:t>,</w:t>
            </w:r>
            <w:r w:rsidRPr="00CB5795">
              <w:rPr>
                <w:rFonts w:ascii="Arial" w:hAnsi="Arial" w:cs="Arial"/>
              </w:rPr>
              <w:t xml:space="preserve"> and stimulation sites</w:t>
            </w:r>
          </w:p>
          <w:p w14:paraId="2A40C216" w14:textId="59FAF0A6" w:rsidR="00CE56C8" w:rsidRPr="00CB5795" w:rsidRDefault="109B92C5"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Knows the appropriate timing of </w:t>
            </w:r>
            <w:r w:rsidR="003F1B09">
              <w:rPr>
                <w:rFonts w:ascii="Arial" w:hAnsi="Arial" w:cs="Arial"/>
              </w:rPr>
              <w:t xml:space="preserve">nerve conduction studies; </w:t>
            </w:r>
            <w:r w:rsidRPr="00CB5795">
              <w:rPr>
                <w:rFonts w:ascii="Arial" w:hAnsi="Arial" w:cs="Arial"/>
              </w:rPr>
              <w:t>allow</w:t>
            </w:r>
            <w:r w:rsidR="41F4E330" w:rsidRPr="00CB5795">
              <w:rPr>
                <w:rFonts w:ascii="Arial" w:hAnsi="Arial" w:cs="Arial"/>
              </w:rPr>
              <w:t>s</w:t>
            </w:r>
            <w:r w:rsidRPr="00CB5795">
              <w:rPr>
                <w:rFonts w:ascii="Arial" w:hAnsi="Arial" w:cs="Arial"/>
              </w:rPr>
              <w:t xml:space="preserve"> for Wallerian degeneration to complete</w:t>
            </w:r>
          </w:p>
          <w:p w14:paraId="0AE360B5"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5E1868DD" w14:textId="758BEA66" w:rsidR="002C4771" w:rsidRPr="00CB5795" w:rsidRDefault="002F32E6"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Chooses to perform sensitive comparative studies in a patient with clinical symptoms suggestive of </w:t>
            </w:r>
            <w:r w:rsidR="00B66352" w:rsidRPr="00CB5795">
              <w:rPr>
                <w:rFonts w:ascii="Arial" w:hAnsi="Arial" w:cs="Arial"/>
              </w:rPr>
              <w:t>carpal tunnel syndrome</w:t>
            </w:r>
          </w:p>
        </w:tc>
      </w:tr>
      <w:tr w:rsidR="00CE56C8" w:rsidRPr="00CB5795" w14:paraId="248B6E88" w14:textId="77777777" w:rsidTr="00F87AB0">
        <w:tc>
          <w:tcPr>
            <w:tcW w:w="4950" w:type="dxa"/>
            <w:tcBorders>
              <w:top w:val="single" w:sz="4" w:space="0" w:color="000000"/>
              <w:bottom w:val="single" w:sz="4" w:space="0" w:color="000000"/>
            </w:tcBorders>
            <w:shd w:val="clear" w:color="auto" w:fill="C9C9C9"/>
          </w:tcPr>
          <w:p w14:paraId="23EA1545"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F87AB0" w:rsidRPr="00F87AB0">
              <w:rPr>
                <w:rFonts w:ascii="Arial" w:eastAsia="Arial" w:hAnsi="Arial" w:cs="Arial"/>
                <w:i/>
                <w:iCs/>
              </w:rPr>
              <w:t>Performs and interprets common motor and sensory nerve conduction studies, and late response studies (e.g., F-waves, H-reflexes)</w:t>
            </w:r>
          </w:p>
          <w:p w14:paraId="663EAADE" w14:textId="77777777" w:rsidR="00F87AB0" w:rsidRPr="00F87AB0" w:rsidRDefault="00F87AB0" w:rsidP="00F87AB0">
            <w:pPr>
              <w:spacing w:after="0" w:line="240" w:lineRule="auto"/>
              <w:rPr>
                <w:rFonts w:ascii="Arial" w:eastAsia="Arial" w:hAnsi="Arial" w:cs="Arial"/>
                <w:i/>
                <w:iCs/>
              </w:rPr>
            </w:pPr>
          </w:p>
          <w:p w14:paraId="0D2DE656" w14:textId="77777777" w:rsidR="00F87AB0" w:rsidRPr="00F87AB0" w:rsidRDefault="00F87AB0" w:rsidP="00F87AB0">
            <w:pPr>
              <w:spacing w:after="0" w:line="240" w:lineRule="auto"/>
              <w:rPr>
                <w:rFonts w:ascii="Arial" w:eastAsia="Arial" w:hAnsi="Arial" w:cs="Arial"/>
                <w:i/>
                <w:iCs/>
              </w:rPr>
            </w:pPr>
          </w:p>
          <w:p w14:paraId="34EA22FF" w14:textId="77777777" w:rsidR="00F87AB0" w:rsidRPr="00F87AB0" w:rsidRDefault="00F87AB0" w:rsidP="00F87AB0">
            <w:pPr>
              <w:spacing w:after="0" w:line="240" w:lineRule="auto"/>
              <w:rPr>
                <w:rFonts w:ascii="Arial" w:eastAsia="Arial" w:hAnsi="Arial" w:cs="Arial"/>
                <w:i/>
                <w:iCs/>
              </w:rPr>
            </w:pPr>
          </w:p>
          <w:p w14:paraId="4F325302" w14:textId="154D5B7E" w:rsidR="00CE56C8" w:rsidRPr="00CB5795" w:rsidRDefault="00F87AB0" w:rsidP="00F87AB0">
            <w:pPr>
              <w:spacing w:after="0" w:line="240" w:lineRule="auto"/>
              <w:rPr>
                <w:rFonts w:ascii="Arial" w:eastAsia="Arial" w:hAnsi="Arial" w:cs="Arial"/>
                <w:i/>
              </w:rPr>
            </w:pPr>
            <w:r w:rsidRPr="00F87AB0">
              <w:rPr>
                <w:rFonts w:ascii="Arial" w:eastAsia="Arial" w:hAnsi="Arial" w:cs="Arial"/>
                <w:i/>
                <w:iCs/>
              </w:rPr>
              <w:t>Identifies technical artifacts in the interpretation of nerve conduction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79CF6F" w14:textId="13AC4019" w:rsidR="00CE56C8" w:rsidRPr="00CB5795" w:rsidRDefault="3398F48C"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Ensures supramaximal response during </w:t>
            </w:r>
            <w:r w:rsidR="003F1B09">
              <w:rPr>
                <w:rFonts w:ascii="Arial" w:hAnsi="Arial" w:cs="Arial"/>
              </w:rPr>
              <w:t>nerve conduction studies</w:t>
            </w:r>
            <w:r w:rsidRPr="00CB5795">
              <w:rPr>
                <w:rFonts w:ascii="Arial" w:hAnsi="Arial" w:cs="Arial"/>
              </w:rPr>
              <w:t>, while monitoring patient comfort</w:t>
            </w:r>
          </w:p>
          <w:p w14:paraId="6C27E0FF" w14:textId="77777777" w:rsidR="00DB551A" w:rsidRPr="00CB5795" w:rsidRDefault="00DB551A" w:rsidP="00DB551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low motor amplitudes with preserved sensory amplitudes in root disease</w:t>
            </w:r>
          </w:p>
          <w:p w14:paraId="73C3E8FC" w14:textId="63DE6975" w:rsidR="00DB551A" w:rsidRPr="00CB5795" w:rsidRDefault="00DB551A" w:rsidP="00DB551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prolonged/absent F waves as being common in early </w:t>
            </w:r>
            <w:r w:rsidR="00B66352" w:rsidRPr="00CB5795">
              <w:rPr>
                <w:rFonts w:ascii="Arial" w:hAnsi="Arial" w:cs="Arial"/>
              </w:rPr>
              <w:t>acute inflammatory demyelinating polyradiculopathy</w:t>
            </w:r>
          </w:p>
          <w:p w14:paraId="25382FFA" w14:textId="77955EC9" w:rsidR="00DB551A" w:rsidRPr="00CB5795" w:rsidRDefault="00DB551A" w:rsidP="00DB551A">
            <w:pPr>
              <w:pBdr>
                <w:top w:val="nil"/>
                <w:left w:val="nil"/>
                <w:bottom w:val="nil"/>
                <w:right w:val="nil"/>
                <w:between w:val="nil"/>
              </w:pBdr>
              <w:spacing w:after="0" w:line="240" w:lineRule="auto"/>
              <w:ind w:left="180"/>
              <w:rPr>
                <w:rFonts w:ascii="Arial" w:hAnsi="Arial" w:cs="Arial"/>
              </w:rPr>
            </w:pPr>
          </w:p>
          <w:p w14:paraId="58A7483F" w14:textId="4EAC7B14" w:rsidR="00C13A7F" w:rsidRPr="00CB5795" w:rsidRDefault="72C7968D" w:rsidP="00506B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Troubleshoots </w:t>
            </w:r>
            <w:r w:rsidR="00EE61B1" w:rsidRPr="00CB5795">
              <w:rPr>
                <w:rFonts w:ascii="Arial" w:hAnsi="Arial" w:cs="Arial"/>
              </w:rPr>
              <w:t xml:space="preserve">60 Hz artifact due to </w:t>
            </w:r>
            <w:r w:rsidR="00CB4970" w:rsidRPr="00CB5795">
              <w:rPr>
                <w:rFonts w:ascii="Arial" w:hAnsi="Arial" w:cs="Arial"/>
              </w:rPr>
              <w:t xml:space="preserve">nearby </w:t>
            </w:r>
            <w:r w:rsidR="00EE61B1" w:rsidRPr="00CB5795">
              <w:rPr>
                <w:rFonts w:ascii="Arial" w:hAnsi="Arial" w:cs="Arial"/>
              </w:rPr>
              <w:t xml:space="preserve">electrical generators </w:t>
            </w:r>
          </w:p>
        </w:tc>
      </w:tr>
      <w:tr w:rsidR="00CE56C8" w:rsidRPr="00CB5795" w14:paraId="0D243DE2" w14:textId="77777777" w:rsidTr="00F87AB0">
        <w:tc>
          <w:tcPr>
            <w:tcW w:w="4950" w:type="dxa"/>
            <w:tcBorders>
              <w:top w:val="single" w:sz="4" w:space="0" w:color="000000"/>
              <w:bottom w:val="single" w:sz="4" w:space="0" w:color="000000"/>
            </w:tcBorders>
            <w:shd w:val="clear" w:color="auto" w:fill="C9C9C9"/>
          </w:tcPr>
          <w:p w14:paraId="12CA0716"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F87AB0" w:rsidRPr="00F87AB0">
              <w:rPr>
                <w:rFonts w:ascii="Arial" w:eastAsia="Arial" w:hAnsi="Arial" w:cs="Arial"/>
                <w:i/>
                <w:iCs/>
              </w:rPr>
              <w:t>Performs and interprets neuromuscular junction testing (e.g., repetitive stimulation study)</w:t>
            </w:r>
          </w:p>
          <w:p w14:paraId="6B7E92A2" w14:textId="77777777" w:rsidR="00F87AB0" w:rsidRPr="00F87AB0" w:rsidRDefault="00F87AB0" w:rsidP="00F87AB0">
            <w:pPr>
              <w:spacing w:after="0" w:line="240" w:lineRule="auto"/>
              <w:rPr>
                <w:rFonts w:ascii="Arial" w:eastAsia="Arial" w:hAnsi="Arial" w:cs="Arial"/>
                <w:i/>
                <w:iCs/>
              </w:rPr>
            </w:pPr>
          </w:p>
          <w:p w14:paraId="71CC412B" w14:textId="77777777" w:rsidR="00F87AB0" w:rsidRPr="00F87AB0" w:rsidRDefault="00F87AB0" w:rsidP="00F87AB0">
            <w:pPr>
              <w:spacing w:after="0" w:line="240" w:lineRule="auto"/>
              <w:rPr>
                <w:rFonts w:ascii="Arial" w:eastAsia="Arial" w:hAnsi="Arial" w:cs="Arial"/>
                <w:i/>
                <w:iCs/>
              </w:rPr>
            </w:pPr>
          </w:p>
          <w:p w14:paraId="43ECF340" w14:textId="77777777" w:rsidR="00F87AB0" w:rsidRPr="00F87AB0" w:rsidRDefault="00F87AB0" w:rsidP="00F87AB0">
            <w:pPr>
              <w:spacing w:after="0" w:line="240" w:lineRule="auto"/>
              <w:rPr>
                <w:rFonts w:ascii="Arial" w:eastAsia="Arial" w:hAnsi="Arial" w:cs="Arial"/>
                <w:i/>
                <w:iCs/>
              </w:rPr>
            </w:pPr>
          </w:p>
          <w:p w14:paraId="141C227D" w14:textId="29DF7D25" w:rsidR="00CE56C8" w:rsidRPr="00CB5795" w:rsidRDefault="00F87AB0" w:rsidP="00F87AB0">
            <w:pPr>
              <w:spacing w:after="0" w:line="240" w:lineRule="auto"/>
              <w:rPr>
                <w:rFonts w:ascii="Arial" w:eastAsia="Arial" w:hAnsi="Arial" w:cs="Arial"/>
                <w:i/>
                <w:color w:val="000000"/>
              </w:rPr>
            </w:pPr>
            <w:r w:rsidRPr="00F87AB0">
              <w:rPr>
                <w:rFonts w:ascii="Arial" w:eastAsia="Arial" w:hAnsi="Arial" w:cs="Arial"/>
                <w:i/>
                <w:iCs/>
              </w:rPr>
              <w:t>Recognizes common anatomical variants in the interpretation of nerve conduction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8B1B99D" w14:textId="0E09CD4B" w:rsidR="00CE56C8" w:rsidRPr="00CB5795" w:rsidRDefault="735BB691" w:rsidP="00506B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Modifies the study to accommodate </w:t>
            </w:r>
            <w:r w:rsidR="00C06793" w:rsidRPr="00CB5795">
              <w:rPr>
                <w:rFonts w:ascii="Arial" w:hAnsi="Arial" w:cs="Arial"/>
              </w:rPr>
              <w:t xml:space="preserve">unique </w:t>
            </w:r>
            <w:r w:rsidR="008E0E29" w:rsidRPr="00CB5795">
              <w:rPr>
                <w:rFonts w:ascii="Arial" w:hAnsi="Arial" w:cs="Arial"/>
              </w:rPr>
              <w:t xml:space="preserve">patient </w:t>
            </w:r>
            <w:r w:rsidR="00C06793" w:rsidRPr="00CB5795">
              <w:rPr>
                <w:rFonts w:ascii="Arial" w:hAnsi="Arial" w:cs="Arial"/>
              </w:rPr>
              <w:t>factors</w:t>
            </w:r>
            <w:r w:rsidR="008E0E29" w:rsidRPr="00CB5795">
              <w:rPr>
                <w:rFonts w:ascii="Arial" w:hAnsi="Arial" w:cs="Arial"/>
              </w:rPr>
              <w:t xml:space="preserve"> </w:t>
            </w:r>
            <w:r w:rsidR="009F658A" w:rsidRPr="00CB5795">
              <w:rPr>
                <w:rFonts w:ascii="Arial" w:hAnsi="Arial" w:cs="Arial"/>
              </w:rPr>
              <w:t xml:space="preserve">or tolerance </w:t>
            </w:r>
          </w:p>
          <w:p w14:paraId="6583749F" w14:textId="2B5400F3" w:rsidR="00CE56C8" w:rsidRPr="00CB5795" w:rsidRDefault="6B24940D"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Identifies a </w:t>
            </w:r>
            <w:r w:rsidR="3C749E20" w:rsidRPr="00CB5795">
              <w:rPr>
                <w:rFonts w:ascii="Arial" w:hAnsi="Arial" w:cs="Arial"/>
              </w:rPr>
              <w:t>Martin Gruber anastomosis in a patient with an ulnar “conduction block” in the forearm, but no clinical weakness</w:t>
            </w:r>
          </w:p>
          <w:p w14:paraId="19B79839" w14:textId="6379ECFD" w:rsidR="00506B28" w:rsidRPr="00CB5795" w:rsidRDefault="25C5DA37" w:rsidP="00506B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Attempts to elicit post-exercise facilitation in a patient with diffusely low </w:t>
            </w:r>
            <w:r w:rsidR="00B66352" w:rsidRPr="00CB5795">
              <w:rPr>
                <w:rFonts w:ascii="Arial" w:hAnsi="Arial" w:cs="Arial"/>
              </w:rPr>
              <w:t xml:space="preserve">compound muscle action potential </w:t>
            </w:r>
            <w:r w:rsidR="00506B28" w:rsidRPr="00CB5795">
              <w:rPr>
                <w:rFonts w:ascii="Arial" w:hAnsi="Arial" w:cs="Arial"/>
              </w:rPr>
              <w:t xml:space="preserve"> </w:t>
            </w:r>
          </w:p>
          <w:p w14:paraId="5D397D22" w14:textId="77777777" w:rsidR="006B3B22" w:rsidRPr="00CB5795" w:rsidRDefault="006B3B22" w:rsidP="006B3B22">
            <w:pPr>
              <w:pBdr>
                <w:top w:val="nil"/>
                <w:left w:val="nil"/>
                <w:bottom w:val="nil"/>
                <w:right w:val="nil"/>
                <w:between w:val="nil"/>
              </w:pBdr>
              <w:spacing w:after="0" w:line="240" w:lineRule="auto"/>
              <w:rPr>
                <w:rFonts w:ascii="Arial" w:hAnsi="Arial" w:cs="Arial"/>
              </w:rPr>
            </w:pPr>
          </w:p>
          <w:p w14:paraId="1663C90A" w14:textId="3058E442" w:rsidR="00CE56C8" w:rsidRPr="00CB5795" w:rsidRDefault="00506B28" w:rsidP="00506B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Identifies movement artifact in patients undergoing repetitive nerve stimulation </w:t>
            </w:r>
          </w:p>
        </w:tc>
      </w:tr>
      <w:tr w:rsidR="00CE56C8" w:rsidRPr="00CB5795" w14:paraId="70C053C2" w14:textId="77777777" w:rsidTr="00F87AB0">
        <w:tc>
          <w:tcPr>
            <w:tcW w:w="4950" w:type="dxa"/>
            <w:tcBorders>
              <w:top w:val="single" w:sz="4" w:space="0" w:color="000000"/>
              <w:bottom w:val="single" w:sz="4" w:space="0" w:color="000000"/>
            </w:tcBorders>
            <w:shd w:val="clear" w:color="auto" w:fill="C9C9C9"/>
          </w:tcPr>
          <w:p w14:paraId="4266CF18" w14:textId="76B0541C" w:rsidR="00F87AB0" w:rsidRPr="00F87AB0" w:rsidRDefault="00CE56C8" w:rsidP="00F87AB0">
            <w:pPr>
              <w:spacing w:after="0" w:line="240" w:lineRule="auto"/>
              <w:rPr>
                <w:rFonts w:ascii="Arial" w:eastAsia="Arial" w:hAnsi="Arial" w:cs="Arial"/>
                <w:i/>
                <w:iCs/>
              </w:rPr>
            </w:pPr>
            <w:r w:rsidRPr="00CB5795">
              <w:rPr>
                <w:rFonts w:ascii="Arial" w:eastAsia="Arial" w:hAnsi="Arial" w:cs="Arial"/>
                <w:b/>
              </w:rPr>
              <w:t>Level 4</w:t>
            </w:r>
            <w:r w:rsidRPr="00CB5795">
              <w:rPr>
                <w:rFonts w:ascii="Arial" w:eastAsia="Arial" w:hAnsi="Arial" w:cs="Arial"/>
              </w:rPr>
              <w:t xml:space="preserve"> </w:t>
            </w:r>
            <w:r w:rsidR="00F87AB0" w:rsidRPr="00F87AB0">
              <w:rPr>
                <w:rFonts w:ascii="Arial" w:eastAsia="Arial" w:hAnsi="Arial" w:cs="Arial"/>
                <w:i/>
                <w:iCs/>
              </w:rPr>
              <w:t xml:space="preserve">Performs and interprets uncommon motor and sensory nerve conduction studies, including cranial nerve testing (e.g., blink reflex, facial nerve) </w:t>
            </w:r>
          </w:p>
          <w:p w14:paraId="7D2396B8" w14:textId="77777777" w:rsidR="00F87AB0" w:rsidRPr="00F87AB0" w:rsidRDefault="00F87AB0" w:rsidP="00F87AB0">
            <w:pPr>
              <w:spacing w:after="0" w:line="240" w:lineRule="auto"/>
              <w:rPr>
                <w:rFonts w:ascii="Arial" w:eastAsia="Arial" w:hAnsi="Arial" w:cs="Arial"/>
                <w:i/>
                <w:iCs/>
              </w:rPr>
            </w:pPr>
          </w:p>
          <w:p w14:paraId="4266B1E3" w14:textId="595A0A3A" w:rsidR="00CE56C8" w:rsidRPr="00CB5795" w:rsidRDefault="00F87AB0" w:rsidP="00F87AB0">
            <w:pPr>
              <w:spacing w:after="0" w:line="240" w:lineRule="auto"/>
              <w:rPr>
                <w:rFonts w:ascii="Arial" w:eastAsia="Arial" w:hAnsi="Arial" w:cs="Arial"/>
                <w:i/>
              </w:rPr>
            </w:pPr>
            <w:r w:rsidRPr="00F87AB0">
              <w:rPr>
                <w:rFonts w:ascii="Arial" w:eastAsia="Arial" w:hAnsi="Arial" w:cs="Arial"/>
                <w:i/>
                <w:iCs/>
              </w:rPr>
              <w:t>Recognizes performance quality and inconsistencies of nerve conduction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03A325" w14:textId="71C37241" w:rsidR="00CE56C8" w:rsidRPr="00CB5795" w:rsidRDefault="14FC3EC5"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Accurate</w:t>
            </w:r>
            <w:r w:rsidR="0FA0FF4F" w:rsidRPr="00CB5795">
              <w:rPr>
                <w:rFonts w:ascii="Arial" w:hAnsi="Arial" w:cs="Arial"/>
              </w:rPr>
              <w:t>ly</w:t>
            </w:r>
            <w:r w:rsidRPr="00CB5795">
              <w:rPr>
                <w:rFonts w:ascii="Arial" w:hAnsi="Arial" w:cs="Arial"/>
              </w:rPr>
              <w:t xml:space="preserve"> </w:t>
            </w:r>
            <w:r w:rsidR="28A1BD45" w:rsidRPr="00CB5795">
              <w:rPr>
                <w:rFonts w:ascii="Arial" w:hAnsi="Arial" w:cs="Arial"/>
              </w:rPr>
              <w:t>localizes focal demyelination with inching studies</w:t>
            </w:r>
          </w:p>
          <w:p w14:paraId="722FD4C9" w14:textId="65EF10A7" w:rsidR="00CE56C8" w:rsidRPr="00CB5795" w:rsidRDefault="14FC3EC5"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Localizes </w:t>
            </w:r>
            <w:r w:rsidR="606A130A" w:rsidRPr="00CB5795">
              <w:rPr>
                <w:rFonts w:ascii="Arial" w:hAnsi="Arial" w:cs="Arial"/>
              </w:rPr>
              <w:t xml:space="preserve">lesions of the </w:t>
            </w:r>
            <w:r w:rsidRPr="00CB5795">
              <w:rPr>
                <w:rFonts w:ascii="Arial" w:hAnsi="Arial" w:cs="Arial"/>
              </w:rPr>
              <w:t xml:space="preserve">facial </w:t>
            </w:r>
            <w:r w:rsidR="095CD89D" w:rsidRPr="00CB5795">
              <w:rPr>
                <w:rFonts w:ascii="Arial" w:hAnsi="Arial" w:cs="Arial"/>
              </w:rPr>
              <w:t xml:space="preserve">nerve, </w:t>
            </w:r>
            <w:r w:rsidRPr="00CB5795">
              <w:rPr>
                <w:rFonts w:ascii="Arial" w:hAnsi="Arial" w:cs="Arial"/>
              </w:rPr>
              <w:t>trigeminal nerve</w:t>
            </w:r>
            <w:r w:rsidR="70FF1D02" w:rsidRPr="00CB5795">
              <w:rPr>
                <w:rFonts w:ascii="Arial" w:hAnsi="Arial" w:cs="Arial"/>
              </w:rPr>
              <w:t>, mid-pontine</w:t>
            </w:r>
            <w:r w:rsidR="0046094C">
              <w:rPr>
                <w:rFonts w:ascii="Arial" w:hAnsi="Arial" w:cs="Arial"/>
              </w:rPr>
              <w:t>,</w:t>
            </w:r>
            <w:r w:rsidR="70FF1D02" w:rsidRPr="00CB5795">
              <w:rPr>
                <w:rFonts w:ascii="Arial" w:hAnsi="Arial" w:cs="Arial"/>
              </w:rPr>
              <w:t xml:space="preserve"> and medullary lesions by performing </w:t>
            </w:r>
            <w:r w:rsidR="420B22F4" w:rsidRPr="00CB5795">
              <w:rPr>
                <w:rFonts w:ascii="Arial" w:hAnsi="Arial" w:cs="Arial"/>
              </w:rPr>
              <w:t>blink responses</w:t>
            </w:r>
          </w:p>
          <w:p w14:paraId="474C0925" w14:textId="4B07B405" w:rsidR="00CE7551" w:rsidRPr="00CB5795" w:rsidRDefault="00CE7551" w:rsidP="00CE7551">
            <w:pPr>
              <w:pBdr>
                <w:top w:val="nil"/>
                <w:left w:val="nil"/>
                <w:bottom w:val="nil"/>
                <w:right w:val="nil"/>
                <w:between w:val="nil"/>
              </w:pBdr>
              <w:spacing w:after="0" w:line="240" w:lineRule="auto"/>
              <w:ind w:left="180"/>
              <w:rPr>
                <w:rFonts w:ascii="Arial" w:hAnsi="Arial" w:cs="Arial"/>
              </w:rPr>
            </w:pPr>
          </w:p>
          <w:p w14:paraId="01920D05" w14:textId="77777777" w:rsidR="00CE7551" w:rsidRPr="00CB5795" w:rsidRDefault="00CE7551" w:rsidP="00CE7551">
            <w:pPr>
              <w:pBdr>
                <w:top w:val="nil"/>
                <w:left w:val="nil"/>
                <w:bottom w:val="nil"/>
                <w:right w:val="nil"/>
                <w:between w:val="nil"/>
              </w:pBdr>
              <w:spacing w:after="0" w:line="240" w:lineRule="auto"/>
              <w:ind w:left="180"/>
              <w:rPr>
                <w:rFonts w:ascii="Arial" w:hAnsi="Arial" w:cs="Arial"/>
              </w:rPr>
            </w:pPr>
          </w:p>
          <w:p w14:paraId="78C32070" w14:textId="50F2BCD6" w:rsidR="00CE56C8" w:rsidRPr="00CB5795" w:rsidRDefault="420B22F4"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Participates in electrodiagnostic quality assurance practices </w:t>
            </w:r>
          </w:p>
        </w:tc>
      </w:tr>
      <w:tr w:rsidR="00CE56C8" w:rsidRPr="00CB5795" w14:paraId="4C0658A2" w14:textId="77777777" w:rsidTr="00F87AB0">
        <w:tc>
          <w:tcPr>
            <w:tcW w:w="4950" w:type="dxa"/>
            <w:tcBorders>
              <w:top w:val="single" w:sz="4" w:space="0" w:color="000000"/>
              <w:bottom w:val="single" w:sz="4" w:space="0" w:color="000000"/>
            </w:tcBorders>
            <w:shd w:val="clear" w:color="auto" w:fill="C9C9C9"/>
          </w:tcPr>
          <w:p w14:paraId="6D744C44" w14:textId="77777777" w:rsidR="00F87AB0" w:rsidRPr="00F87AB0" w:rsidRDefault="00CE56C8" w:rsidP="00F87AB0">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F87AB0" w:rsidRPr="00F87AB0">
              <w:rPr>
                <w:rFonts w:ascii="Arial" w:eastAsia="Arial" w:hAnsi="Arial" w:cs="Arial"/>
                <w:i/>
                <w:iCs/>
              </w:rPr>
              <w:t>Performs and interprets special nerve conduction studies procedures (e.g., near nerve testing, phrenic nerve testing)</w:t>
            </w:r>
          </w:p>
          <w:p w14:paraId="219EBC20" w14:textId="77777777" w:rsidR="00F87AB0" w:rsidRPr="00F87AB0" w:rsidRDefault="00F87AB0" w:rsidP="00F87AB0">
            <w:pPr>
              <w:spacing w:after="0" w:line="240" w:lineRule="auto"/>
              <w:rPr>
                <w:rFonts w:ascii="Arial" w:eastAsia="Arial" w:hAnsi="Arial" w:cs="Arial"/>
                <w:i/>
                <w:iCs/>
              </w:rPr>
            </w:pPr>
          </w:p>
          <w:p w14:paraId="1D5A290C" w14:textId="7EFACDA6" w:rsidR="00CE56C8" w:rsidRPr="00CB5795" w:rsidRDefault="00F87AB0" w:rsidP="00F87AB0">
            <w:pPr>
              <w:spacing w:after="0" w:line="240" w:lineRule="auto"/>
              <w:rPr>
                <w:rFonts w:ascii="Arial" w:eastAsia="Arial" w:hAnsi="Arial" w:cs="Arial"/>
                <w:i/>
              </w:rPr>
            </w:pPr>
            <w:r w:rsidRPr="00F87AB0">
              <w:rPr>
                <w:rFonts w:ascii="Arial" w:eastAsia="Arial" w:hAnsi="Arial" w:cs="Arial"/>
                <w:i/>
                <w:iCs/>
              </w:rPr>
              <w:t>Recognizes uncommon anatomical variants in the interpretation of nerve conduction studies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DA0EBAB" w14:textId="77777777" w:rsidR="00C868D6" w:rsidRPr="00CB5795" w:rsidRDefault="16765E5D"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Accurately performs phrenic nerve conductions</w:t>
            </w:r>
          </w:p>
          <w:p w14:paraId="44102601" w14:textId="77777777" w:rsidR="00C868D6" w:rsidRPr="00CB5795" w:rsidRDefault="00C868D6" w:rsidP="00C868D6">
            <w:pPr>
              <w:pBdr>
                <w:top w:val="nil"/>
                <w:left w:val="nil"/>
                <w:bottom w:val="nil"/>
                <w:right w:val="nil"/>
                <w:between w:val="nil"/>
              </w:pBdr>
              <w:spacing w:after="0" w:line="240" w:lineRule="auto"/>
              <w:rPr>
                <w:rFonts w:ascii="Arial" w:hAnsi="Arial" w:cs="Arial"/>
              </w:rPr>
            </w:pPr>
          </w:p>
          <w:p w14:paraId="14472A08" w14:textId="77777777" w:rsidR="00C868D6" w:rsidRPr="00CB5795" w:rsidRDefault="00C868D6" w:rsidP="00C868D6">
            <w:pPr>
              <w:pBdr>
                <w:top w:val="nil"/>
                <w:left w:val="nil"/>
                <w:bottom w:val="nil"/>
                <w:right w:val="nil"/>
                <w:between w:val="nil"/>
              </w:pBdr>
              <w:spacing w:after="0" w:line="240" w:lineRule="auto"/>
              <w:rPr>
                <w:rFonts w:ascii="Arial" w:hAnsi="Arial" w:cs="Arial"/>
              </w:rPr>
            </w:pPr>
          </w:p>
          <w:p w14:paraId="4A988FFF" w14:textId="77777777" w:rsidR="00C868D6" w:rsidRPr="00CB5795" w:rsidRDefault="00C868D6" w:rsidP="00C868D6">
            <w:pPr>
              <w:pBdr>
                <w:top w:val="nil"/>
                <w:left w:val="nil"/>
                <w:bottom w:val="nil"/>
                <w:right w:val="nil"/>
                <w:between w:val="nil"/>
              </w:pBdr>
              <w:spacing w:after="0" w:line="240" w:lineRule="auto"/>
              <w:rPr>
                <w:rFonts w:ascii="Arial" w:hAnsi="Arial" w:cs="Arial"/>
              </w:rPr>
            </w:pPr>
          </w:p>
          <w:p w14:paraId="26E576AB" w14:textId="0924247D" w:rsidR="00CE56C8" w:rsidRPr="00CB5795" w:rsidRDefault="4436D709"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a Riche-Cannieu anastomosis in a patient with a low median motor response and normal thenar strength/bulk</w:t>
            </w:r>
          </w:p>
        </w:tc>
      </w:tr>
      <w:tr w:rsidR="00CE56C8" w:rsidRPr="00CB5795" w14:paraId="6C75F53A" w14:textId="77777777" w:rsidTr="00F87AB0">
        <w:tc>
          <w:tcPr>
            <w:tcW w:w="4950" w:type="dxa"/>
            <w:tcBorders>
              <w:top w:val="single" w:sz="4" w:space="0" w:color="000000"/>
            </w:tcBorders>
            <w:shd w:val="clear" w:color="auto" w:fill="FFD965"/>
          </w:tcPr>
          <w:p w14:paraId="2A8328E0" w14:textId="77777777" w:rsidR="00CE56C8" w:rsidRPr="00CB5795" w:rsidRDefault="00CE56C8" w:rsidP="00B5289C">
            <w:pPr>
              <w:spacing w:after="0" w:line="240" w:lineRule="auto"/>
              <w:rPr>
                <w:rFonts w:ascii="Arial" w:eastAsia="Arial" w:hAnsi="Arial" w:cs="Arial"/>
              </w:rPr>
            </w:pPr>
            <w:r w:rsidRPr="00CB5795">
              <w:rPr>
                <w:rFonts w:ascii="Arial" w:eastAsia="Arial" w:hAnsi="Arial" w:cs="Arial"/>
              </w:rPr>
              <w:lastRenderedPageBreak/>
              <w:t>Assessment Models or Tools</w:t>
            </w:r>
          </w:p>
        </w:tc>
        <w:tc>
          <w:tcPr>
            <w:tcW w:w="9175" w:type="dxa"/>
            <w:tcBorders>
              <w:top w:val="single" w:sz="4" w:space="0" w:color="000000"/>
            </w:tcBorders>
            <w:shd w:val="clear" w:color="auto" w:fill="FFD965"/>
          </w:tcPr>
          <w:p w14:paraId="05E328EC" w14:textId="77777777" w:rsidR="00211E9B" w:rsidRPr="00CB5795"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76A59FF3"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4476D4FE" w14:textId="77777777" w:rsidR="00211E9B" w:rsidRDefault="00211E9B" w:rsidP="00211E9B">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r w:rsidRPr="00CB5795">
              <w:rPr>
                <w:rFonts w:ascii="Arial" w:hAnsi="Arial" w:cs="Arial"/>
              </w:rPr>
              <w:t xml:space="preserve"> </w:t>
            </w:r>
          </w:p>
          <w:p w14:paraId="20BA1456" w14:textId="7F719BE6" w:rsidR="00CE56C8" w:rsidRPr="00CB5795" w:rsidRDefault="74C85665" w:rsidP="00211E9B">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Practical examinations</w:t>
            </w:r>
          </w:p>
          <w:p w14:paraId="04C3F40B" w14:textId="1DDC1291" w:rsidR="00CE56C8" w:rsidRPr="00CB5795" w:rsidRDefault="701DB9EF"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Review of p</w:t>
            </w:r>
            <w:r w:rsidR="53D566E3" w:rsidRPr="00CB5795">
              <w:rPr>
                <w:rFonts w:ascii="Arial" w:hAnsi="Arial" w:cs="Arial"/>
              </w:rPr>
              <w:t>atient report</w:t>
            </w:r>
            <w:r w:rsidR="44E1EED6" w:rsidRPr="00CB5795">
              <w:rPr>
                <w:rFonts w:ascii="Arial" w:hAnsi="Arial" w:cs="Arial"/>
              </w:rPr>
              <w:t>s</w:t>
            </w:r>
          </w:p>
        </w:tc>
      </w:tr>
      <w:tr w:rsidR="00CE56C8" w:rsidRPr="00CB5795" w14:paraId="4E7240A9" w14:textId="77777777" w:rsidTr="5955285F">
        <w:tc>
          <w:tcPr>
            <w:tcW w:w="4950" w:type="dxa"/>
            <w:shd w:val="clear" w:color="auto" w:fill="8DB3E2" w:themeFill="text2" w:themeFillTint="66"/>
          </w:tcPr>
          <w:p w14:paraId="044DAADC" w14:textId="77777777" w:rsidR="00CE56C8" w:rsidRPr="00CB5795" w:rsidRDefault="00CE56C8" w:rsidP="00B5289C">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32A065E8" w14:textId="77777777" w:rsidR="00CE56C8" w:rsidRPr="00CB5795" w:rsidRDefault="00CE56C8" w:rsidP="00B5289C">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CB5795" w14:paraId="5A3D8812" w14:textId="77777777" w:rsidTr="5955285F">
        <w:trPr>
          <w:trHeight w:val="359"/>
        </w:trPr>
        <w:tc>
          <w:tcPr>
            <w:tcW w:w="4950" w:type="dxa"/>
            <w:shd w:val="clear" w:color="auto" w:fill="A8D08D"/>
          </w:tcPr>
          <w:p w14:paraId="102762E6" w14:textId="77777777" w:rsidR="00CE56C8" w:rsidRPr="00CB5795" w:rsidRDefault="00CE56C8" w:rsidP="00B5289C">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5209BA51" w14:textId="6EBEA943" w:rsidR="00CE56C8" w:rsidRPr="00CB5795" w:rsidRDefault="3DDD609D" w:rsidP="00B5289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Preston D, Shapiro B. Electromyography and </w:t>
            </w:r>
            <w:r w:rsidR="00F37661" w:rsidRPr="00CB5795">
              <w:rPr>
                <w:rFonts w:ascii="Arial" w:hAnsi="Arial" w:cs="Arial"/>
              </w:rPr>
              <w:t>N</w:t>
            </w:r>
            <w:r w:rsidRPr="00CB5795">
              <w:rPr>
                <w:rFonts w:ascii="Arial" w:hAnsi="Arial" w:cs="Arial"/>
              </w:rPr>
              <w:t xml:space="preserve">euromuscular </w:t>
            </w:r>
            <w:r w:rsidR="00F37661" w:rsidRPr="00CB5795">
              <w:rPr>
                <w:rFonts w:ascii="Arial" w:hAnsi="Arial" w:cs="Arial"/>
              </w:rPr>
              <w:t>D</w:t>
            </w:r>
            <w:r w:rsidRPr="00CB5795">
              <w:rPr>
                <w:rFonts w:ascii="Arial" w:hAnsi="Arial" w:cs="Arial"/>
              </w:rPr>
              <w:t>isorders: Clinical-</w:t>
            </w:r>
            <w:r w:rsidR="00F37661" w:rsidRPr="00CB5795">
              <w:rPr>
                <w:rFonts w:ascii="Arial" w:hAnsi="Arial" w:cs="Arial"/>
              </w:rPr>
              <w:t>E</w:t>
            </w:r>
            <w:r w:rsidRPr="00CB5795">
              <w:rPr>
                <w:rFonts w:ascii="Arial" w:hAnsi="Arial" w:cs="Arial"/>
              </w:rPr>
              <w:t>lectrophysiologic-</w:t>
            </w:r>
            <w:r w:rsidR="00F37661" w:rsidRPr="00CB5795">
              <w:rPr>
                <w:rFonts w:ascii="Arial" w:hAnsi="Arial" w:cs="Arial"/>
              </w:rPr>
              <w:t>U</w:t>
            </w:r>
            <w:r w:rsidRPr="00CB5795">
              <w:rPr>
                <w:rFonts w:ascii="Arial" w:hAnsi="Arial" w:cs="Arial"/>
              </w:rPr>
              <w:t xml:space="preserve">ltrasound </w:t>
            </w:r>
            <w:r w:rsidR="00F37661" w:rsidRPr="00CB5795">
              <w:rPr>
                <w:rFonts w:ascii="Arial" w:hAnsi="Arial" w:cs="Arial"/>
              </w:rPr>
              <w:t>C</w:t>
            </w:r>
            <w:r w:rsidRPr="00CB5795">
              <w:rPr>
                <w:rFonts w:ascii="Arial" w:hAnsi="Arial" w:cs="Arial"/>
              </w:rPr>
              <w:t>orrelations</w:t>
            </w:r>
            <w:r w:rsidR="72962193" w:rsidRPr="00CB5795">
              <w:rPr>
                <w:rFonts w:ascii="Arial" w:hAnsi="Arial" w:cs="Arial"/>
              </w:rPr>
              <w:t>. 4</w:t>
            </w:r>
            <w:r w:rsidR="00F37661" w:rsidRPr="00CB5795">
              <w:rPr>
                <w:rFonts w:ascii="Arial" w:hAnsi="Arial" w:cs="Arial"/>
              </w:rPr>
              <w:t>th</w:t>
            </w:r>
            <w:r w:rsidR="72962193" w:rsidRPr="00CB5795">
              <w:rPr>
                <w:rFonts w:ascii="Arial" w:hAnsi="Arial" w:cs="Arial"/>
              </w:rPr>
              <w:t xml:space="preserve"> ed.</w:t>
            </w:r>
            <w:r w:rsidR="00F37661" w:rsidRPr="00CB5795">
              <w:rPr>
                <w:rFonts w:ascii="Arial" w:hAnsi="Arial" w:cs="Arial"/>
              </w:rPr>
              <w:t xml:space="preserve"> Philadelphia, PA:</w:t>
            </w:r>
            <w:r w:rsidR="72962193" w:rsidRPr="00CB5795">
              <w:rPr>
                <w:rFonts w:ascii="Arial" w:hAnsi="Arial" w:cs="Arial"/>
              </w:rPr>
              <w:t xml:space="preserve"> Elsevier</w:t>
            </w:r>
            <w:r w:rsidR="00F37661" w:rsidRPr="00CB5795">
              <w:rPr>
                <w:rFonts w:ascii="Arial" w:hAnsi="Arial" w:cs="Arial"/>
              </w:rPr>
              <w:t>;</w:t>
            </w:r>
            <w:r w:rsidR="72962193" w:rsidRPr="00CB5795">
              <w:rPr>
                <w:rFonts w:ascii="Arial" w:hAnsi="Arial" w:cs="Arial"/>
              </w:rPr>
              <w:t xml:space="preserve"> 2021.</w:t>
            </w:r>
            <w:r w:rsidR="00F37661" w:rsidRPr="00CB5795">
              <w:rPr>
                <w:rFonts w:ascii="Arial" w:hAnsi="Arial" w:cs="Arial"/>
              </w:rPr>
              <w:t xml:space="preserve"> ISBN:978-0323661805.</w:t>
            </w:r>
          </w:p>
        </w:tc>
      </w:tr>
    </w:tbl>
    <w:p w14:paraId="476B3CFC" w14:textId="5DAC4866" w:rsidR="660F724C" w:rsidRDefault="660F724C"/>
    <w:p w14:paraId="0D14D57C" w14:textId="5DA4D783" w:rsidR="00F550C6" w:rsidRDefault="00F550C6"/>
    <w:p w14:paraId="2A8579F8" w14:textId="2CF52F72" w:rsidR="00F550C6" w:rsidRDefault="00F550C6">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55273C1D" w14:textId="77777777" w:rsidTr="5955285F">
        <w:trPr>
          <w:trHeight w:val="760"/>
        </w:trPr>
        <w:tc>
          <w:tcPr>
            <w:tcW w:w="14125" w:type="dxa"/>
            <w:gridSpan w:val="2"/>
            <w:shd w:val="clear" w:color="auto" w:fill="9CC3E5"/>
          </w:tcPr>
          <w:p w14:paraId="1B6E7E54" w14:textId="46CA1613" w:rsidR="00CE56C8" w:rsidRPr="00CB5795" w:rsidRDefault="00CE56C8" w:rsidP="003705AC">
            <w:pPr>
              <w:spacing w:after="0" w:line="240" w:lineRule="auto"/>
              <w:ind w:left="14" w:hanging="14"/>
              <w:contextualSpacing/>
              <w:jc w:val="center"/>
              <w:rPr>
                <w:rFonts w:ascii="Arial" w:eastAsia="Arial" w:hAnsi="Arial" w:cs="Arial"/>
                <w:b/>
              </w:rPr>
            </w:pPr>
            <w:bookmarkStart w:id="6" w:name="_Hlk71788522"/>
            <w:r w:rsidRPr="00CB5795">
              <w:rPr>
                <w:rFonts w:ascii="Arial" w:eastAsia="Arial" w:hAnsi="Arial" w:cs="Arial"/>
                <w:b/>
              </w:rPr>
              <w:lastRenderedPageBreak/>
              <w:t xml:space="preserve">Patient Care </w:t>
            </w:r>
            <w:r w:rsidR="00127CC0" w:rsidRPr="00CB5795">
              <w:rPr>
                <w:rFonts w:ascii="Arial" w:eastAsia="Arial" w:hAnsi="Arial" w:cs="Arial"/>
                <w:b/>
              </w:rPr>
              <w:t>5</w:t>
            </w:r>
            <w:r w:rsidRPr="00CB5795">
              <w:rPr>
                <w:rFonts w:ascii="Arial" w:eastAsia="Arial" w:hAnsi="Arial" w:cs="Arial"/>
                <w:b/>
              </w:rPr>
              <w:t xml:space="preserve">: </w:t>
            </w:r>
            <w:r w:rsidR="00B66352" w:rsidRPr="00CB5795">
              <w:rPr>
                <w:rFonts w:ascii="Arial" w:eastAsia="Arial" w:hAnsi="Arial" w:cs="Arial"/>
                <w:b/>
              </w:rPr>
              <w:t>Electromyography (</w:t>
            </w:r>
            <w:r w:rsidR="00121654" w:rsidRPr="00CB5795">
              <w:rPr>
                <w:rFonts w:ascii="Arial" w:eastAsia="Arial" w:hAnsi="Arial" w:cs="Arial"/>
                <w:b/>
              </w:rPr>
              <w:t>EMG</w:t>
            </w:r>
            <w:r w:rsidR="00B66352" w:rsidRPr="00CB5795">
              <w:rPr>
                <w:rFonts w:ascii="Arial" w:eastAsia="Arial" w:hAnsi="Arial" w:cs="Arial"/>
                <w:b/>
              </w:rPr>
              <w:t>)</w:t>
            </w:r>
          </w:p>
          <w:bookmarkEnd w:id="6"/>
          <w:p w14:paraId="78F11E60" w14:textId="682FC492" w:rsidR="00CE56C8" w:rsidRPr="00CB5795" w:rsidRDefault="00CE56C8" w:rsidP="5955285F">
            <w:pPr>
              <w:spacing w:after="0" w:line="240" w:lineRule="auto"/>
              <w:ind w:left="187"/>
              <w:contextualSpacing/>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6C3BA56F" w:rsidRPr="00CB5795">
              <w:rPr>
                <w:rFonts w:ascii="Arial" w:eastAsia="Arial" w:hAnsi="Arial" w:cs="Arial"/>
              </w:rPr>
              <w:t>To acquire the skills required to perform and interpret needle electromyography</w:t>
            </w:r>
          </w:p>
        </w:tc>
      </w:tr>
      <w:tr w:rsidR="00CE56C8" w:rsidRPr="00CB5795" w14:paraId="7E7FE9B1" w14:textId="77777777" w:rsidTr="5955285F">
        <w:tc>
          <w:tcPr>
            <w:tcW w:w="4950" w:type="dxa"/>
            <w:shd w:val="clear" w:color="auto" w:fill="FAC090"/>
          </w:tcPr>
          <w:p w14:paraId="5D3A0C76" w14:textId="77777777" w:rsidR="00CE56C8" w:rsidRPr="00CB5795" w:rsidRDefault="00CE56C8" w:rsidP="003705AC">
            <w:pPr>
              <w:spacing w:after="0" w:line="240" w:lineRule="auto"/>
              <w:contextualSpacing/>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16FCE23D" w14:textId="77777777" w:rsidR="00CE56C8" w:rsidRPr="00CB5795" w:rsidRDefault="00CE56C8" w:rsidP="003705AC">
            <w:pPr>
              <w:spacing w:after="0" w:line="240" w:lineRule="auto"/>
              <w:ind w:left="14" w:hanging="14"/>
              <w:contextualSpacing/>
              <w:jc w:val="center"/>
              <w:rPr>
                <w:rFonts w:ascii="Arial" w:eastAsia="Arial" w:hAnsi="Arial" w:cs="Arial"/>
                <w:b/>
              </w:rPr>
            </w:pPr>
            <w:r w:rsidRPr="00CB5795">
              <w:rPr>
                <w:rFonts w:ascii="Arial" w:eastAsia="Arial" w:hAnsi="Arial" w:cs="Arial"/>
                <w:b/>
              </w:rPr>
              <w:t>Examples</w:t>
            </w:r>
          </w:p>
        </w:tc>
      </w:tr>
      <w:tr w:rsidR="00CE56C8" w:rsidRPr="00CB5795" w14:paraId="3334164B" w14:textId="77777777" w:rsidTr="5955285F">
        <w:tc>
          <w:tcPr>
            <w:tcW w:w="4950" w:type="dxa"/>
            <w:tcBorders>
              <w:top w:val="single" w:sz="4" w:space="0" w:color="000000" w:themeColor="text1"/>
              <w:bottom w:val="single" w:sz="4" w:space="0" w:color="000000" w:themeColor="text1"/>
            </w:tcBorders>
            <w:shd w:val="clear" w:color="auto" w:fill="C9C9C9"/>
          </w:tcPr>
          <w:p w14:paraId="46C0D6AE" w14:textId="77777777" w:rsidR="00842FE6" w:rsidRPr="00842FE6" w:rsidRDefault="00CE56C8" w:rsidP="00842FE6">
            <w:pPr>
              <w:spacing w:after="0" w:line="240" w:lineRule="auto"/>
              <w:contextualSpacing/>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842FE6" w:rsidRPr="00842FE6">
              <w:rPr>
                <w:rFonts w:ascii="Arial" w:eastAsia="Arial" w:hAnsi="Arial" w:cs="Arial"/>
                <w:i/>
                <w:iCs/>
              </w:rPr>
              <w:t>Applies knowledge of nerve and muscle anatomy in the study design and performance of EMG (e.g., muscle localization)</w:t>
            </w:r>
          </w:p>
          <w:p w14:paraId="6EF8A4D4" w14:textId="29EF7649" w:rsidR="00842FE6" w:rsidRDefault="00842FE6" w:rsidP="00842FE6">
            <w:pPr>
              <w:spacing w:after="0" w:line="240" w:lineRule="auto"/>
              <w:contextualSpacing/>
              <w:rPr>
                <w:rFonts w:ascii="Arial" w:eastAsia="Arial" w:hAnsi="Arial" w:cs="Arial"/>
                <w:i/>
                <w:iCs/>
              </w:rPr>
            </w:pPr>
          </w:p>
          <w:p w14:paraId="62999CBE" w14:textId="77777777" w:rsidR="0034069B" w:rsidRPr="00842FE6" w:rsidRDefault="0034069B" w:rsidP="00842FE6">
            <w:pPr>
              <w:spacing w:after="0" w:line="240" w:lineRule="auto"/>
              <w:contextualSpacing/>
              <w:rPr>
                <w:rFonts w:ascii="Arial" w:eastAsia="Arial" w:hAnsi="Arial" w:cs="Arial"/>
                <w:i/>
                <w:iCs/>
              </w:rPr>
            </w:pPr>
          </w:p>
          <w:p w14:paraId="53D84E21" w14:textId="6BFF6BA7" w:rsidR="00842FE6" w:rsidRPr="00842FE6" w:rsidRDefault="00842FE6" w:rsidP="00842FE6">
            <w:pPr>
              <w:spacing w:after="0" w:line="240" w:lineRule="auto"/>
              <w:contextualSpacing/>
              <w:rPr>
                <w:rFonts w:ascii="Arial" w:eastAsia="Arial" w:hAnsi="Arial" w:cs="Arial"/>
                <w:i/>
                <w:iCs/>
              </w:rPr>
            </w:pPr>
            <w:r w:rsidRPr="00842FE6">
              <w:rPr>
                <w:rFonts w:ascii="Arial" w:eastAsia="Arial" w:hAnsi="Arial" w:cs="Arial"/>
                <w:i/>
                <w:iCs/>
              </w:rPr>
              <w:t>Explains the procedure to patients</w:t>
            </w:r>
            <w:r w:rsidR="00574D89">
              <w:rPr>
                <w:rFonts w:ascii="Arial" w:eastAsia="Arial" w:hAnsi="Arial" w:cs="Arial"/>
                <w:i/>
                <w:iCs/>
              </w:rPr>
              <w:t>’</w:t>
            </w:r>
            <w:r w:rsidRPr="00842FE6">
              <w:rPr>
                <w:rFonts w:ascii="Arial" w:eastAsia="Arial" w:hAnsi="Arial" w:cs="Arial"/>
                <w:i/>
                <w:iCs/>
              </w:rPr>
              <w:t xml:space="preserve"> and </w:t>
            </w:r>
            <w:r w:rsidR="00574D89">
              <w:rPr>
                <w:rFonts w:ascii="Arial" w:eastAsia="Arial" w:hAnsi="Arial" w:cs="Arial"/>
                <w:i/>
                <w:iCs/>
              </w:rPr>
              <w:t>patient’s</w:t>
            </w:r>
            <w:r w:rsidR="00574D89" w:rsidRPr="00842FE6">
              <w:rPr>
                <w:rFonts w:ascii="Arial" w:eastAsia="Arial" w:hAnsi="Arial" w:cs="Arial"/>
                <w:i/>
                <w:iCs/>
              </w:rPr>
              <w:t xml:space="preserve"> </w:t>
            </w:r>
            <w:r w:rsidRPr="00842FE6">
              <w:rPr>
                <w:rFonts w:ascii="Arial" w:eastAsia="Arial" w:hAnsi="Arial" w:cs="Arial"/>
                <w:i/>
                <w:iCs/>
              </w:rPr>
              <w:t>families</w:t>
            </w:r>
          </w:p>
          <w:p w14:paraId="512A7B02" w14:textId="77777777" w:rsidR="00842FE6" w:rsidRPr="00842FE6" w:rsidRDefault="00842FE6" w:rsidP="00842FE6">
            <w:pPr>
              <w:spacing w:after="0" w:line="240" w:lineRule="auto"/>
              <w:contextualSpacing/>
              <w:rPr>
                <w:rFonts w:ascii="Arial" w:eastAsia="Arial" w:hAnsi="Arial" w:cs="Arial"/>
                <w:i/>
                <w:iCs/>
              </w:rPr>
            </w:pPr>
          </w:p>
          <w:p w14:paraId="0C351999" w14:textId="65BDD710" w:rsidR="00CE56C8" w:rsidRPr="00CB5795" w:rsidRDefault="00842FE6" w:rsidP="00842FE6">
            <w:pPr>
              <w:spacing w:after="0" w:line="240" w:lineRule="auto"/>
              <w:contextualSpacing/>
              <w:rPr>
                <w:rFonts w:ascii="Arial" w:eastAsia="Arial" w:hAnsi="Arial" w:cs="Arial"/>
                <w:i/>
                <w:color w:val="000000"/>
              </w:rPr>
            </w:pPr>
            <w:r w:rsidRPr="00842FE6">
              <w:rPr>
                <w:rFonts w:ascii="Arial" w:eastAsia="Arial" w:hAnsi="Arial" w:cs="Arial"/>
                <w:i/>
                <w:iCs/>
              </w:rPr>
              <w:t>Describes nerve physiology and instrumentation involved in electromyography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C6B9A34" w14:textId="58050D0D" w:rsidR="00CE56C8" w:rsidRPr="00CB5795" w:rsidRDefault="72D9672E"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Demonstrates knowledge of needle insertion sites based on their relation to anatomical landmarks</w:t>
            </w:r>
          </w:p>
          <w:p w14:paraId="5FF874E6" w14:textId="335744C8" w:rsidR="00CE56C8" w:rsidRPr="00CB5795" w:rsidRDefault="4574CFCD"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Avoids </w:t>
            </w:r>
            <w:r w:rsidR="23EB944F" w:rsidRPr="00CB5795">
              <w:rPr>
                <w:rFonts w:ascii="Arial" w:hAnsi="Arial" w:cs="Arial"/>
              </w:rPr>
              <w:t xml:space="preserve">blood vessels and other </w:t>
            </w:r>
            <w:r w:rsidR="2D086050" w:rsidRPr="00CB5795">
              <w:rPr>
                <w:rFonts w:ascii="Arial" w:hAnsi="Arial" w:cs="Arial"/>
              </w:rPr>
              <w:t xml:space="preserve">structures </w:t>
            </w:r>
            <w:r w:rsidR="13D96308" w:rsidRPr="00CB5795">
              <w:rPr>
                <w:rFonts w:ascii="Arial" w:hAnsi="Arial" w:cs="Arial"/>
              </w:rPr>
              <w:t>du</w:t>
            </w:r>
            <w:r w:rsidR="006348BF" w:rsidRPr="00CB5795">
              <w:rPr>
                <w:rFonts w:ascii="Arial" w:hAnsi="Arial" w:cs="Arial"/>
              </w:rPr>
              <w:t>ring</w:t>
            </w:r>
            <w:r w:rsidR="2D086050" w:rsidRPr="00CB5795">
              <w:rPr>
                <w:rFonts w:ascii="Arial" w:hAnsi="Arial" w:cs="Arial"/>
              </w:rPr>
              <w:t xml:space="preserve"> </w:t>
            </w:r>
            <w:r w:rsidR="006348BF" w:rsidRPr="00CB5795">
              <w:rPr>
                <w:rFonts w:ascii="Arial" w:hAnsi="Arial" w:cs="Arial"/>
              </w:rPr>
              <w:t xml:space="preserve">needle </w:t>
            </w:r>
            <w:r w:rsidR="2D086050" w:rsidRPr="00CB5795">
              <w:rPr>
                <w:rFonts w:ascii="Arial" w:hAnsi="Arial" w:cs="Arial"/>
              </w:rPr>
              <w:t>electrode placement</w:t>
            </w:r>
          </w:p>
          <w:p w14:paraId="1EDB6043" w14:textId="65B58CED" w:rsidR="5101B3A0" w:rsidRPr="00CB5795" w:rsidRDefault="5101B3A0" w:rsidP="5955285F">
            <w:pPr>
              <w:numPr>
                <w:ilvl w:val="0"/>
                <w:numId w:val="13"/>
              </w:numPr>
              <w:spacing w:after="0" w:line="240" w:lineRule="auto"/>
              <w:ind w:left="180" w:hanging="180"/>
              <w:contextualSpacing/>
              <w:rPr>
                <w:rFonts w:ascii="Arial" w:hAnsi="Arial" w:cs="Arial"/>
              </w:rPr>
            </w:pPr>
            <w:r w:rsidRPr="00CB5795">
              <w:rPr>
                <w:rFonts w:ascii="Arial" w:hAnsi="Arial" w:cs="Arial"/>
              </w:rPr>
              <w:t>Formulates a strategy of muscles to sample based on the reason for referral</w:t>
            </w:r>
          </w:p>
          <w:p w14:paraId="1288CADD" w14:textId="2DED17EA" w:rsidR="5955285F" w:rsidRPr="00CB5795" w:rsidRDefault="5955285F" w:rsidP="00E06F34">
            <w:pPr>
              <w:pStyle w:val="ListParagraph"/>
              <w:spacing w:after="0" w:line="240" w:lineRule="auto"/>
              <w:rPr>
                <w:rFonts w:ascii="Arial" w:eastAsia="Arial" w:hAnsi="Arial" w:cs="Arial"/>
              </w:rPr>
            </w:pPr>
          </w:p>
          <w:p w14:paraId="2C509C1E" w14:textId="12AAF9C3" w:rsidR="004D64C2" w:rsidRPr="00CB5795" w:rsidRDefault="2D96C03E" w:rsidP="0082534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Uses simple language to counsel patients on what to expect during the procedure</w:t>
            </w:r>
          </w:p>
          <w:p w14:paraId="3F927858" w14:textId="3A1F1724" w:rsidR="004D64C2" w:rsidRDefault="004D64C2" w:rsidP="5955285F">
            <w:pPr>
              <w:pBdr>
                <w:top w:val="nil"/>
                <w:left w:val="nil"/>
                <w:bottom w:val="nil"/>
                <w:right w:val="nil"/>
                <w:between w:val="nil"/>
              </w:pBdr>
              <w:spacing w:after="0" w:line="240" w:lineRule="auto"/>
              <w:contextualSpacing/>
              <w:rPr>
                <w:rFonts w:ascii="Arial" w:hAnsi="Arial" w:cs="Arial"/>
              </w:rPr>
            </w:pPr>
          </w:p>
          <w:p w14:paraId="55C78C0E" w14:textId="77777777" w:rsidR="0034069B" w:rsidRPr="00CB5795" w:rsidRDefault="0034069B" w:rsidP="5955285F">
            <w:pPr>
              <w:pBdr>
                <w:top w:val="nil"/>
                <w:left w:val="nil"/>
                <w:bottom w:val="nil"/>
                <w:right w:val="nil"/>
                <w:between w:val="nil"/>
              </w:pBdr>
              <w:spacing w:after="0" w:line="240" w:lineRule="auto"/>
              <w:contextualSpacing/>
              <w:rPr>
                <w:rFonts w:ascii="Arial" w:hAnsi="Arial" w:cs="Arial"/>
              </w:rPr>
            </w:pPr>
          </w:p>
          <w:p w14:paraId="6C23C471" w14:textId="262507F3" w:rsidR="004D64C2" w:rsidRPr="00CB5795" w:rsidRDefault="75587170" w:rsidP="00FA0428">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different EMG needle sizes and when to use each </w:t>
            </w:r>
          </w:p>
        </w:tc>
      </w:tr>
      <w:tr w:rsidR="00CE56C8" w:rsidRPr="00CB5795" w14:paraId="4E4A54B9" w14:textId="77777777" w:rsidTr="5955285F">
        <w:tc>
          <w:tcPr>
            <w:tcW w:w="4950" w:type="dxa"/>
            <w:tcBorders>
              <w:top w:val="single" w:sz="4" w:space="0" w:color="000000" w:themeColor="text1"/>
              <w:bottom w:val="single" w:sz="4" w:space="0" w:color="000000" w:themeColor="text1"/>
            </w:tcBorders>
            <w:shd w:val="clear" w:color="auto" w:fill="C9C9C9"/>
          </w:tcPr>
          <w:p w14:paraId="00047B7F" w14:textId="77777777" w:rsidR="001950E1" w:rsidRPr="001950E1" w:rsidRDefault="00CE56C8" w:rsidP="001950E1">
            <w:pPr>
              <w:spacing w:after="0" w:line="240" w:lineRule="auto"/>
              <w:contextualSpacing/>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1950E1" w:rsidRPr="001950E1">
              <w:rPr>
                <w:rFonts w:ascii="Arial" w:eastAsia="Arial" w:hAnsi="Arial" w:cs="Arial"/>
                <w:i/>
                <w:iCs/>
              </w:rPr>
              <w:t>Performs EMG of commonly sampled muscles</w:t>
            </w:r>
          </w:p>
          <w:p w14:paraId="470254A9" w14:textId="77777777" w:rsidR="001950E1" w:rsidRPr="001950E1" w:rsidRDefault="001950E1" w:rsidP="001950E1">
            <w:pPr>
              <w:spacing w:after="0" w:line="240" w:lineRule="auto"/>
              <w:contextualSpacing/>
              <w:rPr>
                <w:rFonts w:ascii="Arial" w:eastAsia="Arial" w:hAnsi="Arial" w:cs="Arial"/>
                <w:i/>
                <w:iCs/>
              </w:rPr>
            </w:pPr>
          </w:p>
          <w:p w14:paraId="3F76A09A" w14:textId="77777777" w:rsidR="001950E1" w:rsidRPr="001950E1" w:rsidRDefault="001950E1" w:rsidP="001950E1">
            <w:pPr>
              <w:spacing w:after="0" w:line="240" w:lineRule="auto"/>
              <w:contextualSpacing/>
              <w:rPr>
                <w:rFonts w:ascii="Arial" w:eastAsia="Arial" w:hAnsi="Arial" w:cs="Arial"/>
                <w:i/>
                <w:iCs/>
              </w:rPr>
            </w:pPr>
          </w:p>
          <w:p w14:paraId="44FC070A" w14:textId="77777777" w:rsidR="001950E1" w:rsidRPr="001950E1" w:rsidRDefault="001950E1" w:rsidP="001950E1">
            <w:pPr>
              <w:spacing w:after="0" w:line="240" w:lineRule="auto"/>
              <w:contextualSpacing/>
              <w:rPr>
                <w:rFonts w:ascii="Arial" w:eastAsia="Arial" w:hAnsi="Arial" w:cs="Arial"/>
                <w:i/>
                <w:iCs/>
              </w:rPr>
            </w:pPr>
          </w:p>
          <w:p w14:paraId="13A6F555" w14:textId="77777777" w:rsidR="001950E1" w:rsidRPr="001950E1" w:rsidRDefault="001950E1" w:rsidP="001950E1">
            <w:pPr>
              <w:spacing w:after="0" w:line="240" w:lineRule="auto"/>
              <w:contextualSpacing/>
              <w:rPr>
                <w:rFonts w:ascii="Arial" w:eastAsia="Arial" w:hAnsi="Arial" w:cs="Arial"/>
                <w:i/>
                <w:iCs/>
              </w:rPr>
            </w:pPr>
          </w:p>
          <w:p w14:paraId="071E8A89" w14:textId="77777777" w:rsidR="001950E1" w:rsidRPr="001950E1" w:rsidRDefault="001950E1" w:rsidP="001950E1">
            <w:pPr>
              <w:spacing w:after="0" w:line="240" w:lineRule="auto"/>
              <w:contextualSpacing/>
              <w:rPr>
                <w:rFonts w:ascii="Arial" w:eastAsia="Arial" w:hAnsi="Arial" w:cs="Arial"/>
                <w:i/>
                <w:iCs/>
              </w:rPr>
            </w:pPr>
            <w:r w:rsidRPr="001950E1">
              <w:rPr>
                <w:rFonts w:ascii="Arial" w:eastAsia="Arial" w:hAnsi="Arial" w:cs="Arial"/>
                <w:i/>
                <w:iCs/>
              </w:rPr>
              <w:t>Monitors patient comfort during the procedure</w:t>
            </w:r>
          </w:p>
          <w:p w14:paraId="39B55647" w14:textId="77777777" w:rsidR="001950E1" w:rsidRPr="001950E1" w:rsidRDefault="001950E1" w:rsidP="001950E1">
            <w:pPr>
              <w:spacing w:after="0" w:line="240" w:lineRule="auto"/>
              <w:contextualSpacing/>
              <w:rPr>
                <w:rFonts w:ascii="Arial" w:eastAsia="Arial" w:hAnsi="Arial" w:cs="Arial"/>
                <w:i/>
                <w:iCs/>
              </w:rPr>
            </w:pPr>
          </w:p>
          <w:p w14:paraId="7CBBB795" w14:textId="77777777" w:rsidR="001950E1" w:rsidRPr="001950E1" w:rsidRDefault="001950E1" w:rsidP="001950E1">
            <w:pPr>
              <w:spacing w:after="0" w:line="240" w:lineRule="auto"/>
              <w:contextualSpacing/>
              <w:rPr>
                <w:rFonts w:ascii="Arial" w:eastAsia="Arial" w:hAnsi="Arial" w:cs="Arial"/>
                <w:i/>
                <w:iCs/>
              </w:rPr>
            </w:pPr>
          </w:p>
          <w:p w14:paraId="7047FCCE" w14:textId="0D693E09" w:rsidR="00CE56C8" w:rsidRPr="00CB5795" w:rsidRDefault="001950E1" w:rsidP="001950E1">
            <w:pPr>
              <w:spacing w:after="0" w:line="240" w:lineRule="auto"/>
              <w:contextualSpacing/>
              <w:rPr>
                <w:rFonts w:ascii="Arial" w:eastAsia="Arial" w:hAnsi="Arial" w:cs="Arial"/>
                <w:i/>
              </w:rPr>
            </w:pPr>
            <w:r w:rsidRPr="001950E1">
              <w:rPr>
                <w:rFonts w:ascii="Arial" w:eastAsia="Arial" w:hAnsi="Arial" w:cs="Arial"/>
                <w:i/>
                <w:iCs/>
              </w:rPr>
              <w:t>Distinguishes normal from abnormal electrodiagnostic findings with guidance and recognizes artifacts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964F15A" w14:textId="6D268FC7" w:rsidR="6E6DA8EA" w:rsidRPr="00CB5795" w:rsidRDefault="00842FE6" w:rsidP="5955285F">
            <w:pPr>
              <w:numPr>
                <w:ilvl w:val="0"/>
                <w:numId w:val="13"/>
              </w:numPr>
              <w:spacing w:after="0" w:line="240" w:lineRule="auto"/>
              <w:ind w:left="180" w:hanging="180"/>
              <w:contextualSpacing/>
              <w:rPr>
                <w:rFonts w:ascii="Arial" w:hAnsi="Arial" w:cs="Arial"/>
              </w:rPr>
            </w:pPr>
            <w:r w:rsidRPr="00CB5795">
              <w:rPr>
                <w:rFonts w:ascii="Arial" w:hAnsi="Arial" w:cs="Arial"/>
              </w:rPr>
              <w:t>Performs</w:t>
            </w:r>
            <w:r w:rsidR="6E6DA8EA" w:rsidRPr="00CB5795">
              <w:rPr>
                <w:rFonts w:ascii="Arial" w:hAnsi="Arial" w:cs="Arial"/>
              </w:rPr>
              <w:t xml:space="preserve"> needle examination of the deltoid </w:t>
            </w:r>
          </w:p>
          <w:p w14:paraId="11463D3C" w14:textId="21BFB27E" w:rsidR="00CE56C8" w:rsidRPr="00CB5795" w:rsidRDefault="0B033D3F"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Elicits </w:t>
            </w:r>
            <w:r w:rsidR="5BBD02CF" w:rsidRPr="00CB5795">
              <w:rPr>
                <w:rFonts w:ascii="Arial" w:hAnsi="Arial" w:cs="Arial"/>
              </w:rPr>
              <w:t>and accurately identifies various spontaneous discharges</w:t>
            </w:r>
          </w:p>
          <w:p w14:paraId="5846AAC9" w14:textId="6A651D1B" w:rsidR="3DDC298E" w:rsidRPr="00CB5795" w:rsidRDefault="3DDC298E" w:rsidP="5955285F">
            <w:pPr>
              <w:numPr>
                <w:ilvl w:val="0"/>
                <w:numId w:val="13"/>
              </w:numPr>
              <w:spacing w:after="0" w:line="240" w:lineRule="auto"/>
              <w:ind w:left="180" w:hanging="180"/>
              <w:contextualSpacing/>
              <w:rPr>
                <w:rFonts w:ascii="Arial" w:hAnsi="Arial" w:cs="Arial"/>
              </w:rPr>
            </w:pPr>
            <w:r w:rsidRPr="00CB5795">
              <w:rPr>
                <w:rFonts w:ascii="Arial" w:hAnsi="Arial" w:cs="Arial"/>
              </w:rPr>
              <w:t>Alters filters, sweep speed, and gain appropriately</w:t>
            </w:r>
          </w:p>
          <w:p w14:paraId="676F91FE" w14:textId="45E0A0AA" w:rsidR="3DDC298E" w:rsidRPr="00CB5795" w:rsidRDefault="3DDC298E" w:rsidP="5955285F">
            <w:pPr>
              <w:numPr>
                <w:ilvl w:val="0"/>
                <w:numId w:val="13"/>
              </w:numPr>
              <w:spacing w:after="0" w:line="240" w:lineRule="auto"/>
              <w:ind w:left="180" w:hanging="180"/>
              <w:contextualSpacing/>
              <w:rPr>
                <w:rFonts w:ascii="Arial" w:hAnsi="Arial" w:cs="Arial"/>
              </w:rPr>
            </w:pPr>
            <w:r w:rsidRPr="00CB5795">
              <w:rPr>
                <w:rFonts w:ascii="Arial" w:hAnsi="Arial" w:cs="Arial"/>
              </w:rPr>
              <w:t xml:space="preserve">Selects muscles representative of each cervical myotome on needle </w:t>
            </w:r>
            <w:r w:rsidR="00AF32CC">
              <w:rPr>
                <w:rFonts w:ascii="Arial" w:hAnsi="Arial" w:cs="Arial"/>
              </w:rPr>
              <w:t>EMG</w:t>
            </w:r>
            <w:r w:rsidR="00AF32CC" w:rsidRPr="00CB5795">
              <w:rPr>
                <w:rFonts w:ascii="Arial" w:hAnsi="Arial" w:cs="Arial"/>
              </w:rPr>
              <w:t xml:space="preserve"> </w:t>
            </w:r>
            <w:r w:rsidRPr="00CB5795">
              <w:rPr>
                <w:rFonts w:ascii="Arial" w:hAnsi="Arial" w:cs="Arial"/>
              </w:rPr>
              <w:t>in a patient with symptoms suggestive of cervical radiculopathy</w:t>
            </w:r>
          </w:p>
          <w:p w14:paraId="7690BE31" w14:textId="5623292E" w:rsidR="5955285F" w:rsidRPr="00CB5795" w:rsidRDefault="5955285F" w:rsidP="5955285F">
            <w:pPr>
              <w:spacing w:after="0" w:line="240" w:lineRule="auto"/>
              <w:contextualSpacing/>
              <w:rPr>
                <w:rFonts w:ascii="Arial" w:hAnsi="Arial" w:cs="Arial"/>
              </w:rPr>
            </w:pPr>
          </w:p>
          <w:p w14:paraId="7F166C97" w14:textId="315CB90B" w:rsidR="00CE56C8" w:rsidRPr="00CB5795" w:rsidRDefault="17ACEF1A"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Recognizes endplate spikes and moves the needle </w:t>
            </w:r>
            <w:r w:rsidR="483E6E76" w:rsidRPr="00CB5795">
              <w:rPr>
                <w:rFonts w:ascii="Arial" w:hAnsi="Arial" w:cs="Arial"/>
              </w:rPr>
              <w:t>electrode to another location</w:t>
            </w:r>
          </w:p>
          <w:p w14:paraId="36F6EE87" w14:textId="0906D6F6" w:rsidR="00CE56C8" w:rsidRPr="00CB5795" w:rsidRDefault="483E6E76"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Uses isometric muscle contraction to obtain volitional motor units</w:t>
            </w:r>
          </w:p>
          <w:p w14:paraId="0742458D" w14:textId="7D160E3B" w:rsidR="00825348" w:rsidRPr="00CB5795" w:rsidRDefault="00825348" w:rsidP="00E06F34">
            <w:pPr>
              <w:pBdr>
                <w:top w:val="nil"/>
                <w:left w:val="nil"/>
                <w:bottom w:val="nil"/>
                <w:right w:val="nil"/>
                <w:between w:val="nil"/>
              </w:pBdr>
              <w:spacing w:after="0" w:line="240" w:lineRule="auto"/>
              <w:contextualSpacing/>
              <w:rPr>
                <w:rFonts w:ascii="Arial" w:hAnsi="Arial" w:cs="Arial"/>
              </w:rPr>
            </w:pPr>
          </w:p>
          <w:p w14:paraId="14BA6892" w14:textId="2FA09038" w:rsidR="00CE56C8" w:rsidRPr="00CB5795" w:rsidRDefault="44BFC1B6" w:rsidP="00FA0428">
            <w:pPr>
              <w:pStyle w:val="ListParagraph"/>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Distinguishes fibrillation potentials from normal motor unit action potentials</w:t>
            </w:r>
          </w:p>
        </w:tc>
      </w:tr>
      <w:tr w:rsidR="00CE56C8" w:rsidRPr="00CB5795" w14:paraId="0FB39518" w14:textId="77777777" w:rsidTr="5955285F">
        <w:tc>
          <w:tcPr>
            <w:tcW w:w="4950" w:type="dxa"/>
            <w:tcBorders>
              <w:top w:val="single" w:sz="4" w:space="0" w:color="000000" w:themeColor="text1"/>
              <w:bottom w:val="single" w:sz="4" w:space="0" w:color="000000" w:themeColor="text1"/>
            </w:tcBorders>
            <w:shd w:val="clear" w:color="auto" w:fill="C9C9C9"/>
          </w:tcPr>
          <w:p w14:paraId="454593B3" w14:textId="77777777" w:rsidR="001950E1" w:rsidRPr="001950E1" w:rsidRDefault="00CE56C8" w:rsidP="001950E1">
            <w:pPr>
              <w:spacing w:after="0" w:line="240" w:lineRule="auto"/>
              <w:contextualSpacing/>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1950E1" w:rsidRPr="001950E1">
              <w:rPr>
                <w:rFonts w:ascii="Arial" w:eastAsia="Arial" w:hAnsi="Arial" w:cs="Arial"/>
                <w:i/>
                <w:iCs/>
              </w:rPr>
              <w:t>Performs EMG of uncommonly sampled muscles</w:t>
            </w:r>
          </w:p>
          <w:p w14:paraId="4C7331B8" w14:textId="77777777" w:rsidR="001950E1" w:rsidRPr="001950E1" w:rsidRDefault="001950E1" w:rsidP="001950E1">
            <w:pPr>
              <w:spacing w:after="0" w:line="240" w:lineRule="auto"/>
              <w:contextualSpacing/>
              <w:rPr>
                <w:rFonts w:ascii="Arial" w:eastAsia="Arial" w:hAnsi="Arial" w:cs="Arial"/>
                <w:i/>
                <w:iCs/>
              </w:rPr>
            </w:pPr>
          </w:p>
          <w:p w14:paraId="7A473DA7" w14:textId="77777777" w:rsidR="001950E1" w:rsidRPr="001950E1" w:rsidRDefault="001950E1" w:rsidP="001950E1">
            <w:pPr>
              <w:spacing w:after="0" w:line="240" w:lineRule="auto"/>
              <w:contextualSpacing/>
              <w:rPr>
                <w:rFonts w:ascii="Arial" w:eastAsia="Arial" w:hAnsi="Arial" w:cs="Arial"/>
                <w:i/>
                <w:iCs/>
              </w:rPr>
            </w:pPr>
            <w:r w:rsidRPr="001950E1">
              <w:rPr>
                <w:rFonts w:ascii="Arial" w:eastAsia="Arial" w:hAnsi="Arial" w:cs="Arial"/>
                <w:i/>
                <w:iCs/>
              </w:rPr>
              <w:t>Modifies the procedure for challenging or high-risk patients</w:t>
            </w:r>
          </w:p>
          <w:p w14:paraId="1A151965" w14:textId="77777777" w:rsidR="001950E1" w:rsidRPr="001950E1" w:rsidRDefault="001950E1" w:rsidP="001950E1">
            <w:pPr>
              <w:spacing w:after="0" w:line="240" w:lineRule="auto"/>
              <w:contextualSpacing/>
              <w:rPr>
                <w:rFonts w:ascii="Arial" w:eastAsia="Arial" w:hAnsi="Arial" w:cs="Arial"/>
                <w:i/>
                <w:iCs/>
              </w:rPr>
            </w:pPr>
          </w:p>
          <w:p w14:paraId="367BF68F" w14:textId="77777777" w:rsidR="001950E1" w:rsidRPr="001950E1" w:rsidRDefault="001950E1" w:rsidP="001950E1">
            <w:pPr>
              <w:spacing w:after="0" w:line="240" w:lineRule="auto"/>
              <w:contextualSpacing/>
              <w:rPr>
                <w:rFonts w:ascii="Arial" w:eastAsia="Arial" w:hAnsi="Arial" w:cs="Arial"/>
                <w:i/>
                <w:iCs/>
              </w:rPr>
            </w:pPr>
          </w:p>
          <w:p w14:paraId="14A11314" w14:textId="04130A44" w:rsidR="00CE56C8" w:rsidRPr="00CB5795" w:rsidRDefault="001950E1" w:rsidP="001950E1">
            <w:pPr>
              <w:spacing w:after="0" w:line="240" w:lineRule="auto"/>
              <w:contextualSpacing/>
              <w:rPr>
                <w:rFonts w:ascii="Arial" w:eastAsia="Arial" w:hAnsi="Arial" w:cs="Arial"/>
                <w:i/>
                <w:color w:val="000000"/>
              </w:rPr>
            </w:pPr>
            <w:r w:rsidRPr="001950E1">
              <w:rPr>
                <w:rFonts w:ascii="Arial" w:eastAsia="Arial" w:hAnsi="Arial" w:cs="Arial"/>
                <w:i/>
                <w:iCs/>
              </w:rPr>
              <w:t>Independently interprets abnormal electrodiagnostic findings and troubleshoots artifacts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9342B0B" w14:textId="12216639" w:rsidR="00CE56C8" w:rsidRPr="00CB5795" w:rsidRDefault="0F74E4CB"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Chooses an appropriate number of muscles to sample to answer adequately localize the pathology</w:t>
            </w:r>
          </w:p>
          <w:p w14:paraId="265B54F4" w14:textId="77777777" w:rsidR="003705AC" w:rsidRPr="00CB5795" w:rsidRDefault="003705AC" w:rsidP="003705AC">
            <w:pPr>
              <w:pBdr>
                <w:top w:val="nil"/>
                <w:left w:val="nil"/>
                <w:bottom w:val="nil"/>
                <w:right w:val="nil"/>
                <w:between w:val="nil"/>
              </w:pBdr>
              <w:spacing w:after="0" w:line="240" w:lineRule="auto"/>
              <w:ind w:left="180"/>
              <w:contextualSpacing/>
              <w:rPr>
                <w:rFonts w:ascii="Arial" w:hAnsi="Arial" w:cs="Arial"/>
              </w:rPr>
            </w:pPr>
          </w:p>
          <w:p w14:paraId="031BCEB8" w14:textId="55807518" w:rsidR="00CE56C8" w:rsidRPr="00CB5795" w:rsidRDefault="4BE09623"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Understands the high</w:t>
            </w:r>
            <w:r w:rsidR="00AF32CC">
              <w:rPr>
                <w:rFonts w:ascii="Arial" w:hAnsi="Arial" w:cs="Arial"/>
              </w:rPr>
              <w:t>-</w:t>
            </w:r>
            <w:r w:rsidRPr="00CB5795">
              <w:rPr>
                <w:rFonts w:ascii="Arial" w:hAnsi="Arial" w:cs="Arial"/>
              </w:rPr>
              <w:t xml:space="preserve">risk muscles for patients on therapeutic anticoagulation and modifies the testing protocol if necessary </w:t>
            </w:r>
          </w:p>
          <w:p w14:paraId="774F28E6" w14:textId="257C9BCD" w:rsidR="00FD147F" w:rsidRPr="00CB5795" w:rsidRDefault="003749A4"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Understands the high risk of EMG study in the setting of local infection/open wounds</w:t>
            </w:r>
            <w:r w:rsidR="002D5EFD" w:rsidRPr="00CB5795">
              <w:rPr>
                <w:rFonts w:ascii="Arial" w:hAnsi="Arial" w:cs="Arial"/>
              </w:rPr>
              <w:t xml:space="preserve">/nearby recent surgical site/lymphedema  </w:t>
            </w:r>
            <w:r w:rsidRPr="00CB5795">
              <w:rPr>
                <w:rFonts w:ascii="Arial" w:hAnsi="Arial" w:cs="Arial"/>
              </w:rPr>
              <w:t xml:space="preserve"> </w:t>
            </w:r>
          </w:p>
          <w:p w14:paraId="0ED461C2" w14:textId="77777777" w:rsidR="00FA0428" w:rsidRPr="00CB5795" w:rsidRDefault="00FA0428" w:rsidP="003705AC">
            <w:pPr>
              <w:pBdr>
                <w:top w:val="nil"/>
                <w:left w:val="nil"/>
                <w:bottom w:val="nil"/>
                <w:right w:val="nil"/>
                <w:between w:val="nil"/>
              </w:pBdr>
              <w:spacing w:after="0" w:line="240" w:lineRule="auto"/>
              <w:contextualSpacing/>
              <w:rPr>
                <w:rFonts w:ascii="Arial" w:hAnsi="Arial" w:cs="Arial"/>
              </w:rPr>
            </w:pPr>
          </w:p>
          <w:p w14:paraId="02659FE4" w14:textId="72735522" w:rsidR="00CE56C8" w:rsidRPr="00CB5795" w:rsidRDefault="31999F20"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Accurately prepares written electrodiagnostic reports at the conclusion of </w:t>
            </w:r>
            <w:r w:rsidR="00560841" w:rsidRPr="00CB5795">
              <w:rPr>
                <w:rFonts w:ascii="Arial" w:hAnsi="Arial" w:cs="Arial"/>
              </w:rPr>
              <w:t xml:space="preserve">a </w:t>
            </w:r>
            <w:r w:rsidR="00493980" w:rsidRPr="00CB5795">
              <w:rPr>
                <w:rFonts w:ascii="Arial" w:hAnsi="Arial" w:cs="Arial"/>
              </w:rPr>
              <w:t xml:space="preserve">technically </w:t>
            </w:r>
            <w:r w:rsidR="000C1D37" w:rsidRPr="00CB5795">
              <w:rPr>
                <w:rFonts w:ascii="Arial" w:hAnsi="Arial" w:cs="Arial"/>
              </w:rPr>
              <w:t xml:space="preserve">complex </w:t>
            </w:r>
            <w:r w:rsidR="00560841" w:rsidRPr="00CB5795">
              <w:rPr>
                <w:rFonts w:ascii="Arial" w:hAnsi="Arial" w:cs="Arial"/>
              </w:rPr>
              <w:t xml:space="preserve">study </w:t>
            </w:r>
          </w:p>
        </w:tc>
      </w:tr>
      <w:tr w:rsidR="00CE56C8" w:rsidRPr="00CB5795" w14:paraId="7FD9B971" w14:textId="77777777" w:rsidTr="5955285F">
        <w:tc>
          <w:tcPr>
            <w:tcW w:w="4950" w:type="dxa"/>
            <w:tcBorders>
              <w:top w:val="single" w:sz="4" w:space="0" w:color="000000" w:themeColor="text1"/>
              <w:bottom w:val="single" w:sz="4" w:space="0" w:color="000000" w:themeColor="text1"/>
            </w:tcBorders>
            <w:shd w:val="clear" w:color="auto" w:fill="C9C9C9"/>
          </w:tcPr>
          <w:p w14:paraId="45183403" w14:textId="77777777" w:rsidR="001950E1" w:rsidRPr="001950E1" w:rsidRDefault="00CE56C8" w:rsidP="001950E1">
            <w:pPr>
              <w:spacing w:after="0" w:line="240" w:lineRule="auto"/>
              <w:contextualSpacing/>
              <w:rPr>
                <w:rFonts w:ascii="Arial" w:eastAsia="Arial" w:hAnsi="Arial" w:cs="Arial"/>
                <w:i/>
                <w:iCs/>
              </w:rPr>
            </w:pPr>
            <w:r w:rsidRPr="00CB5795">
              <w:rPr>
                <w:rFonts w:ascii="Arial" w:eastAsia="Arial" w:hAnsi="Arial" w:cs="Arial"/>
                <w:b/>
              </w:rPr>
              <w:lastRenderedPageBreak/>
              <w:t>Level 4</w:t>
            </w:r>
            <w:r w:rsidRPr="00CB5795">
              <w:rPr>
                <w:rFonts w:ascii="Arial" w:eastAsia="Arial" w:hAnsi="Arial" w:cs="Arial"/>
              </w:rPr>
              <w:t xml:space="preserve"> </w:t>
            </w:r>
            <w:r w:rsidR="001950E1" w:rsidRPr="001950E1">
              <w:rPr>
                <w:rFonts w:ascii="Arial" w:eastAsia="Arial" w:hAnsi="Arial" w:cs="Arial"/>
                <w:i/>
                <w:iCs/>
              </w:rPr>
              <w:t xml:space="preserve">Performs EMG of cranial nerve innervated muscles (e.g., tongue) </w:t>
            </w:r>
          </w:p>
          <w:p w14:paraId="4689A51D" w14:textId="77777777" w:rsidR="001950E1" w:rsidRPr="001950E1" w:rsidRDefault="001950E1" w:rsidP="001950E1">
            <w:pPr>
              <w:spacing w:after="0" w:line="240" w:lineRule="auto"/>
              <w:contextualSpacing/>
              <w:rPr>
                <w:rFonts w:ascii="Arial" w:eastAsia="Arial" w:hAnsi="Arial" w:cs="Arial"/>
                <w:i/>
                <w:iCs/>
              </w:rPr>
            </w:pPr>
          </w:p>
          <w:p w14:paraId="299033DC" w14:textId="77777777" w:rsidR="001950E1" w:rsidRPr="001950E1" w:rsidRDefault="001950E1" w:rsidP="001950E1">
            <w:pPr>
              <w:spacing w:after="0" w:line="240" w:lineRule="auto"/>
              <w:contextualSpacing/>
              <w:rPr>
                <w:rFonts w:ascii="Arial" w:eastAsia="Arial" w:hAnsi="Arial" w:cs="Arial"/>
                <w:i/>
                <w:iCs/>
              </w:rPr>
            </w:pPr>
            <w:r w:rsidRPr="001950E1">
              <w:rPr>
                <w:rFonts w:ascii="Arial" w:eastAsia="Arial" w:hAnsi="Arial" w:cs="Arial"/>
                <w:i/>
                <w:iCs/>
              </w:rPr>
              <w:t>Proactively organizes and efficiently completes procedure to optimize diagnostic yield in challenging or high-risk patients</w:t>
            </w:r>
          </w:p>
          <w:p w14:paraId="1C224F19" w14:textId="77777777" w:rsidR="001950E1" w:rsidRPr="001950E1" w:rsidRDefault="001950E1" w:rsidP="001950E1">
            <w:pPr>
              <w:spacing w:after="0" w:line="240" w:lineRule="auto"/>
              <w:contextualSpacing/>
              <w:rPr>
                <w:rFonts w:ascii="Arial" w:eastAsia="Arial" w:hAnsi="Arial" w:cs="Arial"/>
                <w:i/>
                <w:iCs/>
              </w:rPr>
            </w:pPr>
          </w:p>
          <w:p w14:paraId="6B413331" w14:textId="77777777" w:rsidR="001950E1" w:rsidRPr="001950E1" w:rsidRDefault="001950E1" w:rsidP="001950E1">
            <w:pPr>
              <w:spacing w:after="0" w:line="240" w:lineRule="auto"/>
              <w:contextualSpacing/>
              <w:rPr>
                <w:rFonts w:ascii="Arial" w:eastAsia="Arial" w:hAnsi="Arial" w:cs="Arial"/>
                <w:i/>
                <w:iCs/>
              </w:rPr>
            </w:pPr>
            <w:r w:rsidRPr="001950E1">
              <w:rPr>
                <w:rFonts w:ascii="Arial" w:eastAsia="Arial" w:hAnsi="Arial" w:cs="Arial"/>
                <w:i/>
                <w:iCs/>
              </w:rPr>
              <w:t xml:space="preserve">Interprets uncommon EMG findings and </w:t>
            </w:r>
          </w:p>
          <w:p w14:paraId="776B7416" w14:textId="3F55D916" w:rsidR="00CE56C8" w:rsidRPr="00CB5795" w:rsidRDefault="001950E1" w:rsidP="001950E1">
            <w:pPr>
              <w:spacing w:after="0" w:line="240" w:lineRule="auto"/>
              <w:contextualSpacing/>
              <w:rPr>
                <w:rFonts w:ascii="Arial" w:eastAsia="Arial" w:hAnsi="Arial" w:cs="Arial"/>
                <w:i/>
              </w:rPr>
            </w:pPr>
            <w:r w:rsidRPr="001950E1">
              <w:rPr>
                <w:rFonts w:ascii="Arial" w:eastAsia="Arial" w:hAnsi="Arial" w:cs="Arial"/>
                <w:i/>
                <w:iCs/>
              </w:rPr>
              <w:t>patterns of unique disorders and modifies the study accordingly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0C0BC1F" w14:textId="0CFDDB37" w:rsidR="00CE56C8" w:rsidRPr="00CB5795" w:rsidRDefault="0738824E"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Examines the mentalis, frontalis and genioglossus in a patient suspected of having motor neuron disease</w:t>
            </w:r>
          </w:p>
          <w:p w14:paraId="01CF7A51" w14:textId="782C3862" w:rsidR="00CF7110" w:rsidRPr="00CB5795" w:rsidRDefault="00CF7110" w:rsidP="00CF7110">
            <w:pPr>
              <w:pBdr>
                <w:top w:val="nil"/>
                <w:left w:val="nil"/>
                <w:bottom w:val="nil"/>
                <w:right w:val="nil"/>
                <w:between w:val="nil"/>
              </w:pBdr>
              <w:spacing w:after="0" w:line="240" w:lineRule="auto"/>
              <w:ind w:left="180"/>
              <w:contextualSpacing/>
              <w:rPr>
                <w:rFonts w:ascii="Arial" w:hAnsi="Arial" w:cs="Arial"/>
              </w:rPr>
            </w:pPr>
          </w:p>
          <w:p w14:paraId="2B8EE622" w14:textId="71E74B54" w:rsidR="00CF7110" w:rsidRPr="00CB5795" w:rsidRDefault="00A96C7E" w:rsidP="00B55309">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Prioritizes muscle selection in a </w:t>
            </w:r>
            <w:r w:rsidR="00576B74" w:rsidRPr="00CB5795">
              <w:rPr>
                <w:rFonts w:ascii="Arial" w:hAnsi="Arial" w:cs="Arial"/>
              </w:rPr>
              <w:t xml:space="preserve">pediatric </w:t>
            </w:r>
            <w:r w:rsidRPr="00CB5795">
              <w:rPr>
                <w:rFonts w:ascii="Arial" w:hAnsi="Arial" w:cs="Arial"/>
              </w:rPr>
              <w:t>patient</w:t>
            </w:r>
            <w:r w:rsidR="00EB2986" w:rsidRPr="00CB5795">
              <w:rPr>
                <w:rFonts w:ascii="Arial" w:hAnsi="Arial" w:cs="Arial"/>
              </w:rPr>
              <w:t xml:space="preserve"> or patient</w:t>
            </w:r>
            <w:r w:rsidRPr="00CB5795">
              <w:rPr>
                <w:rFonts w:ascii="Arial" w:hAnsi="Arial" w:cs="Arial"/>
              </w:rPr>
              <w:t xml:space="preserve"> with pain </w:t>
            </w:r>
          </w:p>
          <w:p w14:paraId="33F9F0FF" w14:textId="77777777" w:rsidR="00FA0428" w:rsidRPr="00CB5795" w:rsidRDefault="002E3735"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E</w:t>
            </w:r>
            <w:r w:rsidR="002A6005" w:rsidRPr="00CB5795">
              <w:rPr>
                <w:rFonts w:ascii="Arial" w:hAnsi="Arial" w:cs="Arial"/>
              </w:rPr>
              <w:t xml:space="preserve">xamines weak muscles </w:t>
            </w:r>
            <w:r w:rsidR="0088191C" w:rsidRPr="00CB5795">
              <w:rPr>
                <w:rFonts w:ascii="Arial" w:hAnsi="Arial" w:cs="Arial"/>
              </w:rPr>
              <w:t>first on EMG</w:t>
            </w:r>
          </w:p>
          <w:p w14:paraId="7BE6F13C" w14:textId="61487694" w:rsidR="00CD158C" w:rsidRPr="00CB5795" w:rsidRDefault="008415CB"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Uses noxious stimulation to activate voluntary motor units in an obtunded patient </w:t>
            </w:r>
          </w:p>
          <w:p w14:paraId="4AE99DEC" w14:textId="77777777" w:rsidR="008415CB" w:rsidRPr="00CB5795" w:rsidRDefault="008415CB" w:rsidP="008415CB">
            <w:pPr>
              <w:pStyle w:val="ListParagraph"/>
              <w:pBdr>
                <w:top w:val="nil"/>
                <w:left w:val="nil"/>
                <w:bottom w:val="nil"/>
                <w:right w:val="nil"/>
                <w:between w:val="nil"/>
              </w:pBdr>
              <w:spacing w:after="0" w:line="240" w:lineRule="auto"/>
              <w:ind w:left="435"/>
              <w:rPr>
                <w:rFonts w:ascii="Arial" w:hAnsi="Arial" w:cs="Arial"/>
              </w:rPr>
            </w:pPr>
          </w:p>
          <w:p w14:paraId="705173F0" w14:textId="4EBDC68F" w:rsidR="00FA0428" w:rsidRPr="00CB5795" w:rsidRDefault="00B2150B"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Differentiates myokymia from myotonia </w:t>
            </w:r>
            <w:r w:rsidR="008415CB" w:rsidRPr="00CB5795">
              <w:rPr>
                <w:rFonts w:ascii="Arial" w:hAnsi="Arial" w:cs="Arial"/>
              </w:rPr>
              <w:t>and</w:t>
            </w:r>
            <w:r w:rsidR="00CD158C" w:rsidRPr="00CB5795">
              <w:rPr>
                <w:rFonts w:ascii="Arial" w:hAnsi="Arial" w:cs="Arial"/>
              </w:rPr>
              <w:t xml:space="preserve"> complex repetitive discharges </w:t>
            </w:r>
          </w:p>
        </w:tc>
      </w:tr>
      <w:tr w:rsidR="00CE56C8" w:rsidRPr="00CB5795" w14:paraId="2334AFEF" w14:textId="77777777" w:rsidTr="5955285F">
        <w:tc>
          <w:tcPr>
            <w:tcW w:w="4950" w:type="dxa"/>
            <w:tcBorders>
              <w:top w:val="single" w:sz="4" w:space="0" w:color="000000" w:themeColor="text1"/>
              <w:bottom w:val="single" w:sz="4" w:space="0" w:color="000000" w:themeColor="text1"/>
            </w:tcBorders>
            <w:shd w:val="clear" w:color="auto" w:fill="C9C9C9"/>
          </w:tcPr>
          <w:p w14:paraId="69E935AD" w14:textId="48A15F9D" w:rsidR="001950E1" w:rsidRPr="001950E1" w:rsidRDefault="00CE56C8" w:rsidP="001950E1">
            <w:pPr>
              <w:spacing w:after="0" w:line="240" w:lineRule="auto"/>
              <w:contextualSpacing/>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1950E1" w:rsidRPr="001950E1">
              <w:rPr>
                <w:rFonts w:ascii="Arial" w:eastAsia="Arial" w:hAnsi="Arial" w:cs="Arial"/>
                <w:i/>
                <w:iCs/>
              </w:rPr>
              <w:t>Performs and interprets special EMG procedures (e.g., single fiber EMG, quantitative EMG studies)</w:t>
            </w:r>
          </w:p>
          <w:p w14:paraId="32BD1480" w14:textId="77777777" w:rsidR="001950E1" w:rsidRPr="001950E1" w:rsidRDefault="001950E1" w:rsidP="001950E1">
            <w:pPr>
              <w:spacing w:after="0" w:line="240" w:lineRule="auto"/>
              <w:contextualSpacing/>
              <w:rPr>
                <w:rFonts w:ascii="Arial" w:eastAsia="Arial" w:hAnsi="Arial" w:cs="Arial"/>
                <w:i/>
                <w:iCs/>
              </w:rPr>
            </w:pPr>
          </w:p>
          <w:p w14:paraId="5EAC1C9C" w14:textId="1AC8467F" w:rsidR="00CE56C8" w:rsidRPr="00CB5795" w:rsidRDefault="001950E1" w:rsidP="001950E1">
            <w:pPr>
              <w:spacing w:after="0" w:line="240" w:lineRule="auto"/>
              <w:contextualSpacing/>
              <w:rPr>
                <w:rFonts w:ascii="Arial" w:eastAsia="Arial" w:hAnsi="Arial" w:cs="Arial"/>
                <w:i/>
              </w:rPr>
            </w:pPr>
            <w:r w:rsidRPr="001950E1">
              <w:rPr>
                <w:rFonts w:ascii="Arial" w:eastAsia="Arial" w:hAnsi="Arial" w:cs="Arial"/>
                <w:i/>
                <w:iCs/>
              </w:rPr>
              <w:t>Performs and interprets EMG of rarely sampled muscles (e.g., diaphragm)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1A9D36B8" w14:textId="3C1903AB" w:rsidR="00FA0428" w:rsidRPr="00CB5795" w:rsidRDefault="00D36A70"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Interprets and obtains adequate number of muscle pairs during single</w:t>
            </w:r>
            <w:r w:rsidR="008E1DA3">
              <w:rPr>
                <w:rFonts w:ascii="Arial" w:hAnsi="Arial" w:cs="Arial"/>
              </w:rPr>
              <w:t>-</w:t>
            </w:r>
            <w:r w:rsidRPr="00CB5795">
              <w:rPr>
                <w:rFonts w:ascii="Arial" w:hAnsi="Arial" w:cs="Arial"/>
              </w:rPr>
              <w:t xml:space="preserve">fiber study </w:t>
            </w:r>
          </w:p>
          <w:p w14:paraId="553D5C3B" w14:textId="77777777" w:rsidR="00FA0428" w:rsidRPr="00CB5795" w:rsidRDefault="005B042E"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Verifies the quality of the single fiber EMG recordings </w:t>
            </w:r>
          </w:p>
          <w:p w14:paraId="1BFD9AA0" w14:textId="77777777" w:rsidR="00FA0428" w:rsidRPr="00CB5795" w:rsidRDefault="00A942E6"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Uses quantitative motor unit analysis </w:t>
            </w:r>
          </w:p>
          <w:p w14:paraId="05089C35" w14:textId="77777777" w:rsidR="00FA0428" w:rsidRPr="00CB5795" w:rsidRDefault="00FA0428" w:rsidP="00FA0428">
            <w:pPr>
              <w:pBdr>
                <w:top w:val="nil"/>
                <w:left w:val="nil"/>
                <w:bottom w:val="nil"/>
                <w:right w:val="nil"/>
                <w:between w:val="nil"/>
              </w:pBdr>
              <w:spacing w:after="0" w:line="240" w:lineRule="auto"/>
              <w:contextualSpacing/>
              <w:rPr>
                <w:rFonts w:ascii="Arial" w:hAnsi="Arial" w:cs="Arial"/>
              </w:rPr>
            </w:pPr>
          </w:p>
          <w:p w14:paraId="0BD2708E" w14:textId="6B21A6CB" w:rsidR="00A942E6" w:rsidRPr="00CB5795" w:rsidRDefault="002C6FB3" w:rsidP="00FA0428">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Performs laryngeal</w:t>
            </w:r>
            <w:r w:rsidR="000F11DC" w:rsidRPr="00CB5795">
              <w:rPr>
                <w:rFonts w:ascii="Arial" w:hAnsi="Arial" w:cs="Arial"/>
              </w:rPr>
              <w:t>, anal sphincter,</w:t>
            </w:r>
            <w:r w:rsidRPr="00CB5795">
              <w:rPr>
                <w:rFonts w:ascii="Arial" w:hAnsi="Arial" w:cs="Arial"/>
              </w:rPr>
              <w:t xml:space="preserve"> and/or diaphragmatic EMG </w:t>
            </w:r>
          </w:p>
        </w:tc>
      </w:tr>
      <w:tr w:rsidR="00CE56C8" w:rsidRPr="00CB5795" w14:paraId="40697018" w14:textId="77777777" w:rsidTr="5955285F">
        <w:tc>
          <w:tcPr>
            <w:tcW w:w="4950" w:type="dxa"/>
            <w:tcBorders>
              <w:top w:val="single" w:sz="4" w:space="0" w:color="000000" w:themeColor="text1"/>
            </w:tcBorders>
            <w:shd w:val="clear" w:color="auto" w:fill="FFD965"/>
          </w:tcPr>
          <w:p w14:paraId="374E2E14" w14:textId="77777777" w:rsidR="00CE56C8" w:rsidRPr="00CB5795" w:rsidRDefault="00CE56C8" w:rsidP="003705AC">
            <w:pPr>
              <w:spacing w:after="0" w:line="240" w:lineRule="auto"/>
              <w:contextualSpacing/>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hemeColor="text1"/>
            </w:tcBorders>
            <w:shd w:val="clear" w:color="auto" w:fill="FFD965"/>
          </w:tcPr>
          <w:p w14:paraId="1DD5F9A7" w14:textId="77777777" w:rsidR="00211E9B" w:rsidRPr="00CB5795"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34D74C4B"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5980F171"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Multisource feedback</w:t>
            </w:r>
            <w:r w:rsidRPr="00CB5795">
              <w:rPr>
                <w:rFonts w:ascii="Arial" w:hAnsi="Arial" w:cs="Arial"/>
              </w:rPr>
              <w:t xml:space="preserve"> </w:t>
            </w:r>
          </w:p>
          <w:p w14:paraId="1020710F" w14:textId="15AAEE34" w:rsidR="00CE56C8" w:rsidRPr="00CB5795" w:rsidRDefault="58FBC133"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Practical examinations</w:t>
            </w:r>
          </w:p>
          <w:p w14:paraId="4D4A8F54" w14:textId="2E5F7344" w:rsidR="00CE56C8" w:rsidRPr="00CB5795" w:rsidRDefault="58FBC133"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Review of patient reports</w:t>
            </w:r>
          </w:p>
        </w:tc>
      </w:tr>
      <w:tr w:rsidR="00CE56C8" w:rsidRPr="00CB5795" w14:paraId="468986D9" w14:textId="77777777" w:rsidTr="5955285F">
        <w:tc>
          <w:tcPr>
            <w:tcW w:w="4950" w:type="dxa"/>
            <w:shd w:val="clear" w:color="auto" w:fill="8DB3E2" w:themeFill="text2" w:themeFillTint="66"/>
          </w:tcPr>
          <w:p w14:paraId="27FE15BF" w14:textId="77777777" w:rsidR="00CE56C8" w:rsidRPr="00CB5795" w:rsidRDefault="00CE56C8" w:rsidP="003705AC">
            <w:pPr>
              <w:spacing w:after="0" w:line="240" w:lineRule="auto"/>
              <w:contextualSpacing/>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59950FBC" w14:textId="77777777" w:rsidR="00CE56C8" w:rsidRPr="00CB5795" w:rsidRDefault="00CE56C8" w:rsidP="003705AC">
            <w:pPr>
              <w:numPr>
                <w:ilvl w:val="0"/>
                <w:numId w:val="13"/>
              </w:numPr>
              <w:pBdr>
                <w:top w:val="nil"/>
                <w:left w:val="nil"/>
                <w:bottom w:val="nil"/>
                <w:right w:val="nil"/>
                <w:between w:val="nil"/>
              </w:pBdr>
              <w:spacing w:after="0" w:line="240" w:lineRule="auto"/>
              <w:ind w:left="180" w:hanging="180"/>
              <w:contextualSpacing/>
              <w:rPr>
                <w:rFonts w:ascii="Arial" w:hAnsi="Arial" w:cs="Arial"/>
              </w:rPr>
            </w:pPr>
          </w:p>
        </w:tc>
      </w:tr>
      <w:tr w:rsidR="00CE56C8" w:rsidRPr="00CB5795" w14:paraId="74E64663" w14:textId="77777777" w:rsidTr="5955285F">
        <w:trPr>
          <w:trHeight w:val="80"/>
        </w:trPr>
        <w:tc>
          <w:tcPr>
            <w:tcW w:w="4950" w:type="dxa"/>
            <w:shd w:val="clear" w:color="auto" w:fill="A8D08D"/>
          </w:tcPr>
          <w:p w14:paraId="25070DB9" w14:textId="77777777" w:rsidR="00CE56C8" w:rsidRPr="00CB5795" w:rsidRDefault="00CE56C8" w:rsidP="003705AC">
            <w:pPr>
              <w:spacing w:after="0" w:line="240" w:lineRule="auto"/>
              <w:contextualSpacing/>
              <w:rPr>
                <w:rFonts w:ascii="Arial" w:eastAsia="Arial" w:hAnsi="Arial" w:cs="Arial"/>
              </w:rPr>
            </w:pPr>
            <w:r w:rsidRPr="00CB5795">
              <w:rPr>
                <w:rFonts w:ascii="Arial" w:eastAsia="Arial" w:hAnsi="Arial" w:cs="Arial"/>
              </w:rPr>
              <w:t>Notes or Resources</w:t>
            </w:r>
          </w:p>
        </w:tc>
        <w:tc>
          <w:tcPr>
            <w:tcW w:w="9175" w:type="dxa"/>
            <w:shd w:val="clear" w:color="auto" w:fill="A8D08D"/>
          </w:tcPr>
          <w:p w14:paraId="5BB1A85E" w14:textId="1BD2F4F2" w:rsidR="00CE56C8" w:rsidRPr="00CB5795" w:rsidRDefault="00A84EE4" w:rsidP="3D380C00">
            <w:pPr>
              <w:numPr>
                <w:ilvl w:val="0"/>
                <w:numId w:val="13"/>
              </w:numPr>
              <w:pBdr>
                <w:top w:val="nil"/>
                <w:left w:val="nil"/>
                <w:bottom w:val="nil"/>
                <w:right w:val="nil"/>
                <w:between w:val="nil"/>
              </w:pBdr>
              <w:spacing w:after="0" w:line="240" w:lineRule="auto"/>
              <w:ind w:left="180" w:hanging="180"/>
              <w:contextualSpacing/>
              <w:rPr>
                <w:rFonts w:ascii="Arial" w:eastAsia="Arial" w:hAnsi="Arial" w:cs="Arial"/>
              </w:rPr>
            </w:pPr>
            <w:r w:rsidRPr="00CB5795">
              <w:rPr>
                <w:rFonts w:ascii="Arial" w:hAnsi="Arial" w:cs="Arial"/>
              </w:rPr>
              <w:t xml:space="preserve">Aminoff MJ. </w:t>
            </w:r>
            <w:r w:rsidR="2FBC5362" w:rsidRPr="00CB5795">
              <w:rPr>
                <w:rFonts w:ascii="Arial" w:hAnsi="Arial" w:cs="Arial"/>
                <w:i/>
                <w:iCs/>
              </w:rPr>
              <w:t>Aminoff's Electrodiagnosis in Clinical Neurology</w:t>
            </w:r>
            <w:r w:rsidR="2FBC5362" w:rsidRPr="00CB5795">
              <w:rPr>
                <w:rFonts w:ascii="Arial" w:hAnsi="Arial" w:cs="Arial"/>
              </w:rPr>
              <w:t xml:space="preserve">. 6th </w:t>
            </w:r>
            <w:r w:rsidRPr="00CB5795">
              <w:rPr>
                <w:rFonts w:ascii="Arial" w:hAnsi="Arial" w:cs="Arial"/>
              </w:rPr>
              <w:t>e</w:t>
            </w:r>
            <w:r w:rsidR="2FBC5362" w:rsidRPr="00CB5795">
              <w:rPr>
                <w:rFonts w:ascii="Arial" w:hAnsi="Arial" w:cs="Arial"/>
              </w:rPr>
              <w:t>d</w:t>
            </w:r>
            <w:r w:rsidRPr="00CB5795">
              <w:rPr>
                <w:rFonts w:ascii="Arial" w:hAnsi="Arial" w:cs="Arial"/>
              </w:rPr>
              <w:t xml:space="preserve">. </w:t>
            </w:r>
            <w:r w:rsidR="2FBC5362" w:rsidRPr="00CB5795">
              <w:rPr>
                <w:rFonts w:ascii="Arial" w:hAnsi="Arial" w:cs="Arial"/>
              </w:rPr>
              <w:t>Elsevier Saunders</w:t>
            </w:r>
            <w:r w:rsidRPr="00CB5795">
              <w:rPr>
                <w:rFonts w:ascii="Arial" w:hAnsi="Arial" w:cs="Arial"/>
              </w:rPr>
              <w:t>; 2014. ISBN:978-1455703081.</w:t>
            </w:r>
          </w:p>
          <w:p w14:paraId="1AA63259" w14:textId="3AA739CA" w:rsidR="00A84EE4" w:rsidRPr="00CB5795" w:rsidRDefault="00A84EE4" w:rsidP="5955285F">
            <w:pPr>
              <w:numPr>
                <w:ilvl w:val="0"/>
                <w:numId w:val="13"/>
              </w:numPr>
              <w:pBdr>
                <w:top w:val="nil"/>
                <w:left w:val="nil"/>
                <w:bottom w:val="nil"/>
                <w:right w:val="nil"/>
                <w:between w:val="nil"/>
              </w:pBdr>
              <w:spacing w:after="0" w:line="240" w:lineRule="auto"/>
              <w:ind w:left="180" w:hanging="180"/>
              <w:contextualSpacing/>
              <w:rPr>
                <w:rFonts w:ascii="Arial" w:eastAsia="Arial" w:hAnsi="Arial" w:cs="Arial"/>
              </w:rPr>
            </w:pPr>
            <w:r w:rsidRPr="00CB5795">
              <w:rPr>
                <w:rFonts w:ascii="Arial" w:hAnsi="Arial" w:cs="Arial"/>
              </w:rPr>
              <w:t>Preston D, Shapiro B. Electromyography and Neuromuscular Disorders: Clinical-Electrophysiologic-Ultrasound Correlations. 4th ed. Philadelphia, PA: Elsevier; 2021. ISBN:978-0323661805.</w:t>
            </w:r>
          </w:p>
        </w:tc>
      </w:tr>
    </w:tbl>
    <w:p w14:paraId="004387C4" w14:textId="10B668AC" w:rsidR="00CE56C8" w:rsidRDefault="00CE56C8"/>
    <w:p w14:paraId="40DA5AFD"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0503F2" w14:paraId="514B5921" w14:textId="77777777" w:rsidTr="5955285F">
        <w:trPr>
          <w:trHeight w:val="760"/>
        </w:trPr>
        <w:tc>
          <w:tcPr>
            <w:tcW w:w="14125" w:type="dxa"/>
            <w:gridSpan w:val="2"/>
            <w:shd w:val="clear" w:color="auto" w:fill="9CC3E5"/>
          </w:tcPr>
          <w:p w14:paraId="13E160D9" w14:textId="1B7119B1" w:rsidR="00CE56C8" w:rsidRPr="00CB5795" w:rsidRDefault="00CE56C8" w:rsidP="003705AC">
            <w:pPr>
              <w:spacing w:after="0" w:line="240" w:lineRule="auto"/>
              <w:ind w:left="14" w:hanging="14"/>
              <w:jc w:val="center"/>
              <w:rPr>
                <w:rFonts w:ascii="Arial" w:eastAsia="Arial" w:hAnsi="Arial" w:cs="Arial"/>
                <w:b/>
              </w:rPr>
            </w:pPr>
            <w:bookmarkStart w:id="7" w:name="_Hlk71788530"/>
            <w:r w:rsidRPr="00926488">
              <w:rPr>
                <w:rFonts w:ascii="Arial" w:eastAsia="Arial" w:hAnsi="Arial" w:cs="Arial"/>
                <w:b/>
              </w:rPr>
              <w:lastRenderedPageBreak/>
              <w:t>Patient</w:t>
            </w:r>
            <w:r w:rsidRPr="00CB5795">
              <w:rPr>
                <w:rFonts w:ascii="Arial" w:eastAsia="Arial" w:hAnsi="Arial" w:cs="Arial"/>
                <w:b/>
              </w:rPr>
              <w:t xml:space="preserve"> Care </w:t>
            </w:r>
            <w:r w:rsidR="00E66772" w:rsidRPr="00CB5795">
              <w:rPr>
                <w:rFonts w:ascii="Arial" w:eastAsia="Arial" w:hAnsi="Arial" w:cs="Arial"/>
                <w:b/>
              </w:rPr>
              <w:t>6</w:t>
            </w:r>
            <w:r w:rsidRPr="00CB5795">
              <w:rPr>
                <w:rFonts w:ascii="Arial" w:eastAsia="Arial" w:hAnsi="Arial" w:cs="Arial"/>
                <w:b/>
              </w:rPr>
              <w:t xml:space="preserve">: </w:t>
            </w:r>
            <w:r w:rsidR="001E60B8" w:rsidRPr="00CB5795">
              <w:rPr>
                <w:rFonts w:ascii="Arial" w:eastAsia="Arial" w:hAnsi="Arial" w:cs="Arial"/>
                <w:b/>
              </w:rPr>
              <w:t xml:space="preserve">Anterior Horn Cell Disorders </w:t>
            </w:r>
          </w:p>
          <w:bookmarkEnd w:id="7"/>
          <w:p w14:paraId="484D1C81" w14:textId="36D24D72" w:rsidR="00CE56C8" w:rsidRPr="00CB5795" w:rsidRDefault="00CE56C8" w:rsidP="003705AC">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w:t>
            </w:r>
            <w:r w:rsidR="007A7C61" w:rsidRPr="00CB5795">
              <w:rPr>
                <w:rFonts w:ascii="Arial" w:eastAsia="Arial" w:hAnsi="Arial" w:cs="Arial"/>
              </w:rPr>
              <w:t>To diagnose and manage anterior horn cell disorders and their complications</w:t>
            </w:r>
          </w:p>
        </w:tc>
      </w:tr>
      <w:tr w:rsidR="00CE56C8" w:rsidRPr="000503F2" w14:paraId="389C0CDC" w14:textId="77777777" w:rsidTr="5955285F">
        <w:tc>
          <w:tcPr>
            <w:tcW w:w="4950" w:type="dxa"/>
            <w:shd w:val="clear" w:color="auto" w:fill="FAC090"/>
          </w:tcPr>
          <w:p w14:paraId="52A71FC7" w14:textId="77777777" w:rsidR="00CE56C8" w:rsidRPr="00CB5795" w:rsidRDefault="00CE56C8" w:rsidP="003705AC">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707AF87F" w14:textId="77777777" w:rsidR="00CE56C8" w:rsidRPr="00CB5795" w:rsidRDefault="00CE56C8" w:rsidP="003705AC">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0503F2" w14:paraId="3AF7CA79" w14:textId="77777777" w:rsidTr="00926488">
        <w:tc>
          <w:tcPr>
            <w:tcW w:w="4950" w:type="dxa"/>
            <w:tcBorders>
              <w:top w:val="single" w:sz="4" w:space="0" w:color="000000"/>
              <w:bottom w:val="single" w:sz="4" w:space="0" w:color="000000"/>
            </w:tcBorders>
            <w:shd w:val="clear" w:color="auto" w:fill="C9C9C9"/>
          </w:tcPr>
          <w:p w14:paraId="4D26780E"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926488" w:rsidRPr="00926488">
              <w:rPr>
                <w:rFonts w:ascii="Arial" w:eastAsia="Arial" w:hAnsi="Arial" w:cs="Arial"/>
                <w:i/>
                <w:iCs/>
              </w:rPr>
              <w:t>Recognizes signs and symptoms that should prompt consideration of anterior horn cell disorders</w:t>
            </w:r>
          </w:p>
          <w:p w14:paraId="4216D8CC" w14:textId="77777777" w:rsidR="00926488" w:rsidRPr="00926488" w:rsidRDefault="00926488" w:rsidP="00926488">
            <w:pPr>
              <w:spacing w:after="0" w:line="240" w:lineRule="auto"/>
              <w:rPr>
                <w:rFonts w:ascii="Arial" w:eastAsia="Arial" w:hAnsi="Arial" w:cs="Arial"/>
                <w:i/>
                <w:iCs/>
              </w:rPr>
            </w:pPr>
          </w:p>
          <w:p w14:paraId="0187F4F6"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Recognizes when electrodiagnostic and serologic testing is indicated</w:t>
            </w:r>
          </w:p>
          <w:p w14:paraId="57CD3597" w14:textId="77777777" w:rsidR="00926488" w:rsidRPr="00926488" w:rsidRDefault="00926488" w:rsidP="00926488">
            <w:pPr>
              <w:spacing w:after="0" w:line="240" w:lineRule="auto"/>
              <w:rPr>
                <w:rFonts w:ascii="Arial" w:eastAsia="Arial" w:hAnsi="Arial" w:cs="Arial"/>
                <w:i/>
                <w:iCs/>
              </w:rPr>
            </w:pPr>
          </w:p>
          <w:p w14:paraId="768DD2D8" w14:textId="77777777" w:rsidR="00926488" w:rsidRPr="00926488" w:rsidRDefault="00926488" w:rsidP="00926488">
            <w:pPr>
              <w:spacing w:after="0" w:line="240" w:lineRule="auto"/>
              <w:rPr>
                <w:rFonts w:ascii="Arial" w:eastAsia="Arial" w:hAnsi="Arial" w:cs="Arial"/>
                <w:i/>
                <w:iCs/>
              </w:rPr>
            </w:pPr>
          </w:p>
          <w:p w14:paraId="55A61CFA" w14:textId="507D0E01" w:rsidR="00CE56C8" w:rsidRPr="00CB5795" w:rsidRDefault="00926488" w:rsidP="00926488">
            <w:pPr>
              <w:spacing w:after="0" w:line="240" w:lineRule="auto"/>
              <w:rPr>
                <w:rFonts w:ascii="Arial" w:eastAsia="Arial" w:hAnsi="Arial" w:cs="Arial"/>
                <w:i/>
                <w:color w:val="000000"/>
              </w:rPr>
            </w:pPr>
            <w:r w:rsidRPr="00926488">
              <w:rPr>
                <w:rFonts w:ascii="Arial" w:eastAsia="Arial" w:hAnsi="Arial" w:cs="Arial"/>
                <w:i/>
                <w:iCs/>
              </w:rPr>
              <w:t>Recognizes common anterior horn cell disorders and complications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69E156B" w14:textId="77777777" w:rsidR="00CE56C8" w:rsidRPr="00CB5795" w:rsidRDefault="03677AD3"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w:t>
            </w:r>
            <w:r w:rsidR="68C5AADC" w:rsidRPr="00CB5795">
              <w:rPr>
                <w:rFonts w:ascii="Arial" w:hAnsi="Arial" w:cs="Arial"/>
              </w:rPr>
              <w:t>anterior horn cell disorders in a patient who presents with single limb weakness</w:t>
            </w:r>
          </w:p>
          <w:p w14:paraId="3AC04AD4" w14:textId="77777777" w:rsidR="00583BBF" w:rsidRPr="00CB5795" w:rsidRDefault="14394D2D"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hyperreflexia in a patient with foot drop as concerning for ALS</w:t>
            </w:r>
          </w:p>
          <w:p w14:paraId="1EB5F553" w14:textId="4CB34436" w:rsidR="5955285F" w:rsidRPr="00CB5795" w:rsidRDefault="5955285F" w:rsidP="00E06F34">
            <w:pPr>
              <w:spacing w:after="0" w:line="240" w:lineRule="auto"/>
              <w:rPr>
                <w:rFonts w:ascii="Arial" w:hAnsi="Arial" w:cs="Arial"/>
              </w:rPr>
            </w:pPr>
          </w:p>
          <w:p w14:paraId="3496A377" w14:textId="0EE74EE1" w:rsidR="5955285F" w:rsidRPr="00CB5795" w:rsidRDefault="5955285F" w:rsidP="5955285F">
            <w:pPr>
              <w:spacing w:after="0" w:line="240" w:lineRule="auto"/>
              <w:rPr>
                <w:rFonts w:ascii="Arial" w:hAnsi="Arial" w:cs="Arial"/>
              </w:rPr>
            </w:pPr>
          </w:p>
          <w:p w14:paraId="472A0439" w14:textId="311D0BAD" w:rsidR="008B3F43" w:rsidRPr="00CB5795" w:rsidRDefault="11E5A277"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w:t>
            </w:r>
            <w:r w:rsidR="008738C5" w:rsidRPr="00CB5795">
              <w:rPr>
                <w:rFonts w:ascii="Arial" w:hAnsi="Arial" w:cs="Arial"/>
              </w:rPr>
              <w:t xml:space="preserve">spinal muscular atrophy </w:t>
            </w:r>
            <w:r w:rsidRPr="00CB5795">
              <w:rPr>
                <w:rFonts w:ascii="Arial" w:hAnsi="Arial" w:cs="Arial"/>
              </w:rPr>
              <w:t xml:space="preserve">genetic testing for a baby </w:t>
            </w:r>
            <w:r w:rsidR="281413D1" w:rsidRPr="00CB5795">
              <w:rPr>
                <w:rFonts w:ascii="Arial" w:hAnsi="Arial" w:cs="Arial"/>
              </w:rPr>
              <w:t xml:space="preserve">with </w:t>
            </w:r>
            <w:r w:rsidR="11FECDD4" w:rsidRPr="00CB5795">
              <w:rPr>
                <w:rFonts w:ascii="Arial" w:hAnsi="Arial" w:cs="Arial"/>
              </w:rPr>
              <w:t xml:space="preserve">hypotonia and </w:t>
            </w:r>
            <w:r w:rsidR="3DD52891" w:rsidRPr="00CB5795">
              <w:rPr>
                <w:rFonts w:ascii="Arial" w:hAnsi="Arial" w:cs="Arial"/>
              </w:rPr>
              <w:t>normal intellectual development</w:t>
            </w:r>
            <w:r w:rsidR="3B1CD004" w:rsidRPr="00CB5795">
              <w:rPr>
                <w:rFonts w:ascii="Arial" w:hAnsi="Arial" w:cs="Arial"/>
              </w:rPr>
              <w:t xml:space="preserve"> </w:t>
            </w:r>
          </w:p>
          <w:p w14:paraId="10E1D589" w14:textId="59A238B3" w:rsidR="00B26C27" w:rsidRPr="00CB5795" w:rsidRDefault="1D6CE397"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Considers electrodiagnostic testing in a patient with weakness and atrophy</w:t>
            </w:r>
          </w:p>
          <w:p w14:paraId="7132BC4C" w14:textId="77777777" w:rsidR="00D14C07" w:rsidRPr="00CB5795" w:rsidRDefault="00D14C07" w:rsidP="003705AC">
            <w:pPr>
              <w:pBdr>
                <w:top w:val="nil"/>
                <w:left w:val="nil"/>
                <w:bottom w:val="nil"/>
                <w:right w:val="nil"/>
                <w:between w:val="nil"/>
              </w:pBdr>
              <w:spacing w:after="0" w:line="240" w:lineRule="auto"/>
              <w:ind w:left="180"/>
              <w:rPr>
                <w:rFonts w:ascii="Arial" w:hAnsi="Arial" w:cs="Arial"/>
              </w:rPr>
            </w:pPr>
          </w:p>
          <w:p w14:paraId="1E9513ED" w14:textId="05334073" w:rsidR="00DB6875" w:rsidRPr="00CB5795" w:rsidRDefault="0AD1A8A6"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morning headaches and non</w:t>
            </w:r>
            <w:r w:rsidR="153C2C90" w:rsidRPr="00CB5795">
              <w:rPr>
                <w:rFonts w:ascii="Arial" w:hAnsi="Arial" w:cs="Arial"/>
              </w:rPr>
              <w:t>-</w:t>
            </w:r>
            <w:r w:rsidRPr="00CB5795">
              <w:rPr>
                <w:rFonts w:ascii="Arial" w:hAnsi="Arial" w:cs="Arial"/>
              </w:rPr>
              <w:t>rest</w:t>
            </w:r>
            <w:r w:rsidR="153C2C90" w:rsidRPr="00CB5795">
              <w:rPr>
                <w:rFonts w:ascii="Arial" w:hAnsi="Arial" w:cs="Arial"/>
              </w:rPr>
              <w:t>ful</w:t>
            </w:r>
            <w:r w:rsidRPr="00CB5795">
              <w:rPr>
                <w:rFonts w:ascii="Arial" w:hAnsi="Arial" w:cs="Arial"/>
              </w:rPr>
              <w:t xml:space="preserve"> sleep </w:t>
            </w:r>
            <w:r w:rsidR="153C2C90" w:rsidRPr="00CB5795">
              <w:rPr>
                <w:rFonts w:ascii="Arial" w:hAnsi="Arial" w:cs="Arial"/>
              </w:rPr>
              <w:t xml:space="preserve">as signs of </w:t>
            </w:r>
            <w:r w:rsidR="5891A2DF" w:rsidRPr="00CB5795">
              <w:rPr>
                <w:rFonts w:ascii="Arial" w:hAnsi="Arial" w:cs="Arial"/>
              </w:rPr>
              <w:t>neuromuscular respiratory</w:t>
            </w:r>
            <w:r w:rsidR="739A13FE" w:rsidRPr="00CB5795">
              <w:rPr>
                <w:rFonts w:ascii="Arial" w:hAnsi="Arial" w:cs="Arial"/>
              </w:rPr>
              <w:t xml:space="preserve"> weakness</w:t>
            </w:r>
          </w:p>
          <w:p w14:paraId="60B2807B" w14:textId="55D44A7E" w:rsidR="00DB6875" w:rsidRPr="00CB5795" w:rsidRDefault="6800357D"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coughing or clearing throat as early signs of dysphagia due to neuromuscular weakness</w:t>
            </w:r>
          </w:p>
        </w:tc>
      </w:tr>
      <w:tr w:rsidR="00CE56C8" w:rsidRPr="000503F2" w14:paraId="75DEFB7C" w14:textId="77777777" w:rsidTr="00926488">
        <w:tc>
          <w:tcPr>
            <w:tcW w:w="4950" w:type="dxa"/>
            <w:tcBorders>
              <w:top w:val="single" w:sz="4" w:space="0" w:color="000000"/>
              <w:bottom w:val="single" w:sz="4" w:space="0" w:color="000000"/>
            </w:tcBorders>
            <w:shd w:val="clear" w:color="auto" w:fill="C9C9C9"/>
          </w:tcPr>
          <w:p w14:paraId="011C5D20"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926488" w:rsidRPr="00926488">
              <w:rPr>
                <w:rFonts w:ascii="Arial" w:eastAsia="Arial" w:hAnsi="Arial" w:cs="Arial"/>
                <w:i/>
                <w:iCs/>
              </w:rPr>
              <w:t>Diagnoses anterior horn cell disorders</w:t>
            </w:r>
          </w:p>
          <w:p w14:paraId="382D3B83" w14:textId="77777777" w:rsidR="00926488" w:rsidRPr="00926488" w:rsidRDefault="00926488" w:rsidP="00926488">
            <w:pPr>
              <w:spacing w:after="0" w:line="240" w:lineRule="auto"/>
              <w:rPr>
                <w:rFonts w:ascii="Arial" w:eastAsia="Arial" w:hAnsi="Arial" w:cs="Arial"/>
                <w:i/>
                <w:iCs/>
              </w:rPr>
            </w:pPr>
          </w:p>
          <w:p w14:paraId="3A50F4D9" w14:textId="77777777" w:rsidR="00926488" w:rsidRPr="00926488" w:rsidRDefault="00926488" w:rsidP="00926488">
            <w:pPr>
              <w:spacing w:after="0" w:line="240" w:lineRule="auto"/>
              <w:rPr>
                <w:rFonts w:ascii="Arial" w:eastAsia="Arial" w:hAnsi="Arial" w:cs="Arial"/>
                <w:i/>
                <w:iCs/>
              </w:rPr>
            </w:pPr>
          </w:p>
          <w:p w14:paraId="4ECDE91F" w14:textId="77777777" w:rsidR="00926488" w:rsidRPr="00926488" w:rsidRDefault="00926488" w:rsidP="00926488">
            <w:pPr>
              <w:spacing w:after="0" w:line="240" w:lineRule="auto"/>
              <w:rPr>
                <w:rFonts w:ascii="Arial" w:eastAsia="Arial" w:hAnsi="Arial" w:cs="Arial"/>
                <w:i/>
                <w:iCs/>
              </w:rPr>
            </w:pPr>
          </w:p>
          <w:p w14:paraId="4C751E42" w14:textId="77777777" w:rsidR="00926488" w:rsidRPr="00926488" w:rsidRDefault="00926488" w:rsidP="00926488">
            <w:pPr>
              <w:spacing w:after="0" w:line="240" w:lineRule="auto"/>
              <w:rPr>
                <w:rFonts w:ascii="Arial" w:eastAsia="Arial" w:hAnsi="Arial" w:cs="Arial"/>
                <w:i/>
                <w:iCs/>
              </w:rPr>
            </w:pPr>
          </w:p>
          <w:p w14:paraId="50D8D04B"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Incorporates results of electrodiagnostic and serologic testing in context of clinical presentation</w:t>
            </w:r>
          </w:p>
          <w:p w14:paraId="28BB9F25" w14:textId="77777777" w:rsidR="00926488" w:rsidRPr="00926488" w:rsidRDefault="00926488" w:rsidP="00926488">
            <w:pPr>
              <w:spacing w:after="0" w:line="240" w:lineRule="auto"/>
              <w:rPr>
                <w:rFonts w:ascii="Arial" w:eastAsia="Arial" w:hAnsi="Arial" w:cs="Arial"/>
                <w:i/>
                <w:iCs/>
              </w:rPr>
            </w:pPr>
          </w:p>
          <w:p w14:paraId="40D5165F" w14:textId="77777777" w:rsidR="00926488" w:rsidRPr="00926488" w:rsidRDefault="00926488" w:rsidP="00926488">
            <w:pPr>
              <w:spacing w:after="0" w:line="240" w:lineRule="auto"/>
              <w:rPr>
                <w:rFonts w:ascii="Arial" w:eastAsia="Arial" w:hAnsi="Arial" w:cs="Arial"/>
                <w:i/>
                <w:iCs/>
              </w:rPr>
            </w:pPr>
          </w:p>
          <w:p w14:paraId="4F1F4AFD" w14:textId="1DE9798A"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Manages anterior horn cell disorders and complications, with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26624B5" w14:textId="12EC0A87" w:rsidR="00EE3321" w:rsidRPr="00CB5795" w:rsidRDefault="252159B2"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a patient with </w:t>
            </w:r>
            <w:r w:rsidR="357E7687" w:rsidRPr="00CB5795">
              <w:rPr>
                <w:rFonts w:ascii="Arial" w:hAnsi="Arial" w:cs="Arial"/>
              </w:rPr>
              <w:t>generalized</w:t>
            </w:r>
            <w:r w:rsidRPr="00CB5795">
              <w:rPr>
                <w:rFonts w:ascii="Arial" w:hAnsi="Arial" w:cs="Arial"/>
              </w:rPr>
              <w:t xml:space="preserve"> weakness</w:t>
            </w:r>
            <w:r w:rsidR="052D07FD" w:rsidRPr="00CB5795">
              <w:rPr>
                <w:rFonts w:ascii="Arial" w:hAnsi="Arial" w:cs="Arial"/>
              </w:rPr>
              <w:t xml:space="preserve">, hyperreflexia and fasciculations with </w:t>
            </w:r>
            <w:r w:rsidR="08004226" w:rsidRPr="00CB5795">
              <w:rPr>
                <w:rFonts w:ascii="Arial" w:hAnsi="Arial" w:cs="Arial"/>
              </w:rPr>
              <w:t xml:space="preserve">probable </w:t>
            </w:r>
            <w:r w:rsidR="052D07FD" w:rsidRPr="00CB5795">
              <w:rPr>
                <w:rFonts w:ascii="Arial" w:hAnsi="Arial" w:cs="Arial"/>
              </w:rPr>
              <w:t>ALS</w:t>
            </w:r>
          </w:p>
          <w:p w14:paraId="639DFB88" w14:textId="4255BBCC" w:rsidR="00C22398" w:rsidRPr="00CB5795" w:rsidRDefault="49BA35FF"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Uses signs of lower motor neuron dysfunction in a floppy infant to diagnose probable </w:t>
            </w:r>
            <w:r w:rsidR="000756DB" w:rsidRPr="00CB5795">
              <w:rPr>
                <w:rFonts w:ascii="Arial" w:hAnsi="Arial" w:cs="Arial"/>
              </w:rPr>
              <w:t>spinal muscular atrophy</w:t>
            </w:r>
          </w:p>
          <w:p w14:paraId="5C26BB12" w14:textId="68FFA0EA" w:rsidR="5955285F" w:rsidRPr="00CB5795" w:rsidRDefault="5955285F" w:rsidP="5955285F">
            <w:pPr>
              <w:spacing w:after="0" w:line="240" w:lineRule="auto"/>
              <w:rPr>
                <w:rFonts w:ascii="Arial" w:hAnsi="Arial" w:cs="Arial"/>
              </w:rPr>
            </w:pPr>
          </w:p>
          <w:p w14:paraId="708AA429" w14:textId="40D1E0ED" w:rsidR="00D220A3" w:rsidRPr="00CB5795" w:rsidRDefault="6A142250"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a patient with </w:t>
            </w:r>
            <w:r w:rsidR="00F25C42" w:rsidRPr="00CB5795">
              <w:rPr>
                <w:rFonts w:ascii="Arial" w:hAnsi="Arial" w:cs="Arial"/>
              </w:rPr>
              <w:t xml:space="preserve">spinal-bulbar muscular atrophy </w:t>
            </w:r>
            <w:r w:rsidR="3D6B15D4" w:rsidRPr="00CB5795">
              <w:rPr>
                <w:rFonts w:ascii="Arial" w:hAnsi="Arial" w:cs="Arial"/>
              </w:rPr>
              <w:t xml:space="preserve">(Kennedy’s </w:t>
            </w:r>
            <w:r w:rsidR="00A86C4D">
              <w:rPr>
                <w:rFonts w:ascii="Arial" w:hAnsi="Arial" w:cs="Arial"/>
              </w:rPr>
              <w:t>d</w:t>
            </w:r>
            <w:r w:rsidR="3D6B15D4" w:rsidRPr="00CB5795">
              <w:rPr>
                <w:rFonts w:ascii="Arial" w:hAnsi="Arial" w:cs="Arial"/>
              </w:rPr>
              <w:t xml:space="preserve">isease) </w:t>
            </w:r>
            <w:r w:rsidR="009E34A3">
              <w:rPr>
                <w:rFonts w:ascii="Arial" w:hAnsi="Arial" w:cs="Arial"/>
              </w:rPr>
              <w:t xml:space="preserve">based </w:t>
            </w:r>
            <w:r w:rsidRPr="00CB5795">
              <w:rPr>
                <w:rFonts w:ascii="Arial" w:hAnsi="Arial" w:cs="Arial"/>
              </w:rPr>
              <w:t xml:space="preserve">on </w:t>
            </w:r>
            <w:r w:rsidR="47F0C044" w:rsidRPr="00CB5795">
              <w:rPr>
                <w:rFonts w:ascii="Arial" w:hAnsi="Arial" w:cs="Arial"/>
              </w:rPr>
              <w:t xml:space="preserve">clinical exam, </w:t>
            </w:r>
            <w:r w:rsidRPr="00CB5795">
              <w:rPr>
                <w:rFonts w:ascii="Arial" w:hAnsi="Arial" w:cs="Arial"/>
              </w:rPr>
              <w:t>EMG findings</w:t>
            </w:r>
            <w:r w:rsidR="47F0C044" w:rsidRPr="00CB5795">
              <w:rPr>
                <w:rFonts w:ascii="Arial" w:hAnsi="Arial" w:cs="Arial"/>
              </w:rPr>
              <w:t>,</w:t>
            </w:r>
            <w:r w:rsidRPr="00CB5795">
              <w:rPr>
                <w:rFonts w:ascii="Arial" w:hAnsi="Arial" w:cs="Arial"/>
              </w:rPr>
              <w:t xml:space="preserve"> and genetic results</w:t>
            </w:r>
          </w:p>
          <w:p w14:paraId="40B8A4D8" w14:textId="2A04D087" w:rsidR="00FD04C1" w:rsidRPr="00CB5795" w:rsidRDefault="5E1EC8C0"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of ALS in a patient with </w:t>
            </w:r>
            <w:r w:rsidR="63F64150" w:rsidRPr="00CB5795">
              <w:rPr>
                <w:rFonts w:ascii="Arial" w:hAnsi="Arial" w:cs="Arial"/>
              </w:rPr>
              <w:t>slurred speech, tongue atrophy, and widespread denervation on EMG</w:t>
            </w:r>
          </w:p>
          <w:p w14:paraId="0330DA98" w14:textId="05115113" w:rsidR="5955285F" w:rsidRPr="00CB5795" w:rsidRDefault="5955285F" w:rsidP="5955285F">
            <w:pPr>
              <w:spacing w:after="0" w:line="240" w:lineRule="auto"/>
              <w:rPr>
                <w:rFonts w:ascii="Arial" w:hAnsi="Arial" w:cs="Arial"/>
              </w:rPr>
            </w:pPr>
          </w:p>
          <w:p w14:paraId="2BC72CEE" w14:textId="247709CB" w:rsidR="00176134" w:rsidRPr="00CB5795" w:rsidRDefault="0F02A086"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Monitors respiratory function in a patient with ALS</w:t>
            </w:r>
          </w:p>
          <w:p w14:paraId="7E8CAD3D" w14:textId="70F960D5" w:rsidR="00D220A3" w:rsidRPr="00CB5795" w:rsidRDefault="144B80AB"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Monitors weight loss </w:t>
            </w:r>
            <w:r w:rsidR="099BB414" w:rsidRPr="00CB5795">
              <w:rPr>
                <w:rFonts w:ascii="Arial" w:hAnsi="Arial" w:cs="Arial"/>
              </w:rPr>
              <w:t xml:space="preserve">to </w:t>
            </w:r>
            <w:r w:rsidR="6BA8710D" w:rsidRPr="00CB5795">
              <w:rPr>
                <w:rFonts w:ascii="Arial" w:hAnsi="Arial" w:cs="Arial"/>
              </w:rPr>
              <w:t xml:space="preserve">assist with discussions of </w:t>
            </w:r>
            <w:r w:rsidR="69E8B07E" w:rsidRPr="00CB5795">
              <w:rPr>
                <w:rFonts w:ascii="Arial" w:hAnsi="Arial" w:cs="Arial"/>
              </w:rPr>
              <w:t>non-</w:t>
            </w:r>
            <w:r w:rsidR="066A494C" w:rsidRPr="00CB5795">
              <w:rPr>
                <w:rFonts w:ascii="Arial" w:hAnsi="Arial" w:cs="Arial"/>
              </w:rPr>
              <w:t xml:space="preserve">oral </w:t>
            </w:r>
            <w:r w:rsidR="7F20CFD8" w:rsidRPr="00CB5795">
              <w:rPr>
                <w:rFonts w:ascii="Arial" w:hAnsi="Arial" w:cs="Arial"/>
              </w:rPr>
              <w:t>enteral</w:t>
            </w:r>
            <w:r w:rsidR="6BA8710D" w:rsidRPr="00CB5795">
              <w:rPr>
                <w:rFonts w:ascii="Arial" w:hAnsi="Arial" w:cs="Arial"/>
              </w:rPr>
              <w:t xml:space="preserve"> feeding options</w:t>
            </w:r>
          </w:p>
        </w:tc>
      </w:tr>
      <w:tr w:rsidR="00CE56C8" w:rsidRPr="000503F2" w14:paraId="133BB501" w14:textId="77777777" w:rsidTr="00926488">
        <w:tc>
          <w:tcPr>
            <w:tcW w:w="4950" w:type="dxa"/>
            <w:tcBorders>
              <w:top w:val="single" w:sz="4" w:space="0" w:color="000000"/>
              <w:bottom w:val="single" w:sz="4" w:space="0" w:color="000000"/>
            </w:tcBorders>
            <w:shd w:val="clear" w:color="auto" w:fill="C9C9C9"/>
          </w:tcPr>
          <w:p w14:paraId="15449444"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926488" w:rsidRPr="00926488">
              <w:rPr>
                <w:rFonts w:ascii="Arial" w:eastAsia="Arial" w:hAnsi="Arial" w:cs="Arial"/>
                <w:i/>
                <w:iCs/>
              </w:rPr>
              <w:t>Distinguishes anterior horn cell disorders from mimics</w:t>
            </w:r>
          </w:p>
          <w:p w14:paraId="02F8C2C8" w14:textId="77777777" w:rsidR="00926488" w:rsidRPr="00926488" w:rsidRDefault="00926488" w:rsidP="00926488">
            <w:pPr>
              <w:spacing w:after="0" w:line="240" w:lineRule="auto"/>
              <w:rPr>
                <w:rFonts w:ascii="Arial" w:eastAsia="Arial" w:hAnsi="Arial" w:cs="Arial"/>
                <w:i/>
                <w:iCs/>
              </w:rPr>
            </w:pPr>
          </w:p>
          <w:p w14:paraId="1C553079" w14:textId="77777777" w:rsidR="00926488" w:rsidRPr="00926488" w:rsidRDefault="00926488" w:rsidP="00926488">
            <w:pPr>
              <w:spacing w:after="0" w:line="240" w:lineRule="auto"/>
              <w:rPr>
                <w:rFonts w:ascii="Arial" w:eastAsia="Arial" w:hAnsi="Arial" w:cs="Arial"/>
                <w:i/>
                <w:iCs/>
              </w:rPr>
            </w:pPr>
          </w:p>
          <w:p w14:paraId="0B31662F" w14:textId="77777777" w:rsidR="00926488" w:rsidRPr="00926488" w:rsidRDefault="00926488" w:rsidP="00926488">
            <w:pPr>
              <w:spacing w:after="0" w:line="240" w:lineRule="auto"/>
              <w:rPr>
                <w:rFonts w:ascii="Arial" w:eastAsia="Arial" w:hAnsi="Arial" w:cs="Arial"/>
                <w:i/>
                <w:iCs/>
              </w:rPr>
            </w:pPr>
          </w:p>
          <w:p w14:paraId="0129C37D" w14:textId="77777777" w:rsidR="00926488" w:rsidRPr="00926488" w:rsidRDefault="00926488" w:rsidP="00926488">
            <w:pPr>
              <w:spacing w:after="0" w:line="240" w:lineRule="auto"/>
              <w:rPr>
                <w:rFonts w:ascii="Arial" w:eastAsia="Arial" w:hAnsi="Arial" w:cs="Arial"/>
                <w:i/>
                <w:iCs/>
              </w:rPr>
            </w:pPr>
          </w:p>
          <w:p w14:paraId="3A3D3E8B" w14:textId="77777777" w:rsidR="00926488" w:rsidRPr="00926488" w:rsidRDefault="00926488" w:rsidP="00926488">
            <w:pPr>
              <w:spacing w:after="0" w:line="240" w:lineRule="auto"/>
              <w:rPr>
                <w:rFonts w:ascii="Arial" w:eastAsia="Arial" w:hAnsi="Arial" w:cs="Arial"/>
                <w:i/>
                <w:iCs/>
              </w:rPr>
            </w:pPr>
          </w:p>
          <w:p w14:paraId="5A9533CF"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Orders and incorporates additional testing, including routine genetic testing, to distinguish </w:t>
            </w:r>
            <w:r w:rsidRPr="00926488">
              <w:rPr>
                <w:rFonts w:ascii="Arial" w:eastAsia="Arial" w:hAnsi="Arial" w:cs="Arial"/>
                <w:i/>
                <w:iCs/>
              </w:rPr>
              <w:lastRenderedPageBreak/>
              <w:t>anterior horn cell disorder from mimics and co-existing disease</w:t>
            </w:r>
          </w:p>
          <w:p w14:paraId="28F18549" w14:textId="3DD4A781" w:rsidR="00926488" w:rsidRDefault="00926488" w:rsidP="00926488">
            <w:pPr>
              <w:spacing w:after="0" w:line="240" w:lineRule="auto"/>
              <w:rPr>
                <w:rFonts w:ascii="Arial" w:eastAsia="Arial" w:hAnsi="Arial" w:cs="Arial"/>
                <w:i/>
                <w:iCs/>
              </w:rPr>
            </w:pPr>
          </w:p>
          <w:p w14:paraId="222ACA92" w14:textId="5EA9FA2F" w:rsidR="00926488" w:rsidRDefault="00926488" w:rsidP="00926488">
            <w:pPr>
              <w:spacing w:after="0" w:line="240" w:lineRule="auto"/>
              <w:rPr>
                <w:rFonts w:ascii="Arial" w:eastAsia="Arial" w:hAnsi="Arial" w:cs="Arial"/>
                <w:i/>
                <w:iCs/>
              </w:rPr>
            </w:pPr>
          </w:p>
          <w:p w14:paraId="39EFD14A" w14:textId="77777777" w:rsidR="00926488" w:rsidRPr="00926488" w:rsidRDefault="00926488" w:rsidP="00926488">
            <w:pPr>
              <w:spacing w:after="0" w:line="240" w:lineRule="auto"/>
              <w:rPr>
                <w:rFonts w:ascii="Arial" w:eastAsia="Arial" w:hAnsi="Arial" w:cs="Arial"/>
                <w:i/>
                <w:iCs/>
              </w:rPr>
            </w:pPr>
          </w:p>
          <w:p w14:paraId="0662CDD8" w14:textId="54930960" w:rsidR="00CE56C8" w:rsidRPr="00CB5795" w:rsidRDefault="00926488" w:rsidP="00926488">
            <w:pPr>
              <w:spacing w:after="0" w:line="240" w:lineRule="auto"/>
              <w:rPr>
                <w:rFonts w:ascii="Arial" w:eastAsia="Arial" w:hAnsi="Arial" w:cs="Arial"/>
                <w:i/>
                <w:color w:val="000000"/>
              </w:rPr>
            </w:pPr>
            <w:r w:rsidRPr="00926488">
              <w:rPr>
                <w:rFonts w:ascii="Arial" w:eastAsia="Arial" w:hAnsi="Arial" w:cs="Arial"/>
                <w:i/>
                <w:iCs/>
              </w:rPr>
              <w:t>Manages anterior horn cell disorders and complications, with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E63BE1E" w14:textId="3E97C53B" w:rsidR="00C22398" w:rsidRPr="00CB5795" w:rsidRDefault="512D9212"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Identifies </w:t>
            </w:r>
            <w:r w:rsidR="0144BE45" w:rsidRPr="00CB5795">
              <w:rPr>
                <w:rFonts w:ascii="Arial" w:hAnsi="Arial" w:cs="Arial"/>
              </w:rPr>
              <w:t>multifocal motor neuropathy in a patient presenting</w:t>
            </w:r>
            <w:r w:rsidR="6AAECBD2" w:rsidRPr="00CB5795">
              <w:rPr>
                <w:rFonts w:ascii="Arial" w:hAnsi="Arial" w:cs="Arial"/>
              </w:rPr>
              <w:t xml:space="preserve"> </w:t>
            </w:r>
            <w:r w:rsidR="356E40EA" w:rsidRPr="00CB5795">
              <w:rPr>
                <w:rFonts w:ascii="Arial" w:hAnsi="Arial" w:cs="Arial"/>
              </w:rPr>
              <w:t>muscle atrophy fasciculations and pos</w:t>
            </w:r>
            <w:r w:rsidR="09129CAE" w:rsidRPr="00CB5795">
              <w:rPr>
                <w:rFonts w:ascii="Arial" w:hAnsi="Arial" w:cs="Arial"/>
              </w:rPr>
              <w:t>itive conduction block on nerve conduction studies</w:t>
            </w:r>
          </w:p>
          <w:p w14:paraId="42A8128F" w14:textId="5663C53B" w:rsidR="0056488B" w:rsidRPr="00CB5795" w:rsidRDefault="6437CCEA"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s</w:t>
            </w:r>
            <w:r w:rsidR="2B84D25F" w:rsidRPr="00CB5795">
              <w:rPr>
                <w:rFonts w:ascii="Arial" w:hAnsi="Arial" w:cs="Arial"/>
              </w:rPr>
              <w:t xml:space="preserve">pastic </w:t>
            </w:r>
            <w:r w:rsidR="3A5782EB" w:rsidRPr="00CB5795">
              <w:rPr>
                <w:rFonts w:ascii="Arial" w:hAnsi="Arial" w:cs="Arial"/>
              </w:rPr>
              <w:t xml:space="preserve">dysarthria </w:t>
            </w:r>
            <w:r w:rsidRPr="00CB5795">
              <w:rPr>
                <w:rFonts w:ascii="Arial" w:hAnsi="Arial" w:cs="Arial"/>
              </w:rPr>
              <w:t>versus flaccid to distinguish between ALS and myasthenia gravis</w:t>
            </w:r>
          </w:p>
          <w:p w14:paraId="3EC998B3" w14:textId="30B687FC" w:rsidR="00CE56C8" w:rsidRPr="00CB5795" w:rsidRDefault="5DB00016"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subtle ocular weakness as a sign more consistent with </w:t>
            </w:r>
            <w:r w:rsidR="176B59DB" w:rsidRPr="00CB5795">
              <w:rPr>
                <w:rFonts w:ascii="Arial" w:hAnsi="Arial" w:cs="Arial"/>
              </w:rPr>
              <w:t xml:space="preserve">myasthenia gravis </w:t>
            </w:r>
            <w:r w:rsidRPr="00CB5795">
              <w:rPr>
                <w:rFonts w:ascii="Arial" w:hAnsi="Arial" w:cs="Arial"/>
              </w:rPr>
              <w:t>than ALS in a patient presenting with bulbar weakness</w:t>
            </w:r>
          </w:p>
          <w:p w14:paraId="16223AE8" w14:textId="34D424C9" w:rsidR="5955285F" w:rsidRPr="00CB5795" w:rsidRDefault="5955285F" w:rsidP="5955285F">
            <w:pPr>
              <w:spacing w:after="0" w:line="240" w:lineRule="auto"/>
              <w:rPr>
                <w:rFonts w:ascii="Arial" w:hAnsi="Arial" w:cs="Arial"/>
              </w:rPr>
            </w:pPr>
          </w:p>
          <w:p w14:paraId="537A066E" w14:textId="61C01DC1" w:rsidR="002F717C" w:rsidRPr="00CB5795" w:rsidRDefault="12355F21"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Orders </w:t>
            </w:r>
            <w:r w:rsidR="0F919C9C" w:rsidRPr="00CB5795">
              <w:rPr>
                <w:rFonts w:ascii="Arial" w:hAnsi="Arial" w:cs="Arial"/>
              </w:rPr>
              <w:t xml:space="preserve">serum </w:t>
            </w:r>
            <w:r w:rsidR="004C13D5" w:rsidRPr="004C13D5">
              <w:rPr>
                <w:rFonts w:ascii="Arial" w:hAnsi="Arial" w:cs="Arial"/>
              </w:rPr>
              <w:t xml:space="preserve">ganglioside-monosialic acid </w:t>
            </w:r>
            <w:r w:rsidR="004C13D5">
              <w:rPr>
                <w:rFonts w:ascii="Arial" w:hAnsi="Arial" w:cs="Arial"/>
              </w:rPr>
              <w:t>(</w:t>
            </w:r>
            <w:r w:rsidR="0F919C9C" w:rsidRPr="00CB5795">
              <w:rPr>
                <w:rFonts w:ascii="Arial" w:hAnsi="Arial" w:cs="Arial"/>
              </w:rPr>
              <w:t>GM1</w:t>
            </w:r>
            <w:r w:rsidR="004C13D5">
              <w:rPr>
                <w:rFonts w:ascii="Arial" w:hAnsi="Arial" w:cs="Arial"/>
              </w:rPr>
              <w:t>)</w:t>
            </w:r>
            <w:r w:rsidR="00926488">
              <w:rPr>
                <w:rFonts w:ascii="Arial" w:hAnsi="Arial" w:cs="Arial"/>
              </w:rPr>
              <w:t xml:space="preserve"> </w:t>
            </w:r>
            <w:r w:rsidR="00926488" w:rsidRPr="00CB5795">
              <w:rPr>
                <w:rFonts w:ascii="Arial" w:hAnsi="Arial" w:cs="Arial"/>
              </w:rPr>
              <w:t>antibody</w:t>
            </w:r>
            <w:r w:rsidR="0F919C9C" w:rsidRPr="00CB5795">
              <w:rPr>
                <w:rFonts w:ascii="Arial" w:hAnsi="Arial" w:cs="Arial"/>
              </w:rPr>
              <w:t xml:space="preserve"> testing to </w:t>
            </w:r>
            <w:r w:rsidR="21DBC23F" w:rsidRPr="00CB5795">
              <w:rPr>
                <w:rFonts w:ascii="Arial" w:hAnsi="Arial" w:cs="Arial"/>
              </w:rPr>
              <w:t xml:space="preserve">distinguish </w:t>
            </w:r>
            <w:r w:rsidR="674E3060" w:rsidRPr="00CB5795">
              <w:rPr>
                <w:rFonts w:ascii="Arial" w:hAnsi="Arial" w:cs="Arial"/>
              </w:rPr>
              <w:t>limb onset ALS versus multifocal motor neuropathy</w:t>
            </w:r>
          </w:p>
          <w:p w14:paraId="119FE073" w14:textId="5849B31E" w:rsidR="008861E7" w:rsidRPr="00CB5795" w:rsidRDefault="280A80AA"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Orders </w:t>
            </w:r>
            <w:r w:rsidR="00B56857" w:rsidRPr="00CB5795">
              <w:rPr>
                <w:rFonts w:ascii="Arial" w:hAnsi="Arial" w:cs="Arial"/>
              </w:rPr>
              <w:t>acetylcholine receptor (</w:t>
            </w:r>
            <w:r w:rsidR="25A28619" w:rsidRPr="00CB5795">
              <w:rPr>
                <w:rFonts w:ascii="Arial" w:hAnsi="Arial" w:cs="Arial"/>
              </w:rPr>
              <w:t>A</w:t>
            </w:r>
            <w:r w:rsidR="5DF5174B" w:rsidRPr="00CB5795">
              <w:rPr>
                <w:rFonts w:ascii="Arial" w:hAnsi="Arial" w:cs="Arial"/>
              </w:rPr>
              <w:t>ChR</w:t>
            </w:r>
            <w:r w:rsidR="00B56857" w:rsidRPr="00CB5795">
              <w:rPr>
                <w:rFonts w:ascii="Arial" w:hAnsi="Arial" w:cs="Arial"/>
              </w:rPr>
              <w:t>)</w:t>
            </w:r>
            <w:r w:rsidR="4999DBCD" w:rsidRPr="00CB5795">
              <w:rPr>
                <w:rFonts w:ascii="Arial" w:hAnsi="Arial" w:cs="Arial"/>
              </w:rPr>
              <w:t xml:space="preserve"> </w:t>
            </w:r>
            <w:r w:rsidR="38D36F53" w:rsidRPr="00CB5795">
              <w:rPr>
                <w:rFonts w:ascii="Arial" w:hAnsi="Arial" w:cs="Arial"/>
              </w:rPr>
              <w:t xml:space="preserve">and musk </w:t>
            </w:r>
            <w:r w:rsidR="4999DBCD" w:rsidRPr="00CB5795">
              <w:rPr>
                <w:rFonts w:ascii="Arial" w:hAnsi="Arial" w:cs="Arial"/>
              </w:rPr>
              <w:t xml:space="preserve">antibody </w:t>
            </w:r>
            <w:r w:rsidR="57756347" w:rsidRPr="00CB5795">
              <w:rPr>
                <w:rFonts w:ascii="Arial" w:hAnsi="Arial" w:cs="Arial"/>
              </w:rPr>
              <w:t xml:space="preserve">tests to distinguish myasthenia gravis </w:t>
            </w:r>
            <w:r w:rsidR="411F2AE2" w:rsidRPr="00CB5795">
              <w:rPr>
                <w:rFonts w:ascii="Arial" w:hAnsi="Arial" w:cs="Arial"/>
              </w:rPr>
              <w:t>from motor neuron disease</w:t>
            </w:r>
            <w:r w:rsidR="54AC89C4" w:rsidRPr="00CB5795">
              <w:rPr>
                <w:rFonts w:ascii="Arial" w:hAnsi="Arial" w:cs="Arial"/>
              </w:rPr>
              <w:t xml:space="preserve"> in patients with dysarthria</w:t>
            </w:r>
          </w:p>
          <w:p w14:paraId="2C2FD401" w14:textId="02C2D776" w:rsidR="0060375B" w:rsidRPr="00CB5795" w:rsidRDefault="710674A3"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Samples bulbar and thoracic muscles to help distinguish structural spine disease from ALS</w:t>
            </w:r>
          </w:p>
          <w:p w14:paraId="130C0AB4" w14:textId="20217EA5" w:rsidR="5955285F" w:rsidRPr="00CB5795" w:rsidRDefault="5955285F" w:rsidP="5955285F">
            <w:pPr>
              <w:spacing w:after="0" w:line="240" w:lineRule="auto"/>
              <w:rPr>
                <w:rFonts w:ascii="Arial" w:hAnsi="Arial" w:cs="Arial"/>
              </w:rPr>
            </w:pPr>
          </w:p>
          <w:p w14:paraId="0973CD65" w14:textId="40EC60E9" w:rsidR="0060375B" w:rsidRPr="00CB5795" w:rsidRDefault="292FD7B0"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Manages </w:t>
            </w:r>
            <w:r w:rsidR="45FC64FE" w:rsidRPr="00CB5795">
              <w:rPr>
                <w:rFonts w:ascii="Arial" w:hAnsi="Arial" w:cs="Arial"/>
              </w:rPr>
              <w:t xml:space="preserve">pseudo-bulbar affect and </w:t>
            </w:r>
            <w:r w:rsidR="20D4EA98" w:rsidRPr="00CB5795">
              <w:rPr>
                <w:rFonts w:ascii="Arial" w:hAnsi="Arial" w:cs="Arial"/>
              </w:rPr>
              <w:t>offers</w:t>
            </w:r>
            <w:r w:rsidR="45FC64FE" w:rsidRPr="00CB5795">
              <w:rPr>
                <w:rFonts w:ascii="Arial" w:hAnsi="Arial" w:cs="Arial"/>
              </w:rPr>
              <w:t xml:space="preserve"> </w:t>
            </w:r>
            <w:r w:rsidR="74AF04A2" w:rsidRPr="00CB5795">
              <w:rPr>
                <w:rFonts w:ascii="Arial" w:hAnsi="Arial" w:cs="Arial"/>
              </w:rPr>
              <w:t xml:space="preserve">appropriate </w:t>
            </w:r>
            <w:r w:rsidR="0064EF20" w:rsidRPr="00CB5795">
              <w:rPr>
                <w:rFonts w:ascii="Arial" w:hAnsi="Arial" w:cs="Arial"/>
              </w:rPr>
              <w:t>treatment</w:t>
            </w:r>
          </w:p>
          <w:p w14:paraId="29004773" w14:textId="4C5FC26B" w:rsidR="0060375B" w:rsidRPr="00CB5795" w:rsidRDefault="2ED2880B"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Refers patients to pulmonologist and orthopedics specialist appropriately</w:t>
            </w:r>
          </w:p>
          <w:p w14:paraId="177F8C72" w14:textId="38D48B50" w:rsidR="0060375B" w:rsidRPr="00CB5795" w:rsidRDefault="2ED2880B"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Manages secretions in ALS patients</w:t>
            </w:r>
          </w:p>
        </w:tc>
      </w:tr>
      <w:tr w:rsidR="00CE56C8" w:rsidRPr="000503F2" w14:paraId="2C2CEFA6" w14:textId="77777777" w:rsidTr="00926488">
        <w:tc>
          <w:tcPr>
            <w:tcW w:w="4950" w:type="dxa"/>
            <w:tcBorders>
              <w:top w:val="single" w:sz="4" w:space="0" w:color="000000"/>
              <w:bottom w:val="single" w:sz="4" w:space="0" w:color="000000"/>
            </w:tcBorders>
            <w:shd w:val="clear" w:color="auto" w:fill="C9C9C9"/>
          </w:tcPr>
          <w:p w14:paraId="7C2F6012"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lastRenderedPageBreak/>
              <w:t>Level 4</w:t>
            </w:r>
            <w:r w:rsidRPr="00CB5795">
              <w:rPr>
                <w:rFonts w:ascii="Arial" w:eastAsia="Arial" w:hAnsi="Arial" w:cs="Arial"/>
              </w:rPr>
              <w:t xml:space="preserve"> </w:t>
            </w:r>
            <w:r w:rsidR="00926488" w:rsidRPr="00926488">
              <w:rPr>
                <w:rFonts w:ascii="Arial" w:eastAsia="Arial" w:hAnsi="Arial" w:cs="Arial"/>
                <w:i/>
                <w:iCs/>
              </w:rPr>
              <w:t>Diagnoses atypical anterior horn cell disorders, including within the context of other neurodegenerative conditions</w:t>
            </w:r>
          </w:p>
          <w:p w14:paraId="40859E78" w14:textId="77777777" w:rsidR="00926488" w:rsidRPr="00926488" w:rsidRDefault="00926488" w:rsidP="00926488">
            <w:pPr>
              <w:spacing w:after="0" w:line="240" w:lineRule="auto"/>
              <w:rPr>
                <w:rFonts w:ascii="Arial" w:eastAsia="Arial" w:hAnsi="Arial" w:cs="Arial"/>
                <w:i/>
                <w:iCs/>
              </w:rPr>
            </w:pPr>
          </w:p>
          <w:p w14:paraId="611D307E"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Continuously evaluates accuracy of anterior horn cell diagnosis </w:t>
            </w:r>
          </w:p>
          <w:p w14:paraId="37DA35E1" w14:textId="77777777" w:rsidR="00926488" w:rsidRPr="00926488" w:rsidRDefault="00926488" w:rsidP="00926488">
            <w:pPr>
              <w:spacing w:after="0" w:line="240" w:lineRule="auto"/>
              <w:rPr>
                <w:rFonts w:ascii="Arial" w:eastAsia="Arial" w:hAnsi="Arial" w:cs="Arial"/>
                <w:i/>
                <w:iCs/>
              </w:rPr>
            </w:pPr>
          </w:p>
          <w:p w14:paraId="4951C5FD" w14:textId="77777777" w:rsidR="00926488" w:rsidRPr="00926488" w:rsidRDefault="00926488" w:rsidP="00926488">
            <w:pPr>
              <w:spacing w:after="0" w:line="240" w:lineRule="auto"/>
              <w:rPr>
                <w:rFonts w:ascii="Arial" w:eastAsia="Arial" w:hAnsi="Arial" w:cs="Arial"/>
                <w:i/>
                <w:iCs/>
              </w:rPr>
            </w:pPr>
          </w:p>
          <w:p w14:paraId="61255F2A" w14:textId="77777777" w:rsidR="00926488" w:rsidRPr="00926488" w:rsidRDefault="00926488" w:rsidP="00926488">
            <w:pPr>
              <w:spacing w:after="0" w:line="240" w:lineRule="auto"/>
              <w:rPr>
                <w:rFonts w:ascii="Arial" w:eastAsia="Arial" w:hAnsi="Arial" w:cs="Arial"/>
                <w:i/>
                <w:iCs/>
              </w:rPr>
            </w:pPr>
          </w:p>
          <w:p w14:paraId="71C0A971" w14:textId="77777777" w:rsidR="00926488" w:rsidRPr="00926488" w:rsidRDefault="00926488" w:rsidP="00926488">
            <w:pPr>
              <w:spacing w:after="0" w:line="240" w:lineRule="auto"/>
              <w:rPr>
                <w:rFonts w:ascii="Arial" w:eastAsia="Arial" w:hAnsi="Arial" w:cs="Arial"/>
                <w:i/>
                <w:iCs/>
              </w:rPr>
            </w:pPr>
          </w:p>
          <w:p w14:paraId="0731566E" w14:textId="77777777" w:rsidR="00926488" w:rsidRPr="00926488" w:rsidRDefault="00926488" w:rsidP="00926488">
            <w:pPr>
              <w:spacing w:after="0" w:line="240" w:lineRule="auto"/>
              <w:rPr>
                <w:rFonts w:ascii="Arial" w:eastAsia="Arial" w:hAnsi="Arial" w:cs="Arial"/>
                <w:i/>
                <w:iCs/>
              </w:rPr>
            </w:pPr>
          </w:p>
          <w:p w14:paraId="749B94B1" w14:textId="0ACD6F8A"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Independently manages common anterior horn cell disorders and complications with the interdisciplinary team,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DFE631" w14:textId="658B913B" w:rsidR="00B67990" w:rsidRPr="00CB5795" w:rsidRDefault="13C89326"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Dia</w:t>
            </w:r>
            <w:r w:rsidR="086319C0" w:rsidRPr="00CB5795">
              <w:rPr>
                <w:rFonts w:ascii="Arial" w:hAnsi="Arial" w:cs="Arial"/>
              </w:rPr>
              <w:t>gnoses</w:t>
            </w:r>
            <w:r w:rsidR="4F745EF6" w:rsidRPr="00CB5795">
              <w:rPr>
                <w:rFonts w:ascii="Arial" w:hAnsi="Arial" w:cs="Arial"/>
              </w:rPr>
              <w:t xml:space="preserve"> </w:t>
            </w:r>
            <w:r w:rsidR="00D27466" w:rsidRPr="00CB5795">
              <w:rPr>
                <w:rFonts w:ascii="Arial" w:hAnsi="Arial" w:cs="Arial"/>
              </w:rPr>
              <w:t>spinal-bulbar muscular atrophy</w:t>
            </w:r>
            <w:r w:rsidR="00D27466" w:rsidRPr="00CB5795" w:rsidDel="00D27466">
              <w:rPr>
                <w:rFonts w:ascii="Arial" w:hAnsi="Arial" w:cs="Arial"/>
              </w:rPr>
              <w:t xml:space="preserve"> </w:t>
            </w:r>
            <w:r w:rsidR="33843318" w:rsidRPr="00CB5795">
              <w:rPr>
                <w:rFonts w:ascii="Arial" w:hAnsi="Arial" w:cs="Arial"/>
              </w:rPr>
              <w:t xml:space="preserve">based on </w:t>
            </w:r>
            <w:r w:rsidR="4F745EF6" w:rsidRPr="00CB5795">
              <w:rPr>
                <w:rFonts w:ascii="Arial" w:hAnsi="Arial" w:cs="Arial"/>
              </w:rPr>
              <w:t>genetic testing in a patient with a gynecomastia and lower motor neuron signs</w:t>
            </w:r>
          </w:p>
          <w:p w14:paraId="563D47D6" w14:textId="20194BFC" w:rsidR="000B2A91" w:rsidRPr="00CB5795" w:rsidRDefault="12C2203F"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ALS </w:t>
            </w:r>
            <w:r w:rsidR="3CD00035" w:rsidRPr="00CB5795">
              <w:rPr>
                <w:rFonts w:ascii="Arial" w:hAnsi="Arial" w:cs="Arial"/>
              </w:rPr>
              <w:t xml:space="preserve">in </w:t>
            </w:r>
            <w:r w:rsidR="6A79771C" w:rsidRPr="00CB5795">
              <w:rPr>
                <w:rFonts w:ascii="Arial" w:hAnsi="Arial" w:cs="Arial"/>
              </w:rPr>
              <w:t xml:space="preserve">a </w:t>
            </w:r>
            <w:r w:rsidR="3CD00035" w:rsidRPr="00CB5795">
              <w:rPr>
                <w:rFonts w:ascii="Arial" w:hAnsi="Arial" w:cs="Arial"/>
              </w:rPr>
              <w:t xml:space="preserve">patient </w:t>
            </w:r>
            <w:r w:rsidR="6E58F2DE" w:rsidRPr="00CB5795">
              <w:rPr>
                <w:rFonts w:ascii="Arial" w:hAnsi="Arial" w:cs="Arial"/>
              </w:rPr>
              <w:t>with front</w:t>
            </w:r>
            <w:r w:rsidR="6A79771C" w:rsidRPr="00CB5795">
              <w:rPr>
                <w:rFonts w:ascii="Arial" w:hAnsi="Arial" w:cs="Arial"/>
              </w:rPr>
              <w:t>o</w:t>
            </w:r>
            <w:r w:rsidR="6E58F2DE" w:rsidRPr="00CB5795">
              <w:rPr>
                <w:rFonts w:ascii="Arial" w:hAnsi="Arial" w:cs="Arial"/>
              </w:rPr>
              <w:t xml:space="preserve">temporal dementia and </w:t>
            </w:r>
            <w:r w:rsidR="6A79771C" w:rsidRPr="00CB5795">
              <w:rPr>
                <w:rFonts w:ascii="Arial" w:hAnsi="Arial" w:cs="Arial"/>
              </w:rPr>
              <w:t>Parkinson’s disease</w:t>
            </w:r>
          </w:p>
          <w:p w14:paraId="1214FDD4" w14:textId="5C844CDB" w:rsidR="5955285F" w:rsidRPr="00CB5795" w:rsidRDefault="5955285F" w:rsidP="5955285F">
            <w:pPr>
              <w:spacing w:after="0" w:line="240" w:lineRule="auto"/>
              <w:rPr>
                <w:rFonts w:ascii="Arial" w:hAnsi="Arial" w:cs="Arial"/>
              </w:rPr>
            </w:pPr>
          </w:p>
          <w:p w14:paraId="4D325548" w14:textId="21AC0964" w:rsidR="00BD405A" w:rsidRPr="00CB5795" w:rsidRDefault="7D5169AA"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Pursues further genetic testing in a patient with suspected </w:t>
            </w:r>
            <w:r w:rsidR="000756DB" w:rsidRPr="00CB5795">
              <w:rPr>
                <w:rFonts w:ascii="Arial" w:hAnsi="Arial" w:cs="Arial"/>
              </w:rPr>
              <w:t>spinal muscular atrophy</w:t>
            </w:r>
            <w:r w:rsidRPr="00CB5795">
              <w:rPr>
                <w:rFonts w:ascii="Arial" w:hAnsi="Arial" w:cs="Arial"/>
              </w:rPr>
              <w:t xml:space="preserve"> who has negative standard </w:t>
            </w:r>
            <w:r w:rsidR="000756DB" w:rsidRPr="00CB5795">
              <w:rPr>
                <w:rFonts w:ascii="Arial" w:hAnsi="Arial" w:cs="Arial"/>
              </w:rPr>
              <w:t>spinal muscular atrophy</w:t>
            </w:r>
            <w:r w:rsidRPr="00CB5795">
              <w:rPr>
                <w:rFonts w:ascii="Arial" w:hAnsi="Arial" w:cs="Arial"/>
              </w:rPr>
              <w:t xml:space="preserve"> testing</w:t>
            </w:r>
          </w:p>
          <w:p w14:paraId="1E3C3EE1" w14:textId="0CAB4B0A" w:rsidR="00C138DE" w:rsidRPr="00CB5795" w:rsidRDefault="6FB318C7"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that decremental response on repetitive nerve stimulation can be seen in motor neuron diseases</w:t>
            </w:r>
            <w:r w:rsidR="2C6BD9D9" w:rsidRPr="00CB5795">
              <w:rPr>
                <w:rFonts w:ascii="Arial" w:hAnsi="Arial" w:cs="Arial"/>
              </w:rPr>
              <w:t xml:space="preserve"> and considers repeat EMG as it progresses</w:t>
            </w:r>
          </w:p>
          <w:p w14:paraId="1A08F356" w14:textId="2E376576" w:rsidR="00125ED7" w:rsidRPr="00CB5795" w:rsidRDefault="48C73B33"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Orders serum copper level in patients with lower motor neuron syndrome and history of bariatric surgery</w:t>
            </w:r>
          </w:p>
          <w:p w14:paraId="5D088C49" w14:textId="5538B6A6" w:rsidR="5955285F" w:rsidRPr="00CB5795" w:rsidRDefault="5955285F" w:rsidP="5955285F">
            <w:pPr>
              <w:spacing w:after="0" w:line="240" w:lineRule="auto"/>
              <w:rPr>
                <w:rFonts w:ascii="Arial" w:hAnsi="Arial" w:cs="Arial"/>
              </w:rPr>
            </w:pPr>
          </w:p>
          <w:p w14:paraId="73F14867" w14:textId="1E696B34" w:rsidR="001A3880" w:rsidRPr="00CB5795" w:rsidRDefault="20F53B12"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Obtains </w:t>
            </w:r>
            <w:r w:rsidR="5C7B6FC6" w:rsidRPr="00CB5795">
              <w:rPr>
                <w:rFonts w:ascii="Arial" w:hAnsi="Arial" w:cs="Arial"/>
              </w:rPr>
              <w:t xml:space="preserve">speech therapy, </w:t>
            </w:r>
            <w:r w:rsidR="55264270" w:rsidRPr="00CB5795">
              <w:rPr>
                <w:rFonts w:ascii="Arial" w:hAnsi="Arial" w:cs="Arial"/>
              </w:rPr>
              <w:t>physical therapy</w:t>
            </w:r>
            <w:r w:rsidR="00B56857" w:rsidRPr="00CB5795">
              <w:rPr>
                <w:rFonts w:ascii="Arial" w:hAnsi="Arial" w:cs="Arial"/>
              </w:rPr>
              <w:t>,</w:t>
            </w:r>
            <w:r w:rsidR="55264270" w:rsidRPr="00CB5795">
              <w:rPr>
                <w:rFonts w:ascii="Arial" w:hAnsi="Arial" w:cs="Arial"/>
              </w:rPr>
              <w:t xml:space="preserve"> and occupational therapy for activities of daily living</w:t>
            </w:r>
            <w:r w:rsidR="0C8C466A" w:rsidRPr="00CB5795">
              <w:rPr>
                <w:rFonts w:ascii="Arial" w:hAnsi="Arial" w:cs="Arial"/>
              </w:rPr>
              <w:t xml:space="preserve"> and communication needs</w:t>
            </w:r>
          </w:p>
          <w:p w14:paraId="77410498" w14:textId="7C340D5B" w:rsidR="00C72912" w:rsidRPr="00CB5795" w:rsidRDefault="2795AD67"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Obtains consult for a patient needing tube feeding</w:t>
            </w:r>
          </w:p>
          <w:p w14:paraId="0FA44663" w14:textId="105922D7" w:rsidR="00CE56C8" w:rsidRPr="00CB5795" w:rsidRDefault="2DD97938"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Prescribes non-invasive ventilation in a patient with reduced vital capacity</w:t>
            </w:r>
          </w:p>
        </w:tc>
      </w:tr>
      <w:tr w:rsidR="00CE56C8" w:rsidRPr="000503F2" w14:paraId="3B80C3B8" w14:textId="77777777" w:rsidTr="00926488">
        <w:tc>
          <w:tcPr>
            <w:tcW w:w="4950" w:type="dxa"/>
            <w:tcBorders>
              <w:top w:val="single" w:sz="4" w:space="0" w:color="000000"/>
              <w:bottom w:val="single" w:sz="4" w:space="0" w:color="000000"/>
            </w:tcBorders>
            <w:shd w:val="clear" w:color="auto" w:fill="C9C9C9"/>
          </w:tcPr>
          <w:p w14:paraId="210D4BF4"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926488" w:rsidRPr="00926488">
              <w:rPr>
                <w:rFonts w:ascii="Arial" w:eastAsia="Arial" w:hAnsi="Arial" w:cs="Arial"/>
                <w:i/>
                <w:iCs/>
              </w:rPr>
              <w:t xml:space="preserve">Engages in scholarly activity (e.g., teaching, research) in anterior horn cell disorders </w:t>
            </w:r>
          </w:p>
          <w:p w14:paraId="64D70FE7" w14:textId="77777777" w:rsidR="00926488" w:rsidRPr="00926488" w:rsidRDefault="00926488" w:rsidP="00926488">
            <w:pPr>
              <w:spacing w:after="0" w:line="240" w:lineRule="auto"/>
              <w:rPr>
                <w:rFonts w:ascii="Arial" w:eastAsia="Arial" w:hAnsi="Arial" w:cs="Arial"/>
                <w:i/>
                <w:iCs/>
              </w:rPr>
            </w:pPr>
          </w:p>
          <w:p w14:paraId="52F2892C" w14:textId="2989F061"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Independently manages atypical anterior horn cell disorders and complications with the interdisciplinary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75420EA" w14:textId="5FF10EE1" w:rsidR="00CE56C8" w:rsidRPr="00CB5795" w:rsidRDefault="111B542F"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Gives journal club on </w:t>
            </w:r>
            <w:r w:rsidR="000447C6" w:rsidRPr="00CB5795">
              <w:rPr>
                <w:rFonts w:ascii="Arial" w:hAnsi="Arial" w:cs="Arial"/>
              </w:rPr>
              <w:t>spinal muscular atrophy</w:t>
            </w:r>
            <w:r w:rsidRPr="00CB5795">
              <w:rPr>
                <w:rFonts w:ascii="Arial" w:hAnsi="Arial" w:cs="Arial"/>
              </w:rPr>
              <w:t xml:space="preserve"> treatment trials and ALS treatment trials</w:t>
            </w:r>
          </w:p>
          <w:p w14:paraId="6CEBD277" w14:textId="4D42738B" w:rsidR="00CE56C8" w:rsidRPr="00CB5795" w:rsidRDefault="02582873"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Gives up-to-date presentations on most recent advances in motor neuron disease theories, management</w:t>
            </w:r>
            <w:r w:rsidR="00B56857" w:rsidRPr="00CB5795">
              <w:rPr>
                <w:rFonts w:ascii="Arial" w:hAnsi="Arial" w:cs="Arial"/>
              </w:rPr>
              <w:t>,</w:t>
            </w:r>
            <w:r w:rsidRPr="00CB5795">
              <w:rPr>
                <w:rFonts w:ascii="Arial" w:hAnsi="Arial" w:cs="Arial"/>
              </w:rPr>
              <w:t xml:space="preserve"> and treatments</w:t>
            </w:r>
            <w:r w:rsidR="000417D9" w:rsidRPr="00CB5795">
              <w:rPr>
                <w:rFonts w:ascii="Arial" w:hAnsi="Arial" w:cs="Arial"/>
              </w:rPr>
              <w:t xml:space="preserve"> under investigation </w:t>
            </w:r>
          </w:p>
          <w:p w14:paraId="37124828" w14:textId="77777777" w:rsidR="00201FF2" w:rsidRPr="00CB5795" w:rsidRDefault="00201FF2" w:rsidP="00201FF2">
            <w:pPr>
              <w:pBdr>
                <w:top w:val="nil"/>
                <w:left w:val="nil"/>
                <w:bottom w:val="nil"/>
                <w:right w:val="nil"/>
                <w:between w:val="nil"/>
              </w:pBdr>
              <w:spacing w:after="0" w:line="240" w:lineRule="auto"/>
              <w:ind w:left="180"/>
              <w:rPr>
                <w:rFonts w:ascii="Arial" w:hAnsi="Arial" w:cs="Arial"/>
              </w:rPr>
            </w:pPr>
          </w:p>
          <w:p w14:paraId="3D853CF8" w14:textId="6AE238FF" w:rsidR="00CE56C8" w:rsidRPr="00CB5795" w:rsidRDefault="111B542F"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Independently </w:t>
            </w:r>
            <w:r w:rsidR="00201FF2" w:rsidRPr="00CB5795">
              <w:rPr>
                <w:rFonts w:ascii="Arial" w:hAnsi="Arial" w:cs="Arial"/>
              </w:rPr>
              <w:t xml:space="preserve">and effectively </w:t>
            </w:r>
            <w:r w:rsidRPr="00CB5795">
              <w:rPr>
                <w:rFonts w:ascii="Arial" w:hAnsi="Arial" w:cs="Arial"/>
              </w:rPr>
              <w:t>leads multidisciplinary team</w:t>
            </w:r>
            <w:r w:rsidR="009E3ACB" w:rsidRPr="00CB5795">
              <w:rPr>
                <w:rFonts w:ascii="Arial" w:hAnsi="Arial" w:cs="Arial"/>
              </w:rPr>
              <w:t xml:space="preserve">, including </w:t>
            </w:r>
            <w:r w:rsidRPr="00CB5795">
              <w:rPr>
                <w:rFonts w:ascii="Arial" w:hAnsi="Arial" w:cs="Arial"/>
              </w:rPr>
              <w:t>occupation and physical therapists, respiratory therapists, nurses, social workers, pulmonol</w:t>
            </w:r>
            <w:r w:rsidR="145C0A83" w:rsidRPr="00CB5795">
              <w:rPr>
                <w:rFonts w:ascii="Arial" w:hAnsi="Arial" w:cs="Arial"/>
              </w:rPr>
              <w:t>o</w:t>
            </w:r>
            <w:r w:rsidRPr="00CB5795">
              <w:rPr>
                <w:rFonts w:ascii="Arial" w:hAnsi="Arial" w:cs="Arial"/>
              </w:rPr>
              <w:t xml:space="preserve">gist, </w:t>
            </w:r>
            <w:r w:rsidR="009E3ACB" w:rsidRPr="00CB5795">
              <w:rPr>
                <w:rFonts w:ascii="Arial" w:hAnsi="Arial" w:cs="Arial"/>
              </w:rPr>
              <w:t xml:space="preserve">and </w:t>
            </w:r>
            <w:r w:rsidRPr="00CB5795">
              <w:rPr>
                <w:rFonts w:ascii="Arial" w:hAnsi="Arial" w:cs="Arial"/>
              </w:rPr>
              <w:t>orthopedic specialists</w:t>
            </w:r>
            <w:r w:rsidR="00201FF2" w:rsidRPr="00CB5795">
              <w:rPr>
                <w:rFonts w:ascii="Arial" w:hAnsi="Arial" w:cs="Arial"/>
              </w:rPr>
              <w:t xml:space="preserve">, </w:t>
            </w:r>
            <w:r w:rsidRPr="00CB5795">
              <w:rPr>
                <w:rFonts w:ascii="Arial" w:hAnsi="Arial" w:cs="Arial"/>
              </w:rPr>
              <w:t>caring for patient</w:t>
            </w:r>
          </w:p>
        </w:tc>
      </w:tr>
      <w:tr w:rsidR="00CE56C8" w:rsidRPr="000503F2" w14:paraId="1E89F238" w14:textId="77777777" w:rsidTr="00926488">
        <w:tc>
          <w:tcPr>
            <w:tcW w:w="4950" w:type="dxa"/>
            <w:tcBorders>
              <w:top w:val="single" w:sz="4" w:space="0" w:color="000000"/>
            </w:tcBorders>
            <w:shd w:val="clear" w:color="auto" w:fill="FFD965"/>
          </w:tcPr>
          <w:p w14:paraId="55E14A93" w14:textId="77777777" w:rsidR="00CE56C8" w:rsidRPr="00CB5795" w:rsidRDefault="00CE56C8" w:rsidP="003705AC">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1C55AFB4" w14:textId="77777777" w:rsidR="00CE56C8" w:rsidRPr="00CB5795" w:rsidRDefault="697632AC"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Direct observation</w:t>
            </w:r>
          </w:p>
          <w:p w14:paraId="00357F58" w14:textId="24F4B5E6" w:rsidR="00CE6F17" w:rsidRPr="00CB5795" w:rsidRDefault="69601A6C"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Medical record (c</w:t>
            </w:r>
            <w:r w:rsidR="697632AC" w:rsidRPr="00CB5795">
              <w:rPr>
                <w:rFonts w:ascii="Arial" w:hAnsi="Arial" w:cs="Arial"/>
              </w:rPr>
              <w:t>hart</w:t>
            </w:r>
            <w:r w:rsidRPr="00CB5795">
              <w:rPr>
                <w:rFonts w:ascii="Arial" w:hAnsi="Arial" w:cs="Arial"/>
              </w:rPr>
              <w:t>)</w:t>
            </w:r>
            <w:r w:rsidR="697632AC" w:rsidRPr="00CB5795">
              <w:rPr>
                <w:rFonts w:ascii="Arial" w:hAnsi="Arial" w:cs="Arial"/>
              </w:rPr>
              <w:t xml:space="preserve"> review</w:t>
            </w:r>
          </w:p>
          <w:p w14:paraId="68FCF406" w14:textId="77777777" w:rsidR="002078C1" w:rsidRPr="00CB5795" w:rsidRDefault="69601A6C"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Multisource feedback</w:t>
            </w:r>
          </w:p>
          <w:p w14:paraId="3EF6D659" w14:textId="1E1676B9" w:rsidR="004236ED" w:rsidRPr="00CB5795" w:rsidRDefault="3656695F" w:rsidP="003705A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Self-assessment</w:t>
            </w:r>
            <w:r w:rsidR="4001D846" w:rsidRPr="00CB5795">
              <w:rPr>
                <w:rFonts w:ascii="Arial" w:hAnsi="Arial" w:cs="Arial"/>
              </w:rPr>
              <w:t xml:space="preserve"> exams</w:t>
            </w:r>
          </w:p>
        </w:tc>
      </w:tr>
      <w:tr w:rsidR="00CE56C8" w:rsidRPr="000503F2" w14:paraId="414E2D69" w14:textId="77777777" w:rsidTr="5955285F">
        <w:tc>
          <w:tcPr>
            <w:tcW w:w="4950" w:type="dxa"/>
            <w:shd w:val="clear" w:color="auto" w:fill="8DB3E2" w:themeFill="text2" w:themeFillTint="66"/>
          </w:tcPr>
          <w:p w14:paraId="2D1E18AD" w14:textId="77777777" w:rsidR="00CE56C8" w:rsidRPr="00CB5795" w:rsidRDefault="00CE56C8" w:rsidP="003705AC">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76A55F83" w14:textId="77777777" w:rsidR="00CE56C8" w:rsidRPr="00CB5795" w:rsidRDefault="00CE56C8" w:rsidP="003705AC">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0503F2" w14:paraId="589866D0" w14:textId="77777777" w:rsidTr="5955285F">
        <w:trPr>
          <w:trHeight w:val="80"/>
        </w:trPr>
        <w:tc>
          <w:tcPr>
            <w:tcW w:w="4950" w:type="dxa"/>
            <w:shd w:val="clear" w:color="auto" w:fill="A8D08D"/>
          </w:tcPr>
          <w:p w14:paraId="6F30E2B1" w14:textId="77777777" w:rsidR="00CE56C8" w:rsidRPr="00CB5795" w:rsidRDefault="00CE56C8" w:rsidP="003705AC">
            <w:pPr>
              <w:spacing w:after="0" w:line="240" w:lineRule="auto"/>
              <w:rPr>
                <w:rFonts w:ascii="Arial" w:eastAsia="Arial" w:hAnsi="Arial" w:cs="Arial"/>
              </w:rPr>
            </w:pPr>
            <w:r w:rsidRPr="00CB5795">
              <w:rPr>
                <w:rFonts w:ascii="Arial" w:eastAsia="Arial" w:hAnsi="Arial" w:cs="Arial"/>
              </w:rPr>
              <w:lastRenderedPageBreak/>
              <w:t>Notes or Resources</w:t>
            </w:r>
          </w:p>
        </w:tc>
        <w:tc>
          <w:tcPr>
            <w:tcW w:w="9175" w:type="dxa"/>
            <w:shd w:val="clear" w:color="auto" w:fill="A8D08D"/>
          </w:tcPr>
          <w:p w14:paraId="6CF3EC9A" w14:textId="03659CAB" w:rsidR="00CE56C8" w:rsidRPr="00CB5795" w:rsidRDefault="5AF9CA79" w:rsidP="5955285F">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AAN</w:t>
            </w:r>
            <w:r w:rsidR="00A84EE4" w:rsidRPr="00CB5795">
              <w:rPr>
                <w:rFonts w:ascii="Arial" w:hAnsi="Arial" w:cs="Arial"/>
              </w:rPr>
              <w:t>.</w:t>
            </w:r>
            <w:r w:rsidRPr="00CB5795">
              <w:rPr>
                <w:rFonts w:ascii="Arial" w:hAnsi="Arial" w:cs="Arial"/>
              </w:rPr>
              <w:t xml:space="preserve"> </w:t>
            </w:r>
            <w:r w:rsidR="00A84EE4" w:rsidRPr="00CB5795">
              <w:rPr>
                <w:rFonts w:ascii="Arial" w:hAnsi="Arial" w:cs="Arial"/>
              </w:rPr>
              <w:t xml:space="preserve">Update: The Care of the Patient with Amyotrophic Lateral Sclerosis: Multidisciplinary Care, Symptom Management, and Cognitive/Behavioral Impairment. </w:t>
            </w:r>
            <w:hyperlink r:id="rId21" w:history="1">
              <w:r w:rsidR="00A84EE4" w:rsidRPr="00CB5795">
                <w:rPr>
                  <w:rStyle w:val="Hyperlink"/>
                  <w:rFonts w:ascii="Arial" w:hAnsi="Arial" w:cs="Arial"/>
                </w:rPr>
                <w:t>https://www.aan.com/Guidelines/home/GuidelineDetail/371</w:t>
              </w:r>
            </w:hyperlink>
            <w:r w:rsidR="00A84EE4" w:rsidRPr="00CB5795">
              <w:rPr>
                <w:rFonts w:ascii="Arial" w:hAnsi="Arial" w:cs="Arial"/>
              </w:rPr>
              <w:t>.</w:t>
            </w:r>
            <w:r w:rsidR="000F51C9" w:rsidRPr="00CB5795">
              <w:rPr>
                <w:rFonts w:ascii="Arial" w:hAnsi="Arial" w:cs="Arial"/>
              </w:rPr>
              <w:t xml:space="preserve"> 2021. </w:t>
            </w:r>
          </w:p>
          <w:p w14:paraId="121CD86C"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 xml:space="preserve">Cure SMA. Mission and Values. </w:t>
            </w:r>
            <w:hyperlink r:id="rId22" w:history="1">
              <w:r w:rsidRPr="00CB5795">
                <w:rPr>
                  <w:rStyle w:val="Hyperlink"/>
                  <w:rFonts w:ascii="Arial" w:hAnsi="Arial" w:cs="Arial"/>
                </w:rPr>
                <w:t>https://www.curesma.org/mission-and-values/?gclid=CjwKCAjwvMqDBhB8EiwA2iSmPIldR9YmtYvyBiun3tNNG3nVa9y-hOa6D7OjJn2jiDEIOtXk6Uj3sRoCKgIQAvD_BwE</w:t>
              </w:r>
            </w:hyperlink>
            <w:r w:rsidRPr="00CB5795">
              <w:rPr>
                <w:rFonts w:ascii="Arial" w:hAnsi="Arial" w:cs="Arial"/>
              </w:rPr>
              <w:t>. 2021.</w:t>
            </w:r>
          </w:p>
          <w:p w14:paraId="507FD146"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Miller RG, Jackson CE, Kasarskis EJ, et al. Practice parameter updated: The care of the patient with amyotrophic lateral sclerosis: Drug, nutritional, and respiratory therapies (an evidence-based review): Report of the Quality Standards Subcommittee of the American Academy of Neurology. </w:t>
            </w:r>
            <w:r w:rsidRPr="00CB5795">
              <w:rPr>
                <w:rFonts w:ascii="Arial" w:eastAsia="Arial" w:hAnsi="Arial" w:cs="Arial"/>
                <w:i/>
                <w:iCs/>
              </w:rPr>
              <w:t>Neurology</w:t>
            </w:r>
            <w:r w:rsidRPr="00CB5795">
              <w:rPr>
                <w:rFonts w:ascii="Arial" w:eastAsia="Arial" w:hAnsi="Arial" w:cs="Arial"/>
              </w:rPr>
              <w:t xml:space="preserve">. 2009;73(15):1218-1226. </w:t>
            </w:r>
            <w:hyperlink r:id="rId23" w:history="1">
              <w:r w:rsidRPr="00CB5795">
                <w:rPr>
                  <w:rStyle w:val="Hyperlink"/>
                  <w:rFonts w:ascii="Arial" w:eastAsia="Arial" w:hAnsi="Arial" w:cs="Arial"/>
                </w:rPr>
                <w:t>https://n.neurology.org/content/73/15/1218</w:t>
              </w:r>
            </w:hyperlink>
            <w:r w:rsidRPr="00CB5795">
              <w:rPr>
                <w:rFonts w:ascii="Arial" w:eastAsia="Arial" w:hAnsi="Arial" w:cs="Arial"/>
              </w:rPr>
              <w:t xml:space="preserve">. 2021.  </w:t>
            </w:r>
          </w:p>
          <w:p w14:paraId="4175A06E" w14:textId="19AAF211" w:rsidR="00C7486A" w:rsidRPr="00CB5795" w:rsidRDefault="000F51C9"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Miller RG, Jackson CE, Kasarskis EJ, et al. Practice parameter update: The care of the patient with amyotrophic lateral sclerosis: </w:t>
            </w:r>
            <w:r w:rsidR="00C7486A" w:rsidRPr="00CB5795">
              <w:rPr>
                <w:rFonts w:ascii="Arial" w:eastAsia="Arial" w:hAnsi="Arial" w:cs="Arial"/>
              </w:rPr>
              <w:t>M</w:t>
            </w:r>
            <w:r w:rsidRPr="00CB5795">
              <w:rPr>
                <w:rFonts w:ascii="Arial" w:eastAsia="Arial" w:hAnsi="Arial" w:cs="Arial"/>
              </w:rPr>
              <w:t xml:space="preserve">ultidisciplinary care, symptom management, and cognitive/behavioral impairment (an evidence-based review): Report of the Quality Standards Subcommittee of the American Academy of Neurology. </w:t>
            </w:r>
            <w:r w:rsidRPr="00CB5795">
              <w:rPr>
                <w:rFonts w:ascii="Arial" w:eastAsia="Arial" w:hAnsi="Arial" w:cs="Arial"/>
                <w:i/>
                <w:iCs/>
              </w:rPr>
              <w:t>Neurology</w:t>
            </w:r>
            <w:r w:rsidRPr="00CB5795">
              <w:rPr>
                <w:rFonts w:ascii="Arial" w:eastAsia="Arial" w:hAnsi="Arial" w:cs="Arial"/>
              </w:rPr>
              <w:t xml:space="preserve">. 2009;73(15):1227-1233. </w:t>
            </w:r>
            <w:hyperlink r:id="rId24" w:history="1">
              <w:r w:rsidRPr="00CB5795">
                <w:rPr>
                  <w:rStyle w:val="Hyperlink"/>
                  <w:rFonts w:ascii="Arial" w:eastAsia="Arial" w:hAnsi="Arial" w:cs="Arial"/>
                </w:rPr>
                <w:t>https://n.neurology.org/content/73/15/1227.long</w:t>
              </w:r>
            </w:hyperlink>
            <w:r w:rsidRPr="00CB5795">
              <w:rPr>
                <w:rFonts w:ascii="Arial" w:eastAsia="Arial" w:hAnsi="Arial" w:cs="Arial"/>
              </w:rPr>
              <w:t>. 2021.</w:t>
            </w:r>
          </w:p>
        </w:tc>
      </w:tr>
    </w:tbl>
    <w:p w14:paraId="197AA270" w14:textId="4D88080D" w:rsidR="00CE56C8" w:rsidRDefault="00CE56C8"/>
    <w:p w14:paraId="76A9B442"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4212C158" w14:textId="77777777" w:rsidTr="5955285F">
        <w:trPr>
          <w:trHeight w:val="760"/>
        </w:trPr>
        <w:tc>
          <w:tcPr>
            <w:tcW w:w="14125" w:type="dxa"/>
            <w:gridSpan w:val="2"/>
            <w:shd w:val="clear" w:color="auto" w:fill="9CC3E5"/>
          </w:tcPr>
          <w:p w14:paraId="67754A80" w14:textId="17BC34D9" w:rsidR="00CE56C8" w:rsidRPr="00CB5795" w:rsidRDefault="00CE56C8" w:rsidP="00925D4D">
            <w:pPr>
              <w:spacing w:after="0" w:line="240" w:lineRule="auto"/>
              <w:ind w:left="14" w:hanging="14"/>
              <w:jc w:val="center"/>
              <w:rPr>
                <w:rFonts w:ascii="Arial" w:eastAsia="Arial" w:hAnsi="Arial" w:cs="Arial"/>
                <w:b/>
              </w:rPr>
            </w:pPr>
            <w:bookmarkStart w:id="8" w:name="_Hlk71788542"/>
            <w:r w:rsidRPr="00CB5795">
              <w:rPr>
                <w:rFonts w:ascii="Arial" w:eastAsia="Arial" w:hAnsi="Arial" w:cs="Arial"/>
                <w:b/>
              </w:rPr>
              <w:lastRenderedPageBreak/>
              <w:t xml:space="preserve">Patient Care </w:t>
            </w:r>
            <w:r w:rsidR="00747B4A" w:rsidRPr="00CB5795">
              <w:rPr>
                <w:rFonts w:ascii="Arial" w:eastAsia="Arial" w:hAnsi="Arial" w:cs="Arial"/>
                <w:b/>
              </w:rPr>
              <w:t>7</w:t>
            </w:r>
            <w:r w:rsidRPr="00CB5795">
              <w:rPr>
                <w:rFonts w:ascii="Arial" w:eastAsia="Arial" w:hAnsi="Arial" w:cs="Arial"/>
                <w:b/>
              </w:rPr>
              <w:t>:</w:t>
            </w:r>
            <w:r w:rsidR="00747B4A" w:rsidRPr="00CB5795">
              <w:rPr>
                <w:rFonts w:ascii="Arial" w:eastAsia="Arial" w:hAnsi="Arial" w:cs="Arial"/>
                <w:b/>
              </w:rPr>
              <w:t xml:space="preserve"> Root, Plexus, and Nerve Disorders </w:t>
            </w:r>
            <w:r w:rsidRPr="00CB5795">
              <w:rPr>
                <w:rFonts w:ascii="Arial" w:eastAsia="Arial" w:hAnsi="Arial" w:cs="Arial"/>
                <w:b/>
              </w:rPr>
              <w:t xml:space="preserve"> </w:t>
            </w:r>
          </w:p>
          <w:bookmarkEnd w:id="8"/>
          <w:p w14:paraId="19B7FA87" w14:textId="6C69D86A" w:rsidR="00CE56C8" w:rsidRPr="00CB5795" w:rsidRDefault="00CE56C8" w:rsidP="7815AECD">
            <w:pPr>
              <w:spacing w:after="0" w:line="240" w:lineRule="auto"/>
              <w:ind w:left="187"/>
              <w:rPr>
                <w:rFonts w:ascii="Arial" w:eastAsia="Arial" w:hAnsi="Arial" w:cs="Arial"/>
                <w:b/>
                <w:bCs/>
                <w:color w:val="000000"/>
              </w:rPr>
            </w:pPr>
            <w:r w:rsidRPr="00CB5795">
              <w:rPr>
                <w:rFonts w:ascii="Arial" w:eastAsia="Arial" w:hAnsi="Arial" w:cs="Arial"/>
                <w:b/>
                <w:bCs/>
              </w:rPr>
              <w:t>Overall Intent:</w:t>
            </w:r>
            <w:r w:rsidRPr="00CB5795">
              <w:rPr>
                <w:rFonts w:ascii="Arial" w:eastAsia="Arial" w:hAnsi="Arial" w:cs="Arial"/>
              </w:rPr>
              <w:t xml:space="preserve"> </w:t>
            </w:r>
            <w:r w:rsidR="5E2EEF38" w:rsidRPr="00CB5795">
              <w:rPr>
                <w:rFonts w:ascii="Arial" w:eastAsia="Arial" w:hAnsi="Arial" w:cs="Arial"/>
              </w:rPr>
              <w:t>To acquire the skills required for diagnosis and management of root, plexus</w:t>
            </w:r>
            <w:r w:rsidR="00601193" w:rsidRPr="00CB5795">
              <w:rPr>
                <w:rFonts w:ascii="Arial" w:eastAsia="Arial" w:hAnsi="Arial" w:cs="Arial"/>
              </w:rPr>
              <w:t>,</w:t>
            </w:r>
            <w:r w:rsidR="5E2EEF38" w:rsidRPr="00CB5795">
              <w:rPr>
                <w:rFonts w:ascii="Arial" w:eastAsia="Arial" w:hAnsi="Arial" w:cs="Arial"/>
              </w:rPr>
              <w:t xml:space="preserve"> and nerve disorders</w:t>
            </w:r>
          </w:p>
        </w:tc>
      </w:tr>
      <w:tr w:rsidR="00CE56C8" w:rsidRPr="00CB5795" w14:paraId="54D9586D" w14:textId="77777777" w:rsidTr="5955285F">
        <w:tc>
          <w:tcPr>
            <w:tcW w:w="4950" w:type="dxa"/>
            <w:shd w:val="clear" w:color="auto" w:fill="FAC090"/>
          </w:tcPr>
          <w:p w14:paraId="64901E90" w14:textId="77777777" w:rsidR="00CE56C8" w:rsidRPr="00CB5795" w:rsidRDefault="00CE56C8" w:rsidP="00925D4D">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07F1731A" w14:textId="77777777" w:rsidR="00CE56C8" w:rsidRPr="00CB5795" w:rsidRDefault="00CE56C8" w:rsidP="00925D4D">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CB5795" w14:paraId="271126EF" w14:textId="77777777" w:rsidTr="00926488">
        <w:tc>
          <w:tcPr>
            <w:tcW w:w="4950" w:type="dxa"/>
            <w:tcBorders>
              <w:top w:val="single" w:sz="4" w:space="0" w:color="000000"/>
              <w:bottom w:val="single" w:sz="4" w:space="0" w:color="000000"/>
            </w:tcBorders>
            <w:shd w:val="clear" w:color="auto" w:fill="C9C9C9"/>
          </w:tcPr>
          <w:p w14:paraId="627A2C8F"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926488" w:rsidRPr="00926488">
              <w:rPr>
                <w:rFonts w:ascii="Arial" w:eastAsia="Arial" w:hAnsi="Arial" w:cs="Arial"/>
                <w:i/>
                <w:iCs/>
              </w:rPr>
              <w:t>Recognizes common presentations of nerve root, plexus, and peripheral nerve disorders</w:t>
            </w:r>
          </w:p>
          <w:p w14:paraId="040C558D" w14:textId="713600C6" w:rsidR="00926488" w:rsidRDefault="00926488" w:rsidP="00926488">
            <w:pPr>
              <w:spacing w:after="0" w:line="240" w:lineRule="auto"/>
              <w:rPr>
                <w:rFonts w:ascii="Arial" w:eastAsia="Arial" w:hAnsi="Arial" w:cs="Arial"/>
                <w:i/>
                <w:iCs/>
              </w:rPr>
            </w:pPr>
          </w:p>
          <w:p w14:paraId="3FC8A577" w14:textId="0F8091B0" w:rsidR="00926488" w:rsidRDefault="00926488" w:rsidP="00926488">
            <w:pPr>
              <w:spacing w:after="0" w:line="240" w:lineRule="auto"/>
              <w:rPr>
                <w:rFonts w:ascii="Arial" w:eastAsia="Arial" w:hAnsi="Arial" w:cs="Arial"/>
                <w:i/>
                <w:iCs/>
              </w:rPr>
            </w:pPr>
          </w:p>
          <w:p w14:paraId="5261BD0A" w14:textId="0A9E1A01" w:rsidR="00926488" w:rsidRDefault="00926488" w:rsidP="00926488">
            <w:pPr>
              <w:spacing w:after="0" w:line="240" w:lineRule="auto"/>
              <w:rPr>
                <w:rFonts w:ascii="Arial" w:eastAsia="Arial" w:hAnsi="Arial" w:cs="Arial"/>
                <w:i/>
                <w:iCs/>
              </w:rPr>
            </w:pPr>
          </w:p>
          <w:p w14:paraId="6E584505" w14:textId="77777777" w:rsidR="00926488" w:rsidRPr="00926488" w:rsidRDefault="00926488" w:rsidP="00926488">
            <w:pPr>
              <w:spacing w:after="0" w:line="240" w:lineRule="auto"/>
              <w:rPr>
                <w:rFonts w:ascii="Arial" w:eastAsia="Arial" w:hAnsi="Arial" w:cs="Arial"/>
                <w:i/>
                <w:iCs/>
              </w:rPr>
            </w:pPr>
          </w:p>
          <w:p w14:paraId="683AAF67"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Recognizes when electrodiagnostic, serologic and genetic testing is indicated</w:t>
            </w:r>
          </w:p>
          <w:p w14:paraId="2E67F090" w14:textId="77777777" w:rsidR="00926488" w:rsidRPr="00926488" w:rsidRDefault="00926488" w:rsidP="00926488">
            <w:pPr>
              <w:spacing w:after="0" w:line="240" w:lineRule="auto"/>
              <w:rPr>
                <w:rFonts w:ascii="Arial" w:eastAsia="Arial" w:hAnsi="Arial" w:cs="Arial"/>
                <w:i/>
                <w:iCs/>
              </w:rPr>
            </w:pPr>
          </w:p>
          <w:p w14:paraId="64849E99" w14:textId="77777777" w:rsidR="00926488" w:rsidRPr="00926488" w:rsidRDefault="00926488" w:rsidP="00926488">
            <w:pPr>
              <w:spacing w:after="0" w:line="240" w:lineRule="auto"/>
              <w:rPr>
                <w:rFonts w:ascii="Arial" w:eastAsia="Arial" w:hAnsi="Arial" w:cs="Arial"/>
                <w:i/>
                <w:iCs/>
              </w:rPr>
            </w:pPr>
          </w:p>
          <w:p w14:paraId="31223F57" w14:textId="0276FFD8" w:rsidR="00CE56C8" w:rsidRPr="00CB5795" w:rsidRDefault="00926488" w:rsidP="00926488">
            <w:pPr>
              <w:spacing w:after="0" w:line="240" w:lineRule="auto"/>
              <w:rPr>
                <w:rFonts w:ascii="Arial" w:eastAsia="Arial" w:hAnsi="Arial" w:cs="Arial"/>
                <w:i/>
                <w:color w:val="000000"/>
              </w:rPr>
            </w:pPr>
            <w:r w:rsidRPr="00926488">
              <w:rPr>
                <w:rFonts w:ascii="Arial" w:eastAsia="Arial" w:hAnsi="Arial" w:cs="Arial"/>
                <w:i/>
                <w:iCs/>
              </w:rPr>
              <w:t>Recognizes common peripheral nerve disorder emergencies (e.g., Guillain Barre Syndrome)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6D02A3F" w14:textId="0C7D3A52" w:rsidR="00CE56C8" w:rsidRPr="00CB5795" w:rsidRDefault="00070B0B"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w:t>
            </w:r>
            <w:r w:rsidR="004D3931" w:rsidRPr="00CB5795">
              <w:rPr>
                <w:rFonts w:ascii="Arial" w:hAnsi="Arial" w:cs="Arial"/>
              </w:rPr>
              <w:t xml:space="preserve">carpal tunnel syndrome and ulnar neuropathy at the elbow in a patient presenting with hand pain and numbness </w:t>
            </w:r>
          </w:p>
          <w:p w14:paraId="021C14E2" w14:textId="14F28039" w:rsidR="001B02BB" w:rsidRPr="00CB5795" w:rsidRDefault="001B02BB"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that numbness in hands before shins in indicative of a </w:t>
            </w:r>
            <w:r w:rsidR="00070B0B" w:rsidRPr="00CB5795">
              <w:rPr>
                <w:rFonts w:ascii="Arial" w:hAnsi="Arial" w:cs="Arial"/>
              </w:rPr>
              <w:t xml:space="preserve">non-length dependent neuropathy  </w:t>
            </w:r>
          </w:p>
          <w:p w14:paraId="362DB890" w14:textId="1018CD29" w:rsidR="0088433C" w:rsidRPr="00CB5795" w:rsidRDefault="0088433C"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clinical pattern</w:t>
            </w:r>
            <w:r w:rsidR="00796827" w:rsidRPr="00CB5795">
              <w:rPr>
                <w:rFonts w:ascii="Arial" w:hAnsi="Arial" w:cs="Arial"/>
              </w:rPr>
              <w:t>s</w:t>
            </w:r>
            <w:r w:rsidRPr="00CB5795">
              <w:rPr>
                <w:rFonts w:ascii="Arial" w:hAnsi="Arial" w:cs="Arial"/>
              </w:rPr>
              <w:t xml:space="preserve"> that differentiate length dependent neuropathy versus brachial plexopathy </w:t>
            </w:r>
            <w:r w:rsidR="00796827" w:rsidRPr="00CB5795">
              <w:rPr>
                <w:rFonts w:ascii="Arial" w:hAnsi="Arial" w:cs="Arial"/>
              </w:rPr>
              <w:t xml:space="preserve">versus radiculopathy </w:t>
            </w:r>
          </w:p>
          <w:p w14:paraId="33D8B0AC" w14:textId="29DBFC63" w:rsidR="40186452" w:rsidRPr="00CB5795" w:rsidRDefault="40186452" w:rsidP="00925D4D">
            <w:pPr>
              <w:spacing w:after="0" w:line="240" w:lineRule="auto"/>
              <w:rPr>
                <w:rFonts w:ascii="Arial" w:hAnsi="Arial" w:cs="Arial"/>
              </w:rPr>
            </w:pPr>
          </w:p>
          <w:p w14:paraId="26BA4D86" w14:textId="09E849C8" w:rsidR="672295B7" w:rsidRPr="00CB5795" w:rsidRDefault="00DF3DD3" w:rsidP="00FA0428">
            <w:pPr>
              <w:pStyle w:val="ListParagraph"/>
              <w:numPr>
                <w:ilvl w:val="0"/>
                <w:numId w:val="13"/>
              </w:numPr>
              <w:spacing w:after="0" w:line="240" w:lineRule="auto"/>
              <w:ind w:left="180" w:hanging="180"/>
              <w:rPr>
                <w:rFonts w:ascii="Arial" w:eastAsia="Arial" w:hAnsi="Arial" w:cs="Arial"/>
              </w:rPr>
            </w:pPr>
            <w:r w:rsidRPr="00CB5795">
              <w:rPr>
                <w:rFonts w:ascii="Arial" w:hAnsi="Arial" w:cs="Arial"/>
              </w:rPr>
              <w:t>U</w:t>
            </w:r>
            <w:r w:rsidR="000447C6">
              <w:rPr>
                <w:rFonts w:ascii="Arial" w:hAnsi="Arial" w:cs="Arial"/>
              </w:rPr>
              <w:t>s</w:t>
            </w:r>
            <w:r w:rsidRPr="00CB5795">
              <w:rPr>
                <w:rFonts w:ascii="Arial" w:hAnsi="Arial" w:cs="Arial"/>
              </w:rPr>
              <w:t>es</w:t>
            </w:r>
            <w:r w:rsidR="672295B7" w:rsidRPr="00CB5795">
              <w:rPr>
                <w:rFonts w:ascii="Arial" w:hAnsi="Arial" w:cs="Arial"/>
              </w:rPr>
              <w:t xml:space="preserve"> electrodiagnostic testing to localize a peripheral nervous system disease </w:t>
            </w:r>
          </w:p>
          <w:p w14:paraId="6783CA22" w14:textId="0B51C098" w:rsidR="00CE56C8" w:rsidRPr="00CB5795" w:rsidRDefault="3AD7747D"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w:t>
            </w:r>
            <w:r w:rsidR="03FAE926" w:rsidRPr="00CB5795">
              <w:rPr>
                <w:rFonts w:ascii="Arial" w:hAnsi="Arial" w:cs="Arial"/>
              </w:rPr>
              <w:t xml:space="preserve">the </w:t>
            </w:r>
            <w:r w:rsidRPr="00CB5795">
              <w:rPr>
                <w:rFonts w:ascii="Arial" w:hAnsi="Arial" w:cs="Arial"/>
              </w:rPr>
              <w:t xml:space="preserve">need for genetic testing in a </w:t>
            </w:r>
            <w:r w:rsidR="70862F18" w:rsidRPr="00CB5795">
              <w:rPr>
                <w:rFonts w:ascii="Arial" w:hAnsi="Arial" w:cs="Arial"/>
              </w:rPr>
              <w:t>neuropathy patient with positive family history and pes cavus on examination</w:t>
            </w:r>
          </w:p>
          <w:p w14:paraId="23633723" w14:textId="581739A6" w:rsidR="40186452" w:rsidRPr="00CB5795" w:rsidRDefault="40186452" w:rsidP="00925D4D">
            <w:pPr>
              <w:spacing w:after="0" w:line="240" w:lineRule="auto"/>
              <w:rPr>
                <w:rFonts w:ascii="Arial" w:hAnsi="Arial" w:cs="Arial"/>
              </w:rPr>
            </w:pPr>
          </w:p>
          <w:p w14:paraId="28834E1C" w14:textId="0C3E0D12" w:rsidR="00CE56C8" w:rsidRPr="00CB5795" w:rsidRDefault="25D5B403"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Includes</w:t>
            </w:r>
            <w:r w:rsidR="00CB1361" w:rsidRPr="00CB5795">
              <w:rPr>
                <w:rFonts w:ascii="Arial" w:hAnsi="Arial" w:cs="Arial"/>
              </w:rPr>
              <w:t xml:space="preserve"> Guillain-Barré syndrome </w:t>
            </w:r>
            <w:r w:rsidRPr="00CB5795">
              <w:rPr>
                <w:rFonts w:ascii="Arial" w:hAnsi="Arial" w:cs="Arial"/>
              </w:rPr>
              <w:t xml:space="preserve">in the differential diagnosis of </w:t>
            </w:r>
            <w:r w:rsidR="6EFC0391" w:rsidRPr="00CB5795">
              <w:rPr>
                <w:rFonts w:ascii="Arial" w:hAnsi="Arial" w:cs="Arial"/>
              </w:rPr>
              <w:t xml:space="preserve">a rapidly progressive ascending paralysis </w:t>
            </w:r>
          </w:p>
          <w:p w14:paraId="09E4BC1C" w14:textId="5679E0E0" w:rsidR="00CE56C8" w:rsidRPr="00CB5795" w:rsidRDefault="4D58A078"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the need for hospitalization of patient with</w:t>
            </w:r>
            <w:r w:rsidR="00CB1361" w:rsidRPr="00CB5795">
              <w:rPr>
                <w:rFonts w:ascii="Arial" w:hAnsi="Arial" w:cs="Arial"/>
              </w:rPr>
              <w:t xml:space="preserve"> </w:t>
            </w:r>
            <w:r w:rsidR="008C3F4A" w:rsidRPr="00CB5795">
              <w:rPr>
                <w:rFonts w:ascii="Arial" w:hAnsi="Arial" w:cs="Arial"/>
              </w:rPr>
              <w:t xml:space="preserve">Guillain-Barré syndrome </w:t>
            </w:r>
            <w:r w:rsidRPr="00CB5795">
              <w:rPr>
                <w:rFonts w:ascii="Arial" w:hAnsi="Arial" w:cs="Arial"/>
              </w:rPr>
              <w:t>to monitor respiratory function</w:t>
            </w:r>
          </w:p>
        </w:tc>
      </w:tr>
      <w:tr w:rsidR="00CE56C8" w:rsidRPr="00CB5795" w14:paraId="647E16D8" w14:textId="77777777" w:rsidTr="00926488">
        <w:tc>
          <w:tcPr>
            <w:tcW w:w="4950" w:type="dxa"/>
            <w:tcBorders>
              <w:top w:val="single" w:sz="4" w:space="0" w:color="000000"/>
              <w:bottom w:val="single" w:sz="4" w:space="0" w:color="000000"/>
            </w:tcBorders>
            <w:shd w:val="clear" w:color="auto" w:fill="C9C9C9"/>
          </w:tcPr>
          <w:p w14:paraId="2FFFC267"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926488" w:rsidRPr="00926488">
              <w:rPr>
                <w:rFonts w:ascii="Arial" w:eastAsia="Arial" w:hAnsi="Arial" w:cs="Arial"/>
                <w:i/>
                <w:iCs/>
              </w:rPr>
              <w:t>Diagnoses common nerve root, plexus, and peripheral nerve disorders</w:t>
            </w:r>
          </w:p>
          <w:p w14:paraId="01D1B1A7" w14:textId="77777777" w:rsidR="00926488" w:rsidRPr="00926488" w:rsidRDefault="00926488" w:rsidP="00926488">
            <w:pPr>
              <w:spacing w:after="0" w:line="240" w:lineRule="auto"/>
              <w:rPr>
                <w:rFonts w:ascii="Arial" w:eastAsia="Arial" w:hAnsi="Arial" w:cs="Arial"/>
                <w:i/>
                <w:iCs/>
              </w:rPr>
            </w:pPr>
          </w:p>
          <w:p w14:paraId="402A133E"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Incorporates results of electrodiagnostic, serologic and genetic testing in context of clinical presentation</w:t>
            </w:r>
          </w:p>
          <w:p w14:paraId="29310A2A" w14:textId="77777777" w:rsidR="00926488" w:rsidRPr="00926488" w:rsidRDefault="00926488" w:rsidP="00926488">
            <w:pPr>
              <w:spacing w:after="0" w:line="240" w:lineRule="auto"/>
              <w:rPr>
                <w:rFonts w:ascii="Arial" w:eastAsia="Arial" w:hAnsi="Arial" w:cs="Arial"/>
                <w:i/>
                <w:iCs/>
              </w:rPr>
            </w:pPr>
          </w:p>
          <w:p w14:paraId="595FC286" w14:textId="4B5CB48C" w:rsidR="00926488" w:rsidRDefault="00926488" w:rsidP="00926488">
            <w:pPr>
              <w:spacing w:after="0" w:line="240" w:lineRule="auto"/>
              <w:rPr>
                <w:rFonts w:ascii="Arial" w:eastAsia="Arial" w:hAnsi="Arial" w:cs="Arial"/>
                <w:i/>
                <w:iCs/>
              </w:rPr>
            </w:pPr>
          </w:p>
          <w:p w14:paraId="3E872FB5" w14:textId="77777777" w:rsidR="00926488" w:rsidRPr="00926488" w:rsidRDefault="00926488" w:rsidP="00926488">
            <w:pPr>
              <w:spacing w:after="0" w:line="240" w:lineRule="auto"/>
              <w:rPr>
                <w:rFonts w:ascii="Arial" w:eastAsia="Arial" w:hAnsi="Arial" w:cs="Arial"/>
                <w:i/>
                <w:iCs/>
              </w:rPr>
            </w:pPr>
          </w:p>
          <w:p w14:paraId="49B683A4"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Manages patients with common nerve root, plexus, and peripheral nerve disorders </w:t>
            </w:r>
          </w:p>
          <w:p w14:paraId="580F7178" w14:textId="79E5192B"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(e.g., Guillain Barre Syndrome) under 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0C9961" w14:textId="36A76E97" w:rsidR="00CE56C8" w:rsidRPr="00CB5795" w:rsidRDefault="003A6E64"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Localizes</w:t>
            </w:r>
            <w:r w:rsidR="664E003A" w:rsidRPr="00CB5795">
              <w:rPr>
                <w:rFonts w:ascii="Arial" w:hAnsi="Arial" w:cs="Arial"/>
              </w:rPr>
              <w:t xml:space="preserve"> common entrapment neuropathies</w:t>
            </w:r>
          </w:p>
          <w:p w14:paraId="5E02F578" w14:textId="77D410CB" w:rsidR="00863ED8" w:rsidRPr="00CB5795" w:rsidRDefault="664E003A" w:rsidP="000E5D1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w:t>
            </w:r>
            <w:r w:rsidR="002E7BEA" w:rsidRPr="00CB5795">
              <w:rPr>
                <w:rFonts w:ascii="Arial" w:hAnsi="Arial" w:cs="Arial"/>
              </w:rPr>
              <w:t xml:space="preserve">diabetic </w:t>
            </w:r>
            <w:r w:rsidRPr="00CB5795">
              <w:rPr>
                <w:rFonts w:ascii="Arial" w:hAnsi="Arial" w:cs="Arial"/>
              </w:rPr>
              <w:t>length-dependent neuropath</w:t>
            </w:r>
            <w:r w:rsidR="002E7BEA" w:rsidRPr="00CB5795">
              <w:rPr>
                <w:rFonts w:ascii="Arial" w:hAnsi="Arial" w:cs="Arial"/>
              </w:rPr>
              <w:t>y</w:t>
            </w:r>
            <w:r w:rsidRPr="00CB5795">
              <w:rPr>
                <w:rFonts w:ascii="Arial" w:hAnsi="Arial" w:cs="Arial"/>
              </w:rPr>
              <w:t xml:space="preserve"> </w:t>
            </w:r>
            <w:r w:rsidR="007A58E0" w:rsidRPr="00CB5795">
              <w:rPr>
                <w:rFonts w:ascii="Arial" w:hAnsi="Arial" w:cs="Arial"/>
              </w:rPr>
              <w:t>and diabetic amyotrophy</w:t>
            </w:r>
          </w:p>
          <w:p w14:paraId="4B694089" w14:textId="299A064F" w:rsidR="00CE56C8" w:rsidRPr="00CB5795" w:rsidRDefault="00CE56C8" w:rsidP="00F25463">
            <w:pPr>
              <w:pBdr>
                <w:top w:val="nil"/>
                <w:left w:val="nil"/>
                <w:bottom w:val="nil"/>
                <w:right w:val="nil"/>
                <w:between w:val="nil"/>
              </w:pBdr>
              <w:spacing w:after="0" w:line="240" w:lineRule="auto"/>
              <w:ind w:left="180"/>
              <w:rPr>
                <w:rFonts w:ascii="Arial" w:hAnsi="Arial" w:cs="Arial"/>
              </w:rPr>
            </w:pPr>
          </w:p>
          <w:p w14:paraId="5262399C" w14:textId="3C99AFFF" w:rsidR="00CE56C8" w:rsidRPr="00CB5795" w:rsidRDefault="50B224BF"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Incorporates EMG findings in determi</w:t>
            </w:r>
            <w:r w:rsidR="259B7159" w:rsidRPr="00CB5795">
              <w:rPr>
                <w:rFonts w:ascii="Arial" w:hAnsi="Arial" w:cs="Arial"/>
              </w:rPr>
              <w:t>ni</w:t>
            </w:r>
            <w:r w:rsidRPr="00CB5795">
              <w:rPr>
                <w:rFonts w:ascii="Arial" w:hAnsi="Arial" w:cs="Arial"/>
              </w:rPr>
              <w:t>ng localization of a nerve lesion</w:t>
            </w:r>
          </w:p>
          <w:p w14:paraId="3A2178EB" w14:textId="6FF3B645" w:rsidR="00CE56C8" w:rsidRPr="00CB5795" w:rsidRDefault="664E003A"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Incorporates </w:t>
            </w:r>
            <w:r w:rsidR="006822FE" w:rsidRPr="00CB5795">
              <w:rPr>
                <w:rFonts w:ascii="Arial" w:hAnsi="Arial" w:cs="Arial"/>
              </w:rPr>
              <w:t xml:space="preserve">Charcot-Marie-Tooth </w:t>
            </w:r>
            <w:r w:rsidRPr="00CB5795">
              <w:rPr>
                <w:rFonts w:ascii="Arial" w:hAnsi="Arial" w:cs="Arial"/>
              </w:rPr>
              <w:t>testing in determining etiology of a suspected genetic neuropathy</w:t>
            </w:r>
          </w:p>
          <w:p w14:paraId="55228629" w14:textId="6CE96395" w:rsidR="00435484" w:rsidRPr="00CB5795" w:rsidRDefault="00656551" w:rsidP="00FA0428">
            <w:pPr>
              <w:pStyle w:val="ListParagraph"/>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 xml:space="preserve">Correctly attributes mildly slowed conduction velocity to axon loss in a patient with clinical length-dependent neuropathy </w:t>
            </w:r>
          </w:p>
          <w:p w14:paraId="14111FD9" w14:textId="77777777" w:rsidR="00435484" w:rsidRPr="00CB5795" w:rsidRDefault="00435484" w:rsidP="00435484">
            <w:pPr>
              <w:pBdr>
                <w:top w:val="nil"/>
                <w:left w:val="nil"/>
                <w:bottom w:val="nil"/>
                <w:right w:val="nil"/>
                <w:between w:val="nil"/>
              </w:pBdr>
              <w:spacing w:after="0" w:line="240" w:lineRule="auto"/>
              <w:ind w:left="180"/>
              <w:rPr>
                <w:rFonts w:ascii="Arial" w:hAnsi="Arial" w:cs="Arial"/>
              </w:rPr>
            </w:pPr>
          </w:p>
          <w:p w14:paraId="57367CEC" w14:textId="1563C29D" w:rsidR="00435484" w:rsidRPr="00CB5795" w:rsidRDefault="50B224BF" w:rsidP="004354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Checks </w:t>
            </w:r>
            <w:r w:rsidR="002949F2" w:rsidRPr="00CB5795">
              <w:rPr>
                <w:rFonts w:ascii="Arial" w:hAnsi="Arial" w:cs="Arial"/>
              </w:rPr>
              <w:t xml:space="preserve">negative inspiratory force </w:t>
            </w:r>
            <w:r w:rsidRPr="00CB5795">
              <w:rPr>
                <w:rFonts w:ascii="Arial" w:hAnsi="Arial" w:cs="Arial"/>
              </w:rPr>
              <w:t>and</w:t>
            </w:r>
            <w:r w:rsidR="00BB04F0" w:rsidRPr="00CB5795">
              <w:rPr>
                <w:rFonts w:ascii="Arial" w:hAnsi="Arial" w:cs="Arial"/>
              </w:rPr>
              <w:t xml:space="preserve"> vital capacity</w:t>
            </w:r>
            <w:r w:rsidRPr="00CB5795">
              <w:rPr>
                <w:rFonts w:ascii="Arial" w:hAnsi="Arial" w:cs="Arial"/>
              </w:rPr>
              <w:t xml:space="preserve"> on </w:t>
            </w:r>
            <w:r w:rsidR="00275D9C">
              <w:rPr>
                <w:rFonts w:ascii="Arial" w:hAnsi="Arial" w:cs="Arial"/>
              </w:rPr>
              <w:t xml:space="preserve">patient with </w:t>
            </w:r>
            <w:r w:rsidR="008C3F4A" w:rsidRPr="00CB5795">
              <w:rPr>
                <w:rFonts w:ascii="Arial" w:hAnsi="Arial" w:cs="Arial"/>
              </w:rPr>
              <w:t xml:space="preserve">Guillain-Barré syndrome </w:t>
            </w:r>
          </w:p>
          <w:p w14:paraId="6C7BDE81" w14:textId="68F48297" w:rsidR="00CE56C8" w:rsidRPr="00CB5795" w:rsidRDefault="664E003A"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Manages neuropathic pain of a peripheral neuropathy</w:t>
            </w:r>
          </w:p>
          <w:p w14:paraId="6380EFD8" w14:textId="3DB1164E" w:rsidR="00CE56C8" w:rsidRPr="00CB5795" w:rsidRDefault="664E003A"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Manages orthotics, wrist splints, </w:t>
            </w:r>
            <w:r w:rsidR="00383EFB">
              <w:rPr>
                <w:rFonts w:ascii="Arial" w:hAnsi="Arial" w:cs="Arial"/>
              </w:rPr>
              <w:t xml:space="preserve">and </w:t>
            </w:r>
            <w:r w:rsidRPr="00CB5795">
              <w:rPr>
                <w:rFonts w:ascii="Arial" w:hAnsi="Arial" w:cs="Arial"/>
              </w:rPr>
              <w:t>arm slings for neuropathies</w:t>
            </w:r>
          </w:p>
        </w:tc>
      </w:tr>
      <w:tr w:rsidR="00CE56C8" w:rsidRPr="00CB5795" w14:paraId="477E6B5E" w14:textId="77777777" w:rsidTr="00926488">
        <w:tc>
          <w:tcPr>
            <w:tcW w:w="4950" w:type="dxa"/>
            <w:tcBorders>
              <w:top w:val="single" w:sz="4" w:space="0" w:color="000000"/>
              <w:bottom w:val="single" w:sz="4" w:space="0" w:color="000000"/>
            </w:tcBorders>
            <w:shd w:val="clear" w:color="auto" w:fill="C9C9C9"/>
          </w:tcPr>
          <w:p w14:paraId="6C7FC44C"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926488" w:rsidRPr="00926488">
              <w:rPr>
                <w:rFonts w:ascii="Arial" w:eastAsia="Arial" w:hAnsi="Arial" w:cs="Arial"/>
                <w:i/>
                <w:iCs/>
              </w:rPr>
              <w:t xml:space="preserve">Diagnoses uncommon nerve root, plexus, and peripheral nerve disorders </w:t>
            </w:r>
          </w:p>
          <w:p w14:paraId="7C9A8BF8" w14:textId="77777777" w:rsidR="00926488" w:rsidRPr="00926488" w:rsidRDefault="00926488" w:rsidP="00926488">
            <w:pPr>
              <w:spacing w:after="0" w:line="240" w:lineRule="auto"/>
              <w:rPr>
                <w:rFonts w:ascii="Arial" w:eastAsia="Arial" w:hAnsi="Arial" w:cs="Arial"/>
                <w:i/>
                <w:iCs/>
              </w:rPr>
            </w:pPr>
          </w:p>
          <w:p w14:paraId="4FF8ACBE" w14:textId="633E0C37" w:rsidR="00926488" w:rsidRDefault="00926488" w:rsidP="00926488">
            <w:pPr>
              <w:spacing w:after="0" w:line="240" w:lineRule="auto"/>
              <w:rPr>
                <w:rFonts w:ascii="Arial" w:eastAsia="Arial" w:hAnsi="Arial" w:cs="Arial"/>
                <w:i/>
                <w:iCs/>
              </w:rPr>
            </w:pPr>
          </w:p>
          <w:p w14:paraId="5E679589" w14:textId="77777777" w:rsidR="00926488" w:rsidRPr="00926488" w:rsidRDefault="00926488" w:rsidP="00926488">
            <w:pPr>
              <w:spacing w:after="0" w:line="240" w:lineRule="auto"/>
              <w:rPr>
                <w:rFonts w:ascii="Arial" w:eastAsia="Arial" w:hAnsi="Arial" w:cs="Arial"/>
                <w:i/>
                <w:iCs/>
              </w:rPr>
            </w:pPr>
          </w:p>
          <w:p w14:paraId="1207D469" w14:textId="77777777" w:rsidR="00926488" w:rsidRPr="00926488" w:rsidRDefault="00926488" w:rsidP="00926488">
            <w:pPr>
              <w:spacing w:after="0" w:line="240" w:lineRule="auto"/>
              <w:rPr>
                <w:rFonts w:ascii="Arial" w:eastAsia="Arial" w:hAnsi="Arial" w:cs="Arial"/>
                <w:i/>
                <w:iCs/>
              </w:rPr>
            </w:pPr>
          </w:p>
          <w:p w14:paraId="516C7C63"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Recognizes indications for special diagnostic techniques (e.g., nerve biopsy, skin biopsy, ultrasound, quantitative sensory testing) </w:t>
            </w:r>
          </w:p>
          <w:p w14:paraId="49ECBD4D" w14:textId="77777777" w:rsidR="00926488" w:rsidRPr="00926488" w:rsidRDefault="00926488" w:rsidP="00926488">
            <w:pPr>
              <w:spacing w:after="0" w:line="240" w:lineRule="auto"/>
              <w:rPr>
                <w:rFonts w:ascii="Arial" w:eastAsia="Arial" w:hAnsi="Arial" w:cs="Arial"/>
                <w:i/>
                <w:iCs/>
              </w:rPr>
            </w:pPr>
          </w:p>
          <w:p w14:paraId="543F5374" w14:textId="1A271CED" w:rsidR="00CE56C8" w:rsidRPr="00CB5795" w:rsidRDefault="00926488" w:rsidP="00926488">
            <w:pPr>
              <w:spacing w:after="0" w:line="240" w:lineRule="auto"/>
              <w:rPr>
                <w:rFonts w:ascii="Arial" w:eastAsia="Arial" w:hAnsi="Arial" w:cs="Arial"/>
                <w:i/>
                <w:color w:val="000000"/>
              </w:rPr>
            </w:pPr>
            <w:r w:rsidRPr="00926488">
              <w:rPr>
                <w:rFonts w:ascii="Arial" w:eastAsia="Arial" w:hAnsi="Arial" w:cs="Arial"/>
                <w:i/>
                <w:iCs/>
              </w:rPr>
              <w:t>Manages patients with uncommon nerve root, plexus, and peripheral nerve disorders under indirect supervision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BA5F2BF" w14:textId="6BFE60A8" w:rsidR="00625D87" w:rsidRPr="00CB5795" w:rsidRDefault="00625D87"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Diagnoses mononeuritis multiplex </w:t>
            </w:r>
          </w:p>
          <w:p w14:paraId="1827C940" w14:textId="0EED0D27" w:rsidR="00CE56C8" w:rsidRPr="00CB5795" w:rsidRDefault="2C5B66EF"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Diagnoses sensory neuronopathy/ganglionopathy</w:t>
            </w:r>
          </w:p>
          <w:p w14:paraId="423A6ADD" w14:textId="44885E41" w:rsidR="00CE56C8" w:rsidRPr="00CB5795" w:rsidRDefault="4CFA0403"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Diagnoses lower trunk plexopathy following sternotomy</w:t>
            </w:r>
          </w:p>
          <w:p w14:paraId="3E94B73C" w14:textId="0A5DA7CE" w:rsidR="00B225F1" w:rsidRPr="00CB5795" w:rsidRDefault="6A741FFE"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w:t>
            </w:r>
            <w:r w:rsidR="718197E9" w:rsidRPr="00CB5795">
              <w:rPr>
                <w:rFonts w:ascii="Arial" w:hAnsi="Arial" w:cs="Arial"/>
              </w:rPr>
              <w:t xml:space="preserve">lumbosacral plexopathy  </w:t>
            </w:r>
          </w:p>
          <w:p w14:paraId="5B4836FD" w14:textId="13445B7B" w:rsidR="5955285F" w:rsidRPr="00CB5795" w:rsidRDefault="5955285F" w:rsidP="00E06F34">
            <w:pPr>
              <w:spacing w:after="0" w:line="240" w:lineRule="auto"/>
              <w:rPr>
                <w:rFonts w:ascii="Arial" w:hAnsi="Arial" w:cs="Arial"/>
              </w:rPr>
            </w:pPr>
          </w:p>
          <w:p w14:paraId="407630B6" w14:textId="77777777" w:rsidR="006B3B22" w:rsidRPr="00CB5795" w:rsidRDefault="006B3B22" w:rsidP="00E06F34">
            <w:pPr>
              <w:spacing w:after="0" w:line="240" w:lineRule="auto"/>
              <w:rPr>
                <w:rFonts w:ascii="Arial" w:hAnsi="Arial" w:cs="Arial"/>
              </w:rPr>
            </w:pPr>
          </w:p>
          <w:p w14:paraId="1774DDAD" w14:textId="679459F9" w:rsidR="00CE56C8" w:rsidRPr="00CB5795" w:rsidRDefault="4CFA0403"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w:t>
            </w:r>
            <w:r w:rsidR="00A34458" w:rsidRPr="00CB5795">
              <w:rPr>
                <w:rFonts w:ascii="Arial" w:hAnsi="Arial" w:cs="Arial"/>
              </w:rPr>
              <w:t>role of</w:t>
            </w:r>
            <w:r w:rsidRPr="00CB5795">
              <w:rPr>
                <w:rFonts w:ascii="Arial" w:hAnsi="Arial" w:cs="Arial"/>
              </w:rPr>
              <w:t xml:space="preserve"> ultrasound in evaluating for nerve hypertrophy </w:t>
            </w:r>
          </w:p>
          <w:p w14:paraId="1AD9A253" w14:textId="26DA2B0C" w:rsidR="00CE56C8" w:rsidRPr="00CB5795" w:rsidRDefault="00B10AB6" w:rsidP="001C71D5">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U</w:t>
            </w:r>
            <w:r w:rsidR="00256E3B">
              <w:rPr>
                <w:rFonts w:ascii="Arial" w:hAnsi="Arial" w:cs="Arial"/>
              </w:rPr>
              <w:t>s</w:t>
            </w:r>
            <w:r w:rsidRPr="00CB5795">
              <w:rPr>
                <w:rFonts w:ascii="Arial" w:hAnsi="Arial" w:cs="Arial"/>
              </w:rPr>
              <w:t>es</w:t>
            </w:r>
            <w:r w:rsidR="4CFA0403" w:rsidRPr="00CB5795">
              <w:rPr>
                <w:rFonts w:ascii="Arial" w:hAnsi="Arial" w:cs="Arial"/>
              </w:rPr>
              <w:t xml:space="preserve"> skin biopsy and </w:t>
            </w:r>
            <w:r w:rsidR="00105356" w:rsidRPr="00CB5795">
              <w:rPr>
                <w:rFonts w:ascii="Arial" w:hAnsi="Arial" w:cs="Arial"/>
              </w:rPr>
              <w:t xml:space="preserve">quantitative sudomotor axon reflex test </w:t>
            </w:r>
            <w:r w:rsidR="00B13632" w:rsidRPr="00CB5795">
              <w:rPr>
                <w:rFonts w:ascii="Arial" w:hAnsi="Arial" w:cs="Arial"/>
              </w:rPr>
              <w:t xml:space="preserve">to </w:t>
            </w:r>
            <w:r w:rsidR="001C71D5" w:rsidRPr="00CB5795">
              <w:rPr>
                <w:rFonts w:ascii="Arial" w:hAnsi="Arial" w:cs="Arial"/>
              </w:rPr>
              <w:t>diagnos</w:t>
            </w:r>
            <w:r w:rsidR="00B13632" w:rsidRPr="00CB5795">
              <w:rPr>
                <w:rFonts w:ascii="Arial" w:hAnsi="Arial" w:cs="Arial"/>
              </w:rPr>
              <w:t>e</w:t>
            </w:r>
            <w:r w:rsidR="001C71D5" w:rsidRPr="00CB5795">
              <w:rPr>
                <w:rFonts w:ascii="Arial" w:hAnsi="Arial" w:cs="Arial"/>
              </w:rPr>
              <w:t xml:space="preserve"> </w:t>
            </w:r>
            <w:r w:rsidR="4CFA0403" w:rsidRPr="00CB5795">
              <w:rPr>
                <w:rFonts w:ascii="Arial" w:hAnsi="Arial" w:cs="Arial"/>
              </w:rPr>
              <w:t>small fiber neuropathies</w:t>
            </w:r>
          </w:p>
          <w:p w14:paraId="68EEC719" w14:textId="2B58F681" w:rsidR="00985293" w:rsidRPr="00CB5795" w:rsidRDefault="00985293" w:rsidP="00985293">
            <w:pPr>
              <w:pBdr>
                <w:top w:val="nil"/>
                <w:left w:val="nil"/>
                <w:bottom w:val="nil"/>
                <w:right w:val="nil"/>
                <w:between w:val="nil"/>
              </w:pBdr>
              <w:spacing w:after="0" w:line="240" w:lineRule="auto"/>
              <w:ind w:left="180"/>
              <w:rPr>
                <w:rFonts w:ascii="Arial" w:hAnsi="Arial" w:cs="Arial"/>
              </w:rPr>
            </w:pPr>
          </w:p>
          <w:p w14:paraId="035BE0B8" w14:textId="3EF8090D" w:rsidR="006D52DD" w:rsidRPr="00CB5795" w:rsidRDefault="006D52DD"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Prescribes </w:t>
            </w:r>
            <w:r w:rsidR="00524F93" w:rsidRPr="00CB5795">
              <w:rPr>
                <w:rFonts w:ascii="Arial" w:hAnsi="Arial" w:cs="Arial"/>
              </w:rPr>
              <w:t xml:space="preserve">intravenous immunoglobulin </w:t>
            </w:r>
            <w:r w:rsidRPr="00CB5795">
              <w:rPr>
                <w:rFonts w:ascii="Arial" w:hAnsi="Arial" w:cs="Arial"/>
              </w:rPr>
              <w:t xml:space="preserve">treatment for a patient newly diagnosed with </w:t>
            </w:r>
            <w:r w:rsidR="00311B49" w:rsidRPr="00CB5795">
              <w:rPr>
                <w:rFonts w:ascii="Arial" w:hAnsi="Arial" w:cs="Arial"/>
              </w:rPr>
              <w:t>chronic inflammatory demyelinating polyneuropathy</w:t>
            </w:r>
          </w:p>
          <w:p w14:paraId="1C717411" w14:textId="073D69B6" w:rsidR="00FA0428" w:rsidRPr="00CB5795" w:rsidRDefault="4CFA040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Manages weakness and neuropathic pain associated with diabetic amyotrophy</w:t>
            </w:r>
          </w:p>
        </w:tc>
      </w:tr>
      <w:tr w:rsidR="00CE56C8" w:rsidRPr="00CB5795" w14:paraId="43D8EABF" w14:textId="77777777" w:rsidTr="00926488">
        <w:tc>
          <w:tcPr>
            <w:tcW w:w="4950" w:type="dxa"/>
            <w:tcBorders>
              <w:top w:val="single" w:sz="4" w:space="0" w:color="000000"/>
              <w:bottom w:val="single" w:sz="4" w:space="0" w:color="000000"/>
            </w:tcBorders>
            <w:shd w:val="clear" w:color="auto" w:fill="C9C9C9"/>
          </w:tcPr>
          <w:p w14:paraId="2FF633F9"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lastRenderedPageBreak/>
              <w:t>Level 4</w:t>
            </w:r>
            <w:r w:rsidRPr="00CB5795">
              <w:rPr>
                <w:rFonts w:ascii="Arial" w:eastAsia="Arial" w:hAnsi="Arial" w:cs="Arial"/>
              </w:rPr>
              <w:t xml:space="preserve"> </w:t>
            </w:r>
            <w:r w:rsidR="00926488" w:rsidRPr="00926488">
              <w:rPr>
                <w:rFonts w:ascii="Arial" w:eastAsia="Arial" w:hAnsi="Arial" w:cs="Arial"/>
                <w:i/>
                <w:iCs/>
              </w:rPr>
              <w:t>Continuously evaluates the accuracy of the diagnosis of nerve root, plexus, and peripheral nerve disorders</w:t>
            </w:r>
          </w:p>
          <w:p w14:paraId="1334AE27" w14:textId="77777777" w:rsidR="00926488" w:rsidRPr="00926488" w:rsidRDefault="00926488" w:rsidP="00926488">
            <w:pPr>
              <w:spacing w:after="0" w:line="240" w:lineRule="auto"/>
              <w:rPr>
                <w:rFonts w:ascii="Arial" w:eastAsia="Arial" w:hAnsi="Arial" w:cs="Arial"/>
                <w:i/>
                <w:iCs/>
              </w:rPr>
            </w:pPr>
          </w:p>
          <w:p w14:paraId="6709C7B6"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Relates the results of special diagnostic testing (e.g., nerve biopsy) to the context of the clinical presentation</w:t>
            </w:r>
          </w:p>
          <w:p w14:paraId="7D3F7E22" w14:textId="77777777" w:rsidR="00926488" w:rsidRPr="00926488" w:rsidRDefault="00926488" w:rsidP="00926488">
            <w:pPr>
              <w:spacing w:after="0" w:line="240" w:lineRule="auto"/>
              <w:rPr>
                <w:rFonts w:ascii="Arial" w:eastAsia="Arial" w:hAnsi="Arial" w:cs="Arial"/>
                <w:i/>
                <w:iCs/>
              </w:rPr>
            </w:pPr>
          </w:p>
          <w:p w14:paraId="57E9E205" w14:textId="5ACB4C65"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Independently manages common nerve root, plexus, and peripheral nerve disorders and complications with the interdisciplinary team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D5C695" w14:textId="4C801096" w:rsidR="00FA0428" w:rsidRPr="00CB5795" w:rsidRDefault="45097116"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w:t>
            </w:r>
            <w:r w:rsidR="30DD8F10" w:rsidRPr="00CB5795">
              <w:rPr>
                <w:rFonts w:ascii="Arial" w:hAnsi="Arial" w:cs="Arial"/>
              </w:rPr>
              <w:t>onsiders additional</w:t>
            </w:r>
            <w:r w:rsidR="6520AB60" w:rsidRPr="00CB5795">
              <w:rPr>
                <w:rFonts w:ascii="Arial" w:hAnsi="Arial" w:cs="Arial"/>
              </w:rPr>
              <w:t xml:space="preserve"> testing</w:t>
            </w:r>
            <w:r w:rsidR="7EEE5642" w:rsidRPr="00CB5795">
              <w:rPr>
                <w:rFonts w:ascii="Arial" w:hAnsi="Arial" w:cs="Arial"/>
              </w:rPr>
              <w:t xml:space="preserve"> for </w:t>
            </w:r>
            <w:r w:rsidR="007E427C" w:rsidRPr="00CB5795">
              <w:rPr>
                <w:rFonts w:ascii="Arial" w:hAnsi="Arial" w:cs="Arial"/>
              </w:rPr>
              <w:t>Polyneuropathy, Organomegaly, Endocrinopathy, Monoclonal protein, Skin change (</w:t>
            </w:r>
            <w:r w:rsidR="7EEE5642" w:rsidRPr="00CB5795">
              <w:rPr>
                <w:rFonts w:ascii="Arial" w:hAnsi="Arial" w:cs="Arial"/>
              </w:rPr>
              <w:t>POEMS</w:t>
            </w:r>
            <w:r w:rsidR="007E427C" w:rsidRPr="00CB5795">
              <w:rPr>
                <w:rFonts w:ascii="Arial" w:hAnsi="Arial" w:cs="Arial"/>
              </w:rPr>
              <w:t>)</w:t>
            </w:r>
            <w:r w:rsidR="001C07D9" w:rsidRPr="00CB5795">
              <w:rPr>
                <w:rFonts w:ascii="Arial" w:hAnsi="Arial" w:cs="Arial"/>
              </w:rPr>
              <w:t xml:space="preserve"> syndrome</w:t>
            </w:r>
            <w:r w:rsidR="7EEE5642" w:rsidRPr="00CB5795">
              <w:rPr>
                <w:rFonts w:ascii="Arial" w:hAnsi="Arial" w:cs="Arial"/>
              </w:rPr>
              <w:t xml:space="preserve"> or a genetic neuropathy</w:t>
            </w:r>
            <w:r w:rsidR="23ED83C5" w:rsidRPr="00CB5795">
              <w:rPr>
                <w:rFonts w:ascii="Arial" w:hAnsi="Arial" w:cs="Arial"/>
              </w:rPr>
              <w:t xml:space="preserve"> in </w:t>
            </w:r>
            <w:r w:rsidR="00311B49" w:rsidRPr="00CB5795">
              <w:rPr>
                <w:rFonts w:ascii="Arial" w:hAnsi="Arial" w:cs="Arial"/>
              </w:rPr>
              <w:t>chronic inflammatory demyelinating polyneuropathy</w:t>
            </w:r>
            <w:r w:rsidR="00311B49" w:rsidRPr="00CB5795" w:rsidDel="00311B49">
              <w:rPr>
                <w:rFonts w:ascii="Arial" w:hAnsi="Arial" w:cs="Arial"/>
              </w:rPr>
              <w:t xml:space="preserve"> </w:t>
            </w:r>
            <w:r w:rsidR="23ED83C5" w:rsidRPr="00CB5795">
              <w:rPr>
                <w:rFonts w:ascii="Arial" w:hAnsi="Arial" w:cs="Arial"/>
              </w:rPr>
              <w:t>patients not responding to treatment</w:t>
            </w:r>
          </w:p>
          <w:p w14:paraId="22FD6D99"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3B2E0DD9" w14:textId="4C6B6939" w:rsidR="00FA0428" w:rsidRPr="00CB5795" w:rsidRDefault="3E02041E"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Correlates amyloid deposition on nerve biopsy with amyloid neuropathy</w:t>
            </w:r>
          </w:p>
          <w:p w14:paraId="2941633C" w14:textId="77777777" w:rsidR="00FA0428" w:rsidRPr="00CB5795" w:rsidRDefault="3E02041E"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Correlates </w:t>
            </w:r>
            <w:r w:rsidR="000F10B8" w:rsidRPr="00CB5795">
              <w:rPr>
                <w:rFonts w:ascii="Arial" w:hAnsi="Arial" w:cs="Arial"/>
              </w:rPr>
              <w:t>intra</w:t>
            </w:r>
            <w:r w:rsidR="00E156F3" w:rsidRPr="00CB5795">
              <w:rPr>
                <w:rFonts w:ascii="Arial" w:hAnsi="Arial" w:cs="Arial"/>
              </w:rPr>
              <w:t xml:space="preserve">mural </w:t>
            </w:r>
            <w:r w:rsidR="00625F20" w:rsidRPr="00CB5795">
              <w:rPr>
                <w:rFonts w:ascii="Arial" w:hAnsi="Arial" w:cs="Arial"/>
              </w:rPr>
              <w:t xml:space="preserve">vascular </w:t>
            </w:r>
            <w:r w:rsidRPr="00CB5795">
              <w:rPr>
                <w:rFonts w:ascii="Arial" w:hAnsi="Arial" w:cs="Arial"/>
              </w:rPr>
              <w:t>inflammation on nerve biopsy with vasculiti</w:t>
            </w:r>
            <w:r w:rsidR="5A63A209" w:rsidRPr="00CB5795">
              <w:rPr>
                <w:rFonts w:ascii="Arial" w:hAnsi="Arial" w:cs="Arial"/>
              </w:rPr>
              <w:t>c</w:t>
            </w:r>
            <w:r w:rsidRPr="00CB5795">
              <w:rPr>
                <w:rFonts w:ascii="Arial" w:hAnsi="Arial" w:cs="Arial"/>
              </w:rPr>
              <w:t xml:space="preserve"> neuropathy</w:t>
            </w:r>
          </w:p>
          <w:p w14:paraId="3327C608"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455A8FBC"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5BC7B000" w14:textId="77777777" w:rsidR="00FA0428" w:rsidRPr="00CB5795" w:rsidRDefault="1C6125D4"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Manages neuropathy associated with </w:t>
            </w:r>
            <w:r w:rsidR="3CD46D6C" w:rsidRPr="00CB5795">
              <w:rPr>
                <w:rFonts w:ascii="Arial" w:hAnsi="Arial" w:cs="Arial"/>
              </w:rPr>
              <w:t xml:space="preserve">monoclonal </w:t>
            </w:r>
            <w:r w:rsidRPr="00CB5795">
              <w:rPr>
                <w:rFonts w:ascii="Arial" w:hAnsi="Arial" w:cs="Arial"/>
              </w:rPr>
              <w:t xml:space="preserve">gammopathy </w:t>
            </w:r>
            <w:r w:rsidR="22C29554" w:rsidRPr="00CB5795">
              <w:rPr>
                <w:rFonts w:ascii="Arial" w:hAnsi="Arial" w:cs="Arial"/>
              </w:rPr>
              <w:t xml:space="preserve">in collaboration </w:t>
            </w:r>
            <w:r w:rsidRPr="00CB5795">
              <w:rPr>
                <w:rFonts w:ascii="Arial" w:hAnsi="Arial" w:cs="Arial"/>
              </w:rPr>
              <w:t xml:space="preserve">with </w:t>
            </w:r>
            <w:r w:rsidR="4C0EB992" w:rsidRPr="00CB5795">
              <w:rPr>
                <w:rFonts w:ascii="Arial" w:hAnsi="Arial" w:cs="Arial"/>
              </w:rPr>
              <w:t xml:space="preserve">a </w:t>
            </w:r>
            <w:r w:rsidRPr="00CB5795">
              <w:rPr>
                <w:rFonts w:ascii="Arial" w:hAnsi="Arial" w:cs="Arial"/>
              </w:rPr>
              <w:t>hematologist</w:t>
            </w:r>
          </w:p>
          <w:p w14:paraId="4290B0BC" w14:textId="7EECC17C" w:rsidR="00CE56C8" w:rsidRPr="00CB5795" w:rsidRDefault="1C6125D4"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Manages weakness and sensory loss, changes in mobility with occupational and physical therapists</w:t>
            </w:r>
          </w:p>
        </w:tc>
      </w:tr>
      <w:tr w:rsidR="00CE56C8" w:rsidRPr="00CB5795" w14:paraId="373EC38A" w14:textId="77777777" w:rsidTr="00926488">
        <w:tc>
          <w:tcPr>
            <w:tcW w:w="4950" w:type="dxa"/>
            <w:tcBorders>
              <w:top w:val="single" w:sz="4" w:space="0" w:color="000000"/>
              <w:bottom w:val="single" w:sz="4" w:space="0" w:color="000000"/>
            </w:tcBorders>
            <w:shd w:val="clear" w:color="auto" w:fill="C9C9C9"/>
          </w:tcPr>
          <w:p w14:paraId="097AA91B"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926488" w:rsidRPr="00926488">
              <w:rPr>
                <w:rFonts w:ascii="Arial" w:eastAsia="Arial" w:hAnsi="Arial" w:cs="Arial"/>
                <w:i/>
                <w:iCs/>
              </w:rPr>
              <w:t xml:space="preserve">Engages in scholarly activity (e.g., teaching, research) on nerve root, plexus, and peripheral nerve disorders </w:t>
            </w:r>
          </w:p>
          <w:p w14:paraId="2A277056" w14:textId="77777777" w:rsidR="00926488" w:rsidRPr="00926488" w:rsidRDefault="00926488" w:rsidP="00926488">
            <w:pPr>
              <w:spacing w:after="0" w:line="240" w:lineRule="auto"/>
              <w:rPr>
                <w:rFonts w:ascii="Arial" w:eastAsia="Arial" w:hAnsi="Arial" w:cs="Arial"/>
                <w:i/>
                <w:iCs/>
              </w:rPr>
            </w:pPr>
          </w:p>
          <w:p w14:paraId="73B2820B" w14:textId="460D5E52"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Independently manages uncommon nerve root, plexus, and peripheral nerve disorders and complications with the interdisciplinary team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21348C" w14:textId="77777777" w:rsidR="00FA0428" w:rsidRPr="00CB5795" w:rsidRDefault="0EEAEA9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Publishes a journal manuscript on peripheral nerve disorders</w:t>
            </w:r>
          </w:p>
          <w:p w14:paraId="6A92C374" w14:textId="77777777" w:rsidR="00FA0428" w:rsidRPr="00CB5795" w:rsidRDefault="0EEAEA9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Participates in ongoing local institutional research on peripheral nerve disorders</w:t>
            </w:r>
          </w:p>
          <w:p w14:paraId="77FF2362"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4243B43D"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0527A84A" w14:textId="77777777" w:rsidR="00FA0428" w:rsidRPr="00CB5795" w:rsidRDefault="3A587D9E"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Manages neuropathy due to POEMS </w:t>
            </w:r>
            <w:r w:rsidR="0108FD2B" w:rsidRPr="00CB5795">
              <w:rPr>
                <w:rFonts w:ascii="Arial" w:hAnsi="Arial" w:cs="Arial"/>
              </w:rPr>
              <w:t>syndrome in collaboration with a</w:t>
            </w:r>
            <w:r w:rsidRPr="00CB5795">
              <w:rPr>
                <w:rFonts w:ascii="Arial" w:hAnsi="Arial" w:cs="Arial"/>
              </w:rPr>
              <w:t xml:space="preserve"> hematologist</w:t>
            </w:r>
          </w:p>
          <w:p w14:paraId="2233C5FA" w14:textId="6B0DA2B3" w:rsidR="007F1048" w:rsidRPr="00CB5795" w:rsidRDefault="007F1048"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Manages checkpoint inhibitor induced adverse event of demyelinating neuropathy</w:t>
            </w:r>
            <w:r w:rsidR="007D488E" w:rsidRPr="00CB5795">
              <w:rPr>
                <w:rFonts w:ascii="Arial" w:hAnsi="Arial" w:cs="Arial"/>
              </w:rPr>
              <w:t xml:space="preserve"> with the oncologist </w:t>
            </w:r>
          </w:p>
        </w:tc>
      </w:tr>
      <w:tr w:rsidR="00CE56C8" w:rsidRPr="00CB5795" w14:paraId="4728BA77" w14:textId="77777777" w:rsidTr="00926488">
        <w:tc>
          <w:tcPr>
            <w:tcW w:w="4950" w:type="dxa"/>
            <w:tcBorders>
              <w:top w:val="single" w:sz="4" w:space="0" w:color="000000"/>
            </w:tcBorders>
            <w:shd w:val="clear" w:color="auto" w:fill="FFD965"/>
          </w:tcPr>
          <w:p w14:paraId="7DE0560D" w14:textId="77777777" w:rsidR="00CE56C8" w:rsidRPr="00CB5795" w:rsidRDefault="00CE56C8" w:rsidP="00925D4D">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423DD164" w14:textId="5E865280" w:rsidR="00CE56C8" w:rsidRPr="00CB5795" w:rsidRDefault="60CA386D"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Direct observation</w:t>
            </w:r>
          </w:p>
          <w:p w14:paraId="7844446D" w14:textId="26DAC16E" w:rsidR="00CE56C8" w:rsidRPr="00CB5795" w:rsidRDefault="60CA386D"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Medical record </w:t>
            </w:r>
            <w:r w:rsidR="00211E9B">
              <w:rPr>
                <w:rFonts w:ascii="Arial" w:hAnsi="Arial" w:cs="Arial"/>
              </w:rPr>
              <w:t xml:space="preserve">(chart) </w:t>
            </w:r>
            <w:r w:rsidRPr="00CB5795">
              <w:rPr>
                <w:rFonts w:ascii="Arial" w:hAnsi="Arial" w:cs="Arial"/>
              </w:rPr>
              <w:t>review</w:t>
            </w:r>
          </w:p>
          <w:p w14:paraId="143917C2" w14:textId="2066C6F6" w:rsidR="00CE56C8" w:rsidRPr="00CB5795" w:rsidRDefault="60CA386D"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Multisource feedback</w:t>
            </w:r>
          </w:p>
          <w:p w14:paraId="22523785" w14:textId="2D38D27A" w:rsidR="00CE56C8" w:rsidRPr="00CB5795" w:rsidRDefault="60CA386D" w:rsidP="00925D4D">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Self-assessment exams</w:t>
            </w:r>
          </w:p>
        </w:tc>
      </w:tr>
      <w:tr w:rsidR="00CE56C8" w:rsidRPr="00CB5795" w14:paraId="4DD3F3DC" w14:textId="77777777" w:rsidTr="5955285F">
        <w:tc>
          <w:tcPr>
            <w:tcW w:w="4950" w:type="dxa"/>
            <w:shd w:val="clear" w:color="auto" w:fill="8DB3E2" w:themeFill="text2" w:themeFillTint="66"/>
          </w:tcPr>
          <w:p w14:paraId="00863636" w14:textId="77777777" w:rsidR="00CE56C8" w:rsidRPr="00CB5795" w:rsidRDefault="00CE56C8" w:rsidP="00925D4D">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37DA53F7" w14:textId="77777777" w:rsidR="00CE56C8" w:rsidRPr="00CB5795" w:rsidRDefault="00CE56C8" w:rsidP="00925D4D">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CB5795" w14:paraId="23D4CE82" w14:textId="77777777" w:rsidTr="5955285F">
        <w:trPr>
          <w:trHeight w:val="80"/>
        </w:trPr>
        <w:tc>
          <w:tcPr>
            <w:tcW w:w="4950" w:type="dxa"/>
            <w:shd w:val="clear" w:color="auto" w:fill="A8D08D"/>
          </w:tcPr>
          <w:p w14:paraId="573F2F03" w14:textId="77777777" w:rsidR="00CE56C8" w:rsidRPr="00CB5795" w:rsidRDefault="00CE56C8" w:rsidP="00925D4D">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2DFB7C1A" w14:textId="5D8DE9E3" w:rsidR="00DF2075" w:rsidRPr="00CB5795" w:rsidRDefault="00DF2075" w:rsidP="00C868D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Smith AG. Peripheral nerve and motor neuron disorders. </w:t>
            </w:r>
            <w:r w:rsidRPr="00CB5795">
              <w:rPr>
                <w:rFonts w:ascii="Arial" w:hAnsi="Arial" w:cs="Arial"/>
                <w:i/>
                <w:iCs/>
              </w:rPr>
              <w:t>Continuum</w:t>
            </w:r>
            <w:r w:rsidRPr="00CB5795">
              <w:rPr>
                <w:rFonts w:ascii="Arial" w:hAnsi="Arial" w:cs="Arial"/>
              </w:rPr>
              <w:t xml:space="preserve">. 2020;26(5). </w:t>
            </w:r>
            <w:hyperlink r:id="rId25" w:history="1">
              <w:r w:rsidRPr="00CB5795">
                <w:rPr>
                  <w:rStyle w:val="Hyperlink"/>
                  <w:rFonts w:ascii="Arial" w:hAnsi="Arial" w:cs="Arial"/>
                </w:rPr>
                <w:t>https://www.scribd.com/document/479623220/Vol-26-Peripheral-Nerve-and-Motor-Neuron-Disorders-2020</w:t>
              </w:r>
            </w:hyperlink>
            <w:r w:rsidRPr="00CB5795">
              <w:rPr>
                <w:rFonts w:ascii="Arial" w:hAnsi="Arial" w:cs="Arial"/>
              </w:rPr>
              <w:t>. 2021.</w:t>
            </w:r>
          </w:p>
        </w:tc>
      </w:tr>
    </w:tbl>
    <w:p w14:paraId="017CD12B"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1F08C4" w14:paraId="66427896" w14:textId="77777777" w:rsidTr="5955285F">
        <w:trPr>
          <w:trHeight w:val="760"/>
        </w:trPr>
        <w:tc>
          <w:tcPr>
            <w:tcW w:w="14125" w:type="dxa"/>
            <w:gridSpan w:val="2"/>
            <w:shd w:val="clear" w:color="auto" w:fill="9CC3E5"/>
          </w:tcPr>
          <w:p w14:paraId="2C710091" w14:textId="48D914E0" w:rsidR="00CE56C8" w:rsidRPr="00CB5795" w:rsidRDefault="00CE56C8" w:rsidP="00F05084">
            <w:pPr>
              <w:spacing w:after="0" w:line="240" w:lineRule="auto"/>
              <w:ind w:left="14" w:hanging="14"/>
              <w:jc w:val="center"/>
              <w:rPr>
                <w:rFonts w:ascii="Arial" w:eastAsia="Arial" w:hAnsi="Arial" w:cs="Arial"/>
                <w:b/>
              </w:rPr>
            </w:pPr>
            <w:bookmarkStart w:id="9" w:name="_Hlk71788548"/>
            <w:r w:rsidRPr="00CB5795">
              <w:rPr>
                <w:rFonts w:ascii="Arial" w:eastAsia="Arial" w:hAnsi="Arial" w:cs="Arial"/>
                <w:b/>
              </w:rPr>
              <w:lastRenderedPageBreak/>
              <w:t xml:space="preserve">Patient Care </w:t>
            </w:r>
            <w:r w:rsidR="0061364C" w:rsidRPr="00CB5795">
              <w:rPr>
                <w:rFonts w:ascii="Arial" w:eastAsia="Arial" w:hAnsi="Arial" w:cs="Arial"/>
                <w:b/>
              </w:rPr>
              <w:t>8</w:t>
            </w:r>
            <w:r w:rsidRPr="00CB5795">
              <w:rPr>
                <w:rFonts w:ascii="Arial" w:eastAsia="Arial" w:hAnsi="Arial" w:cs="Arial"/>
                <w:b/>
              </w:rPr>
              <w:t>:</w:t>
            </w:r>
            <w:r w:rsidR="0061364C" w:rsidRPr="00CB5795">
              <w:rPr>
                <w:rFonts w:ascii="Arial" w:eastAsia="Arial" w:hAnsi="Arial" w:cs="Arial"/>
                <w:b/>
              </w:rPr>
              <w:t xml:space="preserve"> Neuromuscular Junction Disorders </w:t>
            </w:r>
            <w:r w:rsidRPr="00CB5795">
              <w:rPr>
                <w:rFonts w:ascii="Arial" w:eastAsia="Arial" w:hAnsi="Arial" w:cs="Arial"/>
                <w:b/>
              </w:rPr>
              <w:t xml:space="preserve"> </w:t>
            </w:r>
          </w:p>
          <w:bookmarkEnd w:id="9"/>
          <w:p w14:paraId="062F7905" w14:textId="5CF7A03F" w:rsidR="00CE56C8" w:rsidRPr="00CB5795" w:rsidRDefault="00CE56C8" w:rsidP="4EE3D063">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25D0DFE6" w:rsidRPr="00CB5795">
              <w:rPr>
                <w:rFonts w:ascii="Arial" w:eastAsia="Arial" w:hAnsi="Arial" w:cs="Arial"/>
              </w:rPr>
              <w:t>To diagnose and manage neuromuscular junction disorders and their complications</w:t>
            </w:r>
          </w:p>
        </w:tc>
      </w:tr>
      <w:tr w:rsidR="00CE56C8" w:rsidRPr="001F08C4" w14:paraId="3E19913B" w14:textId="77777777" w:rsidTr="5955285F">
        <w:tc>
          <w:tcPr>
            <w:tcW w:w="4950" w:type="dxa"/>
            <w:shd w:val="clear" w:color="auto" w:fill="FAC090"/>
          </w:tcPr>
          <w:p w14:paraId="1F190ACB" w14:textId="77777777" w:rsidR="00CE56C8" w:rsidRPr="00CB5795" w:rsidRDefault="00CE56C8" w:rsidP="00F0508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1EBFC5F2" w14:textId="77777777" w:rsidR="00CE56C8" w:rsidRPr="00CB5795" w:rsidRDefault="00CE56C8" w:rsidP="00F0508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1F08C4" w14:paraId="1ED3FD8F" w14:textId="77777777" w:rsidTr="00926488">
        <w:tc>
          <w:tcPr>
            <w:tcW w:w="4950" w:type="dxa"/>
            <w:tcBorders>
              <w:top w:val="single" w:sz="4" w:space="0" w:color="000000"/>
              <w:bottom w:val="single" w:sz="4" w:space="0" w:color="000000"/>
            </w:tcBorders>
            <w:shd w:val="clear" w:color="auto" w:fill="C9C9C9"/>
          </w:tcPr>
          <w:p w14:paraId="40D96409"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926488" w:rsidRPr="00926488">
              <w:rPr>
                <w:rFonts w:ascii="Arial" w:eastAsia="Arial" w:hAnsi="Arial" w:cs="Arial"/>
                <w:i/>
                <w:iCs/>
              </w:rPr>
              <w:t>Diagnoses common neuromuscular junction disorders</w:t>
            </w:r>
          </w:p>
          <w:p w14:paraId="1E94B3D5" w14:textId="77777777" w:rsidR="00926488" w:rsidRPr="00926488" w:rsidRDefault="00926488" w:rsidP="00926488">
            <w:pPr>
              <w:spacing w:after="0" w:line="240" w:lineRule="auto"/>
              <w:rPr>
                <w:rFonts w:ascii="Arial" w:eastAsia="Arial" w:hAnsi="Arial" w:cs="Arial"/>
                <w:i/>
                <w:iCs/>
              </w:rPr>
            </w:pPr>
          </w:p>
          <w:p w14:paraId="49C3B032" w14:textId="4EAEB64B"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Recognizes when electrodiagnostic and serologic testing </w:t>
            </w:r>
            <w:r w:rsidR="00574D89">
              <w:rPr>
                <w:rFonts w:ascii="Arial" w:eastAsia="Arial" w:hAnsi="Arial" w:cs="Arial"/>
                <w:i/>
                <w:iCs/>
              </w:rPr>
              <w:t>are</w:t>
            </w:r>
            <w:r w:rsidR="00574D89" w:rsidRPr="00926488">
              <w:rPr>
                <w:rFonts w:ascii="Arial" w:eastAsia="Arial" w:hAnsi="Arial" w:cs="Arial"/>
                <w:i/>
                <w:iCs/>
              </w:rPr>
              <w:t xml:space="preserve"> </w:t>
            </w:r>
            <w:r w:rsidRPr="00926488">
              <w:rPr>
                <w:rFonts w:ascii="Arial" w:eastAsia="Arial" w:hAnsi="Arial" w:cs="Arial"/>
                <w:i/>
                <w:iCs/>
              </w:rPr>
              <w:t>indicated</w:t>
            </w:r>
          </w:p>
          <w:p w14:paraId="734B4261" w14:textId="77777777" w:rsidR="00926488" w:rsidRPr="00926488" w:rsidRDefault="00926488" w:rsidP="00926488">
            <w:pPr>
              <w:spacing w:after="0" w:line="240" w:lineRule="auto"/>
              <w:rPr>
                <w:rFonts w:ascii="Arial" w:eastAsia="Arial" w:hAnsi="Arial" w:cs="Arial"/>
                <w:i/>
                <w:iCs/>
              </w:rPr>
            </w:pPr>
          </w:p>
          <w:p w14:paraId="75E566BD" w14:textId="1F943F0E" w:rsidR="00CE56C8" w:rsidRPr="00CB5795" w:rsidRDefault="00926488" w:rsidP="00926488">
            <w:pPr>
              <w:spacing w:after="0" w:line="240" w:lineRule="auto"/>
              <w:rPr>
                <w:rFonts w:ascii="Arial" w:eastAsia="Arial" w:hAnsi="Arial" w:cs="Arial"/>
                <w:i/>
                <w:color w:val="000000"/>
              </w:rPr>
            </w:pPr>
            <w:r w:rsidRPr="00926488">
              <w:rPr>
                <w:rFonts w:ascii="Arial" w:eastAsia="Arial" w:hAnsi="Arial" w:cs="Arial"/>
                <w:i/>
                <w:iCs/>
              </w:rPr>
              <w:t>Recognizes common neuromuscular junction emergencies (e.g., myasthenic crisis)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9F2DCD" w14:textId="4BF26104" w:rsidR="00CE56C8" w:rsidRPr="00CB5795" w:rsidRDefault="2AD2585A"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Diagnoses myasthenia gravis in a patient presenting with fluctuating ptosis and double vision worse at the end of the day</w:t>
            </w:r>
          </w:p>
          <w:p w14:paraId="69ABF44F" w14:textId="0BB01345" w:rsidR="5955285F" w:rsidRPr="00CB5795" w:rsidRDefault="5955285F" w:rsidP="00E06F34">
            <w:pPr>
              <w:spacing w:after="0" w:line="240" w:lineRule="auto"/>
              <w:ind w:left="180"/>
              <w:rPr>
                <w:rFonts w:ascii="Arial" w:hAnsi="Arial" w:cs="Arial"/>
              </w:rPr>
            </w:pPr>
          </w:p>
          <w:p w14:paraId="490031C7" w14:textId="2C80B5FD" w:rsidR="00CE56C8" w:rsidRPr="00CB5795" w:rsidRDefault="2AD2585A"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Considers serologic testing (acetylcholine receptor antibodies) in a patient presenting with ptosis, double vision, and bulbar weakness</w:t>
            </w:r>
          </w:p>
          <w:p w14:paraId="6998A7B7" w14:textId="6BC29274" w:rsidR="5955285F" w:rsidRPr="00CB5795" w:rsidRDefault="5955285F" w:rsidP="00E06F34">
            <w:pPr>
              <w:spacing w:after="0" w:line="240" w:lineRule="auto"/>
              <w:ind w:left="180"/>
              <w:rPr>
                <w:rFonts w:ascii="Arial" w:hAnsi="Arial" w:cs="Arial"/>
              </w:rPr>
            </w:pPr>
          </w:p>
          <w:p w14:paraId="5F986E02" w14:textId="60D27516" w:rsidR="00CE56C8" w:rsidRPr="00CB5795" w:rsidRDefault="5814E694"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Frequently assess respiratory mechanics in a patient with myasthenia gravis admitted to the hospital with worsening bulbar and generalized weakness leading to difficulty swallowing and keeping the head upright</w:t>
            </w:r>
          </w:p>
          <w:p w14:paraId="7CA3467C" w14:textId="04E2C674" w:rsidR="00CE56C8" w:rsidRPr="00CB5795" w:rsidRDefault="24B266D4"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Initiates treatment with intravenous immune globulin or plasmapheresis in a myasthenia gravis patient requiring hospitalization for worsening symptoms</w:t>
            </w:r>
          </w:p>
        </w:tc>
      </w:tr>
      <w:tr w:rsidR="00CE56C8" w:rsidRPr="001F08C4" w14:paraId="3439E655" w14:textId="77777777" w:rsidTr="00926488">
        <w:tc>
          <w:tcPr>
            <w:tcW w:w="4950" w:type="dxa"/>
            <w:tcBorders>
              <w:top w:val="single" w:sz="4" w:space="0" w:color="000000"/>
              <w:bottom w:val="single" w:sz="4" w:space="0" w:color="000000"/>
            </w:tcBorders>
            <w:shd w:val="clear" w:color="auto" w:fill="C9C9C9"/>
          </w:tcPr>
          <w:p w14:paraId="2B98E561"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926488" w:rsidRPr="00926488">
              <w:rPr>
                <w:rFonts w:ascii="Arial" w:eastAsia="Arial" w:hAnsi="Arial" w:cs="Arial"/>
                <w:i/>
                <w:iCs/>
              </w:rPr>
              <w:t>Diagnoses uncommon neuromuscular junction disorders</w:t>
            </w:r>
          </w:p>
          <w:p w14:paraId="23A48039" w14:textId="77777777" w:rsidR="00926488" w:rsidRPr="00926488" w:rsidRDefault="00926488" w:rsidP="00926488">
            <w:pPr>
              <w:spacing w:after="0" w:line="240" w:lineRule="auto"/>
              <w:rPr>
                <w:rFonts w:ascii="Arial" w:eastAsia="Arial" w:hAnsi="Arial" w:cs="Arial"/>
                <w:i/>
                <w:iCs/>
              </w:rPr>
            </w:pPr>
          </w:p>
          <w:p w14:paraId="78D7D735" w14:textId="77777777" w:rsidR="00926488" w:rsidRPr="00926488" w:rsidRDefault="00926488" w:rsidP="00926488">
            <w:pPr>
              <w:spacing w:after="0" w:line="240" w:lineRule="auto"/>
              <w:rPr>
                <w:rFonts w:ascii="Arial" w:eastAsia="Arial" w:hAnsi="Arial" w:cs="Arial"/>
                <w:i/>
                <w:iCs/>
              </w:rPr>
            </w:pPr>
          </w:p>
          <w:p w14:paraId="01464E3F" w14:textId="06836C31"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Incorporates results of electrodiagnostic and serologic testing in context of clinical presentation (</w:t>
            </w:r>
            <w:r w:rsidR="00B30531" w:rsidRPr="00926488">
              <w:rPr>
                <w:rFonts w:ascii="Arial" w:eastAsia="Arial" w:hAnsi="Arial" w:cs="Arial"/>
                <w:i/>
                <w:iCs/>
              </w:rPr>
              <w:t>e.g.,</w:t>
            </w:r>
            <w:r w:rsidRPr="00926488">
              <w:rPr>
                <w:rFonts w:ascii="Arial" w:eastAsia="Arial" w:hAnsi="Arial" w:cs="Arial"/>
                <w:i/>
                <w:iCs/>
              </w:rPr>
              <w:t xml:space="preserve"> false positives, false negatives)</w:t>
            </w:r>
          </w:p>
          <w:p w14:paraId="01347951" w14:textId="77777777" w:rsidR="00926488" w:rsidRPr="00926488" w:rsidRDefault="00926488" w:rsidP="00926488">
            <w:pPr>
              <w:spacing w:after="0" w:line="240" w:lineRule="auto"/>
              <w:rPr>
                <w:rFonts w:ascii="Arial" w:eastAsia="Arial" w:hAnsi="Arial" w:cs="Arial"/>
                <w:i/>
                <w:iCs/>
              </w:rPr>
            </w:pPr>
          </w:p>
          <w:p w14:paraId="45B309D3" w14:textId="1543AD77"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 xml:space="preserve">Manages </w:t>
            </w:r>
            <w:r w:rsidR="00574D89">
              <w:rPr>
                <w:rFonts w:ascii="Arial" w:eastAsia="Arial" w:hAnsi="Arial" w:cs="Arial"/>
                <w:i/>
                <w:iCs/>
              </w:rPr>
              <w:t>common neuromuscular junction emergencies</w:t>
            </w:r>
            <w:r w:rsidRPr="00926488">
              <w:rPr>
                <w:rFonts w:ascii="Arial" w:eastAsia="Arial" w:hAnsi="Arial" w:cs="Arial"/>
                <w:i/>
                <w:iCs/>
              </w:rPr>
              <w:t xml:space="preserve">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7E91005" w14:textId="0AE4147B" w:rsidR="00CE56C8" w:rsidRPr="00CB5795" w:rsidRDefault="14995652"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Diagnoses Lambert-Eaton myasthenic syndrome in a patient with small cell cancer who is presenting with proximal limb weakness and constipation</w:t>
            </w:r>
          </w:p>
          <w:p w14:paraId="7E88DCEE" w14:textId="6AF258F8" w:rsidR="00CE56C8" w:rsidRPr="00CB5795" w:rsidRDefault="664B0EE6"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Considers botulism in a previously well infant who develops low tone</w:t>
            </w:r>
          </w:p>
          <w:p w14:paraId="55EF546B" w14:textId="1320B29C" w:rsidR="5955285F" w:rsidRPr="00CB5795" w:rsidRDefault="5955285F" w:rsidP="00E06F34">
            <w:pPr>
              <w:spacing w:after="0" w:line="240" w:lineRule="auto"/>
              <w:ind w:left="180"/>
              <w:rPr>
                <w:rFonts w:ascii="Arial" w:hAnsi="Arial" w:cs="Arial"/>
              </w:rPr>
            </w:pPr>
          </w:p>
          <w:p w14:paraId="389D265C" w14:textId="40B2CB6E" w:rsidR="00CE56C8" w:rsidRPr="00CB5795" w:rsidRDefault="14995652" w:rsidP="4EE3D06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that normal repetitive nerve stimulation cannot exclude a diagnosis of myasthenia gravis in a patient with only ocular symptoms due to low sensitivity</w:t>
            </w:r>
          </w:p>
          <w:p w14:paraId="33A981CE" w14:textId="1FE30704" w:rsidR="00A53490" w:rsidRPr="00CB5795" w:rsidRDefault="05D05331" w:rsidP="00A53490">
            <w:pPr>
              <w:numPr>
                <w:ilvl w:val="0"/>
                <w:numId w:val="13"/>
              </w:numPr>
              <w:spacing w:after="0" w:line="240" w:lineRule="auto"/>
              <w:ind w:left="180" w:hanging="180"/>
              <w:rPr>
                <w:rFonts w:ascii="Arial" w:hAnsi="Arial" w:cs="Arial"/>
              </w:rPr>
            </w:pPr>
            <w:r w:rsidRPr="00CB5795">
              <w:rPr>
                <w:rFonts w:ascii="Arial" w:hAnsi="Arial" w:cs="Arial"/>
              </w:rPr>
              <w:t>Recognizes that repetitive nerve stimulation can be false positive in patients with motor neuron disease</w:t>
            </w:r>
          </w:p>
          <w:p w14:paraId="11EB2669" w14:textId="7FADAA7C" w:rsidR="5955285F" w:rsidRPr="00CB5795" w:rsidRDefault="5955285F" w:rsidP="00E06F34">
            <w:pPr>
              <w:spacing w:after="0" w:line="240" w:lineRule="auto"/>
              <w:rPr>
                <w:rFonts w:ascii="Arial" w:hAnsi="Arial" w:cs="Arial"/>
              </w:rPr>
            </w:pPr>
          </w:p>
          <w:p w14:paraId="42707384" w14:textId="09C41CDC" w:rsidR="00CE56C8" w:rsidRPr="00CB5795" w:rsidRDefault="14995652"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Starts and monitors prednisone treatment in a patient with myasthenia gravis who has achieved incomplete resolution of symptoms on pyridostigmine</w:t>
            </w:r>
          </w:p>
          <w:p w14:paraId="008CCA4F" w14:textId="63CAA9D5" w:rsidR="00CE56C8" w:rsidRPr="00CB5795" w:rsidRDefault="571D990E" w:rsidP="00777E6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that thymectomy is beneficial in patients with AChR antibody positive generalized myasthenia gravis even without thymoma</w:t>
            </w:r>
          </w:p>
        </w:tc>
      </w:tr>
      <w:tr w:rsidR="00CE56C8" w:rsidRPr="001F08C4" w14:paraId="6161CCCF" w14:textId="77777777" w:rsidTr="00926488">
        <w:tc>
          <w:tcPr>
            <w:tcW w:w="4950" w:type="dxa"/>
            <w:tcBorders>
              <w:top w:val="single" w:sz="4" w:space="0" w:color="000000"/>
              <w:bottom w:val="single" w:sz="4" w:space="0" w:color="000000"/>
            </w:tcBorders>
            <w:shd w:val="clear" w:color="auto" w:fill="C9C9C9"/>
          </w:tcPr>
          <w:p w14:paraId="2DA2BCE6"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926488" w:rsidRPr="00926488">
              <w:rPr>
                <w:rFonts w:ascii="Arial" w:eastAsia="Arial" w:hAnsi="Arial" w:cs="Arial"/>
                <w:i/>
                <w:iCs/>
              </w:rPr>
              <w:t xml:space="preserve">Diagnoses neuromuscular junction disorders, even when the presentation is atypical </w:t>
            </w:r>
          </w:p>
          <w:p w14:paraId="00A87482" w14:textId="77777777" w:rsidR="00926488" w:rsidRPr="00926488" w:rsidRDefault="00926488" w:rsidP="00926488">
            <w:pPr>
              <w:spacing w:after="0" w:line="240" w:lineRule="auto"/>
              <w:rPr>
                <w:rFonts w:ascii="Arial" w:eastAsia="Arial" w:hAnsi="Arial" w:cs="Arial"/>
                <w:i/>
                <w:iCs/>
              </w:rPr>
            </w:pPr>
          </w:p>
          <w:p w14:paraId="598A45F7"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Recognizes indications for special diagnostic techniques (e.g., single fiber EMG); tracks disease activity with formal scales and patient reported outcome measures (PROMs)  </w:t>
            </w:r>
          </w:p>
          <w:p w14:paraId="28AAEB0D" w14:textId="61C06A13" w:rsidR="00926488" w:rsidRDefault="00926488" w:rsidP="00926488">
            <w:pPr>
              <w:spacing w:after="0" w:line="240" w:lineRule="auto"/>
              <w:rPr>
                <w:rFonts w:ascii="Arial" w:eastAsia="Arial" w:hAnsi="Arial" w:cs="Arial"/>
                <w:i/>
                <w:iCs/>
              </w:rPr>
            </w:pPr>
          </w:p>
          <w:p w14:paraId="2DB23E1C" w14:textId="2A057E88" w:rsidR="00926488" w:rsidRDefault="00926488" w:rsidP="00926488">
            <w:pPr>
              <w:spacing w:after="0" w:line="240" w:lineRule="auto"/>
              <w:rPr>
                <w:rFonts w:ascii="Arial" w:eastAsia="Arial" w:hAnsi="Arial" w:cs="Arial"/>
                <w:i/>
                <w:iCs/>
              </w:rPr>
            </w:pPr>
          </w:p>
          <w:p w14:paraId="2FD3F063" w14:textId="77777777" w:rsidR="00926488" w:rsidRPr="00926488" w:rsidRDefault="00926488" w:rsidP="00926488">
            <w:pPr>
              <w:spacing w:after="0" w:line="240" w:lineRule="auto"/>
              <w:rPr>
                <w:rFonts w:ascii="Arial" w:eastAsia="Arial" w:hAnsi="Arial" w:cs="Arial"/>
                <w:i/>
                <w:iCs/>
              </w:rPr>
            </w:pPr>
          </w:p>
          <w:p w14:paraId="2C46161C" w14:textId="40081A41" w:rsidR="00CE56C8" w:rsidRPr="00CB5795" w:rsidRDefault="00926488" w:rsidP="00926488">
            <w:pPr>
              <w:spacing w:after="0" w:line="240" w:lineRule="auto"/>
              <w:rPr>
                <w:rFonts w:ascii="Arial" w:eastAsia="Arial" w:hAnsi="Arial" w:cs="Arial"/>
                <w:i/>
                <w:color w:val="000000"/>
              </w:rPr>
            </w:pPr>
            <w:r w:rsidRPr="00926488">
              <w:rPr>
                <w:rFonts w:ascii="Arial" w:eastAsia="Arial" w:hAnsi="Arial" w:cs="Arial"/>
                <w:i/>
                <w:iCs/>
              </w:rPr>
              <w:t>Manages uncommon neuromuscular junction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23BD74" w14:textId="77777777" w:rsidR="00FA0428" w:rsidRPr="00CB5795" w:rsidRDefault="4C01A2F2"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Sends </w:t>
            </w:r>
            <w:r w:rsidR="575A17BD" w:rsidRPr="00CB5795">
              <w:rPr>
                <w:rFonts w:ascii="Arial" w:hAnsi="Arial" w:cs="Arial"/>
              </w:rPr>
              <w:t xml:space="preserve">low density </w:t>
            </w:r>
            <w:r w:rsidR="25784EA5" w:rsidRPr="00CB5795">
              <w:rPr>
                <w:rFonts w:ascii="Arial" w:hAnsi="Arial" w:cs="Arial"/>
              </w:rPr>
              <w:t xml:space="preserve">lipoprotein </w:t>
            </w:r>
            <w:r w:rsidR="2C8D8FAA" w:rsidRPr="00CB5795">
              <w:rPr>
                <w:rFonts w:ascii="Arial" w:hAnsi="Arial" w:cs="Arial"/>
              </w:rPr>
              <w:t>receptor-</w:t>
            </w:r>
            <w:r w:rsidR="25784EA5" w:rsidRPr="00CB5795">
              <w:rPr>
                <w:rFonts w:ascii="Arial" w:hAnsi="Arial" w:cs="Arial"/>
              </w:rPr>
              <w:t>related protein</w:t>
            </w:r>
            <w:r w:rsidR="3300E4FC" w:rsidRPr="00CB5795">
              <w:rPr>
                <w:rFonts w:ascii="Arial" w:hAnsi="Arial" w:cs="Arial"/>
              </w:rPr>
              <w:t xml:space="preserve"> </w:t>
            </w:r>
            <w:r w:rsidR="25784EA5" w:rsidRPr="00CB5795">
              <w:rPr>
                <w:rFonts w:ascii="Arial" w:hAnsi="Arial" w:cs="Arial"/>
              </w:rPr>
              <w:t>4 (</w:t>
            </w:r>
            <w:r w:rsidRPr="00CB5795">
              <w:rPr>
                <w:rFonts w:ascii="Arial" w:hAnsi="Arial" w:cs="Arial"/>
              </w:rPr>
              <w:t>LRP4</w:t>
            </w:r>
            <w:r w:rsidR="25784EA5" w:rsidRPr="00CB5795">
              <w:rPr>
                <w:rFonts w:ascii="Arial" w:hAnsi="Arial" w:cs="Arial"/>
              </w:rPr>
              <w:t>)</w:t>
            </w:r>
            <w:r w:rsidRPr="00CB5795">
              <w:rPr>
                <w:rFonts w:ascii="Arial" w:hAnsi="Arial" w:cs="Arial"/>
              </w:rPr>
              <w:t xml:space="preserve"> antibody test to diagnose myasthenia gravis in a patient with classic fatigable weakness but negative AC</w:t>
            </w:r>
            <w:r w:rsidR="3659C6A9" w:rsidRPr="00CB5795">
              <w:rPr>
                <w:rFonts w:ascii="Arial" w:hAnsi="Arial" w:cs="Arial"/>
              </w:rPr>
              <w:t>h</w:t>
            </w:r>
            <w:r w:rsidRPr="00CB5795">
              <w:rPr>
                <w:rFonts w:ascii="Arial" w:hAnsi="Arial" w:cs="Arial"/>
              </w:rPr>
              <w:t xml:space="preserve">R and </w:t>
            </w:r>
            <w:r w:rsidR="0CEFB767" w:rsidRPr="00CB5795">
              <w:rPr>
                <w:rFonts w:ascii="Arial" w:hAnsi="Arial" w:cs="Arial"/>
              </w:rPr>
              <w:t>muscle-specific tyrosine kinase (</w:t>
            </w:r>
            <w:r w:rsidRPr="00CB5795">
              <w:rPr>
                <w:rFonts w:ascii="Arial" w:hAnsi="Arial" w:cs="Arial"/>
              </w:rPr>
              <w:t>M</w:t>
            </w:r>
            <w:r w:rsidR="0CEFB767" w:rsidRPr="00CB5795">
              <w:rPr>
                <w:rFonts w:ascii="Arial" w:hAnsi="Arial" w:cs="Arial"/>
              </w:rPr>
              <w:t>u</w:t>
            </w:r>
            <w:r w:rsidRPr="00CB5795">
              <w:rPr>
                <w:rFonts w:ascii="Arial" w:hAnsi="Arial" w:cs="Arial"/>
              </w:rPr>
              <w:t>SK</w:t>
            </w:r>
            <w:r w:rsidR="0CEFB767" w:rsidRPr="00CB5795">
              <w:rPr>
                <w:rFonts w:ascii="Arial" w:hAnsi="Arial" w:cs="Arial"/>
              </w:rPr>
              <w:t>)</w:t>
            </w:r>
            <w:r w:rsidRPr="00CB5795">
              <w:rPr>
                <w:rFonts w:ascii="Arial" w:hAnsi="Arial" w:cs="Arial"/>
              </w:rPr>
              <w:t xml:space="preserve"> antibodies </w:t>
            </w:r>
          </w:p>
          <w:p w14:paraId="42400E18"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19A66B96" w14:textId="2E336C32" w:rsidR="00FA0428" w:rsidRPr="00CB5795" w:rsidRDefault="77731267"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Refers a patient with fluctuating ptosis but negative serologies and normal repetitive nerve stimulation for single</w:t>
            </w:r>
            <w:r w:rsidR="003C54D3">
              <w:rPr>
                <w:rFonts w:ascii="Arial" w:hAnsi="Arial" w:cs="Arial"/>
              </w:rPr>
              <w:t>-</w:t>
            </w:r>
            <w:r w:rsidRPr="00CB5795">
              <w:rPr>
                <w:rFonts w:ascii="Arial" w:hAnsi="Arial" w:cs="Arial"/>
              </w:rPr>
              <w:t>fiber EMG</w:t>
            </w:r>
          </w:p>
          <w:p w14:paraId="0DC0A292" w14:textId="60627C9B" w:rsidR="00FA0428" w:rsidRPr="00CB5795" w:rsidRDefault="6C4067AF"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Routinely incorporates</w:t>
            </w:r>
            <w:r w:rsidR="166A863E" w:rsidRPr="00CB5795">
              <w:rPr>
                <w:rFonts w:ascii="Arial" w:hAnsi="Arial" w:cs="Arial"/>
              </w:rPr>
              <w:t xml:space="preserve"> use of</w:t>
            </w:r>
            <w:r w:rsidRPr="00CB5795">
              <w:rPr>
                <w:rFonts w:ascii="Arial" w:hAnsi="Arial" w:cs="Arial"/>
              </w:rPr>
              <w:t xml:space="preserve"> </w:t>
            </w:r>
            <w:r w:rsidR="003C54D3" w:rsidRPr="00CB5795">
              <w:rPr>
                <w:rFonts w:ascii="Arial" w:hAnsi="Arial" w:cs="Arial"/>
              </w:rPr>
              <w:t xml:space="preserve">myasthenia gravis </w:t>
            </w:r>
            <w:r w:rsidRPr="00CB5795">
              <w:rPr>
                <w:rFonts w:ascii="Arial" w:hAnsi="Arial" w:cs="Arial"/>
              </w:rPr>
              <w:t>-</w:t>
            </w:r>
            <w:r w:rsidR="15B62807" w:rsidRPr="00CB5795">
              <w:rPr>
                <w:rFonts w:ascii="Arial" w:hAnsi="Arial" w:cs="Arial"/>
              </w:rPr>
              <w:t>activities of daily living</w:t>
            </w:r>
            <w:r w:rsidR="00D0496E">
              <w:rPr>
                <w:rFonts w:ascii="Arial" w:hAnsi="Arial" w:cs="Arial"/>
              </w:rPr>
              <w:t xml:space="preserve"> (MG-ADL)</w:t>
            </w:r>
            <w:r w:rsidRPr="00CB5795">
              <w:rPr>
                <w:rFonts w:ascii="Arial" w:hAnsi="Arial" w:cs="Arial"/>
              </w:rPr>
              <w:t xml:space="preserve">, </w:t>
            </w:r>
            <w:r w:rsidR="00AA1F2B">
              <w:rPr>
                <w:rFonts w:ascii="Arial" w:hAnsi="Arial" w:cs="Arial"/>
              </w:rPr>
              <w:t xml:space="preserve">15-item </w:t>
            </w:r>
            <w:r w:rsidR="003C54D3" w:rsidRPr="00CB5795">
              <w:rPr>
                <w:rFonts w:ascii="Arial" w:hAnsi="Arial" w:cs="Arial"/>
              </w:rPr>
              <w:t>myasthenia gravis</w:t>
            </w:r>
            <w:r w:rsidR="00B77A11">
              <w:rPr>
                <w:rFonts w:ascii="Arial" w:hAnsi="Arial" w:cs="Arial"/>
              </w:rPr>
              <w:t xml:space="preserve"> </w:t>
            </w:r>
            <w:r w:rsidR="5853C57E" w:rsidRPr="00CB5795">
              <w:rPr>
                <w:rFonts w:ascii="Arial" w:hAnsi="Arial" w:cs="Arial"/>
              </w:rPr>
              <w:t xml:space="preserve">quality of life </w:t>
            </w:r>
            <w:r w:rsidR="00AA1F2B">
              <w:rPr>
                <w:rFonts w:ascii="Arial" w:hAnsi="Arial" w:cs="Arial"/>
              </w:rPr>
              <w:t>(MGQOL</w:t>
            </w:r>
            <w:r w:rsidRPr="00CB5795">
              <w:rPr>
                <w:rFonts w:ascii="Arial" w:hAnsi="Arial" w:cs="Arial"/>
              </w:rPr>
              <w:t>15r</w:t>
            </w:r>
            <w:r w:rsidR="00AA1F2B">
              <w:rPr>
                <w:rFonts w:ascii="Arial" w:hAnsi="Arial" w:cs="Arial"/>
              </w:rPr>
              <w:t>)</w:t>
            </w:r>
            <w:r w:rsidRPr="00CB5795">
              <w:rPr>
                <w:rFonts w:ascii="Arial" w:hAnsi="Arial" w:cs="Arial"/>
              </w:rPr>
              <w:t xml:space="preserve">, </w:t>
            </w:r>
            <w:r w:rsidR="724AEAD4" w:rsidRPr="00CB5795">
              <w:rPr>
                <w:rFonts w:ascii="Arial" w:hAnsi="Arial" w:cs="Arial"/>
              </w:rPr>
              <w:t>myasthenia gravis composite (</w:t>
            </w:r>
            <w:r w:rsidRPr="00CB5795">
              <w:rPr>
                <w:rFonts w:ascii="Arial" w:hAnsi="Arial" w:cs="Arial"/>
              </w:rPr>
              <w:t>MGC</w:t>
            </w:r>
            <w:r w:rsidR="724AEAD4" w:rsidRPr="00CB5795">
              <w:rPr>
                <w:rFonts w:ascii="Arial" w:hAnsi="Arial" w:cs="Arial"/>
              </w:rPr>
              <w:t>)</w:t>
            </w:r>
            <w:r w:rsidRPr="00CB5795">
              <w:rPr>
                <w:rFonts w:ascii="Arial" w:hAnsi="Arial" w:cs="Arial"/>
              </w:rPr>
              <w:t xml:space="preserve">, </w:t>
            </w:r>
            <w:r w:rsidRPr="00CB5795">
              <w:rPr>
                <w:rFonts w:ascii="Arial" w:hAnsi="Arial" w:cs="Arial"/>
              </w:rPr>
              <w:lastRenderedPageBreak/>
              <w:t xml:space="preserve">or </w:t>
            </w:r>
            <w:r w:rsidR="5E7BDEF9" w:rsidRPr="00CB5795">
              <w:rPr>
                <w:rFonts w:ascii="Arial" w:hAnsi="Arial" w:cs="Arial"/>
              </w:rPr>
              <w:t>quantitative myasthenia gravis (</w:t>
            </w:r>
            <w:r w:rsidRPr="00CB5795">
              <w:rPr>
                <w:rFonts w:ascii="Arial" w:hAnsi="Arial" w:cs="Arial"/>
              </w:rPr>
              <w:t>QMG</w:t>
            </w:r>
            <w:r w:rsidR="5E7BDEF9" w:rsidRPr="00CB5795">
              <w:rPr>
                <w:rFonts w:ascii="Arial" w:hAnsi="Arial" w:cs="Arial"/>
              </w:rPr>
              <w:t>)</w:t>
            </w:r>
            <w:r w:rsidRPr="00CB5795">
              <w:rPr>
                <w:rFonts w:ascii="Arial" w:hAnsi="Arial" w:cs="Arial"/>
              </w:rPr>
              <w:t xml:space="preserve"> </w:t>
            </w:r>
            <w:r w:rsidR="00B77A11">
              <w:rPr>
                <w:rFonts w:ascii="Arial" w:hAnsi="Arial" w:cs="Arial"/>
              </w:rPr>
              <w:t xml:space="preserve">surveys/tools </w:t>
            </w:r>
            <w:r w:rsidRPr="00CB5795">
              <w:rPr>
                <w:rFonts w:ascii="Arial" w:hAnsi="Arial" w:cs="Arial"/>
              </w:rPr>
              <w:t>t</w:t>
            </w:r>
            <w:r w:rsidR="1316DACA" w:rsidRPr="00CB5795">
              <w:rPr>
                <w:rFonts w:ascii="Arial" w:hAnsi="Arial" w:cs="Arial"/>
              </w:rPr>
              <w:t>o follow disease progression and to</w:t>
            </w:r>
            <w:r w:rsidR="5C8B2292" w:rsidRPr="00CB5795">
              <w:rPr>
                <w:rFonts w:ascii="Arial" w:hAnsi="Arial" w:cs="Arial"/>
              </w:rPr>
              <w:t xml:space="preserve"> help determine management decisions</w:t>
            </w:r>
          </w:p>
          <w:p w14:paraId="7D2AD0F9"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45E7D073" w14:textId="32298046" w:rsidR="00CE56C8" w:rsidRPr="00CB5795" w:rsidRDefault="3C759992"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Prescribes 3,4-diaminopyridine (DAP) for a patient with Lambert-Eaton myasthenic syndrome and counsels patient on the side effects</w:t>
            </w:r>
          </w:p>
          <w:p w14:paraId="17CAFD3D" w14:textId="19C62E4B" w:rsidR="00CE56C8" w:rsidRPr="00CB5795" w:rsidRDefault="00CE56C8" w:rsidP="5955285F">
            <w:pPr>
              <w:pBdr>
                <w:top w:val="nil"/>
                <w:left w:val="nil"/>
                <w:bottom w:val="nil"/>
                <w:right w:val="nil"/>
                <w:between w:val="nil"/>
              </w:pBdr>
              <w:spacing w:after="0" w:line="240" w:lineRule="auto"/>
              <w:rPr>
                <w:rFonts w:ascii="Arial" w:hAnsi="Arial" w:cs="Arial"/>
              </w:rPr>
            </w:pPr>
          </w:p>
        </w:tc>
      </w:tr>
      <w:tr w:rsidR="00CE56C8" w:rsidRPr="001F08C4" w14:paraId="5DE0AFAB" w14:textId="77777777" w:rsidTr="00926488">
        <w:tc>
          <w:tcPr>
            <w:tcW w:w="4950" w:type="dxa"/>
            <w:tcBorders>
              <w:top w:val="single" w:sz="4" w:space="0" w:color="000000"/>
              <w:bottom w:val="single" w:sz="4" w:space="0" w:color="000000"/>
            </w:tcBorders>
            <w:shd w:val="clear" w:color="auto" w:fill="C9C9C9"/>
          </w:tcPr>
          <w:p w14:paraId="1ABE6517"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lastRenderedPageBreak/>
              <w:t>Level 4</w:t>
            </w:r>
            <w:r w:rsidRPr="00CB5795">
              <w:rPr>
                <w:rFonts w:ascii="Arial" w:eastAsia="Arial" w:hAnsi="Arial" w:cs="Arial"/>
              </w:rPr>
              <w:t xml:space="preserve"> </w:t>
            </w:r>
            <w:r w:rsidR="00926488" w:rsidRPr="00926488">
              <w:rPr>
                <w:rFonts w:ascii="Arial" w:eastAsia="Arial" w:hAnsi="Arial" w:cs="Arial"/>
                <w:i/>
                <w:iCs/>
              </w:rPr>
              <w:t xml:space="preserve">Distinguishes worsening of neuromuscular junction disorders from complications of treatment or new disorders </w:t>
            </w:r>
          </w:p>
          <w:p w14:paraId="1538D2F0" w14:textId="77777777" w:rsidR="00926488" w:rsidRPr="00926488" w:rsidRDefault="00926488" w:rsidP="00926488">
            <w:pPr>
              <w:spacing w:after="0" w:line="240" w:lineRule="auto"/>
              <w:rPr>
                <w:rFonts w:ascii="Arial" w:eastAsia="Arial" w:hAnsi="Arial" w:cs="Arial"/>
                <w:i/>
                <w:iCs/>
              </w:rPr>
            </w:pPr>
          </w:p>
          <w:p w14:paraId="400101C7" w14:textId="77777777" w:rsidR="00926488" w:rsidRPr="00926488" w:rsidRDefault="00926488" w:rsidP="00926488">
            <w:pPr>
              <w:spacing w:after="0" w:line="240" w:lineRule="auto"/>
              <w:rPr>
                <w:rFonts w:ascii="Arial" w:eastAsia="Arial" w:hAnsi="Arial" w:cs="Arial"/>
                <w:i/>
                <w:iCs/>
              </w:rPr>
            </w:pPr>
            <w:r w:rsidRPr="00926488">
              <w:rPr>
                <w:rFonts w:ascii="Arial" w:eastAsia="Arial" w:hAnsi="Arial" w:cs="Arial"/>
                <w:i/>
                <w:iCs/>
              </w:rPr>
              <w:t xml:space="preserve">Recognizes when genetic testing is indicated (e.g., congenital myasthenic syndromes) </w:t>
            </w:r>
          </w:p>
          <w:p w14:paraId="01ADF8CD" w14:textId="77777777" w:rsidR="00926488" w:rsidRPr="00926488" w:rsidRDefault="00926488" w:rsidP="00926488">
            <w:pPr>
              <w:spacing w:after="0" w:line="240" w:lineRule="auto"/>
              <w:rPr>
                <w:rFonts w:ascii="Arial" w:eastAsia="Arial" w:hAnsi="Arial" w:cs="Arial"/>
                <w:i/>
                <w:iCs/>
              </w:rPr>
            </w:pPr>
          </w:p>
          <w:p w14:paraId="0A2E8B38" w14:textId="77777777" w:rsidR="00926488" w:rsidRPr="00926488" w:rsidRDefault="00926488" w:rsidP="00926488">
            <w:pPr>
              <w:spacing w:after="0" w:line="240" w:lineRule="auto"/>
              <w:rPr>
                <w:rFonts w:ascii="Arial" w:eastAsia="Arial" w:hAnsi="Arial" w:cs="Arial"/>
                <w:i/>
                <w:iCs/>
              </w:rPr>
            </w:pPr>
          </w:p>
          <w:p w14:paraId="369FA668" w14:textId="77777777" w:rsidR="00926488" w:rsidRPr="00926488" w:rsidRDefault="00926488" w:rsidP="00926488">
            <w:pPr>
              <w:spacing w:after="0" w:line="240" w:lineRule="auto"/>
              <w:rPr>
                <w:rFonts w:ascii="Arial" w:eastAsia="Arial" w:hAnsi="Arial" w:cs="Arial"/>
                <w:i/>
                <w:iCs/>
              </w:rPr>
            </w:pPr>
          </w:p>
          <w:p w14:paraId="25BFC40F" w14:textId="70B9DCA7" w:rsidR="00926488" w:rsidRDefault="00926488" w:rsidP="00926488">
            <w:pPr>
              <w:spacing w:after="0" w:line="240" w:lineRule="auto"/>
              <w:rPr>
                <w:rFonts w:ascii="Arial" w:eastAsia="Arial" w:hAnsi="Arial" w:cs="Arial"/>
                <w:i/>
                <w:iCs/>
              </w:rPr>
            </w:pPr>
          </w:p>
          <w:p w14:paraId="2552F8F1" w14:textId="7B24FC34" w:rsidR="00926488" w:rsidRDefault="00926488" w:rsidP="00926488">
            <w:pPr>
              <w:spacing w:after="0" w:line="240" w:lineRule="auto"/>
              <w:rPr>
                <w:rFonts w:ascii="Arial" w:eastAsia="Arial" w:hAnsi="Arial" w:cs="Arial"/>
                <w:i/>
                <w:iCs/>
              </w:rPr>
            </w:pPr>
          </w:p>
          <w:p w14:paraId="54EC621B" w14:textId="77777777" w:rsidR="00926488" w:rsidRPr="00926488" w:rsidRDefault="00926488" w:rsidP="00926488">
            <w:pPr>
              <w:spacing w:after="0" w:line="240" w:lineRule="auto"/>
              <w:rPr>
                <w:rFonts w:ascii="Arial" w:eastAsia="Arial" w:hAnsi="Arial" w:cs="Arial"/>
                <w:i/>
                <w:iCs/>
              </w:rPr>
            </w:pPr>
          </w:p>
          <w:p w14:paraId="7FFB19DE" w14:textId="48D1274D"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Manages patients with refractory neuromuscular junction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241BA81" w14:textId="153E51E9" w:rsidR="00FA0428" w:rsidRPr="00CB5795" w:rsidRDefault="09AED1EB"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steroid myopathy in a patient with myasthenia gravis complaining of fatigue and difficulty walking rather than simply escalating </w:t>
            </w:r>
            <w:r w:rsidR="00B77A11" w:rsidRPr="00CB5795">
              <w:rPr>
                <w:rFonts w:ascii="Arial" w:hAnsi="Arial" w:cs="Arial"/>
              </w:rPr>
              <w:t xml:space="preserve">myasthenia gravis </w:t>
            </w:r>
            <w:r w:rsidRPr="00CB5795">
              <w:rPr>
                <w:rFonts w:ascii="Arial" w:hAnsi="Arial" w:cs="Arial"/>
              </w:rPr>
              <w:t xml:space="preserve">treatment </w:t>
            </w:r>
          </w:p>
          <w:p w14:paraId="4A6C3B2C"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32B38BFC"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7917C5E5" w14:textId="3526F5E1" w:rsidR="00CE56C8" w:rsidRPr="00CB5795" w:rsidRDefault="63D2DDCA"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Considers genetic testing for congenital myasthenic syndromes in a young patient with symptoms of a neuromuscular junction disorder and previously diagnosed as seronegative myasthenia gravis but refractory to immunomodulatory treatm</w:t>
            </w:r>
            <w:r w:rsidR="7CB24A53" w:rsidRPr="00CB5795">
              <w:rPr>
                <w:rFonts w:ascii="Arial" w:hAnsi="Arial" w:cs="Arial"/>
              </w:rPr>
              <w:t>ents</w:t>
            </w:r>
          </w:p>
          <w:p w14:paraId="5FAF9043" w14:textId="12D9189C" w:rsidR="00B015A5" w:rsidRPr="00CB5795" w:rsidRDefault="00B015A5" w:rsidP="00B015A5">
            <w:pPr>
              <w:numPr>
                <w:ilvl w:val="0"/>
                <w:numId w:val="13"/>
              </w:numPr>
              <w:spacing w:after="0" w:line="240" w:lineRule="auto"/>
              <w:ind w:left="180" w:hanging="180"/>
              <w:rPr>
                <w:rFonts w:ascii="Arial" w:hAnsi="Arial" w:cs="Arial"/>
              </w:rPr>
            </w:pPr>
            <w:r w:rsidRPr="00CB5795">
              <w:rPr>
                <w:rFonts w:ascii="Arial" w:hAnsi="Arial" w:cs="Arial"/>
              </w:rPr>
              <w:t xml:space="preserve">Considers additional testing for mitochondrial myopathy in patients with progressive external ophthalmoplegia initially diagnosed as seronegative ocular </w:t>
            </w:r>
            <w:r w:rsidR="00B77A11" w:rsidRPr="00CB5795">
              <w:rPr>
                <w:rFonts w:ascii="Arial" w:hAnsi="Arial" w:cs="Arial"/>
              </w:rPr>
              <w:t>myasthenia gravis</w:t>
            </w:r>
          </w:p>
          <w:p w14:paraId="58D0C3A7" w14:textId="0A6F0FDE" w:rsidR="008B480A" w:rsidRPr="00CB5795" w:rsidRDefault="6BE09E7D" w:rsidP="008B48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 diagnosis of </w:t>
            </w:r>
            <w:r w:rsidR="35E89C0B" w:rsidRPr="00CB5795">
              <w:rPr>
                <w:rFonts w:ascii="Arial" w:hAnsi="Arial" w:cs="Arial"/>
              </w:rPr>
              <w:t xml:space="preserve">oculopharyngeal muscular dystrophy </w:t>
            </w:r>
            <w:r w:rsidRPr="00CB5795">
              <w:rPr>
                <w:rFonts w:ascii="Arial" w:hAnsi="Arial" w:cs="Arial"/>
              </w:rPr>
              <w:t xml:space="preserve">in patients with seronegative </w:t>
            </w:r>
            <w:r w:rsidR="00B77A11" w:rsidRPr="00CB5795">
              <w:rPr>
                <w:rFonts w:ascii="Arial" w:hAnsi="Arial" w:cs="Arial"/>
              </w:rPr>
              <w:t xml:space="preserve">myasthenia gravis </w:t>
            </w:r>
            <w:r w:rsidRPr="00CB5795">
              <w:rPr>
                <w:rFonts w:ascii="Arial" w:hAnsi="Arial" w:cs="Arial"/>
              </w:rPr>
              <w:t>and bulbar symptoms</w:t>
            </w:r>
            <w:r w:rsidR="5998533C" w:rsidRPr="00CB5795">
              <w:rPr>
                <w:rFonts w:ascii="Arial" w:hAnsi="Arial" w:cs="Arial"/>
              </w:rPr>
              <w:t xml:space="preserve"> </w:t>
            </w:r>
          </w:p>
          <w:p w14:paraId="203FEE23" w14:textId="5C92E10F" w:rsidR="5955285F" w:rsidRPr="00CB5795" w:rsidRDefault="5955285F" w:rsidP="00E06F34">
            <w:pPr>
              <w:spacing w:after="0" w:line="240" w:lineRule="auto"/>
              <w:ind w:left="180"/>
              <w:rPr>
                <w:rFonts w:ascii="Arial" w:hAnsi="Arial" w:cs="Arial"/>
              </w:rPr>
            </w:pPr>
          </w:p>
          <w:p w14:paraId="5F1C5B1F" w14:textId="78E68B8A" w:rsidR="00B015A5" w:rsidRPr="00CB5795" w:rsidRDefault="008B480A" w:rsidP="00607417">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Relying on shared decision making, considers and prescribes options such as eculizumab, rituximab, and enrollment in a clinical trial for a patient with myasthenia gravis who has severe persistent symptoms despite conventional immunomodulatory therapies</w:t>
            </w:r>
          </w:p>
        </w:tc>
      </w:tr>
      <w:tr w:rsidR="00CE56C8" w:rsidRPr="001F08C4" w14:paraId="378EACF3" w14:textId="77777777" w:rsidTr="00926488">
        <w:tc>
          <w:tcPr>
            <w:tcW w:w="4950" w:type="dxa"/>
            <w:tcBorders>
              <w:top w:val="single" w:sz="4" w:space="0" w:color="000000"/>
              <w:bottom w:val="single" w:sz="4" w:space="0" w:color="000000"/>
            </w:tcBorders>
            <w:shd w:val="clear" w:color="auto" w:fill="C9C9C9"/>
          </w:tcPr>
          <w:p w14:paraId="75CEE2F3" w14:textId="77777777" w:rsidR="00926488" w:rsidRPr="00926488" w:rsidRDefault="00CE56C8" w:rsidP="00926488">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926488" w:rsidRPr="00926488">
              <w:rPr>
                <w:rFonts w:ascii="Arial" w:eastAsia="Arial" w:hAnsi="Arial" w:cs="Arial"/>
                <w:i/>
                <w:iCs/>
              </w:rPr>
              <w:t>Engages in scholarly activity (e.g., teaching, research) in neuromuscular junction disorders</w:t>
            </w:r>
          </w:p>
          <w:p w14:paraId="44281A51" w14:textId="77777777" w:rsidR="00926488" w:rsidRPr="00926488" w:rsidRDefault="00926488" w:rsidP="00926488">
            <w:pPr>
              <w:spacing w:after="0" w:line="240" w:lineRule="auto"/>
              <w:rPr>
                <w:rFonts w:ascii="Arial" w:eastAsia="Arial" w:hAnsi="Arial" w:cs="Arial"/>
                <w:i/>
                <w:iCs/>
              </w:rPr>
            </w:pPr>
          </w:p>
          <w:p w14:paraId="0FC0132F" w14:textId="51867495" w:rsidR="00CE56C8" w:rsidRPr="00CB5795" w:rsidRDefault="00926488" w:rsidP="00926488">
            <w:pPr>
              <w:spacing w:after="0" w:line="240" w:lineRule="auto"/>
              <w:rPr>
                <w:rFonts w:ascii="Arial" w:eastAsia="Arial" w:hAnsi="Arial" w:cs="Arial"/>
                <w:i/>
              </w:rPr>
            </w:pPr>
            <w:r w:rsidRPr="00926488">
              <w:rPr>
                <w:rFonts w:ascii="Arial" w:eastAsia="Arial" w:hAnsi="Arial" w:cs="Arial"/>
                <w:i/>
                <w:iCs/>
              </w:rPr>
              <w:t>Manages patient with neuromuscular junction disorders and complex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5EADA2F" w14:textId="373BBB26" w:rsidR="00CE56C8" w:rsidRPr="00CB5795" w:rsidRDefault="073BBBF6" w:rsidP="4EE3D06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Publishes a manuscript on neuromuscular junction disorders</w:t>
            </w:r>
          </w:p>
          <w:p w14:paraId="13E336A6" w14:textId="77777777" w:rsidR="000B3947" w:rsidRPr="00CB5795" w:rsidRDefault="073BBBF6" w:rsidP="000B3947">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Participates in local or multicentric research on neuromuscular junction disorders</w:t>
            </w:r>
          </w:p>
          <w:p w14:paraId="2FAACE35" w14:textId="6382F690" w:rsidR="00E93F4B" w:rsidRPr="00CB5795" w:rsidRDefault="00E93F4B" w:rsidP="001F1E74">
            <w:pPr>
              <w:pBdr>
                <w:top w:val="nil"/>
                <w:left w:val="nil"/>
                <w:bottom w:val="nil"/>
                <w:right w:val="nil"/>
                <w:between w:val="nil"/>
              </w:pBdr>
              <w:spacing w:after="0" w:line="240" w:lineRule="auto"/>
              <w:ind w:left="180"/>
              <w:rPr>
                <w:rFonts w:ascii="Arial" w:hAnsi="Arial" w:cs="Arial"/>
              </w:rPr>
            </w:pPr>
          </w:p>
          <w:p w14:paraId="3239E03C" w14:textId="77777777" w:rsidR="00607417" w:rsidRPr="00CB5795" w:rsidRDefault="00607417" w:rsidP="001F1E74">
            <w:pPr>
              <w:pBdr>
                <w:top w:val="nil"/>
                <w:left w:val="nil"/>
                <w:bottom w:val="nil"/>
                <w:right w:val="nil"/>
                <w:between w:val="nil"/>
              </w:pBdr>
              <w:spacing w:after="0" w:line="240" w:lineRule="auto"/>
              <w:ind w:left="180"/>
              <w:rPr>
                <w:rFonts w:ascii="Arial" w:hAnsi="Arial" w:cs="Arial"/>
              </w:rPr>
            </w:pPr>
          </w:p>
          <w:p w14:paraId="56ACA04E" w14:textId="04D5A6C8" w:rsidR="00CE56C8" w:rsidRPr="00CB5795" w:rsidRDefault="000B3947" w:rsidP="00607417">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Diagnoses a patient with myasthenia gravis and myositis overlap after treatment with an immune checkpoint inhibitor</w:t>
            </w:r>
          </w:p>
        </w:tc>
      </w:tr>
      <w:tr w:rsidR="00CE56C8" w:rsidRPr="001F08C4" w14:paraId="3A084E22" w14:textId="77777777" w:rsidTr="00926488">
        <w:tc>
          <w:tcPr>
            <w:tcW w:w="4950" w:type="dxa"/>
            <w:tcBorders>
              <w:top w:val="single" w:sz="4" w:space="0" w:color="000000"/>
            </w:tcBorders>
            <w:shd w:val="clear" w:color="auto" w:fill="FFD965"/>
          </w:tcPr>
          <w:p w14:paraId="778DAD3B"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358E7FBA" w14:textId="77777777" w:rsidR="00FA0428" w:rsidRPr="00CB5795" w:rsidRDefault="5C0D698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Direct observation</w:t>
            </w:r>
          </w:p>
          <w:p w14:paraId="1A8ABD21" w14:textId="77777777" w:rsidR="00FA0428" w:rsidRPr="00CB5795" w:rsidRDefault="5C0D698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Medical record (chart) review</w:t>
            </w:r>
          </w:p>
          <w:p w14:paraId="113BB12A" w14:textId="11D459EE" w:rsidR="00CE56C8" w:rsidRPr="00CB5795" w:rsidRDefault="5C0D698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Multisource feedback</w:t>
            </w:r>
          </w:p>
        </w:tc>
      </w:tr>
      <w:tr w:rsidR="00CE56C8" w:rsidRPr="001F08C4" w14:paraId="18FF9CD7" w14:textId="77777777" w:rsidTr="5955285F">
        <w:tc>
          <w:tcPr>
            <w:tcW w:w="4950" w:type="dxa"/>
            <w:shd w:val="clear" w:color="auto" w:fill="8DB3E2" w:themeFill="text2" w:themeFillTint="66"/>
          </w:tcPr>
          <w:p w14:paraId="6BAA38D4"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7C530BFB" w14:textId="77777777" w:rsidR="00CE56C8" w:rsidRPr="00CB5795" w:rsidRDefault="00CE56C8" w:rsidP="00F05084">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1F08C4" w14:paraId="1101ECA5" w14:textId="77777777" w:rsidTr="5955285F">
        <w:trPr>
          <w:trHeight w:val="80"/>
        </w:trPr>
        <w:tc>
          <w:tcPr>
            <w:tcW w:w="4950" w:type="dxa"/>
            <w:shd w:val="clear" w:color="auto" w:fill="A8D08D"/>
          </w:tcPr>
          <w:p w14:paraId="213092F0"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50022CDD"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Benatar M. A systematic review of diagnostic studies in myasthenia gravis. </w:t>
            </w:r>
            <w:r w:rsidRPr="00CB5795">
              <w:rPr>
                <w:rFonts w:ascii="Arial" w:eastAsia="Arial" w:hAnsi="Arial" w:cs="Arial"/>
                <w:i/>
                <w:iCs/>
              </w:rPr>
              <w:t>Neuromuscular Disorders</w:t>
            </w:r>
            <w:r w:rsidRPr="00CB5795">
              <w:rPr>
                <w:rFonts w:ascii="Arial" w:eastAsia="Arial" w:hAnsi="Arial" w:cs="Arial"/>
              </w:rPr>
              <w:t xml:space="preserve">. 2006;16(7):459-467. </w:t>
            </w:r>
            <w:hyperlink r:id="rId26" w:history="1">
              <w:r w:rsidRPr="00CB5795">
                <w:rPr>
                  <w:rStyle w:val="Hyperlink"/>
                  <w:rFonts w:ascii="Arial" w:eastAsia="Arial" w:hAnsi="Arial" w:cs="Arial"/>
                </w:rPr>
                <w:t>https://www.nmd-journal.com/article/S0960-8966(06)00152-0/fulltext</w:t>
              </w:r>
            </w:hyperlink>
            <w:r w:rsidRPr="00CB5795">
              <w:rPr>
                <w:rFonts w:ascii="Arial" w:eastAsia="Arial" w:hAnsi="Arial" w:cs="Arial"/>
              </w:rPr>
              <w:t>. 2021.</w:t>
            </w:r>
          </w:p>
          <w:p w14:paraId="1A9073C9"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Gilhus NE, Verschuuren JJ. Myasthenia gravis: Subgroup classification and therapeutic strategies. </w:t>
            </w:r>
            <w:r w:rsidRPr="00CB5795">
              <w:rPr>
                <w:rFonts w:ascii="Arial" w:eastAsia="Arial" w:hAnsi="Arial" w:cs="Arial"/>
                <w:i/>
                <w:iCs/>
              </w:rPr>
              <w:t>Lancet Neurol</w:t>
            </w:r>
            <w:r w:rsidRPr="00CB5795">
              <w:rPr>
                <w:rFonts w:ascii="Arial" w:eastAsia="Arial" w:hAnsi="Arial" w:cs="Arial"/>
              </w:rPr>
              <w:t xml:space="preserve">ogy. 2015;14(10):1023-1236. </w:t>
            </w:r>
            <w:hyperlink r:id="rId27" w:history="1">
              <w:r w:rsidRPr="00CB5795">
                <w:rPr>
                  <w:rStyle w:val="Hyperlink"/>
                  <w:rFonts w:ascii="Arial" w:eastAsia="Arial" w:hAnsi="Arial" w:cs="Arial"/>
                </w:rPr>
                <w:t>https://www.thelancet.com/journals/laneur/article/PIIS1474-4422(15)00145-3/fulltext</w:t>
              </w:r>
            </w:hyperlink>
            <w:r w:rsidRPr="00CB5795">
              <w:rPr>
                <w:rFonts w:ascii="Arial" w:eastAsia="Arial" w:hAnsi="Arial" w:cs="Arial"/>
              </w:rPr>
              <w:t>. 2021.</w:t>
            </w:r>
          </w:p>
          <w:p w14:paraId="5C00F4A6"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hAnsi="Arial" w:cs="Arial"/>
                <w:color w:val="0000FF"/>
                <w:u w:val="single"/>
              </w:rPr>
            </w:pPr>
            <w:r w:rsidRPr="00CB5795">
              <w:rPr>
                <w:rFonts w:ascii="Arial" w:hAnsi="Arial" w:cs="Arial"/>
              </w:rPr>
              <w:t xml:space="preserve">Iyadurai SJP. Congenital myasthenic syndromes. </w:t>
            </w:r>
            <w:r w:rsidRPr="00CB5795">
              <w:rPr>
                <w:rFonts w:ascii="Arial" w:hAnsi="Arial" w:cs="Arial"/>
                <w:i/>
                <w:iCs/>
              </w:rPr>
              <w:t>Neurologic Clinics</w:t>
            </w:r>
            <w:r w:rsidRPr="00CB5795">
              <w:rPr>
                <w:rFonts w:ascii="Arial" w:hAnsi="Arial" w:cs="Arial"/>
              </w:rPr>
              <w:t xml:space="preserve">. 38(3):541-552. </w:t>
            </w:r>
            <w:hyperlink r:id="rId28" w:history="1">
              <w:r w:rsidRPr="00CB5795">
                <w:rPr>
                  <w:rStyle w:val="Hyperlink"/>
                  <w:rFonts w:ascii="Arial" w:hAnsi="Arial" w:cs="Arial"/>
                </w:rPr>
                <w:t>https://www.sciencedirect.com/science/article/abs/pii/S0733861920300256?via%3Dihub</w:t>
              </w:r>
            </w:hyperlink>
            <w:r w:rsidRPr="00CB5795">
              <w:rPr>
                <w:rFonts w:ascii="Arial" w:hAnsi="Arial" w:cs="Arial"/>
              </w:rPr>
              <w:t>. 2021.</w:t>
            </w:r>
          </w:p>
          <w:p w14:paraId="11B79355" w14:textId="27A1E37C" w:rsidR="00DF2075" w:rsidRPr="00CB5795" w:rsidRDefault="00DF2075" w:rsidP="00F05084">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Narayanaswami P, Sanders DB, Wolfe G, et al. International consensus guidance for management of myasthenia gravis: 2020 update. </w:t>
            </w:r>
            <w:r w:rsidRPr="00CB5795">
              <w:rPr>
                <w:rFonts w:ascii="Arial" w:eastAsia="Arial" w:hAnsi="Arial" w:cs="Arial"/>
                <w:i/>
                <w:iCs/>
              </w:rPr>
              <w:t>Neurology</w:t>
            </w:r>
            <w:r w:rsidRPr="00CB5795">
              <w:rPr>
                <w:rFonts w:ascii="Arial" w:eastAsia="Arial" w:hAnsi="Arial" w:cs="Arial"/>
              </w:rPr>
              <w:t xml:space="preserve">. 2021;96(3):114-122. </w:t>
            </w:r>
            <w:hyperlink r:id="rId29" w:history="1">
              <w:r w:rsidRPr="00CB5795">
                <w:rPr>
                  <w:rStyle w:val="Hyperlink"/>
                  <w:rFonts w:ascii="Arial" w:eastAsia="Arial" w:hAnsi="Arial" w:cs="Arial"/>
                </w:rPr>
                <w:t>https://n.neurology.org/content/96/3/114?rss=1</w:t>
              </w:r>
            </w:hyperlink>
            <w:r w:rsidRPr="00CB5795">
              <w:rPr>
                <w:rFonts w:ascii="Arial" w:eastAsia="Arial" w:hAnsi="Arial" w:cs="Arial"/>
              </w:rPr>
              <w:t xml:space="preserve">. 2021. </w:t>
            </w:r>
          </w:p>
          <w:p w14:paraId="5F81C8D1" w14:textId="377A76D4" w:rsidR="00C7486A" w:rsidRPr="00CB5795" w:rsidRDefault="002609E4" w:rsidP="00C7486A">
            <w:pPr>
              <w:numPr>
                <w:ilvl w:val="0"/>
                <w:numId w:val="13"/>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CB5795">
              <w:rPr>
                <w:rFonts w:ascii="Arial" w:hAnsi="Arial" w:cs="Arial"/>
              </w:rPr>
              <w:t xml:space="preserve">Suzuki S, Ishikawa N, Konoeda F, et al. Nivolumab-related myasthenia gravis with myositis and myocarditis in Japan. </w:t>
            </w:r>
            <w:r w:rsidRPr="00CB5795">
              <w:rPr>
                <w:rFonts w:ascii="Arial" w:hAnsi="Arial" w:cs="Arial"/>
                <w:i/>
                <w:iCs/>
              </w:rPr>
              <w:t>Neurology</w:t>
            </w:r>
            <w:r w:rsidRPr="00CB5795">
              <w:rPr>
                <w:rFonts w:ascii="Arial" w:hAnsi="Arial" w:cs="Arial"/>
              </w:rPr>
              <w:t xml:space="preserve">. 2017;89(11):1127-1134. </w:t>
            </w:r>
            <w:hyperlink r:id="rId30" w:history="1">
              <w:r w:rsidRPr="00CB5795">
                <w:rPr>
                  <w:rStyle w:val="Hyperlink"/>
                  <w:rFonts w:ascii="Arial" w:hAnsi="Arial" w:cs="Arial"/>
                </w:rPr>
                <w:t>https://n.neurology.org/content/89/11/1127.long</w:t>
              </w:r>
            </w:hyperlink>
            <w:r w:rsidRPr="00CB5795">
              <w:rPr>
                <w:rFonts w:ascii="Arial" w:hAnsi="Arial" w:cs="Arial"/>
              </w:rPr>
              <w:t>. 2021.</w:t>
            </w:r>
          </w:p>
        </w:tc>
      </w:tr>
    </w:tbl>
    <w:p w14:paraId="121D5C39" w14:textId="3B388CA5" w:rsidR="00CE56C8" w:rsidRDefault="00CE56C8"/>
    <w:p w14:paraId="03787794" w14:textId="3F900FE1" w:rsidR="002609E4" w:rsidRDefault="002609E4"/>
    <w:p w14:paraId="14BDFD89" w14:textId="57B43F98" w:rsidR="002609E4" w:rsidRDefault="002609E4"/>
    <w:p w14:paraId="38F8875B" w14:textId="316D7F6F" w:rsidR="002609E4" w:rsidRDefault="002609E4"/>
    <w:p w14:paraId="50BE82D7" w14:textId="37AE50D1" w:rsidR="002609E4" w:rsidRDefault="002609E4"/>
    <w:p w14:paraId="355F2C2E" w14:textId="1F2EBAC7" w:rsidR="002609E4" w:rsidRDefault="002609E4"/>
    <w:p w14:paraId="5EC02481" w14:textId="0C455C42" w:rsidR="002609E4" w:rsidRDefault="002609E4"/>
    <w:p w14:paraId="5BF0F8F6" w14:textId="468BDCEB" w:rsidR="002609E4" w:rsidRDefault="002609E4"/>
    <w:p w14:paraId="7EA6FE41" w14:textId="6775107A" w:rsidR="002609E4" w:rsidRDefault="002609E4"/>
    <w:p w14:paraId="110604BF" w14:textId="2EF0C07F" w:rsidR="002609E4" w:rsidRDefault="002609E4"/>
    <w:p w14:paraId="651588F3" w14:textId="0633B0B1" w:rsidR="002609E4" w:rsidRDefault="002609E4"/>
    <w:p w14:paraId="080E24AF" w14:textId="21A211C3" w:rsidR="002609E4" w:rsidRDefault="002609E4"/>
    <w:p w14:paraId="6190248E" w14:textId="71D736B2" w:rsidR="002609E4" w:rsidRDefault="002609E4"/>
    <w:p w14:paraId="685A4612" w14:textId="77777777" w:rsidR="002609E4" w:rsidRDefault="002609E4"/>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1F08C4" w14:paraId="6DC44AF4" w14:textId="77777777" w:rsidTr="5955285F">
        <w:trPr>
          <w:trHeight w:val="760"/>
        </w:trPr>
        <w:tc>
          <w:tcPr>
            <w:tcW w:w="14125" w:type="dxa"/>
            <w:gridSpan w:val="2"/>
            <w:shd w:val="clear" w:color="auto" w:fill="9CC3E5"/>
          </w:tcPr>
          <w:p w14:paraId="0B67B666" w14:textId="516240C3" w:rsidR="00CE56C8" w:rsidRPr="00CB5795" w:rsidRDefault="00CE56C8" w:rsidP="00F05084">
            <w:pPr>
              <w:spacing w:after="0" w:line="240" w:lineRule="auto"/>
              <w:ind w:left="14" w:hanging="14"/>
              <w:jc w:val="center"/>
              <w:rPr>
                <w:rFonts w:ascii="Arial" w:eastAsia="Arial" w:hAnsi="Arial" w:cs="Arial"/>
                <w:b/>
              </w:rPr>
            </w:pPr>
            <w:bookmarkStart w:id="10" w:name="_Hlk71788570"/>
            <w:r w:rsidRPr="00CB5795">
              <w:rPr>
                <w:rFonts w:ascii="Arial" w:eastAsia="Arial" w:hAnsi="Arial" w:cs="Arial"/>
                <w:b/>
              </w:rPr>
              <w:lastRenderedPageBreak/>
              <w:t xml:space="preserve">Patient Care </w:t>
            </w:r>
            <w:r w:rsidR="000A1648" w:rsidRPr="00CB5795">
              <w:rPr>
                <w:rFonts w:ascii="Arial" w:eastAsia="Arial" w:hAnsi="Arial" w:cs="Arial"/>
                <w:b/>
              </w:rPr>
              <w:t>9</w:t>
            </w:r>
            <w:r w:rsidRPr="00CB5795">
              <w:rPr>
                <w:rFonts w:ascii="Arial" w:eastAsia="Arial" w:hAnsi="Arial" w:cs="Arial"/>
                <w:b/>
              </w:rPr>
              <w:t xml:space="preserve">: </w:t>
            </w:r>
            <w:r w:rsidR="000A1648" w:rsidRPr="00CB5795">
              <w:rPr>
                <w:rFonts w:ascii="Arial" w:eastAsia="Arial" w:hAnsi="Arial" w:cs="Arial"/>
                <w:b/>
              </w:rPr>
              <w:t xml:space="preserve">Myopathies </w:t>
            </w:r>
          </w:p>
          <w:bookmarkEnd w:id="10"/>
          <w:p w14:paraId="24CD29AB" w14:textId="6798064E" w:rsidR="00CE56C8" w:rsidRPr="00CB5795" w:rsidRDefault="00CE56C8" w:rsidP="4EE3D063">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492CDCBF" w:rsidRPr="00CB5795">
              <w:rPr>
                <w:rFonts w:ascii="Arial" w:eastAsia="Arial" w:hAnsi="Arial" w:cs="Arial"/>
              </w:rPr>
              <w:t>To diagnose and manage muscle disorders and their complications</w:t>
            </w:r>
          </w:p>
        </w:tc>
      </w:tr>
      <w:tr w:rsidR="00CE56C8" w:rsidRPr="001F08C4" w14:paraId="41608023" w14:textId="77777777" w:rsidTr="5955285F">
        <w:tc>
          <w:tcPr>
            <w:tcW w:w="4950" w:type="dxa"/>
            <w:shd w:val="clear" w:color="auto" w:fill="FAC090"/>
          </w:tcPr>
          <w:p w14:paraId="1E7C5792" w14:textId="77777777" w:rsidR="00CE56C8" w:rsidRPr="00CB5795" w:rsidRDefault="00CE56C8" w:rsidP="00F0508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2338494B" w14:textId="77777777" w:rsidR="00CE56C8" w:rsidRPr="00CB5795" w:rsidRDefault="00CE56C8" w:rsidP="00F0508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1F08C4" w14:paraId="76F29C65" w14:textId="77777777" w:rsidTr="00FB1046">
        <w:tc>
          <w:tcPr>
            <w:tcW w:w="4950" w:type="dxa"/>
            <w:tcBorders>
              <w:top w:val="single" w:sz="4" w:space="0" w:color="000000"/>
              <w:bottom w:val="single" w:sz="4" w:space="0" w:color="000000"/>
            </w:tcBorders>
            <w:shd w:val="clear" w:color="auto" w:fill="C9C9C9"/>
          </w:tcPr>
          <w:p w14:paraId="7CCC86B3" w14:textId="77777777" w:rsidR="00FB1046" w:rsidRPr="00FB1046" w:rsidRDefault="00CE56C8" w:rsidP="00FB1046">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FB1046" w:rsidRPr="00FB1046">
              <w:rPr>
                <w:rFonts w:ascii="Arial" w:eastAsia="Arial" w:hAnsi="Arial" w:cs="Arial"/>
                <w:i/>
                <w:iCs/>
              </w:rPr>
              <w:t>Recognizes common presentations of myopathies</w:t>
            </w:r>
          </w:p>
          <w:p w14:paraId="6A30DB1B" w14:textId="77777777" w:rsidR="00FB1046" w:rsidRPr="00FB1046" w:rsidRDefault="00FB1046" w:rsidP="00FB1046">
            <w:pPr>
              <w:spacing w:after="0" w:line="240" w:lineRule="auto"/>
              <w:rPr>
                <w:rFonts w:ascii="Arial" w:eastAsia="Arial" w:hAnsi="Arial" w:cs="Arial"/>
                <w:i/>
                <w:iCs/>
              </w:rPr>
            </w:pPr>
          </w:p>
          <w:p w14:paraId="6F528AAD" w14:textId="77777777" w:rsidR="00FB1046" w:rsidRPr="00FB1046" w:rsidRDefault="00FB1046" w:rsidP="00FB1046">
            <w:pPr>
              <w:spacing w:after="0" w:line="240" w:lineRule="auto"/>
              <w:rPr>
                <w:rFonts w:ascii="Arial" w:eastAsia="Arial" w:hAnsi="Arial" w:cs="Arial"/>
                <w:i/>
                <w:iCs/>
              </w:rPr>
            </w:pPr>
            <w:r w:rsidRPr="00FB1046">
              <w:rPr>
                <w:rFonts w:ascii="Arial" w:eastAsia="Arial" w:hAnsi="Arial" w:cs="Arial"/>
                <w:i/>
                <w:iCs/>
              </w:rPr>
              <w:t>Recognizes when electrodiagnostic and serologic testing is indicated</w:t>
            </w:r>
          </w:p>
          <w:p w14:paraId="4C9EEFF4" w14:textId="77777777" w:rsidR="00FB1046" w:rsidRPr="00FB1046" w:rsidRDefault="00FB1046" w:rsidP="00FB1046">
            <w:pPr>
              <w:spacing w:after="0" w:line="240" w:lineRule="auto"/>
              <w:rPr>
                <w:rFonts w:ascii="Arial" w:eastAsia="Arial" w:hAnsi="Arial" w:cs="Arial"/>
                <w:i/>
                <w:iCs/>
              </w:rPr>
            </w:pPr>
          </w:p>
          <w:p w14:paraId="08684D12" w14:textId="77777777" w:rsidR="00FB1046" w:rsidRPr="00FB1046" w:rsidRDefault="00FB1046" w:rsidP="00FB1046">
            <w:pPr>
              <w:spacing w:after="0" w:line="240" w:lineRule="auto"/>
              <w:rPr>
                <w:rFonts w:ascii="Arial" w:eastAsia="Arial" w:hAnsi="Arial" w:cs="Arial"/>
                <w:i/>
                <w:iCs/>
              </w:rPr>
            </w:pPr>
          </w:p>
          <w:p w14:paraId="24614E75" w14:textId="77777777" w:rsidR="00FB1046" w:rsidRPr="00FB1046" w:rsidRDefault="00FB1046" w:rsidP="00FB1046">
            <w:pPr>
              <w:spacing w:after="0" w:line="240" w:lineRule="auto"/>
              <w:rPr>
                <w:rFonts w:ascii="Arial" w:eastAsia="Arial" w:hAnsi="Arial" w:cs="Arial"/>
                <w:i/>
                <w:iCs/>
              </w:rPr>
            </w:pPr>
          </w:p>
          <w:p w14:paraId="45B9F9DE" w14:textId="77777777" w:rsidR="00FB1046" w:rsidRPr="00FB1046" w:rsidRDefault="00FB1046" w:rsidP="00FB1046">
            <w:pPr>
              <w:spacing w:after="0" w:line="240" w:lineRule="auto"/>
              <w:rPr>
                <w:rFonts w:ascii="Arial" w:eastAsia="Arial" w:hAnsi="Arial" w:cs="Arial"/>
                <w:i/>
                <w:iCs/>
              </w:rPr>
            </w:pPr>
          </w:p>
          <w:p w14:paraId="2E2099E7" w14:textId="1DF41A60" w:rsidR="00CE56C8" w:rsidRPr="00CB5795" w:rsidRDefault="00FB1046" w:rsidP="00FB1046">
            <w:pPr>
              <w:spacing w:after="0" w:line="240" w:lineRule="auto"/>
              <w:rPr>
                <w:rFonts w:ascii="Arial" w:eastAsia="Arial" w:hAnsi="Arial" w:cs="Arial"/>
                <w:i/>
                <w:color w:val="000000"/>
              </w:rPr>
            </w:pPr>
            <w:r w:rsidRPr="00FB1046">
              <w:rPr>
                <w:rFonts w:ascii="Arial" w:eastAsia="Arial" w:hAnsi="Arial" w:cs="Arial"/>
                <w:i/>
                <w:iCs/>
              </w:rPr>
              <w:t xml:space="preserve">Prescribes basic orthotics, mobility aids, and therapies (e.g., physical therapy </w:t>
            </w:r>
            <w:r w:rsidR="00574D89">
              <w:rPr>
                <w:rFonts w:ascii="Arial" w:eastAsia="Arial" w:hAnsi="Arial" w:cs="Arial"/>
                <w:i/>
                <w:iCs/>
              </w:rPr>
              <w:t>[</w:t>
            </w:r>
            <w:r w:rsidRPr="00FB1046">
              <w:rPr>
                <w:rFonts w:ascii="Arial" w:eastAsia="Arial" w:hAnsi="Arial" w:cs="Arial"/>
                <w:i/>
                <w:iCs/>
              </w:rPr>
              <w:t>PT</w:t>
            </w:r>
            <w:r w:rsidR="00574D89">
              <w:rPr>
                <w:rFonts w:ascii="Arial" w:eastAsia="Arial" w:hAnsi="Arial" w:cs="Arial"/>
                <w:i/>
                <w:iCs/>
              </w:rPr>
              <w:t>]</w:t>
            </w:r>
            <w:r w:rsidRPr="00FB1046">
              <w:rPr>
                <w:rFonts w:ascii="Arial" w:eastAsia="Arial" w:hAnsi="Arial" w:cs="Arial"/>
                <w:i/>
                <w:iCs/>
              </w:rPr>
              <w:t xml:space="preserve">, occupational therapy </w:t>
            </w:r>
            <w:r w:rsidR="00574D89">
              <w:rPr>
                <w:rFonts w:ascii="Arial" w:eastAsia="Arial" w:hAnsi="Arial" w:cs="Arial"/>
                <w:i/>
                <w:iCs/>
              </w:rPr>
              <w:t>[</w:t>
            </w:r>
            <w:r w:rsidRPr="00FB1046">
              <w:rPr>
                <w:rFonts w:ascii="Arial" w:eastAsia="Arial" w:hAnsi="Arial" w:cs="Arial"/>
                <w:i/>
                <w:iCs/>
              </w:rPr>
              <w:t>OT</w:t>
            </w:r>
            <w:r w:rsidR="00574D89">
              <w:rPr>
                <w:rFonts w:ascii="Arial" w:eastAsia="Arial" w:hAnsi="Arial" w:cs="Arial"/>
                <w:i/>
                <w:iCs/>
              </w:rPr>
              <w:t>]</w:t>
            </w:r>
            <w:r w:rsidRPr="00FB1046">
              <w:rPr>
                <w:rFonts w:ascii="Arial" w:eastAsia="Arial" w:hAnsi="Arial" w:cs="Arial"/>
                <w:i/>
                <w:iCs/>
              </w:rPr>
              <w:t xml:space="preserve">, speech therapy </w:t>
            </w:r>
            <w:r w:rsidR="00574D89">
              <w:rPr>
                <w:rFonts w:ascii="Arial" w:eastAsia="Arial" w:hAnsi="Arial" w:cs="Arial"/>
                <w:i/>
                <w:iCs/>
              </w:rPr>
              <w:t>[</w:t>
            </w:r>
            <w:r w:rsidRPr="00FB1046">
              <w:rPr>
                <w:rFonts w:ascii="Arial" w:eastAsia="Arial" w:hAnsi="Arial" w:cs="Arial"/>
                <w:i/>
                <w:iCs/>
              </w:rPr>
              <w:t>ST</w:t>
            </w:r>
            <w:r w:rsidR="00574D89">
              <w:rPr>
                <w:rFonts w:ascii="Arial" w:eastAsia="Arial" w:hAnsi="Arial" w:cs="Arial"/>
                <w:i/>
                <w:iCs/>
              </w:rPr>
              <w:t>]</w:t>
            </w:r>
            <w:r w:rsidRPr="00FB1046">
              <w:rPr>
                <w:rFonts w:ascii="Arial" w:eastAsia="Arial" w:hAnsi="Arial" w:cs="Arial"/>
                <w:i/>
                <w:iCs/>
              </w:rPr>
              <w:t>) as indicated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BBA62D9" w14:textId="641E6920" w:rsidR="00CE56C8" w:rsidRPr="00CB5795" w:rsidRDefault="4FBFB1F2"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a diagnosis of Duchenne muscular dystrophy in a </w:t>
            </w:r>
            <w:r w:rsidR="00DB09EB">
              <w:rPr>
                <w:rFonts w:ascii="Arial" w:hAnsi="Arial" w:cs="Arial"/>
              </w:rPr>
              <w:t>four</w:t>
            </w:r>
            <w:r w:rsidRPr="00CB5795">
              <w:rPr>
                <w:rFonts w:ascii="Arial" w:hAnsi="Arial" w:cs="Arial"/>
              </w:rPr>
              <w:t xml:space="preserve">-year-old boy who is falling frequently and has trouble getting up from the floor </w:t>
            </w:r>
          </w:p>
          <w:p w14:paraId="250D2576" w14:textId="3A864122" w:rsidR="5955285F" w:rsidRPr="00CB5795" w:rsidRDefault="5955285F" w:rsidP="5955285F">
            <w:pPr>
              <w:spacing w:after="0" w:line="240" w:lineRule="auto"/>
              <w:rPr>
                <w:rFonts w:ascii="Arial" w:hAnsi="Arial" w:cs="Arial"/>
              </w:rPr>
            </w:pPr>
          </w:p>
          <w:p w14:paraId="2366461B" w14:textId="3D716778" w:rsidR="00F05084" w:rsidRPr="00CB5795" w:rsidRDefault="334D305F" w:rsidP="002C794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Sends a myositis antibody panel in a middle-aged adult presenting with six weeks of progressive difficulty rising from a chair, reaching above the head, and a rash who has been found to have an elevated </w:t>
            </w:r>
            <w:r w:rsidR="00B927C7" w:rsidRPr="00CB5795">
              <w:rPr>
                <w:rFonts w:ascii="Arial" w:hAnsi="Arial" w:cs="Arial"/>
              </w:rPr>
              <w:t>creatine phosphokinase</w:t>
            </w:r>
          </w:p>
          <w:p w14:paraId="31D7EED4" w14:textId="76A6F6FA" w:rsidR="00CE56C8" w:rsidRPr="00CB5795" w:rsidRDefault="4FBFB1F2" w:rsidP="002C794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Orders an EMG to confirm myopathy in a patient presenting with slowly progressive limb-girdle pattern of weakness and an elevated creatine kinase</w:t>
            </w:r>
          </w:p>
          <w:p w14:paraId="52956C1F" w14:textId="4E9B8007" w:rsidR="5955285F" w:rsidRPr="00CB5795" w:rsidRDefault="5955285F" w:rsidP="5955285F">
            <w:pPr>
              <w:spacing w:after="0" w:line="240" w:lineRule="auto"/>
              <w:rPr>
                <w:rFonts w:ascii="Arial" w:hAnsi="Arial" w:cs="Arial"/>
              </w:rPr>
            </w:pPr>
          </w:p>
          <w:p w14:paraId="33BD0EEE" w14:textId="7E5DD193" w:rsidR="00CE56C8" w:rsidRPr="00CB5795" w:rsidRDefault="334D305F"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Refers a patient with facioscapulohumeral muscular dystrophy for occupational therapy and prescribes them ankle-foot orthotics</w:t>
            </w:r>
          </w:p>
        </w:tc>
      </w:tr>
      <w:tr w:rsidR="00CE56C8" w:rsidRPr="001F08C4" w14:paraId="574BEC86" w14:textId="77777777" w:rsidTr="00FB1046">
        <w:tc>
          <w:tcPr>
            <w:tcW w:w="4950" w:type="dxa"/>
            <w:tcBorders>
              <w:top w:val="single" w:sz="4" w:space="0" w:color="000000"/>
              <w:bottom w:val="single" w:sz="4" w:space="0" w:color="000000"/>
            </w:tcBorders>
            <w:shd w:val="clear" w:color="auto" w:fill="C9C9C9"/>
          </w:tcPr>
          <w:p w14:paraId="4659B006" w14:textId="77777777" w:rsidR="00FB1046" w:rsidRPr="00FB1046" w:rsidRDefault="00CE56C8" w:rsidP="00FB1046">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FB1046" w:rsidRPr="00FB1046">
              <w:rPr>
                <w:rFonts w:ascii="Arial" w:eastAsia="Arial" w:hAnsi="Arial" w:cs="Arial"/>
                <w:i/>
                <w:iCs/>
              </w:rPr>
              <w:t>Diagnoses common myopathies</w:t>
            </w:r>
          </w:p>
          <w:p w14:paraId="79C2B33D" w14:textId="77777777" w:rsidR="00FB1046" w:rsidRPr="00FB1046" w:rsidRDefault="00FB1046" w:rsidP="00FB1046">
            <w:pPr>
              <w:spacing w:after="0" w:line="240" w:lineRule="auto"/>
              <w:rPr>
                <w:rFonts w:ascii="Arial" w:eastAsia="Arial" w:hAnsi="Arial" w:cs="Arial"/>
                <w:i/>
                <w:iCs/>
              </w:rPr>
            </w:pPr>
          </w:p>
          <w:p w14:paraId="3D631BED" w14:textId="77777777" w:rsidR="00FB1046" w:rsidRPr="00FB1046" w:rsidRDefault="00FB1046" w:rsidP="00FB1046">
            <w:pPr>
              <w:spacing w:after="0" w:line="240" w:lineRule="auto"/>
              <w:rPr>
                <w:rFonts w:ascii="Arial" w:eastAsia="Arial" w:hAnsi="Arial" w:cs="Arial"/>
                <w:i/>
                <w:iCs/>
              </w:rPr>
            </w:pPr>
          </w:p>
          <w:p w14:paraId="1E333B2D" w14:textId="3F67341F" w:rsidR="00FB1046" w:rsidRDefault="00FB1046" w:rsidP="00FB1046">
            <w:pPr>
              <w:spacing w:after="0" w:line="240" w:lineRule="auto"/>
              <w:rPr>
                <w:rFonts w:ascii="Arial" w:eastAsia="Arial" w:hAnsi="Arial" w:cs="Arial"/>
                <w:i/>
                <w:iCs/>
              </w:rPr>
            </w:pPr>
          </w:p>
          <w:p w14:paraId="75475D1B" w14:textId="77777777" w:rsidR="00FB1046" w:rsidRPr="00FB1046" w:rsidRDefault="00FB1046" w:rsidP="00FB1046">
            <w:pPr>
              <w:spacing w:after="0" w:line="240" w:lineRule="auto"/>
              <w:rPr>
                <w:rFonts w:ascii="Arial" w:eastAsia="Arial" w:hAnsi="Arial" w:cs="Arial"/>
                <w:i/>
                <w:iCs/>
              </w:rPr>
            </w:pPr>
          </w:p>
          <w:p w14:paraId="2E71EC4A" w14:textId="77777777" w:rsidR="00FB1046" w:rsidRPr="00FB1046" w:rsidRDefault="00FB1046" w:rsidP="00FB1046">
            <w:pPr>
              <w:spacing w:after="0" w:line="240" w:lineRule="auto"/>
              <w:rPr>
                <w:rFonts w:ascii="Arial" w:eastAsia="Arial" w:hAnsi="Arial" w:cs="Arial"/>
                <w:i/>
                <w:iCs/>
              </w:rPr>
            </w:pPr>
          </w:p>
          <w:p w14:paraId="63829C89" w14:textId="68D36C81" w:rsidR="00FB1046" w:rsidRPr="00FB1046" w:rsidRDefault="00FB1046" w:rsidP="00FB1046">
            <w:pPr>
              <w:spacing w:after="0" w:line="240" w:lineRule="auto"/>
              <w:rPr>
                <w:rFonts w:ascii="Arial" w:eastAsia="Arial" w:hAnsi="Arial" w:cs="Arial"/>
                <w:i/>
                <w:iCs/>
              </w:rPr>
            </w:pPr>
            <w:r w:rsidRPr="00FB1046">
              <w:rPr>
                <w:rFonts w:ascii="Arial" w:eastAsia="Arial" w:hAnsi="Arial" w:cs="Arial"/>
                <w:i/>
                <w:iCs/>
              </w:rPr>
              <w:t>Incorporates results of electrodiagnostic and serologic testing in the context of the clinical presentation (e.g., false negatives and false positives); recognizes when</w:t>
            </w:r>
            <w:r w:rsidR="00574D89">
              <w:rPr>
                <w:rFonts w:ascii="Arial" w:eastAsia="Arial" w:hAnsi="Arial" w:cs="Arial"/>
                <w:i/>
                <w:iCs/>
              </w:rPr>
              <w:t xml:space="preserve"> genetic testing or</w:t>
            </w:r>
            <w:r w:rsidRPr="00FB1046">
              <w:rPr>
                <w:rFonts w:ascii="Arial" w:eastAsia="Arial" w:hAnsi="Arial" w:cs="Arial"/>
                <w:i/>
                <w:iCs/>
              </w:rPr>
              <w:t xml:space="preserve"> muscle biopsy is indicated</w:t>
            </w:r>
          </w:p>
          <w:p w14:paraId="24BC22D1" w14:textId="77777777" w:rsidR="00FB1046" w:rsidRPr="00FB1046" w:rsidRDefault="00FB1046" w:rsidP="00FB1046">
            <w:pPr>
              <w:spacing w:after="0" w:line="240" w:lineRule="auto"/>
              <w:rPr>
                <w:rFonts w:ascii="Arial" w:eastAsia="Arial" w:hAnsi="Arial" w:cs="Arial"/>
                <w:i/>
                <w:iCs/>
              </w:rPr>
            </w:pPr>
          </w:p>
          <w:p w14:paraId="5466CA06" w14:textId="609066BE" w:rsidR="00CE56C8" w:rsidRPr="00CB5795" w:rsidRDefault="00FB1046" w:rsidP="00FB1046">
            <w:pPr>
              <w:spacing w:after="0" w:line="240" w:lineRule="auto"/>
              <w:rPr>
                <w:rFonts w:ascii="Arial" w:eastAsia="Arial" w:hAnsi="Arial" w:cs="Arial"/>
                <w:i/>
              </w:rPr>
            </w:pPr>
            <w:r w:rsidRPr="00FB1046">
              <w:rPr>
                <w:rFonts w:ascii="Arial" w:eastAsia="Arial" w:hAnsi="Arial" w:cs="Arial"/>
                <w:i/>
                <w:iCs/>
              </w:rPr>
              <w:t xml:space="preserve">Manages patients with common myopathies; provides collaborative care with relevant medical specialties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BEAB641" w14:textId="5A232710" w:rsidR="00CE56C8" w:rsidRPr="00CB5795" w:rsidRDefault="60A3ADA0"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Diagnoses </w:t>
            </w:r>
            <w:r w:rsidR="00C9672D">
              <w:rPr>
                <w:rFonts w:ascii="Arial" w:hAnsi="Arial" w:cs="Arial"/>
              </w:rPr>
              <w:t>A</w:t>
            </w:r>
            <w:r w:rsidRPr="00CB5795">
              <w:rPr>
                <w:rFonts w:ascii="Arial" w:hAnsi="Arial" w:cs="Arial"/>
              </w:rPr>
              <w:t>nti-</w:t>
            </w:r>
            <w:r w:rsidR="00C9672D">
              <w:rPr>
                <w:rFonts w:ascii="Arial" w:hAnsi="Arial" w:cs="Arial"/>
              </w:rPr>
              <w:t>J</w:t>
            </w:r>
            <w:r w:rsidRPr="00CB5795">
              <w:rPr>
                <w:rFonts w:ascii="Arial" w:hAnsi="Arial" w:cs="Arial"/>
              </w:rPr>
              <w:t xml:space="preserve">o-1 antisynthetase syndrome via serologic testing in a patient presenting with interstitial lung disease and limb weakness </w:t>
            </w:r>
          </w:p>
          <w:p w14:paraId="637B17FB" w14:textId="119E7418" w:rsidR="00CE56C8" w:rsidRPr="00CB5795" w:rsidRDefault="200BC3EA" w:rsidP="00F05084">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Considers a diagnosis of inclusion body myositis in a patient with finger flexor weakness but a normal creatine kinase</w:t>
            </w:r>
            <w:r w:rsidR="3CD6C9D8" w:rsidRPr="00CB5795">
              <w:rPr>
                <w:rFonts w:ascii="Arial" w:hAnsi="Arial" w:cs="Arial"/>
              </w:rPr>
              <w:t>)</w:t>
            </w:r>
            <w:r w:rsidRPr="00CB5795">
              <w:rPr>
                <w:rFonts w:ascii="Arial" w:hAnsi="Arial" w:cs="Arial"/>
              </w:rPr>
              <w:t xml:space="preserve"> antibodies</w:t>
            </w:r>
            <w:r w:rsidR="6D9CC76E" w:rsidRPr="00CB5795">
              <w:rPr>
                <w:rFonts w:ascii="Arial" w:hAnsi="Arial" w:cs="Arial"/>
              </w:rPr>
              <w:t>, and considers muscle biopsy</w:t>
            </w:r>
            <w:r w:rsidR="5E53E4C2" w:rsidRPr="00CB5795">
              <w:rPr>
                <w:rFonts w:ascii="Arial" w:hAnsi="Arial" w:cs="Arial"/>
              </w:rPr>
              <w:t>,</w:t>
            </w:r>
            <w:r w:rsidRPr="00CB5795">
              <w:rPr>
                <w:rFonts w:ascii="Arial" w:hAnsi="Arial" w:cs="Arial"/>
              </w:rPr>
              <w:t xml:space="preserve"> to further investigate</w:t>
            </w:r>
          </w:p>
          <w:p w14:paraId="6FC9EDA9" w14:textId="5BDCC7F0" w:rsidR="5955285F" w:rsidRPr="00CB5795" w:rsidRDefault="5955285F" w:rsidP="00E06F34">
            <w:pPr>
              <w:spacing w:after="0" w:line="240" w:lineRule="auto"/>
              <w:rPr>
                <w:rFonts w:ascii="Arial" w:hAnsi="Arial" w:cs="Arial"/>
              </w:rPr>
            </w:pPr>
          </w:p>
          <w:p w14:paraId="002854F9" w14:textId="06D88A0C" w:rsidR="00CE56C8" w:rsidRPr="00CB5795" w:rsidRDefault="200BC3EA"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Obtains a muscle biopsy in a patient with persistent weakness and persistently elevated </w:t>
            </w:r>
            <w:r w:rsidR="0033597A" w:rsidRPr="00CB5795">
              <w:rPr>
                <w:rFonts w:ascii="Arial" w:hAnsi="Arial" w:cs="Arial"/>
              </w:rPr>
              <w:t>creatine phosphokinase</w:t>
            </w:r>
            <w:r w:rsidRPr="00CB5795">
              <w:rPr>
                <w:rFonts w:ascii="Arial" w:hAnsi="Arial" w:cs="Arial"/>
              </w:rPr>
              <w:t xml:space="preserve"> five weeks after stopping a statin</w:t>
            </w:r>
          </w:p>
          <w:p w14:paraId="270594CD" w14:textId="3D53E740" w:rsidR="5955285F" w:rsidRPr="00CB5795" w:rsidRDefault="5955285F" w:rsidP="00E06F34">
            <w:pPr>
              <w:spacing w:after="0" w:line="240" w:lineRule="auto"/>
              <w:rPr>
                <w:rFonts w:ascii="Arial" w:hAnsi="Arial" w:cs="Arial"/>
              </w:rPr>
            </w:pPr>
          </w:p>
          <w:p w14:paraId="55B1EF65" w14:textId="60958C74" w:rsidR="5955285F" w:rsidRPr="00CB5795" w:rsidRDefault="5955285F" w:rsidP="5955285F">
            <w:pPr>
              <w:spacing w:after="0" w:line="240" w:lineRule="auto"/>
              <w:rPr>
                <w:rFonts w:ascii="Arial" w:hAnsi="Arial" w:cs="Arial"/>
              </w:rPr>
            </w:pPr>
          </w:p>
          <w:p w14:paraId="3CF33193" w14:textId="7126F521" w:rsidR="5955285F" w:rsidRPr="00CB5795" w:rsidRDefault="5955285F" w:rsidP="5955285F">
            <w:pPr>
              <w:spacing w:after="0" w:line="240" w:lineRule="auto"/>
              <w:rPr>
                <w:rFonts w:ascii="Arial" w:hAnsi="Arial" w:cs="Arial"/>
              </w:rPr>
            </w:pPr>
          </w:p>
          <w:p w14:paraId="20135A73" w14:textId="28595FEF" w:rsidR="5955285F" w:rsidRPr="00CB5795" w:rsidRDefault="5955285F" w:rsidP="5955285F">
            <w:pPr>
              <w:spacing w:after="0" w:line="240" w:lineRule="auto"/>
              <w:rPr>
                <w:rFonts w:ascii="Arial" w:hAnsi="Arial" w:cs="Arial"/>
              </w:rPr>
            </w:pPr>
          </w:p>
          <w:p w14:paraId="4499E9C5" w14:textId="00138997" w:rsidR="00CE56C8" w:rsidRPr="00CB5795" w:rsidRDefault="59E6C30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Carefully and accurately assesses muscle strength in a patient with dermatomyositis, working together with the patient’s rheumatologist to determine when to initiate prednisone taper</w:t>
            </w:r>
          </w:p>
          <w:p w14:paraId="0661216C" w14:textId="60DCC18B" w:rsidR="00CE56C8" w:rsidRPr="00CB5795" w:rsidRDefault="59E6C30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Provides exercise recommendations</w:t>
            </w:r>
            <w:r w:rsidR="0012444E" w:rsidRPr="00CB5795">
              <w:rPr>
                <w:rFonts w:ascii="Arial" w:hAnsi="Arial" w:cs="Arial"/>
              </w:rPr>
              <w:t>, in consultation with a physical therapist</w:t>
            </w:r>
            <w:r w:rsidR="006A1EA8" w:rsidRPr="00CB5795">
              <w:rPr>
                <w:rFonts w:ascii="Arial" w:hAnsi="Arial" w:cs="Arial"/>
              </w:rPr>
              <w:t xml:space="preserve"> if needed</w:t>
            </w:r>
            <w:r w:rsidR="0012444E" w:rsidRPr="00CB5795">
              <w:rPr>
                <w:rFonts w:ascii="Arial" w:hAnsi="Arial" w:cs="Arial"/>
              </w:rPr>
              <w:t>,</w:t>
            </w:r>
            <w:r w:rsidRPr="00CB5795">
              <w:rPr>
                <w:rFonts w:ascii="Arial" w:hAnsi="Arial" w:cs="Arial"/>
              </w:rPr>
              <w:t xml:space="preserve"> for a patient who has recently been diagnosed with myotonic dystrophy</w:t>
            </w:r>
          </w:p>
        </w:tc>
      </w:tr>
      <w:tr w:rsidR="00CE56C8" w:rsidRPr="001F08C4" w14:paraId="706A5CD3" w14:textId="77777777" w:rsidTr="00FB1046">
        <w:tc>
          <w:tcPr>
            <w:tcW w:w="4950" w:type="dxa"/>
            <w:tcBorders>
              <w:top w:val="single" w:sz="4" w:space="0" w:color="000000"/>
              <w:bottom w:val="single" w:sz="4" w:space="0" w:color="000000"/>
            </w:tcBorders>
            <w:shd w:val="clear" w:color="auto" w:fill="C9C9C9"/>
          </w:tcPr>
          <w:p w14:paraId="05B19867" w14:textId="77777777" w:rsidR="00FB1046" w:rsidRPr="00FB1046" w:rsidRDefault="00CE56C8" w:rsidP="00FB1046">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FB1046" w:rsidRPr="00FB1046">
              <w:rPr>
                <w:rFonts w:ascii="Arial" w:eastAsia="Arial" w:hAnsi="Arial" w:cs="Arial"/>
                <w:i/>
                <w:iCs/>
              </w:rPr>
              <w:t>Diagnoses uncommon myopathies</w:t>
            </w:r>
          </w:p>
          <w:p w14:paraId="09305700" w14:textId="77777777" w:rsidR="00FB1046" w:rsidRPr="00FB1046" w:rsidRDefault="00FB1046" w:rsidP="00FB1046">
            <w:pPr>
              <w:spacing w:after="0" w:line="240" w:lineRule="auto"/>
              <w:rPr>
                <w:rFonts w:ascii="Arial" w:eastAsia="Arial" w:hAnsi="Arial" w:cs="Arial"/>
                <w:i/>
                <w:iCs/>
              </w:rPr>
            </w:pPr>
          </w:p>
          <w:p w14:paraId="1E865B97" w14:textId="77777777" w:rsidR="00FB1046" w:rsidRPr="00FB1046" w:rsidRDefault="00FB1046" w:rsidP="00FB1046">
            <w:pPr>
              <w:spacing w:after="0" w:line="240" w:lineRule="auto"/>
              <w:rPr>
                <w:rFonts w:ascii="Arial" w:eastAsia="Arial" w:hAnsi="Arial" w:cs="Arial"/>
                <w:i/>
                <w:iCs/>
              </w:rPr>
            </w:pPr>
          </w:p>
          <w:p w14:paraId="2374795D" w14:textId="77777777" w:rsidR="00FB1046" w:rsidRPr="00FB1046" w:rsidRDefault="00FB1046" w:rsidP="00FB1046">
            <w:pPr>
              <w:spacing w:after="0" w:line="240" w:lineRule="auto"/>
              <w:rPr>
                <w:rFonts w:ascii="Arial" w:eastAsia="Arial" w:hAnsi="Arial" w:cs="Arial"/>
                <w:i/>
                <w:iCs/>
              </w:rPr>
            </w:pPr>
          </w:p>
          <w:p w14:paraId="03D4E779" w14:textId="38EE40BA" w:rsidR="00FB1046" w:rsidRPr="00FB1046" w:rsidRDefault="00574D89" w:rsidP="00FB1046">
            <w:pPr>
              <w:spacing w:after="0" w:line="240" w:lineRule="auto"/>
              <w:rPr>
                <w:rFonts w:ascii="Arial" w:eastAsia="Arial" w:hAnsi="Arial" w:cs="Arial"/>
                <w:i/>
                <w:iCs/>
              </w:rPr>
            </w:pPr>
            <w:r>
              <w:rPr>
                <w:rFonts w:ascii="Arial" w:eastAsia="Arial" w:hAnsi="Arial" w:cs="Arial"/>
                <w:i/>
                <w:iCs/>
              </w:rPr>
              <w:t>Interprets</w:t>
            </w:r>
            <w:r w:rsidR="00FB1046" w:rsidRPr="00FB1046">
              <w:rPr>
                <w:rFonts w:ascii="Arial" w:eastAsia="Arial" w:hAnsi="Arial" w:cs="Arial"/>
                <w:i/>
                <w:iCs/>
              </w:rPr>
              <w:t xml:space="preserve"> genetic testing </w:t>
            </w:r>
            <w:r>
              <w:rPr>
                <w:rFonts w:ascii="Arial" w:eastAsia="Arial" w:hAnsi="Arial" w:cs="Arial"/>
                <w:i/>
                <w:iCs/>
              </w:rPr>
              <w:t>and/or</w:t>
            </w:r>
            <w:r w:rsidRPr="00FB1046">
              <w:rPr>
                <w:rFonts w:ascii="Arial" w:eastAsia="Arial" w:hAnsi="Arial" w:cs="Arial"/>
                <w:i/>
                <w:iCs/>
              </w:rPr>
              <w:t xml:space="preserve"> </w:t>
            </w:r>
            <w:r w:rsidR="00FB1046" w:rsidRPr="00FB1046">
              <w:rPr>
                <w:rFonts w:ascii="Arial" w:eastAsia="Arial" w:hAnsi="Arial" w:cs="Arial"/>
                <w:i/>
                <w:iCs/>
              </w:rPr>
              <w:t xml:space="preserve"> findings on muscle biopsy in the context of the clinical presentation</w:t>
            </w:r>
          </w:p>
          <w:p w14:paraId="19C0AFE0" w14:textId="77777777" w:rsidR="00FB1046" w:rsidRPr="00FB1046" w:rsidRDefault="00FB1046" w:rsidP="00FB1046">
            <w:pPr>
              <w:spacing w:after="0" w:line="240" w:lineRule="auto"/>
              <w:rPr>
                <w:rFonts w:ascii="Arial" w:eastAsia="Arial" w:hAnsi="Arial" w:cs="Arial"/>
                <w:i/>
                <w:iCs/>
              </w:rPr>
            </w:pPr>
          </w:p>
          <w:p w14:paraId="1027F095" w14:textId="4DCBB876" w:rsidR="00FB1046" w:rsidRDefault="00FB1046" w:rsidP="00FB1046">
            <w:pPr>
              <w:spacing w:after="0" w:line="240" w:lineRule="auto"/>
              <w:rPr>
                <w:rFonts w:ascii="Arial" w:eastAsia="Arial" w:hAnsi="Arial" w:cs="Arial"/>
                <w:i/>
                <w:iCs/>
              </w:rPr>
            </w:pPr>
          </w:p>
          <w:p w14:paraId="1B707730" w14:textId="44992AA1" w:rsidR="00FB1046" w:rsidRDefault="00FB1046" w:rsidP="00FB1046">
            <w:pPr>
              <w:spacing w:after="0" w:line="240" w:lineRule="auto"/>
              <w:rPr>
                <w:rFonts w:ascii="Arial" w:eastAsia="Arial" w:hAnsi="Arial" w:cs="Arial"/>
                <w:i/>
                <w:iCs/>
              </w:rPr>
            </w:pPr>
          </w:p>
          <w:p w14:paraId="43053330" w14:textId="398983F7" w:rsidR="00FB1046" w:rsidRDefault="00FB1046" w:rsidP="00FB1046">
            <w:pPr>
              <w:spacing w:after="0" w:line="240" w:lineRule="auto"/>
              <w:rPr>
                <w:rFonts w:ascii="Arial" w:eastAsia="Arial" w:hAnsi="Arial" w:cs="Arial"/>
                <w:i/>
                <w:iCs/>
              </w:rPr>
            </w:pPr>
          </w:p>
          <w:p w14:paraId="6B98782A" w14:textId="5346D081" w:rsidR="00FB1046" w:rsidRDefault="00FB1046" w:rsidP="00FB1046">
            <w:pPr>
              <w:spacing w:after="0" w:line="240" w:lineRule="auto"/>
              <w:rPr>
                <w:rFonts w:ascii="Arial" w:eastAsia="Arial" w:hAnsi="Arial" w:cs="Arial"/>
                <w:i/>
                <w:iCs/>
              </w:rPr>
            </w:pPr>
          </w:p>
          <w:p w14:paraId="5EB9B868" w14:textId="15E45BEE" w:rsidR="00FB1046" w:rsidRDefault="00FB1046" w:rsidP="00FB1046">
            <w:pPr>
              <w:spacing w:after="0" w:line="240" w:lineRule="auto"/>
              <w:rPr>
                <w:rFonts w:ascii="Arial" w:eastAsia="Arial" w:hAnsi="Arial" w:cs="Arial"/>
                <w:i/>
                <w:iCs/>
              </w:rPr>
            </w:pPr>
          </w:p>
          <w:p w14:paraId="74A76D62" w14:textId="77777777" w:rsidR="00FB1046" w:rsidRPr="00FB1046" w:rsidRDefault="00FB1046" w:rsidP="00FB1046">
            <w:pPr>
              <w:spacing w:after="0" w:line="240" w:lineRule="auto"/>
              <w:rPr>
                <w:rFonts w:ascii="Arial" w:eastAsia="Arial" w:hAnsi="Arial" w:cs="Arial"/>
                <w:i/>
                <w:iCs/>
              </w:rPr>
            </w:pPr>
          </w:p>
          <w:p w14:paraId="67452D30" w14:textId="77777777" w:rsidR="00FB1046" w:rsidRPr="00FB1046" w:rsidRDefault="00FB1046" w:rsidP="00FB1046">
            <w:pPr>
              <w:spacing w:after="0" w:line="240" w:lineRule="auto"/>
              <w:rPr>
                <w:rFonts w:ascii="Arial" w:eastAsia="Arial" w:hAnsi="Arial" w:cs="Arial"/>
                <w:i/>
                <w:iCs/>
              </w:rPr>
            </w:pPr>
          </w:p>
          <w:p w14:paraId="16BDA4AD" w14:textId="63E378F4" w:rsidR="00CE56C8" w:rsidRPr="00CB5795" w:rsidRDefault="00FB1046" w:rsidP="00FB1046">
            <w:pPr>
              <w:spacing w:after="0" w:line="240" w:lineRule="auto"/>
              <w:rPr>
                <w:rFonts w:ascii="Arial" w:eastAsia="Arial" w:hAnsi="Arial" w:cs="Arial"/>
                <w:i/>
                <w:color w:val="000000"/>
              </w:rPr>
            </w:pPr>
            <w:r w:rsidRPr="00FB1046">
              <w:rPr>
                <w:rFonts w:ascii="Arial" w:eastAsia="Arial" w:hAnsi="Arial" w:cs="Arial"/>
                <w:i/>
                <w:iCs/>
              </w:rPr>
              <w:t>Recognizes medical complications of myopathies, including respiratory failure, cardiac disease, and ocular manifestations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8897FC" w14:textId="2735FE48" w:rsidR="00CE56C8" w:rsidRPr="00CB5795" w:rsidRDefault="6656482E"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Refers a 30-year-old patient with bilateral foot drop for electrodiagnostic testing and considers a diagnosis of inherited distal myopathy after </w:t>
            </w:r>
            <w:r w:rsidR="00E368BA">
              <w:rPr>
                <w:rFonts w:ascii="Arial" w:hAnsi="Arial" w:cs="Arial"/>
              </w:rPr>
              <w:t>EMG</w:t>
            </w:r>
            <w:r w:rsidR="00E368BA" w:rsidRPr="00CB5795">
              <w:rPr>
                <w:rFonts w:ascii="Arial" w:hAnsi="Arial" w:cs="Arial"/>
              </w:rPr>
              <w:t xml:space="preserve"> </w:t>
            </w:r>
            <w:r w:rsidRPr="00CB5795">
              <w:rPr>
                <w:rFonts w:ascii="Arial" w:hAnsi="Arial" w:cs="Arial"/>
              </w:rPr>
              <w:t>shows myopathic changes in the distal limb muscles</w:t>
            </w:r>
          </w:p>
          <w:p w14:paraId="581909F4" w14:textId="78749E95" w:rsidR="5955285F" w:rsidRPr="00CB5795" w:rsidRDefault="5955285F" w:rsidP="5955285F">
            <w:pPr>
              <w:spacing w:after="0" w:line="240" w:lineRule="auto"/>
              <w:rPr>
                <w:rFonts w:ascii="Arial" w:hAnsi="Arial" w:cs="Arial"/>
              </w:rPr>
            </w:pPr>
          </w:p>
          <w:p w14:paraId="72FD938D" w14:textId="72AA5685" w:rsidR="00CE56C8" w:rsidRPr="00CB5795" w:rsidRDefault="3680283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the presence of rimmed vacuoles and inflammatory infiltrates on a muscle biopsy may suggest inclusion body myositis rather than polymyositis</w:t>
            </w:r>
          </w:p>
          <w:p w14:paraId="655C901C" w14:textId="0BC612E6" w:rsidR="00CE56C8" w:rsidRPr="00CB5795" w:rsidRDefault="64A3BB1B"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Appreciates that muscle fiber type grouping may indicate a neuropathic etiology of weakness on muscle biopsy</w:t>
            </w:r>
          </w:p>
          <w:p w14:paraId="1C8805AF" w14:textId="61781B90" w:rsidR="00CE56C8" w:rsidRPr="00CB5795" w:rsidRDefault="64A3BB1B" w:rsidP="00F05084">
            <w:pPr>
              <w:numPr>
                <w:ilvl w:val="0"/>
                <w:numId w:val="13"/>
              </w:numPr>
              <w:spacing w:after="0" w:line="240" w:lineRule="auto"/>
              <w:ind w:left="180" w:hanging="180"/>
              <w:rPr>
                <w:rFonts w:ascii="Arial" w:eastAsia="Arial" w:hAnsi="Arial" w:cs="Arial"/>
              </w:rPr>
            </w:pPr>
            <w:r w:rsidRPr="00CB5795">
              <w:rPr>
                <w:rFonts w:ascii="Arial" w:hAnsi="Arial" w:cs="Arial"/>
              </w:rPr>
              <w:t xml:space="preserve">Sends targeted genetic testing for </w:t>
            </w:r>
            <w:r w:rsidR="7F864753" w:rsidRPr="00CB5795">
              <w:rPr>
                <w:rFonts w:ascii="Arial" w:hAnsi="Arial" w:cs="Arial"/>
              </w:rPr>
              <w:t>acid maltase deficiency in</w:t>
            </w:r>
            <w:r w:rsidRPr="00CB5795">
              <w:rPr>
                <w:rFonts w:ascii="Arial" w:hAnsi="Arial" w:cs="Arial"/>
              </w:rPr>
              <w:t xml:space="preserve"> a patient presenting with </w:t>
            </w:r>
            <w:r w:rsidR="10929D53" w:rsidRPr="00CB5795">
              <w:rPr>
                <w:rFonts w:ascii="Arial" w:hAnsi="Arial" w:cs="Arial"/>
              </w:rPr>
              <w:t>exercise intolerance, second wind phenomenon, and normal strength on confrontational testing</w:t>
            </w:r>
          </w:p>
          <w:p w14:paraId="2CB5AFE7" w14:textId="6A870977" w:rsidR="00CE56C8" w:rsidRPr="00CB5795" w:rsidRDefault="1369F090" w:rsidP="00F05084">
            <w:pPr>
              <w:numPr>
                <w:ilvl w:val="0"/>
                <w:numId w:val="13"/>
              </w:numPr>
              <w:spacing w:after="0" w:line="240" w:lineRule="auto"/>
              <w:ind w:left="180" w:hanging="180"/>
              <w:rPr>
                <w:rFonts w:ascii="Arial" w:hAnsi="Arial" w:cs="Arial"/>
              </w:rPr>
            </w:pPr>
            <w:r w:rsidRPr="00CB5795">
              <w:rPr>
                <w:rFonts w:ascii="Arial" w:hAnsi="Arial" w:cs="Arial"/>
              </w:rPr>
              <w:t xml:space="preserve">Sends a panel of genes that commonly cause limb-girdle muscular dystrophies in a 28-year-old </w:t>
            </w:r>
            <w:r w:rsidR="00834538">
              <w:rPr>
                <w:rFonts w:ascii="Arial" w:hAnsi="Arial" w:cs="Arial"/>
              </w:rPr>
              <w:t xml:space="preserve">patient </w:t>
            </w:r>
            <w:r w:rsidRPr="00CB5795">
              <w:rPr>
                <w:rFonts w:ascii="Arial" w:hAnsi="Arial" w:cs="Arial"/>
              </w:rPr>
              <w:t xml:space="preserve">who was not </w:t>
            </w:r>
            <w:r w:rsidR="740E400F" w:rsidRPr="00CB5795">
              <w:rPr>
                <w:rFonts w:ascii="Arial" w:hAnsi="Arial" w:cs="Arial"/>
              </w:rPr>
              <w:t>very athletic in high school and is now having trouble getting off the toilet</w:t>
            </w:r>
          </w:p>
          <w:p w14:paraId="7A178F41" w14:textId="0F1E84C4" w:rsidR="5955285F" w:rsidRPr="00CB5795" w:rsidRDefault="5955285F" w:rsidP="5955285F">
            <w:pPr>
              <w:spacing w:after="0" w:line="240" w:lineRule="auto"/>
              <w:rPr>
                <w:rFonts w:ascii="Arial" w:hAnsi="Arial" w:cs="Arial"/>
              </w:rPr>
            </w:pPr>
          </w:p>
          <w:p w14:paraId="04634C14" w14:textId="6C94C249" w:rsidR="00CE56C8" w:rsidRPr="00CB5795" w:rsidRDefault="7ABFEC92" w:rsidP="00F05084">
            <w:pPr>
              <w:numPr>
                <w:ilvl w:val="0"/>
                <w:numId w:val="13"/>
              </w:numPr>
              <w:spacing w:after="0" w:line="240" w:lineRule="auto"/>
              <w:ind w:left="180" w:hanging="180"/>
              <w:rPr>
                <w:rFonts w:ascii="Arial" w:hAnsi="Arial" w:cs="Arial"/>
              </w:rPr>
            </w:pPr>
            <w:r w:rsidRPr="00CB5795">
              <w:rPr>
                <w:rFonts w:ascii="Arial" w:hAnsi="Arial" w:cs="Arial"/>
              </w:rPr>
              <w:t>Obtains an electrocardiogram, echocardiography and refers a patient to cardiology who has recently been diagnosed with type 1 myotonic dystrophy</w:t>
            </w:r>
          </w:p>
        </w:tc>
      </w:tr>
      <w:tr w:rsidR="00CE56C8" w:rsidRPr="001F08C4" w14:paraId="506FDB2C" w14:textId="77777777" w:rsidTr="00FB1046">
        <w:tc>
          <w:tcPr>
            <w:tcW w:w="4950" w:type="dxa"/>
            <w:tcBorders>
              <w:top w:val="single" w:sz="4" w:space="0" w:color="000000"/>
              <w:bottom w:val="single" w:sz="4" w:space="0" w:color="000000"/>
            </w:tcBorders>
            <w:shd w:val="clear" w:color="auto" w:fill="C9C9C9"/>
          </w:tcPr>
          <w:p w14:paraId="138B9AF5" w14:textId="561C4415" w:rsidR="00FB1046" w:rsidRDefault="00CE56C8" w:rsidP="00FB1046">
            <w:pPr>
              <w:spacing w:after="0" w:line="240" w:lineRule="auto"/>
              <w:rPr>
                <w:rFonts w:ascii="Arial" w:eastAsia="Arial" w:hAnsi="Arial" w:cs="Arial"/>
                <w:i/>
                <w:iCs/>
              </w:rPr>
            </w:pPr>
            <w:r w:rsidRPr="00CB5795">
              <w:rPr>
                <w:rFonts w:ascii="Arial" w:eastAsia="Arial" w:hAnsi="Arial" w:cs="Arial"/>
                <w:b/>
                <w:bCs/>
              </w:rPr>
              <w:lastRenderedPageBreak/>
              <w:t>Level 4</w:t>
            </w:r>
            <w:r w:rsidRPr="00CB5795">
              <w:rPr>
                <w:rFonts w:ascii="Arial" w:eastAsia="Arial" w:hAnsi="Arial" w:cs="Arial"/>
              </w:rPr>
              <w:t xml:space="preserve"> </w:t>
            </w:r>
            <w:r w:rsidR="00FB1046" w:rsidRPr="00FB1046">
              <w:rPr>
                <w:rFonts w:ascii="Arial" w:eastAsia="Arial" w:hAnsi="Arial" w:cs="Arial"/>
                <w:i/>
                <w:iCs/>
              </w:rPr>
              <w:t>Distinguishes worsening of myopathies from complications of treatment or new disorders</w:t>
            </w:r>
          </w:p>
          <w:p w14:paraId="156CC0A9" w14:textId="0827BD82" w:rsidR="00FB1046" w:rsidRDefault="00FB1046" w:rsidP="00FB1046">
            <w:pPr>
              <w:spacing w:after="0" w:line="240" w:lineRule="auto"/>
              <w:rPr>
                <w:rFonts w:ascii="Arial" w:eastAsia="Arial" w:hAnsi="Arial" w:cs="Arial"/>
                <w:i/>
                <w:iCs/>
              </w:rPr>
            </w:pPr>
          </w:p>
          <w:p w14:paraId="779DDAD9" w14:textId="77777777" w:rsidR="00FB1046" w:rsidRPr="00FB1046" w:rsidRDefault="00FB1046" w:rsidP="00FB1046">
            <w:pPr>
              <w:spacing w:after="0" w:line="240" w:lineRule="auto"/>
              <w:rPr>
                <w:rFonts w:ascii="Arial" w:eastAsia="Arial" w:hAnsi="Arial" w:cs="Arial"/>
                <w:i/>
                <w:iCs/>
              </w:rPr>
            </w:pPr>
          </w:p>
          <w:p w14:paraId="6DC475A7" w14:textId="77777777" w:rsidR="00FB1046" w:rsidRPr="00FB1046" w:rsidRDefault="00FB1046" w:rsidP="00FB1046">
            <w:pPr>
              <w:spacing w:after="0" w:line="240" w:lineRule="auto"/>
              <w:rPr>
                <w:rFonts w:ascii="Arial" w:eastAsia="Arial" w:hAnsi="Arial" w:cs="Arial"/>
                <w:i/>
                <w:iCs/>
              </w:rPr>
            </w:pPr>
            <w:r w:rsidRPr="00FB1046">
              <w:rPr>
                <w:rFonts w:ascii="Arial" w:eastAsia="Arial" w:hAnsi="Arial" w:cs="Arial"/>
                <w:i/>
                <w:iCs/>
              </w:rPr>
              <w:t>Discusses the implications of variants of uncertain significance on genetic testing and interprets in the context of the clinical presentation</w:t>
            </w:r>
          </w:p>
          <w:p w14:paraId="2077F3DD" w14:textId="77777777" w:rsidR="00FB1046" w:rsidRPr="00FB1046" w:rsidRDefault="00FB1046" w:rsidP="00FB1046">
            <w:pPr>
              <w:spacing w:after="0" w:line="240" w:lineRule="auto"/>
              <w:rPr>
                <w:rFonts w:ascii="Arial" w:eastAsia="Arial" w:hAnsi="Arial" w:cs="Arial"/>
                <w:i/>
                <w:iCs/>
              </w:rPr>
            </w:pPr>
          </w:p>
          <w:p w14:paraId="3B780862" w14:textId="34D325E0" w:rsidR="00CE56C8" w:rsidRPr="00CB5795" w:rsidRDefault="00FB1046" w:rsidP="00FB1046">
            <w:pPr>
              <w:spacing w:after="0" w:line="240" w:lineRule="auto"/>
              <w:rPr>
                <w:rFonts w:ascii="Arial" w:eastAsia="Arial" w:hAnsi="Arial" w:cs="Arial"/>
                <w:i/>
              </w:rPr>
            </w:pPr>
            <w:r w:rsidRPr="00FB1046">
              <w:rPr>
                <w:rFonts w:ascii="Arial" w:eastAsia="Arial" w:hAnsi="Arial" w:cs="Arial"/>
                <w:i/>
                <w:iCs/>
              </w:rPr>
              <w:t>Manages patients with uncommon myopathies, including genetic counseling and goals of care for those with inherited myopathies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F4B45E1" w14:textId="42D80185" w:rsidR="00CE56C8" w:rsidRPr="00CB5795" w:rsidRDefault="30E6D01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Uses a rising creatine kinase level and signs of edema on </w:t>
            </w:r>
            <w:r w:rsidR="00834538">
              <w:rPr>
                <w:rFonts w:ascii="Arial" w:hAnsi="Arial" w:cs="Arial"/>
              </w:rPr>
              <w:t>magnetic resonance imaging (</w:t>
            </w:r>
            <w:r w:rsidRPr="00CB5795">
              <w:rPr>
                <w:rFonts w:ascii="Arial" w:hAnsi="Arial" w:cs="Arial"/>
              </w:rPr>
              <w:t>MRI</w:t>
            </w:r>
            <w:r w:rsidR="00834538">
              <w:rPr>
                <w:rFonts w:ascii="Arial" w:hAnsi="Arial" w:cs="Arial"/>
              </w:rPr>
              <w:t>)</w:t>
            </w:r>
            <w:r w:rsidRPr="00CB5795">
              <w:rPr>
                <w:rFonts w:ascii="Arial" w:hAnsi="Arial" w:cs="Arial"/>
              </w:rPr>
              <w:t xml:space="preserve"> of the thigh muscles to determine that a patient with immune-mediated necrotizing myositis is becoming weaker due to a flare of the disease rather than the chronic effects of corticosteroid thera</w:t>
            </w:r>
            <w:r w:rsidR="44D48B32" w:rsidRPr="00CB5795">
              <w:rPr>
                <w:rFonts w:ascii="Arial" w:hAnsi="Arial" w:cs="Arial"/>
              </w:rPr>
              <w:t>py</w:t>
            </w:r>
          </w:p>
          <w:p w14:paraId="5B4B6FB5" w14:textId="27D72CD6" w:rsidR="5955285F" w:rsidRPr="00CB5795" w:rsidRDefault="5955285F" w:rsidP="5955285F">
            <w:pPr>
              <w:spacing w:after="0" w:line="240" w:lineRule="auto"/>
              <w:rPr>
                <w:rFonts w:ascii="Arial" w:hAnsi="Arial" w:cs="Arial"/>
              </w:rPr>
            </w:pPr>
          </w:p>
          <w:p w14:paraId="0B3B923A" w14:textId="0A2E43D3" w:rsidR="00CE56C8" w:rsidRPr="00CB5795" w:rsidRDefault="44D48B32"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Obtains a muscle biopsy to look for the presence of cores after genetic testing in a patient complaining of axial muscle weakness identifies a variant of uncertain significance in the </w:t>
            </w:r>
            <w:r w:rsidR="764EDC42" w:rsidRPr="00CB5795">
              <w:rPr>
                <w:rFonts w:ascii="Arial" w:hAnsi="Arial" w:cs="Arial"/>
              </w:rPr>
              <w:t xml:space="preserve">ryanodine receptor 1 </w:t>
            </w:r>
            <w:r w:rsidRPr="00CB5795">
              <w:rPr>
                <w:rFonts w:ascii="Arial" w:hAnsi="Arial" w:cs="Arial"/>
              </w:rPr>
              <w:t>gene</w:t>
            </w:r>
          </w:p>
          <w:p w14:paraId="2D7A68FB" w14:textId="7DE1A0A1" w:rsidR="5955285F" w:rsidRDefault="5955285F" w:rsidP="5955285F">
            <w:pPr>
              <w:spacing w:after="0" w:line="240" w:lineRule="auto"/>
              <w:rPr>
                <w:rFonts w:ascii="Arial" w:hAnsi="Arial" w:cs="Arial"/>
              </w:rPr>
            </w:pPr>
          </w:p>
          <w:p w14:paraId="53DC2C9C" w14:textId="77777777" w:rsidR="00FB1046" w:rsidRPr="00CB5795" w:rsidRDefault="00FB1046" w:rsidP="5955285F">
            <w:pPr>
              <w:spacing w:after="0" w:line="240" w:lineRule="auto"/>
              <w:rPr>
                <w:rFonts w:ascii="Arial" w:hAnsi="Arial" w:cs="Arial"/>
              </w:rPr>
            </w:pPr>
          </w:p>
          <w:p w14:paraId="51A506E3" w14:textId="1B098822" w:rsidR="00CE56C8" w:rsidRPr="00CB5795" w:rsidRDefault="45726D9E"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Refers a patient to hematology for consideration of autologous stem cell transplant after diagnosing them with monoclonal gammopathy-associated sporadic late onset nemaline myopathy</w:t>
            </w:r>
          </w:p>
          <w:p w14:paraId="06E669A7" w14:textId="2BECB604" w:rsidR="00CE56C8" w:rsidRPr="00CB5795" w:rsidRDefault="45726D9E"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Discusses family planning with a young patient with an autosomal dominant form of limb girdle muscular dystrophy and their spouse who are trying to decide whether to have children</w:t>
            </w:r>
          </w:p>
        </w:tc>
      </w:tr>
      <w:tr w:rsidR="00CE56C8" w:rsidRPr="001F08C4" w14:paraId="4763E493" w14:textId="77777777" w:rsidTr="00FB1046">
        <w:tc>
          <w:tcPr>
            <w:tcW w:w="4950" w:type="dxa"/>
            <w:tcBorders>
              <w:top w:val="single" w:sz="4" w:space="0" w:color="000000"/>
              <w:bottom w:val="single" w:sz="4" w:space="0" w:color="000000"/>
            </w:tcBorders>
            <w:shd w:val="clear" w:color="auto" w:fill="C9C9C9"/>
          </w:tcPr>
          <w:p w14:paraId="6112F00B" w14:textId="77777777" w:rsidR="00FB1046" w:rsidRPr="00FB1046" w:rsidRDefault="00CE56C8" w:rsidP="00FB1046">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FB1046" w:rsidRPr="00FB1046">
              <w:rPr>
                <w:rFonts w:ascii="Arial" w:eastAsia="Arial" w:hAnsi="Arial" w:cs="Arial"/>
                <w:i/>
                <w:iCs/>
              </w:rPr>
              <w:t>Engages in scholarly activity (e.g., teaching, research) on myopathies</w:t>
            </w:r>
          </w:p>
          <w:p w14:paraId="2E8FB1EF" w14:textId="77777777" w:rsidR="00FB1046" w:rsidRPr="00FB1046" w:rsidRDefault="00FB1046" w:rsidP="00FB1046">
            <w:pPr>
              <w:spacing w:after="0" w:line="240" w:lineRule="auto"/>
              <w:rPr>
                <w:rFonts w:ascii="Arial" w:eastAsia="Arial" w:hAnsi="Arial" w:cs="Arial"/>
                <w:i/>
                <w:iCs/>
              </w:rPr>
            </w:pPr>
          </w:p>
          <w:p w14:paraId="6E3806F7" w14:textId="3758C8DC" w:rsidR="00CE56C8" w:rsidRPr="00CB5795" w:rsidRDefault="00FB1046" w:rsidP="00FB1046">
            <w:pPr>
              <w:spacing w:after="0" w:line="240" w:lineRule="auto"/>
              <w:rPr>
                <w:rFonts w:ascii="Arial" w:eastAsia="Arial" w:hAnsi="Arial" w:cs="Arial"/>
                <w:i/>
              </w:rPr>
            </w:pPr>
            <w:r w:rsidRPr="00FB1046">
              <w:rPr>
                <w:rFonts w:ascii="Arial" w:eastAsia="Arial" w:hAnsi="Arial" w:cs="Arial"/>
                <w:i/>
                <w:iCs/>
              </w:rPr>
              <w:t>Manages patients with myopathies and complex co-morbidities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DAFF86" w14:textId="349F352E" w:rsidR="00CE56C8" w:rsidRPr="00CB5795" w:rsidRDefault="4CA21B63" w:rsidP="4EE3D063">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Publishes a manuscript on myopathies</w:t>
            </w:r>
          </w:p>
          <w:p w14:paraId="3407FED1" w14:textId="77777777" w:rsidR="00FA0428" w:rsidRPr="00CB5795" w:rsidRDefault="4CA21B63" w:rsidP="5955285F">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Participates in local or multicentric research on myopathies</w:t>
            </w:r>
          </w:p>
          <w:p w14:paraId="4BAEFA83" w14:textId="77777777" w:rsidR="00FA0428" w:rsidRPr="00CB5795" w:rsidRDefault="00FA0428" w:rsidP="00FA0428">
            <w:pPr>
              <w:pBdr>
                <w:top w:val="nil"/>
                <w:left w:val="nil"/>
                <w:bottom w:val="nil"/>
                <w:right w:val="nil"/>
                <w:between w:val="nil"/>
              </w:pBdr>
              <w:spacing w:after="0" w:line="240" w:lineRule="auto"/>
              <w:rPr>
                <w:rFonts w:ascii="Arial" w:hAnsi="Arial" w:cs="Arial"/>
              </w:rPr>
            </w:pPr>
          </w:p>
          <w:p w14:paraId="767025B7" w14:textId="31C773B7" w:rsidR="00CE56C8" w:rsidRPr="00CB5795" w:rsidRDefault="064D1555" w:rsidP="5955285F">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Coordinates the immunomodulatory treatment of a patient with paraneoplastic dermatomyositis while they are undergoing chemotherapy</w:t>
            </w:r>
          </w:p>
        </w:tc>
      </w:tr>
      <w:tr w:rsidR="00CE56C8" w:rsidRPr="001F08C4" w14:paraId="49418490" w14:textId="77777777" w:rsidTr="00FB1046">
        <w:tc>
          <w:tcPr>
            <w:tcW w:w="4950" w:type="dxa"/>
            <w:tcBorders>
              <w:top w:val="single" w:sz="4" w:space="0" w:color="000000"/>
            </w:tcBorders>
            <w:shd w:val="clear" w:color="auto" w:fill="FFD965"/>
          </w:tcPr>
          <w:p w14:paraId="5E44C86C"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741AC1A3" w14:textId="340933F2" w:rsidR="00CE56C8" w:rsidRPr="00CB5795" w:rsidRDefault="48614179" w:rsidP="00FA0428">
            <w:pPr>
              <w:numPr>
                <w:ilvl w:val="0"/>
                <w:numId w:val="13"/>
              </w:numPr>
              <w:pBdr>
                <w:top w:val="nil"/>
                <w:left w:val="nil"/>
                <w:bottom w:val="nil"/>
                <w:right w:val="nil"/>
                <w:between w:val="nil"/>
              </w:pBdr>
              <w:spacing w:after="0" w:line="240" w:lineRule="auto"/>
              <w:ind w:left="187" w:hanging="187"/>
              <w:contextualSpacing/>
              <w:rPr>
                <w:rFonts w:ascii="Arial" w:eastAsia="Arial" w:hAnsi="Arial" w:cs="Arial"/>
              </w:rPr>
            </w:pPr>
            <w:r w:rsidRPr="00CB5795">
              <w:rPr>
                <w:rFonts w:ascii="Arial" w:hAnsi="Arial" w:cs="Arial"/>
              </w:rPr>
              <w:t>Direct observation</w:t>
            </w:r>
          </w:p>
          <w:p w14:paraId="5DAD6AC5" w14:textId="24F4B5E6" w:rsidR="00CE56C8" w:rsidRPr="00CB5795" w:rsidRDefault="48614179" w:rsidP="00FA0428">
            <w:pPr>
              <w:pStyle w:val="ListParagraph"/>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hAnsi="Arial" w:cs="Arial"/>
              </w:rPr>
              <w:lastRenderedPageBreak/>
              <w:t>Medical record (chart) review</w:t>
            </w:r>
          </w:p>
          <w:p w14:paraId="0FC9BC17" w14:textId="773F5217" w:rsidR="00CE56C8" w:rsidRPr="00CB5795" w:rsidRDefault="48614179" w:rsidP="00FA0428">
            <w:pPr>
              <w:pStyle w:val="ListParagraph"/>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hAnsi="Arial" w:cs="Arial"/>
              </w:rPr>
              <w:t>Multisource feedback</w:t>
            </w:r>
          </w:p>
        </w:tc>
      </w:tr>
      <w:tr w:rsidR="00CE56C8" w:rsidRPr="001F08C4" w14:paraId="6C782F86" w14:textId="77777777" w:rsidTr="5955285F">
        <w:tc>
          <w:tcPr>
            <w:tcW w:w="4950" w:type="dxa"/>
            <w:shd w:val="clear" w:color="auto" w:fill="8DB3E2" w:themeFill="text2" w:themeFillTint="66"/>
          </w:tcPr>
          <w:p w14:paraId="718769B7"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lastRenderedPageBreak/>
              <w:t xml:space="preserve">Curriculum Mapping </w:t>
            </w:r>
          </w:p>
        </w:tc>
        <w:tc>
          <w:tcPr>
            <w:tcW w:w="9175" w:type="dxa"/>
            <w:shd w:val="clear" w:color="auto" w:fill="8DB3E2" w:themeFill="text2" w:themeFillTint="66"/>
          </w:tcPr>
          <w:p w14:paraId="72EF96C6" w14:textId="77777777" w:rsidR="00CE56C8" w:rsidRPr="00CB5795" w:rsidRDefault="00CE56C8" w:rsidP="00F05084">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1F08C4" w14:paraId="033676A1" w14:textId="77777777" w:rsidTr="5955285F">
        <w:trPr>
          <w:trHeight w:val="80"/>
        </w:trPr>
        <w:tc>
          <w:tcPr>
            <w:tcW w:w="4950" w:type="dxa"/>
            <w:shd w:val="clear" w:color="auto" w:fill="A8D08D"/>
          </w:tcPr>
          <w:p w14:paraId="59C422C9"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61D623B1"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Allenbach Y, Mammen AL, Benveniste O, et al. 224th ENMC International Workshop: Clinico-sero-pathological classification of immune-mediated necrotizing myopathies Zandvoort, The Netherlands, 14-16 October 2016. </w:t>
            </w:r>
            <w:r w:rsidRPr="00CB5795">
              <w:rPr>
                <w:rFonts w:ascii="Arial" w:eastAsia="Arial" w:hAnsi="Arial" w:cs="Arial"/>
                <w:i/>
                <w:iCs/>
              </w:rPr>
              <w:t>Neuromuscular Disorders</w:t>
            </w:r>
            <w:r w:rsidRPr="00CB5795">
              <w:rPr>
                <w:rFonts w:ascii="Arial" w:eastAsia="Arial" w:hAnsi="Arial" w:cs="Arial"/>
              </w:rPr>
              <w:t xml:space="preserve">. 2018:28(1):87-99. </w:t>
            </w:r>
            <w:hyperlink r:id="rId31" w:history="1">
              <w:r w:rsidRPr="00CB5795">
                <w:rPr>
                  <w:rStyle w:val="Hyperlink"/>
                  <w:rFonts w:ascii="Arial" w:eastAsia="Arial" w:hAnsi="Arial" w:cs="Arial"/>
                </w:rPr>
                <w:t>https://www.nmd-journal.com/article/S0960-8966(17)31207-5/fulltext</w:t>
              </w:r>
            </w:hyperlink>
            <w:r w:rsidRPr="00CB5795">
              <w:rPr>
                <w:rFonts w:ascii="Arial" w:eastAsia="Arial" w:hAnsi="Arial" w:cs="Arial"/>
              </w:rPr>
              <w:t>. 2021.</w:t>
            </w:r>
          </w:p>
          <w:p w14:paraId="0A0C33CC"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De Bleecker JL, De Paepe B, Aronica E, et al. 205th ENMC International Workshop: Pathology diagnosis of idiopathic inflammatory myopathies Part II 28-30 March 2014, Naarden, The Netherlands. </w:t>
            </w:r>
            <w:r w:rsidRPr="00CB5795">
              <w:rPr>
                <w:rFonts w:ascii="Arial" w:eastAsia="Arial" w:hAnsi="Arial" w:cs="Arial"/>
                <w:i/>
                <w:iCs/>
              </w:rPr>
              <w:t>Neuromuscular Disorders</w:t>
            </w:r>
            <w:r w:rsidRPr="00CB5795">
              <w:rPr>
                <w:rFonts w:ascii="Arial" w:eastAsia="Arial" w:hAnsi="Arial" w:cs="Arial"/>
              </w:rPr>
              <w:t xml:space="preserve">. 2015;25(3):268-272. </w:t>
            </w:r>
            <w:hyperlink r:id="rId32" w:history="1">
              <w:r w:rsidRPr="00CB5795">
                <w:rPr>
                  <w:rStyle w:val="Hyperlink"/>
                  <w:rFonts w:ascii="Arial" w:eastAsia="Arial" w:hAnsi="Arial" w:cs="Arial"/>
                </w:rPr>
                <w:t>https://www.nmd-journal.com/article/S0960-8966(14)00703-2/fulltext</w:t>
              </w:r>
            </w:hyperlink>
            <w:r w:rsidRPr="00CB5795">
              <w:rPr>
                <w:rFonts w:ascii="Arial" w:eastAsia="Arial" w:hAnsi="Arial" w:cs="Arial"/>
              </w:rPr>
              <w:t>. 2021.</w:t>
            </w:r>
          </w:p>
          <w:p w14:paraId="18FBEB4A"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Gloss D, Moxley RT III, Ashwal S, Oskoui M. Practice guideline update summary: Corticosteroid treatment of Duchenne muscular dystrophy. </w:t>
            </w:r>
            <w:r w:rsidRPr="00CB5795">
              <w:rPr>
                <w:rFonts w:ascii="Arial" w:eastAsia="Arial" w:hAnsi="Arial" w:cs="Arial"/>
                <w:i/>
                <w:iCs/>
              </w:rPr>
              <w:t>Neurology</w:t>
            </w:r>
            <w:r w:rsidRPr="00CB5795">
              <w:rPr>
                <w:rFonts w:ascii="Arial" w:eastAsia="Arial" w:hAnsi="Arial" w:cs="Arial"/>
              </w:rPr>
              <w:t xml:space="preserve">. 2016;86(5):465-472. </w:t>
            </w:r>
            <w:hyperlink r:id="rId33" w:anchor="__ffn_sectitle" w:history="1">
              <w:r w:rsidRPr="00CB5795">
                <w:rPr>
                  <w:rStyle w:val="Hyperlink"/>
                  <w:rFonts w:ascii="Arial" w:eastAsia="Arial" w:hAnsi="Arial" w:cs="Arial"/>
                </w:rPr>
                <w:t>https://www.ncbi.nlm.nih.gov/pmc/articles/PMC4773944/#__ffn_sectitle</w:t>
              </w:r>
            </w:hyperlink>
            <w:r w:rsidRPr="00CB5795">
              <w:rPr>
                <w:rFonts w:ascii="Arial" w:eastAsia="Arial" w:hAnsi="Arial" w:cs="Arial"/>
              </w:rPr>
              <w:t>. 2021.</w:t>
            </w:r>
          </w:p>
          <w:p w14:paraId="38349F35"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Lieqluck T, Milone M. Untangling the complexity of limb-girdle muscular dystrophies. </w:t>
            </w:r>
            <w:r w:rsidRPr="00CB5795">
              <w:rPr>
                <w:rFonts w:ascii="Arial" w:eastAsia="Arial" w:hAnsi="Arial" w:cs="Arial"/>
                <w:i/>
                <w:iCs/>
              </w:rPr>
              <w:t>Muscle Nerve</w:t>
            </w:r>
            <w:r w:rsidRPr="00CB5795">
              <w:rPr>
                <w:rFonts w:ascii="Arial" w:eastAsia="Arial" w:hAnsi="Arial" w:cs="Arial"/>
              </w:rPr>
              <w:t xml:space="preserve">. 2018;58(2):167-177. </w:t>
            </w:r>
            <w:hyperlink r:id="rId34" w:history="1">
              <w:r w:rsidRPr="00CB5795">
                <w:rPr>
                  <w:rStyle w:val="Hyperlink"/>
                  <w:rFonts w:ascii="Arial" w:eastAsia="Arial" w:hAnsi="Arial" w:cs="Arial"/>
                </w:rPr>
                <w:t>https://onlinelibrary.wiley.com/doi/abs/10.1002/mus.26077. 2021</w:t>
              </w:r>
            </w:hyperlink>
            <w:r w:rsidRPr="00CB5795">
              <w:rPr>
                <w:rFonts w:ascii="Arial" w:eastAsia="Arial" w:hAnsi="Arial" w:cs="Arial"/>
              </w:rPr>
              <w:t>.</w:t>
            </w:r>
          </w:p>
          <w:p w14:paraId="29CA535C"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Milone M, Lieqluck T. The unfolding spectrum of inherited distal myopathies. </w:t>
            </w:r>
            <w:r w:rsidRPr="00CB5795">
              <w:rPr>
                <w:rFonts w:ascii="Arial" w:eastAsia="Arial" w:hAnsi="Arial" w:cs="Arial"/>
                <w:i/>
                <w:iCs/>
              </w:rPr>
              <w:t>Muscle Nerve</w:t>
            </w:r>
            <w:r w:rsidRPr="00CB5795">
              <w:rPr>
                <w:rFonts w:ascii="Arial" w:eastAsia="Arial" w:hAnsi="Arial" w:cs="Arial"/>
              </w:rPr>
              <w:t xml:space="preserve">. 2019;59(3):283-294. </w:t>
            </w:r>
            <w:hyperlink r:id="rId35" w:history="1">
              <w:r w:rsidRPr="00CB5795">
                <w:rPr>
                  <w:rStyle w:val="Hyperlink"/>
                  <w:rFonts w:ascii="Arial" w:eastAsia="Arial" w:hAnsi="Arial" w:cs="Arial"/>
                </w:rPr>
                <w:t>https://onlinelibrary.wiley.com/doi/abs/10.1002/mus.26332</w:t>
              </w:r>
            </w:hyperlink>
            <w:r w:rsidRPr="00CB5795">
              <w:rPr>
                <w:rFonts w:ascii="Arial" w:eastAsia="Arial" w:hAnsi="Arial" w:cs="Arial"/>
              </w:rPr>
              <w:t xml:space="preserve">. 2021. </w:t>
            </w:r>
          </w:p>
          <w:p w14:paraId="32714974"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Narayanaswami P, Weiss M, Selcen D, et al. Evidence-based guideline summary: Diagnosis and treatment of lib-girdle and distal dystrophies. </w:t>
            </w:r>
            <w:r w:rsidRPr="00CB5795">
              <w:rPr>
                <w:rFonts w:ascii="Arial" w:eastAsia="Arial" w:hAnsi="Arial" w:cs="Arial"/>
                <w:i/>
                <w:iCs/>
              </w:rPr>
              <w:t>Neurology</w:t>
            </w:r>
            <w:r w:rsidRPr="00CB5795">
              <w:rPr>
                <w:rFonts w:ascii="Arial" w:eastAsia="Arial" w:hAnsi="Arial" w:cs="Arial"/>
              </w:rPr>
              <w:t xml:space="preserve">. 2014;83(16):1453-1463. </w:t>
            </w:r>
            <w:hyperlink r:id="rId36" w:anchor="__ffn_sectitle" w:history="1">
              <w:r w:rsidRPr="00CB5795">
                <w:rPr>
                  <w:rStyle w:val="Hyperlink"/>
                  <w:rFonts w:ascii="Arial" w:eastAsia="Arial" w:hAnsi="Arial" w:cs="Arial"/>
                </w:rPr>
                <w:t>https://www.ncbi.nlm.nih.gov/pmc/articles/PMC4206155/#__ffn_sectitle</w:t>
              </w:r>
            </w:hyperlink>
            <w:r w:rsidRPr="00CB5795">
              <w:rPr>
                <w:rFonts w:ascii="Arial" w:eastAsia="Arial" w:hAnsi="Arial" w:cs="Arial"/>
              </w:rPr>
              <w:t>. 2021.</w:t>
            </w:r>
          </w:p>
          <w:p w14:paraId="7178A487" w14:textId="77777777" w:rsidR="00C7486A" w:rsidRPr="00CB5795" w:rsidRDefault="00C7486A"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Rose MR, ENMC IBM Working Group. 188th ENMC International Workshop: Inclusion body myositis, 2-4 December 2011, Naarden, The Netherlands. </w:t>
            </w:r>
            <w:r w:rsidRPr="00CB5795">
              <w:rPr>
                <w:rFonts w:ascii="Arial" w:eastAsia="Arial" w:hAnsi="Arial" w:cs="Arial"/>
                <w:i/>
                <w:iCs/>
              </w:rPr>
              <w:t>Neuromuscular Disorders</w:t>
            </w:r>
            <w:r w:rsidRPr="00CB5795">
              <w:rPr>
                <w:rFonts w:ascii="Arial" w:eastAsia="Arial" w:hAnsi="Arial" w:cs="Arial"/>
              </w:rPr>
              <w:t xml:space="preserve">. 2013;23(12):1044-1055. </w:t>
            </w:r>
            <w:hyperlink r:id="rId37" w:history="1">
              <w:r w:rsidRPr="00CB5795">
                <w:rPr>
                  <w:rStyle w:val="Hyperlink"/>
                  <w:rFonts w:ascii="Arial" w:eastAsia="Arial" w:hAnsi="Arial" w:cs="Arial"/>
                </w:rPr>
                <w:t>https://www.nmd-journal.com/article/S0960-8966(13)00950-4/fulltext</w:t>
              </w:r>
            </w:hyperlink>
            <w:r w:rsidRPr="00CB5795">
              <w:rPr>
                <w:rFonts w:ascii="Arial" w:eastAsia="Arial" w:hAnsi="Arial" w:cs="Arial"/>
              </w:rPr>
              <w:t>. 2021.</w:t>
            </w:r>
          </w:p>
          <w:p w14:paraId="547763A4" w14:textId="682E1C33" w:rsidR="00C7486A" w:rsidRPr="00CB5795" w:rsidRDefault="002609E4" w:rsidP="00C7486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Tawil R, Kissel JT, Heatwole C, et al. Evidence-based guideline summary: Evaluation, diagnosis, and management of facioscapulohumeral muscular dystrophy. </w:t>
            </w:r>
            <w:r w:rsidRPr="00CB5795">
              <w:rPr>
                <w:rFonts w:ascii="Arial" w:eastAsia="Arial" w:hAnsi="Arial" w:cs="Arial"/>
                <w:i/>
                <w:iCs/>
              </w:rPr>
              <w:t>Neurology</w:t>
            </w:r>
            <w:r w:rsidRPr="00CB5795">
              <w:rPr>
                <w:rFonts w:ascii="Arial" w:eastAsia="Arial" w:hAnsi="Arial" w:cs="Arial"/>
              </w:rPr>
              <w:t xml:space="preserve">. 2015;85(4):357-364. </w:t>
            </w:r>
            <w:hyperlink r:id="rId38" w:anchor="__ffn_sectitle" w:history="1">
              <w:r w:rsidRPr="00CB5795">
                <w:rPr>
                  <w:rStyle w:val="Hyperlink"/>
                  <w:rFonts w:ascii="Arial" w:eastAsia="Arial" w:hAnsi="Arial" w:cs="Arial"/>
                </w:rPr>
                <w:t>https://www.ncbi.nlm.nih.gov/pmc/articles/PMC4520817/#__ffn_sectitle</w:t>
              </w:r>
            </w:hyperlink>
            <w:r w:rsidRPr="00CB5795">
              <w:rPr>
                <w:rFonts w:ascii="Arial" w:eastAsia="Arial" w:hAnsi="Arial" w:cs="Arial"/>
              </w:rPr>
              <w:t>. 2021.</w:t>
            </w:r>
          </w:p>
        </w:tc>
      </w:tr>
    </w:tbl>
    <w:p w14:paraId="6028D977" w14:textId="4E5201F7" w:rsidR="00CE56C8" w:rsidRDefault="00CE56C8"/>
    <w:p w14:paraId="4421B127" w14:textId="7BB8E44F" w:rsidR="00CE56C8" w:rsidRDefault="00E06F34">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71A6D9C7" w14:textId="77777777" w:rsidTr="660F724C">
        <w:trPr>
          <w:trHeight w:val="760"/>
        </w:trPr>
        <w:tc>
          <w:tcPr>
            <w:tcW w:w="14125" w:type="dxa"/>
            <w:gridSpan w:val="2"/>
            <w:shd w:val="clear" w:color="auto" w:fill="9CC3E5"/>
          </w:tcPr>
          <w:p w14:paraId="2BB1FEC3" w14:textId="25BFAC57" w:rsidR="00CE56C8" w:rsidRPr="00CB5795" w:rsidRDefault="00CE56C8" w:rsidP="00F05084">
            <w:pPr>
              <w:spacing w:after="0" w:line="240" w:lineRule="auto"/>
              <w:ind w:left="14" w:hanging="14"/>
              <w:jc w:val="center"/>
              <w:rPr>
                <w:rFonts w:ascii="Arial" w:eastAsia="Arial" w:hAnsi="Arial" w:cs="Arial"/>
                <w:b/>
              </w:rPr>
            </w:pPr>
            <w:bookmarkStart w:id="11" w:name="_Hlk71788580"/>
            <w:r w:rsidRPr="00E522FE">
              <w:rPr>
                <w:rFonts w:ascii="Arial" w:eastAsia="Arial" w:hAnsi="Arial" w:cs="Arial"/>
                <w:b/>
              </w:rPr>
              <w:lastRenderedPageBreak/>
              <w:t>Patient</w:t>
            </w:r>
            <w:r w:rsidRPr="00CB5795">
              <w:rPr>
                <w:rFonts w:ascii="Arial" w:eastAsia="Arial" w:hAnsi="Arial" w:cs="Arial"/>
                <w:b/>
              </w:rPr>
              <w:t xml:space="preserve"> Care 1</w:t>
            </w:r>
            <w:r w:rsidR="003B7268" w:rsidRPr="00CB5795">
              <w:rPr>
                <w:rFonts w:ascii="Arial" w:eastAsia="Arial" w:hAnsi="Arial" w:cs="Arial"/>
                <w:b/>
              </w:rPr>
              <w:t>0</w:t>
            </w:r>
            <w:r w:rsidRPr="00CB5795">
              <w:rPr>
                <w:rFonts w:ascii="Arial" w:eastAsia="Arial" w:hAnsi="Arial" w:cs="Arial"/>
                <w:b/>
              </w:rPr>
              <w:t>:</w:t>
            </w:r>
            <w:r w:rsidR="003B7268" w:rsidRPr="00CB5795">
              <w:rPr>
                <w:rFonts w:ascii="Arial" w:eastAsia="Arial" w:hAnsi="Arial" w:cs="Arial"/>
                <w:b/>
              </w:rPr>
              <w:t xml:space="preserve"> Digital Health </w:t>
            </w:r>
            <w:r w:rsidRPr="00CB5795">
              <w:rPr>
                <w:rFonts w:ascii="Arial" w:eastAsia="Arial" w:hAnsi="Arial" w:cs="Arial"/>
                <w:b/>
              </w:rPr>
              <w:t xml:space="preserve"> </w:t>
            </w:r>
          </w:p>
          <w:bookmarkEnd w:id="11"/>
          <w:p w14:paraId="66875A7A" w14:textId="6A93DE25" w:rsidR="00CE56C8" w:rsidRPr="00CB5795" w:rsidRDefault="00CE56C8" w:rsidP="660F724C">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1BB5ED94" w:rsidRPr="00CB5795">
              <w:rPr>
                <w:rFonts w:ascii="Arial" w:eastAsia="Arial" w:hAnsi="Arial" w:cs="Arial"/>
              </w:rPr>
              <w:t xml:space="preserve"> To </w:t>
            </w:r>
            <w:r w:rsidR="6ED4CEFE" w:rsidRPr="00CB5795">
              <w:rPr>
                <w:rFonts w:ascii="Arial" w:eastAsia="Arial" w:hAnsi="Arial" w:cs="Arial"/>
              </w:rPr>
              <w:t>maximize use of technology in the support of care of patients with neuromuscular disorders</w:t>
            </w:r>
          </w:p>
        </w:tc>
      </w:tr>
      <w:tr w:rsidR="00CE56C8" w:rsidRPr="00CB5795" w14:paraId="2558C77B" w14:textId="77777777" w:rsidTr="660F724C">
        <w:tc>
          <w:tcPr>
            <w:tcW w:w="4950" w:type="dxa"/>
            <w:shd w:val="clear" w:color="auto" w:fill="FAC090"/>
          </w:tcPr>
          <w:p w14:paraId="28FD90DE" w14:textId="77777777" w:rsidR="00CE56C8" w:rsidRPr="00CB5795" w:rsidRDefault="00CE56C8" w:rsidP="00F0508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22AB6BF1" w14:textId="77777777" w:rsidR="00CE56C8" w:rsidRPr="00CB5795" w:rsidRDefault="00CE56C8" w:rsidP="00F0508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CB5795" w14:paraId="4C813334" w14:textId="77777777" w:rsidTr="00E522FE">
        <w:tc>
          <w:tcPr>
            <w:tcW w:w="4950" w:type="dxa"/>
            <w:tcBorders>
              <w:top w:val="single" w:sz="4" w:space="0" w:color="000000"/>
              <w:bottom w:val="single" w:sz="4" w:space="0" w:color="000000"/>
            </w:tcBorders>
            <w:shd w:val="clear" w:color="auto" w:fill="C9C9C9"/>
          </w:tcPr>
          <w:p w14:paraId="1DB34DB0" w14:textId="77777777" w:rsidR="00E522FE" w:rsidRPr="00E522FE" w:rsidRDefault="00CE56C8" w:rsidP="00E522FE">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E522FE" w:rsidRPr="00E522FE">
              <w:rPr>
                <w:rFonts w:ascii="Arial" w:eastAsia="Arial" w:hAnsi="Arial" w:cs="Arial"/>
                <w:i/>
                <w:iCs/>
              </w:rPr>
              <w:t xml:space="preserve">Expands use of the electronic health record (EHR) to include and reconcile secondary data sources in patient care activities </w:t>
            </w:r>
          </w:p>
          <w:p w14:paraId="02B817E2" w14:textId="77777777" w:rsidR="00E522FE" w:rsidRPr="00E522FE" w:rsidRDefault="00E522FE" w:rsidP="00E522FE">
            <w:pPr>
              <w:spacing w:after="0" w:line="240" w:lineRule="auto"/>
              <w:rPr>
                <w:rFonts w:ascii="Arial" w:eastAsia="Arial" w:hAnsi="Arial" w:cs="Arial"/>
                <w:i/>
                <w:iCs/>
              </w:rPr>
            </w:pPr>
          </w:p>
          <w:p w14:paraId="59E985BC" w14:textId="6B78DC64" w:rsidR="00CE56C8" w:rsidRPr="00CB5795" w:rsidRDefault="00E522FE" w:rsidP="00E522FE">
            <w:pPr>
              <w:spacing w:after="0" w:line="240" w:lineRule="auto"/>
              <w:rPr>
                <w:rFonts w:ascii="Arial" w:eastAsia="Arial" w:hAnsi="Arial" w:cs="Arial"/>
                <w:i/>
                <w:color w:val="000000"/>
              </w:rPr>
            </w:pPr>
            <w:r w:rsidRPr="00E522FE">
              <w:rPr>
                <w:rFonts w:ascii="Arial" w:eastAsia="Arial" w:hAnsi="Arial" w:cs="Arial"/>
                <w:i/>
                <w:iCs/>
              </w:rPr>
              <w:t>Initiates and carries out a telehealth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4E305C0" w14:textId="34DEC6DD" w:rsidR="00CE56C8" w:rsidRPr="00CB5795" w:rsidRDefault="6BA716A2"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Reviews outside electronic data links for interim events in a return neuromuscular patient</w:t>
            </w:r>
          </w:p>
          <w:p w14:paraId="617FE932" w14:textId="03220600" w:rsidR="00F05084" w:rsidRPr="00CB5795" w:rsidRDefault="00F05084" w:rsidP="00F05084">
            <w:pPr>
              <w:pBdr>
                <w:top w:val="nil"/>
                <w:left w:val="nil"/>
                <w:bottom w:val="nil"/>
                <w:right w:val="nil"/>
                <w:between w:val="nil"/>
              </w:pBdr>
              <w:spacing w:after="0" w:line="240" w:lineRule="auto"/>
              <w:ind w:left="180"/>
              <w:rPr>
                <w:rFonts w:ascii="Arial" w:hAnsi="Arial" w:cs="Arial"/>
              </w:rPr>
            </w:pPr>
          </w:p>
          <w:p w14:paraId="4B4CD184" w14:textId="5D0E928A" w:rsidR="00F05084" w:rsidRPr="00CB5795" w:rsidRDefault="00F05084" w:rsidP="00F05084">
            <w:pPr>
              <w:pBdr>
                <w:top w:val="nil"/>
                <w:left w:val="nil"/>
                <w:bottom w:val="nil"/>
                <w:right w:val="nil"/>
                <w:between w:val="nil"/>
              </w:pBdr>
              <w:spacing w:after="0" w:line="240" w:lineRule="auto"/>
              <w:ind w:left="180"/>
              <w:rPr>
                <w:rFonts w:ascii="Arial" w:hAnsi="Arial" w:cs="Arial"/>
              </w:rPr>
            </w:pPr>
          </w:p>
          <w:p w14:paraId="1318A3F5" w14:textId="77777777" w:rsidR="00F05084" w:rsidRPr="00CB5795" w:rsidRDefault="00F05084" w:rsidP="00F05084">
            <w:pPr>
              <w:pBdr>
                <w:top w:val="nil"/>
                <w:left w:val="nil"/>
                <w:bottom w:val="nil"/>
                <w:right w:val="nil"/>
                <w:between w:val="nil"/>
              </w:pBdr>
              <w:spacing w:after="0" w:line="240" w:lineRule="auto"/>
              <w:ind w:left="180"/>
              <w:rPr>
                <w:rFonts w:ascii="Arial" w:hAnsi="Arial" w:cs="Arial"/>
              </w:rPr>
            </w:pPr>
          </w:p>
          <w:p w14:paraId="6EBC6525" w14:textId="5D68DA69" w:rsidR="00CE56C8" w:rsidRPr="00CB5795" w:rsidRDefault="00F05084"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w:t>
            </w:r>
            <w:r w:rsidR="6BA716A2" w:rsidRPr="00CB5795">
              <w:rPr>
                <w:rFonts w:ascii="Arial" w:hAnsi="Arial" w:cs="Arial"/>
              </w:rPr>
              <w:t>uccessfully connect</w:t>
            </w:r>
            <w:r w:rsidRPr="00CB5795">
              <w:rPr>
                <w:rFonts w:ascii="Arial" w:hAnsi="Arial" w:cs="Arial"/>
              </w:rPr>
              <w:t>s</w:t>
            </w:r>
            <w:r w:rsidR="6BA716A2" w:rsidRPr="00CB5795">
              <w:rPr>
                <w:rFonts w:ascii="Arial" w:hAnsi="Arial" w:cs="Arial"/>
              </w:rPr>
              <w:t xml:space="preserve"> electronically </w:t>
            </w:r>
            <w:r w:rsidR="53556277" w:rsidRPr="00CB5795">
              <w:rPr>
                <w:rFonts w:ascii="Arial" w:hAnsi="Arial" w:cs="Arial"/>
              </w:rPr>
              <w:t>and verif</w:t>
            </w:r>
            <w:r w:rsidR="00836721">
              <w:rPr>
                <w:rFonts w:ascii="Arial" w:hAnsi="Arial" w:cs="Arial"/>
              </w:rPr>
              <w:t>ies</w:t>
            </w:r>
            <w:r w:rsidR="53556277" w:rsidRPr="00CB5795">
              <w:rPr>
                <w:rFonts w:ascii="Arial" w:hAnsi="Arial" w:cs="Arial"/>
              </w:rPr>
              <w:t xml:space="preserve"> patient identity at the beginning of the tele</w:t>
            </w:r>
            <w:r w:rsidR="009904B2">
              <w:rPr>
                <w:rFonts w:ascii="Arial" w:hAnsi="Arial" w:cs="Arial"/>
              </w:rPr>
              <w:t>medicine</w:t>
            </w:r>
            <w:r w:rsidR="53556277" w:rsidRPr="00CB5795">
              <w:rPr>
                <w:rFonts w:ascii="Arial" w:hAnsi="Arial" w:cs="Arial"/>
              </w:rPr>
              <w:t xml:space="preserve"> visit</w:t>
            </w:r>
          </w:p>
        </w:tc>
      </w:tr>
      <w:tr w:rsidR="00CE56C8" w:rsidRPr="00CB5795" w14:paraId="52CA432A" w14:textId="77777777" w:rsidTr="00E522FE">
        <w:tc>
          <w:tcPr>
            <w:tcW w:w="4950" w:type="dxa"/>
            <w:tcBorders>
              <w:top w:val="single" w:sz="4" w:space="0" w:color="000000"/>
              <w:bottom w:val="single" w:sz="4" w:space="0" w:color="000000"/>
            </w:tcBorders>
            <w:shd w:val="clear" w:color="auto" w:fill="C9C9C9"/>
          </w:tcPr>
          <w:p w14:paraId="0F2A0E1C" w14:textId="77777777" w:rsidR="00E522FE" w:rsidRPr="00E522FE" w:rsidRDefault="00CE56C8" w:rsidP="00E522FE">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E522FE" w:rsidRPr="00E522FE">
              <w:rPr>
                <w:rFonts w:ascii="Arial" w:eastAsia="Arial" w:hAnsi="Arial" w:cs="Arial"/>
                <w:i/>
                <w:iCs/>
              </w:rPr>
              <w:t>Utilizes EHR capabilities and identifies use for digital or remote monitoring data in patient care activities</w:t>
            </w:r>
          </w:p>
          <w:p w14:paraId="5B6BF953" w14:textId="77777777" w:rsidR="00E522FE" w:rsidRPr="00E522FE" w:rsidRDefault="00E522FE" w:rsidP="00E522FE">
            <w:pPr>
              <w:spacing w:after="0" w:line="240" w:lineRule="auto"/>
              <w:rPr>
                <w:rFonts w:ascii="Arial" w:eastAsia="Arial" w:hAnsi="Arial" w:cs="Arial"/>
                <w:i/>
                <w:iCs/>
              </w:rPr>
            </w:pPr>
          </w:p>
          <w:p w14:paraId="139627FC" w14:textId="7AB9DD99" w:rsidR="00CE56C8" w:rsidRPr="00CB5795" w:rsidRDefault="00E522FE" w:rsidP="00E522FE">
            <w:pPr>
              <w:spacing w:after="0" w:line="240" w:lineRule="auto"/>
              <w:rPr>
                <w:rFonts w:ascii="Arial" w:eastAsia="Arial" w:hAnsi="Arial" w:cs="Arial"/>
                <w:i/>
              </w:rPr>
            </w:pPr>
            <w:r w:rsidRPr="00E522FE">
              <w:rPr>
                <w:rFonts w:ascii="Arial" w:eastAsia="Arial" w:hAnsi="Arial" w:cs="Arial"/>
                <w:i/>
                <w:iCs/>
              </w:rPr>
              <w:t>Identifies which clinical situations can be managed through a telehealth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1AF4DA" w14:textId="7B78CE20" w:rsidR="00CE56C8" w:rsidRPr="00CB5795" w:rsidRDefault="1A406F2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Reviews outside monitoring labs on a patient on azathioprine</w:t>
            </w:r>
          </w:p>
          <w:p w14:paraId="6488928A" w14:textId="666AAE25" w:rsidR="00F05084" w:rsidRPr="00CB5795" w:rsidRDefault="00F05084" w:rsidP="00F05084">
            <w:pPr>
              <w:pBdr>
                <w:top w:val="nil"/>
                <w:left w:val="nil"/>
                <w:bottom w:val="nil"/>
                <w:right w:val="nil"/>
                <w:between w:val="nil"/>
              </w:pBdr>
              <w:spacing w:after="0" w:line="240" w:lineRule="auto"/>
              <w:rPr>
                <w:rFonts w:ascii="Arial" w:hAnsi="Arial" w:cs="Arial"/>
              </w:rPr>
            </w:pPr>
          </w:p>
          <w:p w14:paraId="25A79E81" w14:textId="2A788545" w:rsidR="00F05084" w:rsidRPr="00CB5795" w:rsidRDefault="00F05084" w:rsidP="00F05084">
            <w:pPr>
              <w:pBdr>
                <w:top w:val="nil"/>
                <w:left w:val="nil"/>
                <w:bottom w:val="nil"/>
                <w:right w:val="nil"/>
                <w:between w:val="nil"/>
              </w:pBdr>
              <w:spacing w:after="0" w:line="240" w:lineRule="auto"/>
              <w:rPr>
                <w:rFonts w:ascii="Arial" w:hAnsi="Arial" w:cs="Arial"/>
              </w:rPr>
            </w:pPr>
          </w:p>
          <w:p w14:paraId="6C9D69B4" w14:textId="77777777" w:rsidR="00F05084" w:rsidRPr="00CB5795" w:rsidRDefault="00F05084" w:rsidP="00F05084">
            <w:pPr>
              <w:pBdr>
                <w:top w:val="nil"/>
                <w:left w:val="nil"/>
                <w:bottom w:val="nil"/>
                <w:right w:val="nil"/>
                <w:between w:val="nil"/>
              </w:pBdr>
              <w:spacing w:after="0" w:line="240" w:lineRule="auto"/>
              <w:rPr>
                <w:rFonts w:ascii="Arial" w:hAnsi="Arial" w:cs="Arial"/>
              </w:rPr>
            </w:pPr>
          </w:p>
          <w:p w14:paraId="0288BD13" w14:textId="1A8FC836" w:rsidR="00CE56C8" w:rsidRPr="00CB5795" w:rsidRDefault="00DD74B0"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Schedules </w:t>
            </w:r>
            <w:r w:rsidR="00B109C6" w:rsidRPr="00CB5795">
              <w:rPr>
                <w:rFonts w:ascii="Arial" w:hAnsi="Arial" w:cs="Arial"/>
              </w:rPr>
              <w:t>an in</w:t>
            </w:r>
            <w:r w:rsidR="00836721">
              <w:rPr>
                <w:rFonts w:ascii="Arial" w:hAnsi="Arial" w:cs="Arial"/>
              </w:rPr>
              <w:t>-</w:t>
            </w:r>
            <w:r w:rsidR="00B109C6" w:rsidRPr="00CB5795">
              <w:rPr>
                <w:rFonts w:ascii="Arial" w:hAnsi="Arial" w:cs="Arial"/>
              </w:rPr>
              <w:t xml:space="preserve">person visit after </w:t>
            </w:r>
            <w:r w:rsidR="1A406F25" w:rsidRPr="00CB5795">
              <w:rPr>
                <w:rFonts w:ascii="Arial" w:hAnsi="Arial" w:cs="Arial"/>
              </w:rPr>
              <w:t>a tele</w:t>
            </w:r>
            <w:r w:rsidR="009904B2">
              <w:rPr>
                <w:rFonts w:ascii="Arial" w:hAnsi="Arial" w:cs="Arial"/>
              </w:rPr>
              <w:t>medicine</w:t>
            </w:r>
            <w:r w:rsidR="1A406F25" w:rsidRPr="00CB5795">
              <w:rPr>
                <w:rFonts w:ascii="Arial" w:hAnsi="Arial" w:cs="Arial"/>
              </w:rPr>
              <w:t xml:space="preserve"> visit in a patient with myasthenia gravis and increasing fatigue</w:t>
            </w:r>
          </w:p>
        </w:tc>
      </w:tr>
      <w:tr w:rsidR="00CE56C8" w:rsidRPr="00CB5795" w14:paraId="5B132C19" w14:textId="77777777" w:rsidTr="00E522FE">
        <w:tc>
          <w:tcPr>
            <w:tcW w:w="4950" w:type="dxa"/>
            <w:tcBorders>
              <w:top w:val="single" w:sz="4" w:space="0" w:color="000000"/>
              <w:bottom w:val="single" w:sz="4" w:space="0" w:color="000000"/>
            </w:tcBorders>
            <w:shd w:val="clear" w:color="auto" w:fill="C9C9C9"/>
          </w:tcPr>
          <w:p w14:paraId="378387DD" w14:textId="77777777" w:rsidR="00E522FE" w:rsidRPr="00E522FE" w:rsidRDefault="00CE56C8" w:rsidP="00E522FE">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E522FE" w:rsidRPr="00E522FE">
              <w:rPr>
                <w:rFonts w:ascii="Arial" w:eastAsia="Arial" w:hAnsi="Arial" w:cs="Arial"/>
                <w:i/>
                <w:iCs/>
              </w:rPr>
              <w:t>Utilizes EHR capabilities to manage and monitor patients, including through patient-reported outcomes</w:t>
            </w:r>
          </w:p>
          <w:p w14:paraId="4C000599" w14:textId="77777777" w:rsidR="00E522FE" w:rsidRPr="00E522FE" w:rsidRDefault="00E522FE" w:rsidP="00E522FE">
            <w:pPr>
              <w:spacing w:after="0" w:line="240" w:lineRule="auto"/>
              <w:rPr>
                <w:rFonts w:ascii="Arial" w:eastAsia="Arial" w:hAnsi="Arial" w:cs="Arial"/>
                <w:i/>
                <w:iCs/>
              </w:rPr>
            </w:pPr>
          </w:p>
          <w:p w14:paraId="347F841E" w14:textId="54D4A1EA" w:rsidR="00CE56C8" w:rsidRPr="00CB5795" w:rsidRDefault="00E522FE" w:rsidP="00E522FE">
            <w:pPr>
              <w:spacing w:after="0" w:line="240" w:lineRule="auto"/>
              <w:rPr>
                <w:rFonts w:ascii="Arial" w:eastAsia="Arial" w:hAnsi="Arial" w:cs="Arial"/>
                <w:i/>
                <w:color w:val="000000"/>
              </w:rPr>
            </w:pPr>
            <w:r w:rsidRPr="00E522FE">
              <w:rPr>
                <w:rFonts w:ascii="Arial" w:eastAsia="Arial" w:hAnsi="Arial" w:cs="Arial"/>
                <w:i/>
                <w:iCs/>
              </w:rPr>
              <w:t>Demonstrates the ability to perform a neuromuscular history and examination in a telehealth visit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34A0F9" w14:textId="77777777" w:rsidR="00FA0428" w:rsidRPr="00CB5795" w:rsidRDefault="1DFACF33"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Prior to clinic visit, has every patient with myotonic dystrophy fill out the excessive daytime sleepiness scale</w:t>
            </w:r>
          </w:p>
          <w:p w14:paraId="6D0991C7" w14:textId="77777777" w:rsidR="00FA0428" w:rsidRPr="00CB5795" w:rsidRDefault="00FA0428" w:rsidP="00FA0428">
            <w:pPr>
              <w:pBdr>
                <w:top w:val="nil"/>
                <w:left w:val="nil"/>
                <w:bottom w:val="nil"/>
                <w:right w:val="nil"/>
                <w:between w:val="nil"/>
              </w:pBdr>
              <w:spacing w:after="0" w:line="240" w:lineRule="auto"/>
              <w:ind w:left="180"/>
              <w:rPr>
                <w:rFonts w:ascii="Arial" w:hAnsi="Arial" w:cs="Arial"/>
              </w:rPr>
            </w:pPr>
          </w:p>
          <w:p w14:paraId="2CD50611" w14:textId="77777777" w:rsidR="00FA0428" w:rsidRPr="00CB5795" w:rsidRDefault="00FA0428" w:rsidP="00FA0428">
            <w:pPr>
              <w:pBdr>
                <w:top w:val="nil"/>
                <w:left w:val="nil"/>
                <w:bottom w:val="nil"/>
                <w:right w:val="nil"/>
                <w:between w:val="nil"/>
              </w:pBdr>
              <w:spacing w:after="0" w:line="240" w:lineRule="auto"/>
              <w:ind w:left="180"/>
              <w:rPr>
                <w:rFonts w:ascii="Arial" w:hAnsi="Arial" w:cs="Arial"/>
              </w:rPr>
            </w:pPr>
          </w:p>
          <w:p w14:paraId="1AFC45EC" w14:textId="2924F0E1" w:rsidR="00CE56C8" w:rsidRPr="00CB5795" w:rsidRDefault="00FA0428" w:rsidP="00FA042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A</w:t>
            </w:r>
            <w:r w:rsidR="447FB609" w:rsidRPr="00CB5795">
              <w:rPr>
                <w:rFonts w:ascii="Arial" w:hAnsi="Arial" w:cs="Arial"/>
              </w:rPr>
              <w:t xml:space="preserve">ssesses </w:t>
            </w:r>
            <w:r w:rsidR="41454E4A" w:rsidRPr="00CB5795">
              <w:rPr>
                <w:rFonts w:ascii="Arial" w:hAnsi="Arial" w:cs="Arial"/>
              </w:rPr>
              <w:t>response to therapy</w:t>
            </w:r>
            <w:r w:rsidR="447FB609" w:rsidRPr="00CB5795">
              <w:rPr>
                <w:rFonts w:ascii="Arial" w:hAnsi="Arial" w:cs="Arial"/>
              </w:rPr>
              <w:t xml:space="preserve"> of a patient with necrotizing myopathy to rise from a seated position with arms crossed</w:t>
            </w:r>
          </w:p>
        </w:tc>
      </w:tr>
      <w:tr w:rsidR="00CE56C8" w:rsidRPr="00CB5795" w14:paraId="7E22716B" w14:textId="77777777" w:rsidTr="00E522FE">
        <w:tc>
          <w:tcPr>
            <w:tcW w:w="4950" w:type="dxa"/>
            <w:tcBorders>
              <w:top w:val="single" w:sz="4" w:space="0" w:color="000000"/>
              <w:bottom w:val="single" w:sz="4" w:space="0" w:color="000000"/>
            </w:tcBorders>
            <w:shd w:val="clear" w:color="auto" w:fill="C9C9C9"/>
          </w:tcPr>
          <w:p w14:paraId="1DA4AD75" w14:textId="19007FD5" w:rsidR="00E522FE" w:rsidRPr="00E522FE" w:rsidRDefault="00CE56C8" w:rsidP="00E522FE">
            <w:pPr>
              <w:spacing w:after="0" w:line="240" w:lineRule="auto"/>
              <w:rPr>
                <w:rFonts w:ascii="Arial" w:eastAsia="Arial" w:hAnsi="Arial" w:cs="Arial"/>
                <w:i/>
                <w:iCs/>
              </w:rPr>
            </w:pPr>
            <w:r w:rsidRPr="00CB5795">
              <w:rPr>
                <w:rFonts w:ascii="Arial" w:eastAsia="Arial" w:hAnsi="Arial" w:cs="Arial"/>
                <w:b/>
              </w:rPr>
              <w:t>Level 4</w:t>
            </w:r>
            <w:r w:rsidRPr="00CB5795">
              <w:rPr>
                <w:rFonts w:ascii="Arial" w:eastAsia="Arial" w:hAnsi="Arial" w:cs="Arial"/>
              </w:rPr>
              <w:t xml:space="preserve"> </w:t>
            </w:r>
            <w:r w:rsidR="00574D89">
              <w:rPr>
                <w:rFonts w:ascii="Arial" w:eastAsia="Arial" w:hAnsi="Arial" w:cs="Arial"/>
                <w:i/>
                <w:iCs/>
              </w:rPr>
              <w:t>Uses</w:t>
            </w:r>
            <w:r w:rsidR="00574D89" w:rsidRPr="00E522FE">
              <w:rPr>
                <w:rFonts w:ascii="Arial" w:eastAsia="Arial" w:hAnsi="Arial" w:cs="Arial"/>
                <w:i/>
                <w:iCs/>
              </w:rPr>
              <w:t xml:space="preserve"> </w:t>
            </w:r>
            <w:r w:rsidR="00E522FE" w:rsidRPr="00E522FE">
              <w:rPr>
                <w:rFonts w:ascii="Arial" w:eastAsia="Arial" w:hAnsi="Arial" w:cs="Arial"/>
                <w:i/>
                <w:iCs/>
              </w:rPr>
              <w:t>the EHR to communicate complex care plans with patients and other providers</w:t>
            </w:r>
          </w:p>
          <w:p w14:paraId="519F1355" w14:textId="77777777" w:rsidR="00E522FE" w:rsidRPr="00E522FE" w:rsidRDefault="00E522FE" w:rsidP="00E522FE">
            <w:pPr>
              <w:spacing w:after="0" w:line="240" w:lineRule="auto"/>
              <w:rPr>
                <w:rFonts w:ascii="Arial" w:eastAsia="Arial" w:hAnsi="Arial" w:cs="Arial"/>
                <w:i/>
                <w:iCs/>
              </w:rPr>
            </w:pPr>
          </w:p>
          <w:p w14:paraId="098FB239" w14:textId="7CFED80A" w:rsidR="00CE56C8" w:rsidRPr="00CB5795" w:rsidRDefault="00E522FE" w:rsidP="00E522FE">
            <w:pPr>
              <w:spacing w:after="0" w:line="240" w:lineRule="auto"/>
              <w:rPr>
                <w:rFonts w:ascii="Arial" w:eastAsia="Arial" w:hAnsi="Arial" w:cs="Arial"/>
                <w:i/>
              </w:rPr>
            </w:pPr>
            <w:r w:rsidRPr="00E522FE">
              <w:rPr>
                <w:rFonts w:ascii="Arial" w:eastAsia="Arial" w:hAnsi="Arial" w:cs="Arial"/>
                <w:i/>
                <w:iCs/>
              </w:rPr>
              <w:t>Uses telehealth visits for complex patient management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95DD829" w14:textId="4147386F" w:rsidR="00CE56C8" w:rsidRPr="00CB5795" w:rsidRDefault="589F02D6"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Documents an increase in prednisone in a patient with myasthenia gravis and communicates this change with the primary care provider via </w:t>
            </w:r>
            <w:r w:rsidR="000F1BEA">
              <w:rPr>
                <w:rFonts w:ascii="Arial" w:hAnsi="Arial" w:cs="Arial"/>
              </w:rPr>
              <w:t>electronic health record (</w:t>
            </w:r>
            <w:r w:rsidR="00E522FE">
              <w:rPr>
                <w:rFonts w:ascii="Arial" w:hAnsi="Arial" w:cs="Arial"/>
              </w:rPr>
              <w:t>EHR)</w:t>
            </w:r>
            <w:r w:rsidRPr="00CB5795">
              <w:rPr>
                <w:rFonts w:ascii="Arial" w:hAnsi="Arial" w:cs="Arial"/>
              </w:rPr>
              <w:t xml:space="preserve"> or telephone for appropriate monitoring</w:t>
            </w:r>
          </w:p>
          <w:p w14:paraId="08BBA5E7" w14:textId="0004F38A" w:rsidR="00F05084" w:rsidRPr="00CB5795" w:rsidRDefault="00F05084" w:rsidP="00F05084">
            <w:pPr>
              <w:pBdr>
                <w:top w:val="nil"/>
                <w:left w:val="nil"/>
                <w:bottom w:val="nil"/>
                <w:right w:val="nil"/>
                <w:between w:val="nil"/>
              </w:pBdr>
              <w:spacing w:after="0" w:line="240" w:lineRule="auto"/>
              <w:ind w:left="180"/>
              <w:rPr>
                <w:rFonts w:ascii="Arial" w:hAnsi="Arial" w:cs="Arial"/>
              </w:rPr>
            </w:pPr>
          </w:p>
          <w:p w14:paraId="60BF2072" w14:textId="0939C0E9" w:rsidR="00CE56C8" w:rsidRPr="00CB5795" w:rsidRDefault="589F02D6"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Involves multi-disciplinary providers in a tele</w:t>
            </w:r>
            <w:r w:rsidR="000F1BEA">
              <w:rPr>
                <w:rFonts w:ascii="Arial" w:hAnsi="Arial" w:cs="Arial"/>
              </w:rPr>
              <w:t>medicine</w:t>
            </w:r>
            <w:r w:rsidRPr="00CB5795">
              <w:rPr>
                <w:rFonts w:ascii="Arial" w:hAnsi="Arial" w:cs="Arial"/>
              </w:rPr>
              <w:t xml:space="preserve"> visit in a patient with advanced ALS</w:t>
            </w:r>
          </w:p>
          <w:p w14:paraId="68B4E0D6" w14:textId="2E2EEA04" w:rsidR="00CE56C8" w:rsidRPr="00CB5795" w:rsidRDefault="00CE56C8" w:rsidP="00F05084">
            <w:pPr>
              <w:pBdr>
                <w:top w:val="nil"/>
                <w:left w:val="nil"/>
                <w:bottom w:val="nil"/>
                <w:right w:val="nil"/>
                <w:between w:val="nil"/>
              </w:pBdr>
              <w:spacing w:after="0" w:line="240" w:lineRule="auto"/>
              <w:rPr>
                <w:rFonts w:ascii="Arial" w:hAnsi="Arial" w:cs="Arial"/>
              </w:rPr>
            </w:pPr>
          </w:p>
        </w:tc>
      </w:tr>
      <w:tr w:rsidR="00CE56C8" w:rsidRPr="00CB5795" w14:paraId="614133C7" w14:textId="77777777" w:rsidTr="00E522FE">
        <w:tc>
          <w:tcPr>
            <w:tcW w:w="4950" w:type="dxa"/>
            <w:tcBorders>
              <w:top w:val="single" w:sz="4" w:space="0" w:color="000000"/>
              <w:bottom w:val="single" w:sz="4" w:space="0" w:color="000000"/>
            </w:tcBorders>
            <w:shd w:val="clear" w:color="auto" w:fill="C9C9C9"/>
          </w:tcPr>
          <w:p w14:paraId="6281A9CF" w14:textId="77777777" w:rsidR="00E522FE" w:rsidRPr="00E522FE" w:rsidRDefault="00CE56C8" w:rsidP="00E522FE">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E522FE" w:rsidRPr="00E522FE">
              <w:rPr>
                <w:rFonts w:ascii="Arial" w:eastAsia="Arial" w:hAnsi="Arial" w:cs="Arial"/>
                <w:i/>
                <w:iCs/>
              </w:rPr>
              <w:t>Leads improvements in the EHR specific for neuromuscular patients</w:t>
            </w:r>
          </w:p>
          <w:p w14:paraId="235C4C22" w14:textId="77777777" w:rsidR="00E522FE" w:rsidRPr="00E522FE" w:rsidRDefault="00E522FE" w:rsidP="00E522FE">
            <w:pPr>
              <w:spacing w:after="0" w:line="240" w:lineRule="auto"/>
              <w:rPr>
                <w:rFonts w:ascii="Arial" w:eastAsia="Arial" w:hAnsi="Arial" w:cs="Arial"/>
                <w:i/>
                <w:iCs/>
              </w:rPr>
            </w:pPr>
          </w:p>
          <w:p w14:paraId="0A66037F" w14:textId="6022BCB6" w:rsidR="00CE56C8" w:rsidRPr="00CB5795" w:rsidRDefault="00E522FE" w:rsidP="00E522FE">
            <w:pPr>
              <w:spacing w:after="0" w:line="240" w:lineRule="auto"/>
              <w:rPr>
                <w:rFonts w:ascii="Arial" w:eastAsia="Arial" w:hAnsi="Arial" w:cs="Arial"/>
                <w:i/>
              </w:rPr>
            </w:pPr>
            <w:r w:rsidRPr="00E522FE">
              <w:rPr>
                <w:rFonts w:ascii="Arial" w:eastAsia="Arial" w:hAnsi="Arial" w:cs="Arial"/>
                <w:i/>
                <w:iCs/>
              </w:rPr>
              <w:t>Innovates and leads in the use of emerging technologies for care of neuromuscular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DF0E400" w14:textId="7B12EC53" w:rsidR="00CE56C8" w:rsidRPr="00CB5795" w:rsidRDefault="5B19C27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Develops templates, flowsheets for outcome measures or dot phrases within the EHR</w:t>
            </w:r>
          </w:p>
          <w:p w14:paraId="200113B5" w14:textId="645DBB6D" w:rsidR="00F05084" w:rsidRPr="00CB5795" w:rsidRDefault="00F05084" w:rsidP="00F05084">
            <w:pPr>
              <w:pBdr>
                <w:top w:val="nil"/>
                <w:left w:val="nil"/>
                <w:bottom w:val="nil"/>
                <w:right w:val="nil"/>
                <w:between w:val="nil"/>
              </w:pBdr>
              <w:spacing w:after="0" w:line="240" w:lineRule="auto"/>
              <w:ind w:left="180"/>
              <w:rPr>
                <w:rFonts w:ascii="Arial" w:hAnsi="Arial" w:cs="Arial"/>
              </w:rPr>
            </w:pPr>
          </w:p>
          <w:p w14:paraId="7AEC3908" w14:textId="77777777" w:rsidR="00F05084" w:rsidRPr="00CB5795" w:rsidRDefault="00F05084" w:rsidP="00F05084">
            <w:pPr>
              <w:pBdr>
                <w:top w:val="nil"/>
                <w:left w:val="nil"/>
                <w:bottom w:val="nil"/>
                <w:right w:val="nil"/>
                <w:between w:val="nil"/>
              </w:pBdr>
              <w:spacing w:after="0" w:line="240" w:lineRule="auto"/>
              <w:ind w:left="180"/>
              <w:rPr>
                <w:rFonts w:ascii="Arial" w:hAnsi="Arial" w:cs="Arial"/>
              </w:rPr>
            </w:pPr>
          </w:p>
          <w:p w14:paraId="06A0C8BA" w14:textId="07AA549C" w:rsidR="00CE56C8" w:rsidRPr="00CB5795" w:rsidRDefault="180841CE"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Works through the EHR with pulmonologists to manage </w:t>
            </w:r>
            <w:r w:rsidR="00EC2EF2">
              <w:rPr>
                <w:rFonts w:ascii="Arial" w:hAnsi="Arial" w:cs="Arial"/>
              </w:rPr>
              <w:t xml:space="preserve">non-invasive ventilation </w:t>
            </w:r>
            <w:r w:rsidRPr="00CB5795">
              <w:rPr>
                <w:rFonts w:ascii="Arial" w:hAnsi="Arial" w:cs="Arial"/>
              </w:rPr>
              <w:t>settings in a patient with ALS</w:t>
            </w:r>
          </w:p>
        </w:tc>
      </w:tr>
      <w:tr w:rsidR="00CE56C8" w:rsidRPr="00CB5795" w14:paraId="2D8E5F2B" w14:textId="77777777" w:rsidTr="00E522FE">
        <w:tc>
          <w:tcPr>
            <w:tcW w:w="4950" w:type="dxa"/>
            <w:tcBorders>
              <w:top w:val="single" w:sz="4" w:space="0" w:color="000000"/>
            </w:tcBorders>
            <w:shd w:val="clear" w:color="auto" w:fill="FFD965"/>
          </w:tcPr>
          <w:p w14:paraId="1D6C3994"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4B7A3027" w14:textId="77777777" w:rsidR="00211E9B" w:rsidRPr="00CB5795"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29961B91"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5BE9A5E6" w14:textId="7EAC4384" w:rsidR="00CE56C8" w:rsidRPr="00B30531" w:rsidRDefault="00211E9B" w:rsidP="00211E9B">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tc>
      </w:tr>
      <w:tr w:rsidR="00CE56C8" w:rsidRPr="00CB5795" w14:paraId="458ABD6F" w14:textId="77777777" w:rsidTr="660F724C">
        <w:tc>
          <w:tcPr>
            <w:tcW w:w="4950" w:type="dxa"/>
            <w:shd w:val="clear" w:color="auto" w:fill="8DB3E2" w:themeFill="text2" w:themeFillTint="66"/>
          </w:tcPr>
          <w:p w14:paraId="49E5BCB4"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lastRenderedPageBreak/>
              <w:t xml:space="preserve">Curriculum Mapping </w:t>
            </w:r>
          </w:p>
        </w:tc>
        <w:tc>
          <w:tcPr>
            <w:tcW w:w="9175" w:type="dxa"/>
            <w:shd w:val="clear" w:color="auto" w:fill="8DB3E2" w:themeFill="text2" w:themeFillTint="66"/>
          </w:tcPr>
          <w:p w14:paraId="0D851531" w14:textId="77777777" w:rsidR="00CE56C8" w:rsidRPr="00CB5795" w:rsidRDefault="00CE56C8" w:rsidP="00F05084">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CB5795" w14:paraId="4E42CF92" w14:textId="77777777" w:rsidTr="660F724C">
        <w:trPr>
          <w:trHeight w:val="80"/>
        </w:trPr>
        <w:tc>
          <w:tcPr>
            <w:tcW w:w="4950" w:type="dxa"/>
            <w:shd w:val="clear" w:color="auto" w:fill="A8D08D"/>
          </w:tcPr>
          <w:p w14:paraId="769233D9"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61DBF494" w14:textId="71A28D24" w:rsidR="00CE56C8" w:rsidRPr="00CB5795" w:rsidRDefault="75BC693D" w:rsidP="660F724C">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color w:val="000000" w:themeColor="text1"/>
              </w:rPr>
              <w:t xml:space="preserve">Howard IM, Kaufman MS. Telehealth applications for outpatients with neuromuscular or musculoskeletal disorders. </w:t>
            </w:r>
            <w:r w:rsidRPr="00CB5795">
              <w:rPr>
                <w:rFonts w:ascii="Arial" w:eastAsia="Arial" w:hAnsi="Arial" w:cs="Arial"/>
                <w:i/>
                <w:iCs/>
                <w:color w:val="000000" w:themeColor="text1"/>
              </w:rPr>
              <w:t>Muscle Nerve</w:t>
            </w:r>
            <w:r w:rsidRPr="00CB5795">
              <w:rPr>
                <w:rFonts w:ascii="Arial" w:eastAsia="Arial" w:hAnsi="Arial" w:cs="Arial"/>
                <w:color w:val="000000" w:themeColor="text1"/>
              </w:rPr>
              <w:t xml:space="preserve">. 2018;58(4):475-485. </w:t>
            </w:r>
            <w:hyperlink r:id="rId39" w:history="1">
              <w:r w:rsidR="006903D3" w:rsidRPr="00CB5795">
                <w:rPr>
                  <w:rStyle w:val="Hyperlink"/>
                  <w:rFonts w:ascii="Arial" w:eastAsia="Arial" w:hAnsi="Arial" w:cs="Arial"/>
                </w:rPr>
                <w:t>https://onlinelibrary.wiley.com/doi/abs/10.1002/mus.26115</w:t>
              </w:r>
            </w:hyperlink>
            <w:r w:rsidR="006903D3" w:rsidRPr="00CB5795">
              <w:rPr>
                <w:rFonts w:ascii="Arial" w:eastAsia="Arial" w:hAnsi="Arial" w:cs="Arial"/>
                <w:color w:val="000000" w:themeColor="text1"/>
              </w:rPr>
              <w:t>. 2021.</w:t>
            </w:r>
          </w:p>
        </w:tc>
      </w:tr>
    </w:tbl>
    <w:p w14:paraId="3357E752" w14:textId="57630F07" w:rsidR="00CE56C8" w:rsidRDefault="00CE56C8"/>
    <w:p w14:paraId="28C07733" w14:textId="7C373DB2" w:rsidR="00CE56C8" w:rsidRDefault="00C36DF2">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3CE228BB" w14:textId="77777777" w:rsidTr="379A0F98">
        <w:trPr>
          <w:trHeight w:val="760"/>
        </w:trPr>
        <w:tc>
          <w:tcPr>
            <w:tcW w:w="14125" w:type="dxa"/>
            <w:gridSpan w:val="2"/>
            <w:shd w:val="clear" w:color="auto" w:fill="9CC3E5"/>
          </w:tcPr>
          <w:p w14:paraId="7378847B" w14:textId="759F2B36" w:rsidR="00CE56C8" w:rsidRPr="00CB5795" w:rsidRDefault="00103307" w:rsidP="00F05084">
            <w:pPr>
              <w:spacing w:after="0" w:line="240" w:lineRule="auto"/>
              <w:ind w:left="14" w:hanging="14"/>
              <w:jc w:val="center"/>
              <w:rPr>
                <w:rFonts w:ascii="Arial" w:eastAsia="Arial" w:hAnsi="Arial" w:cs="Arial"/>
                <w:b/>
              </w:rPr>
            </w:pPr>
            <w:bookmarkStart w:id="12" w:name="_Hlk71788587"/>
            <w:r w:rsidRPr="00CB5795">
              <w:rPr>
                <w:rFonts w:ascii="Arial" w:eastAsia="Arial" w:hAnsi="Arial" w:cs="Arial"/>
                <w:b/>
              </w:rPr>
              <w:lastRenderedPageBreak/>
              <w:t>Medical Knowledge</w:t>
            </w:r>
            <w:r w:rsidR="00CE56C8" w:rsidRPr="00CB5795">
              <w:rPr>
                <w:rFonts w:ascii="Arial" w:eastAsia="Arial" w:hAnsi="Arial" w:cs="Arial"/>
                <w:b/>
              </w:rPr>
              <w:t xml:space="preserve"> 1: </w:t>
            </w:r>
            <w:r w:rsidRPr="00CB5795">
              <w:rPr>
                <w:rFonts w:ascii="Arial" w:eastAsia="Arial" w:hAnsi="Arial" w:cs="Arial"/>
                <w:b/>
              </w:rPr>
              <w:t xml:space="preserve">Localization </w:t>
            </w:r>
          </w:p>
          <w:bookmarkEnd w:id="12"/>
          <w:p w14:paraId="717F54B9" w14:textId="08951E97" w:rsidR="00CE56C8" w:rsidRPr="00CB5795" w:rsidRDefault="00CE56C8" w:rsidP="62C389A0">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63C21BCB" w:rsidRPr="00CB5795">
              <w:rPr>
                <w:rFonts w:ascii="Arial" w:eastAsia="Arial" w:hAnsi="Arial" w:cs="Arial"/>
              </w:rPr>
              <w:t>To properly correlate symptoms and exam findings to an anatomical region</w:t>
            </w:r>
          </w:p>
        </w:tc>
      </w:tr>
      <w:tr w:rsidR="00CE56C8" w:rsidRPr="00CB5795" w14:paraId="301D6894" w14:textId="77777777" w:rsidTr="379A0F98">
        <w:tc>
          <w:tcPr>
            <w:tcW w:w="4950" w:type="dxa"/>
            <w:shd w:val="clear" w:color="auto" w:fill="FAC090"/>
          </w:tcPr>
          <w:p w14:paraId="4B415A96" w14:textId="77777777" w:rsidR="00CE56C8" w:rsidRPr="00CB5795" w:rsidRDefault="00CE56C8" w:rsidP="00F0508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253CFF5D" w14:textId="77777777" w:rsidR="00CE56C8" w:rsidRPr="00CB5795" w:rsidRDefault="00CE56C8" w:rsidP="00F0508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CB5795" w14:paraId="19646FDA" w14:textId="77777777" w:rsidTr="379A0F98">
        <w:tc>
          <w:tcPr>
            <w:tcW w:w="4950" w:type="dxa"/>
            <w:tcBorders>
              <w:top w:val="single" w:sz="4" w:space="0" w:color="000000" w:themeColor="text1"/>
              <w:bottom w:val="single" w:sz="4" w:space="0" w:color="000000" w:themeColor="text1"/>
            </w:tcBorders>
            <w:shd w:val="clear" w:color="auto" w:fill="C9C9C9"/>
          </w:tcPr>
          <w:p w14:paraId="6B325CE2"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B95FDE" w:rsidRPr="00B95FDE">
              <w:rPr>
                <w:rFonts w:ascii="Arial" w:eastAsia="Arial" w:hAnsi="Arial" w:cs="Arial"/>
                <w:i/>
                <w:iCs/>
              </w:rPr>
              <w:t>Localizes neuromuscular lesions to general components</w:t>
            </w:r>
          </w:p>
          <w:p w14:paraId="06224B22" w14:textId="77777777" w:rsidR="00B95FDE" w:rsidRPr="00B95FDE" w:rsidRDefault="00B95FDE" w:rsidP="00B95FDE">
            <w:pPr>
              <w:spacing w:after="0" w:line="240" w:lineRule="auto"/>
              <w:rPr>
                <w:rFonts w:ascii="Arial" w:eastAsia="Arial" w:hAnsi="Arial" w:cs="Arial"/>
                <w:i/>
                <w:iCs/>
              </w:rPr>
            </w:pPr>
          </w:p>
          <w:p w14:paraId="6CA902BC" w14:textId="77777777" w:rsidR="00B95FDE" w:rsidRPr="00B95FDE" w:rsidRDefault="00B95FDE" w:rsidP="00B95FDE">
            <w:pPr>
              <w:spacing w:after="0" w:line="240" w:lineRule="auto"/>
              <w:rPr>
                <w:rFonts w:ascii="Arial" w:eastAsia="Arial" w:hAnsi="Arial" w:cs="Arial"/>
                <w:i/>
                <w:iCs/>
              </w:rPr>
            </w:pPr>
          </w:p>
          <w:p w14:paraId="7341CEC7" w14:textId="51C8D4E0" w:rsidR="00CE56C8" w:rsidRPr="00CB5795" w:rsidRDefault="00B95FDE" w:rsidP="00B95FDE">
            <w:pPr>
              <w:spacing w:after="0" w:line="240" w:lineRule="auto"/>
              <w:rPr>
                <w:rFonts w:ascii="Arial" w:eastAsia="Arial" w:hAnsi="Arial" w:cs="Arial"/>
                <w:i/>
                <w:color w:val="000000"/>
              </w:rPr>
            </w:pPr>
            <w:r w:rsidRPr="00B95FDE">
              <w:rPr>
                <w:rFonts w:ascii="Arial" w:eastAsia="Arial" w:hAnsi="Arial" w:cs="Arial"/>
                <w:i/>
                <w:iCs/>
              </w:rPr>
              <w:t>Describes basic anatomy of the peripheral nervous system</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27E363FD" w14:textId="0967B812" w:rsidR="00CE56C8" w:rsidRPr="00CB5795" w:rsidRDefault="51EE330F"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fixed proximal weakness as concerning for a myopathic process</w:t>
            </w:r>
          </w:p>
          <w:p w14:paraId="61424911" w14:textId="1A282F03" w:rsidR="00CE56C8" w:rsidRPr="00CB5795" w:rsidRDefault="14A7A4F5"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peripheral patterns of sensory loss</w:t>
            </w:r>
          </w:p>
          <w:p w14:paraId="5CEB5CB1" w14:textId="0BD4C97A" w:rsidR="6E40AB42" w:rsidRPr="00CB5795" w:rsidRDefault="2F0C8153" w:rsidP="62C389A0">
            <w:pPr>
              <w:numPr>
                <w:ilvl w:val="0"/>
                <w:numId w:val="13"/>
              </w:numPr>
              <w:spacing w:after="0" w:line="240" w:lineRule="auto"/>
              <w:ind w:left="180" w:hanging="180"/>
              <w:rPr>
                <w:rFonts w:ascii="Arial" w:hAnsi="Arial" w:cs="Arial"/>
              </w:rPr>
            </w:pPr>
            <w:r w:rsidRPr="00CB5795">
              <w:rPr>
                <w:rFonts w:ascii="Arial" w:hAnsi="Arial" w:cs="Arial"/>
              </w:rPr>
              <w:t>Recognizes upper and lower motor neuron signs</w:t>
            </w:r>
          </w:p>
          <w:p w14:paraId="307C5160" w14:textId="08534688" w:rsidR="5955285F" w:rsidRPr="00CB5795" w:rsidRDefault="5955285F" w:rsidP="5955285F">
            <w:pPr>
              <w:spacing w:after="0" w:line="240" w:lineRule="auto"/>
              <w:rPr>
                <w:rFonts w:ascii="Arial" w:hAnsi="Arial" w:cs="Arial"/>
              </w:rPr>
            </w:pPr>
          </w:p>
          <w:p w14:paraId="657E899C" w14:textId="5C2FC19F" w:rsidR="00CE56C8" w:rsidRPr="00CB5795" w:rsidRDefault="5BD6EAEB"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Outlines the anatomical structure of muscle, motor</w:t>
            </w:r>
            <w:r w:rsidR="00FA2ECD" w:rsidRPr="00CB5795">
              <w:rPr>
                <w:rFonts w:ascii="Arial" w:hAnsi="Arial" w:cs="Arial"/>
              </w:rPr>
              <w:t>,</w:t>
            </w:r>
            <w:r w:rsidRPr="00CB5795">
              <w:rPr>
                <w:rFonts w:ascii="Arial" w:hAnsi="Arial" w:cs="Arial"/>
              </w:rPr>
              <w:t xml:space="preserve"> and sensory neurons</w:t>
            </w:r>
          </w:p>
          <w:p w14:paraId="3EA6A067" w14:textId="33CED102" w:rsidR="00CE56C8" w:rsidRPr="00CB5795" w:rsidRDefault="414A2335" w:rsidP="62C389A0">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Describes the corticospinal</w:t>
            </w:r>
            <w:r w:rsidR="1CB6646C" w:rsidRPr="00CB5795">
              <w:rPr>
                <w:rFonts w:ascii="Arial" w:hAnsi="Arial" w:cs="Arial"/>
              </w:rPr>
              <w:t xml:space="preserve"> motor and</w:t>
            </w:r>
            <w:r w:rsidRPr="00CB5795">
              <w:rPr>
                <w:rFonts w:ascii="Arial" w:hAnsi="Arial" w:cs="Arial"/>
              </w:rPr>
              <w:t xml:space="preserve"> spinothalamic and posterior column sensory tracts</w:t>
            </w:r>
          </w:p>
        </w:tc>
      </w:tr>
      <w:tr w:rsidR="00CE56C8" w:rsidRPr="00CB5795" w14:paraId="43006BBC" w14:textId="77777777" w:rsidTr="379A0F98">
        <w:tc>
          <w:tcPr>
            <w:tcW w:w="4950" w:type="dxa"/>
            <w:tcBorders>
              <w:top w:val="single" w:sz="4" w:space="0" w:color="000000" w:themeColor="text1"/>
              <w:bottom w:val="single" w:sz="4" w:space="0" w:color="000000" w:themeColor="text1"/>
            </w:tcBorders>
            <w:shd w:val="clear" w:color="auto" w:fill="C9C9C9"/>
          </w:tcPr>
          <w:p w14:paraId="6D7162AF"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B95FDE" w:rsidRPr="00B95FDE">
              <w:rPr>
                <w:rFonts w:ascii="Arial" w:eastAsia="Arial" w:hAnsi="Arial" w:cs="Arial"/>
                <w:i/>
                <w:iCs/>
              </w:rPr>
              <w:t>Accurately localizes neuromuscular lesions to specific components</w:t>
            </w:r>
          </w:p>
          <w:p w14:paraId="31E3BA9A" w14:textId="77777777" w:rsidR="00B95FDE" w:rsidRPr="00B95FDE" w:rsidRDefault="00B95FDE" w:rsidP="00B95FDE">
            <w:pPr>
              <w:spacing w:after="0" w:line="240" w:lineRule="auto"/>
              <w:rPr>
                <w:rFonts w:ascii="Arial" w:eastAsia="Arial" w:hAnsi="Arial" w:cs="Arial"/>
                <w:i/>
                <w:iCs/>
              </w:rPr>
            </w:pPr>
          </w:p>
          <w:p w14:paraId="087A767F" w14:textId="77777777" w:rsidR="00B95FDE" w:rsidRPr="00B95FDE" w:rsidRDefault="00B95FDE" w:rsidP="00B95FDE">
            <w:pPr>
              <w:spacing w:after="0" w:line="240" w:lineRule="auto"/>
              <w:rPr>
                <w:rFonts w:ascii="Arial" w:eastAsia="Arial" w:hAnsi="Arial" w:cs="Arial"/>
                <w:i/>
                <w:iCs/>
              </w:rPr>
            </w:pPr>
          </w:p>
          <w:p w14:paraId="5D20A3BA" w14:textId="77777777" w:rsidR="00B95FDE" w:rsidRPr="00B95FDE" w:rsidRDefault="00B95FDE" w:rsidP="00B95FDE">
            <w:pPr>
              <w:spacing w:after="0" w:line="240" w:lineRule="auto"/>
              <w:rPr>
                <w:rFonts w:ascii="Arial" w:eastAsia="Arial" w:hAnsi="Arial" w:cs="Arial"/>
                <w:i/>
                <w:iCs/>
              </w:rPr>
            </w:pPr>
          </w:p>
          <w:p w14:paraId="4835FC3F" w14:textId="77777777" w:rsidR="00B95FDE" w:rsidRPr="00B95FDE" w:rsidRDefault="00B95FDE" w:rsidP="00B95FDE">
            <w:pPr>
              <w:spacing w:after="0" w:line="240" w:lineRule="auto"/>
              <w:rPr>
                <w:rFonts w:ascii="Arial" w:eastAsia="Arial" w:hAnsi="Arial" w:cs="Arial"/>
                <w:i/>
                <w:iCs/>
              </w:rPr>
            </w:pPr>
          </w:p>
          <w:p w14:paraId="3D23CF45" w14:textId="78FCBFB8"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Recognizes localization to the brachial plexus as opposed to radicular or focal peripheral nerve process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8FC8ACF" w14:textId="2618E70E" w:rsidR="00CE56C8" w:rsidRPr="00CB5795" w:rsidRDefault="795F7A0B"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Differentiates spastic from flaccid dysarthria</w:t>
            </w:r>
          </w:p>
          <w:p w14:paraId="0173723E" w14:textId="37CC452F" w:rsidR="00CE56C8" w:rsidRPr="00CB5795" w:rsidRDefault="23119EF4"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Incorporates </w:t>
            </w:r>
            <w:r w:rsidR="761B16E6" w:rsidRPr="00CB5795">
              <w:rPr>
                <w:rFonts w:ascii="Arial" w:hAnsi="Arial" w:cs="Arial"/>
              </w:rPr>
              <w:t>provocative</w:t>
            </w:r>
            <w:r w:rsidRPr="00CB5795">
              <w:rPr>
                <w:rFonts w:ascii="Arial" w:hAnsi="Arial" w:cs="Arial"/>
              </w:rPr>
              <w:t xml:space="preserve"> maneuvers to aid in localization (e.g.</w:t>
            </w:r>
            <w:r w:rsidR="004B5B85">
              <w:rPr>
                <w:rFonts w:ascii="Arial" w:hAnsi="Arial" w:cs="Arial"/>
              </w:rPr>
              <w:t>,</w:t>
            </w:r>
            <w:r w:rsidRPr="00CB5795">
              <w:rPr>
                <w:rFonts w:ascii="Arial" w:hAnsi="Arial" w:cs="Arial"/>
              </w:rPr>
              <w:t xml:space="preserve"> Spurling sign, straight leg raise, Phalen maneuver)</w:t>
            </w:r>
          </w:p>
          <w:p w14:paraId="2BC24B3C" w14:textId="70D45CDD" w:rsidR="00CE56C8" w:rsidRPr="00CB5795" w:rsidRDefault="112A9301"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Identifies a more proximal lesion when a patient sent for ulnar </w:t>
            </w:r>
            <w:r w:rsidR="6E5B2649" w:rsidRPr="00CB5795">
              <w:rPr>
                <w:rFonts w:ascii="Arial" w:hAnsi="Arial" w:cs="Arial"/>
              </w:rPr>
              <w:t>neuropathy identifies numbness in the medial forearm</w:t>
            </w:r>
          </w:p>
          <w:p w14:paraId="662989F2" w14:textId="6012C55F" w:rsidR="5955285F" w:rsidRPr="00CB5795" w:rsidRDefault="5955285F" w:rsidP="00E06F34">
            <w:pPr>
              <w:spacing w:after="0" w:line="240" w:lineRule="auto"/>
              <w:ind w:left="180"/>
              <w:rPr>
                <w:rFonts w:ascii="Arial" w:hAnsi="Arial" w:cs="Arial"/>
              </w:rPr>
            </w:pPr>
          </w:p>
          <w:p w14:paraId="21D35213" w14:textId="6A8D79A2" w:rsidR="00CE56C8" w:rsidRPr="00CB5795" w:rsidRDefault="113E6321" w:rsidP="62C389A0">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a lumbar or radicular lesion in a patient with foot drop that has weakness in foot inversion and/or hip abduction</w:t>
            </w:r>
          </w:p>
        </w:tc>
      </w:tr>
      <w:tr w:rsidR="00CE56C8" w:rsidRPr="00CB5795" w14:paraId="5292FD49" w14:textId="77777777" w:rsidTr="379A0F98">
        <w:tc>
          <w:tcPr>
            <w:tcW w:w="4950" w:type="dxa"/>
            <w:tcBorders>
              <w:top w:val="single" w:sz="4" w:space="0" w:color="000000" w:themeColor="text1"/>
              <w:bottom w:val="single" w:sz="4" w:space="0" w:color="000000" w:themeColor="text1"/>
            </w:tcBorders>
            <w:shd w:val="clear" w:color="auto" w:fill="C9C9C9"/>
          </w:tcPr>
          <w:p w14:paraId="0F913985"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B95FDE" w:rsidRPr="00B95FDE">
              <w:rPr>
                <w:rFonts w:ascii="Arial" w:eastAsia="Arial" w:hAnsi="Arial" w:cs="Arial"/>
                <w:i/>
                <w:iCs/>
              </w:rPr>
              <w:t>Accurately localizes neuromuscular lesions and recognizes pitfalls in localization, as well as potential sources of error</w:t>
            </w:r>
          </w:p>
          <w:p w14:paraId="5158542B" w14:textId="77777777" w:rsidR="00B95FDE" w:rsidRPr="00B95FDE" w:rsidRDefault="00B95FDE" w:rsidP="00B95FDE">
            <w:pPr>
              <w:spacing w:after="0" w:line="240" w:lineRule="auto"/>
              <w:rPr>
                <w:rFonts w:ascii="Arial" w:eastAsia="Arial" w:hAnsi="Arial" w:cs="Arial"/>
                <w:i/>
                <w:iCs/>
              </w:rPr>
            </w:pPr>
          </w:p>
          <w:p w14:paraId="0231D40E" w14:textId="2EE03D37" w:rsidR="00CE56C8" w:rsidRPr="00CB5795" w:rsidRDefault="00B95FDE" w:rsidP="00B95FDE">
            <w:pPr>
              <w:spacing w:after="0" w:line="240" w:lineRule="auto"/>
              <w:rPr>
                <w:rFonts w:ascii="Arial" w:eastAsia="Arial" w:hAnsi="Arial" w:cs="Arial"/>
                <w:i/>
                <w:color w:val="000000"/>
              </w:rPr>
            </w:pPr>
            <w:r w:rsidRPr="00B95FDE">
              <w:rPr>
                <w:rFonts w:ascii="Arial" w:eastAsia="Arial" w:hAnsi="Arial" w:cs="Arial"/>
                <w:i/>
                <w:iCs/>
              </w:rPr>
              <w:t>Recognizes precise localization to elements of the brachial plexus (e.g., cord, trunk) and distinguishes it from radicular or focal peripheral nerve process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34B0CC23" w14:textId="1DFB8625" w:rsidR="00CE56C8" w:rsidRPr="00CB5795" w:rsidRDefault="46AB7BD3"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Understands that joint motion </w:t>
            </w:r>
            <w:r w:rsidR="604AB413" w:rsidRPr="00CB5795">
              <w:rPr>
                <w:rFonts w:ascii="Arial" w:hAnsi="Arial" w:cs="Arial"/>
              </w:rPr>
              <w:t>can be</w:t>
            </w:r>
            <w:r w:rsidRPr="00CB5795">
              <w:rPr>
                <w:rFonts w:ascii="Arial" w:hAnsi="Arial" w:cs="Arial"/>
              </w:rPr>
              <w:t xml:space="preserve"> accomplished by multiple muscles</w:t>
            </w:r>
            <w:r w:rsidR="004B5B85">
              <w:rPr>
                <w:rFonts w:ascii="Arial" w:hAnsi="Arial" w:cs="Arial"/>
              </w:rPr>
              <w:t>; w</w:t>
            </w:r>
            <w:r w:rsidRPr="00CB5795">
              <w:rPr>
                <w:rFonts w:ascii="Arial" w:hAnsi="Arial" w:cs="Arial"/>
              </w:rPr>
              <w:t>eakness of elbow flexion</w:t>
            </w:r>
            <w:r w:rsidR="3855F18C" w:rsidRPr="00CB5795">
              <w:rPr>
                <w:rFonts w:ascii="Arial" w:hAnsi="Arial" w:cs="Arial"/>
              </w:rPr>
              <w:t xml:space="preserve"> can occur in a radial neuropathy due to the contributions of the brachioradialis and brachialis (du</w:t>
            </w:r>
            <w:r w:rsidR="05C5B9EC" w:rsidRPr="00CB5795">
              <w:rPr>
                <w:rFonts w:ascii="Arial" w:hAnsi="Arial" w:cs="Arial"/>
              </w:rPr>
              <w:t>a</w:t>
            </w:r>
            <w:r w:rsidR="3855F18C" w:rsidRPr="00CB5795">
              <w:rPr>
                <w:rFonts w:ascii="Arial" w:hAnsi="Arial" w:cs="Arial"/>
              </w:rPr>
              <w:t>l innervated)</w:t>
            </w:r>
          </w:p>
          <w:p w14:paraId="15FE8FE9" w14:textId="13A08966" w:rsidR="5955285F" w:rsidRPr="00CB5795" w:rsidRDefault="5955285F" w:rsidP="00E06F34">
            <w:pPr>
              <w:spacing w:after="0" w:line="240" w:lineRule="auto"/>
              <w:ind w:left="180"/>
              <w:rPr>
                <w:rFonts w:ascii="Arial" w:hAnsi="Arial" w:cs="Arial"/>
              </w:rPr>
            </w:pPr>
          </w:p>
          <w:p w14:paraId="4CA0DEDF" w14:textId="5555F6A8" w:rsidR="00CE56C8" w:rsidRPr="00CB5795" w:rsidRDefault="4722ED8B"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that history is also important to the examination</w:t>
            </w:r>
            <w:r w:rsidR="004B5B85">
              <w:rPr>
                <w:rFonts w:ascii="Arial" w:hAnsi="Arial" w:cs="Arial"/>
              </w:rPr>
              <w:t xml:space="preserve">; </w:t>
            </w:r>
            <w:r w:rsidRPr="00CB5795">
              <w:rPr>
                <w:rFonts w:ascii="Arial" w:hAnsi="Arial" w:cs="Arial"/>
              </w:rPr>
              <w:t xml:space="preserve">a stepwise mononeuritis multiplex can </w:t>
            </w:r>
            <w:r w:rsidR="6AFCA997" w:rsidRPr="00CB5795">
              <w:rPr>
                <w:rFonts w:ascii="Arial" w:hAnsi="Arial" w:cs="Arial"/>
              </w:rPr>
              <w:t>eventually</w:t>
            </w:r>
            <w:r w:rsidRPr="00CB5795">
              <w:rPr>
                <w:rFonts w:ascii="Arial" w:hAnsi="Arial" w:cs="Arial"/>
              </w:rPr>
              <w:t xml:space="preserve"> become m</w:t>
            </w:r>
            <w:r w:rsidR="4790A6C8" w:rsidRPr="00CB5795">
              <w:rPr>
                <w:rFonts w:ascii="Arial" w:hAnsi="Arial" w:cs="Arial"/>
              </w:rPr>
              <w:t>ore confluent, mimicking a more benign length dependent polyneuropathy</w:t>
            </w:r>
          </w:p>
        </w:tc>
      </w:tr>
      <w:tr w:rsidR="00CE56C8" w:rsidRPr="00CB5795" w14:paraId="6DFA3052" w14:textId="77777777" w:rsidTr="379A0F98">
        <w:tc>
          <w:tcPr>
            <w:tcW w:w="4950" w:type="dxa"/>
            <w:tcBorders>
              <w:top w:val="single" w:sz="4" w:space="0" w:color="000000" w:themeColor="text1"/>
              <w:bottom w:val="single" w:sz="4" w:space="0" w:color="000000" w:themeColor="text1"/>
            </w:tcBorders>
            <w:shd w:val="clear" w:color="auto" w:fill="C9C9C9"/>
          </w:tcPr>
          <w:p w14:paraId="1DAD89D2"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4</w:t>
            </w:r>
            <w:r w:rsidRPr="00CB5795">
              <w:rPr>
                <w:rFonts w:ascii="Arial" w:eastAsia="Arial" w:hAnsi="Arial" w:cs="Arial"/>
              </w:rPr>
              <w:t xml:space="preserve"> </w:t>
            </w:r>
            <w:r w:rsidR="00B95FDE" w:rsidRPr="00B95FDE">
              <w:rPr>
                <w:rFonts w:ascii="Arial" w:eastAsia="Arial" w:hAnsi="Arial" w:cs="Arial"/>
                <w:i/>
                <w:iCs/>
              </w:rPr>
              <w:t>Efficiently and accurately localizes neuromuscular lesions, including focal and multifocal peripheral nerve lesions and generalized neuromuscular and autonomic disorders</w:t>
            </w:r>
          </w:p>
          <w:p w14:paraId="258CF0D7" w14:textId="77777777" w:rsidR="00B95FDE" w:rsidRPr="00B95FDE" w:rsidRDefault="00B95FDE" w:rsidP="00B95FDE">
            <w:pPr>
              <w:spacing w:after="0" w:line="240" w:lineRule="auto"/>
              <w:rPr>
                <w:rFonts w:ascii="Arial" w:eastAsia="Arial" w:hAnsi="Arial" w:cs="Arial"/>
                <w:i/>
                <w:iCs/>
              </w:rPr>
            </w:pPr>
          </w:p>
          <w:p w14:paraId="6C0BB60E" w14:textId="2B0040BF"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Recognizes anatomic variants (e.g., prefixed plexus, Riche-Cannieu anastomosis)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EEC1103" w14:textId="48D27951" w:rsidR="00741BBE" w:rsidRPr="00CB5795" w:rsidRDefault="00741BBE"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w:t>
            </w:r>
            <w:r w:rsidR="00E5320E" w:rsidRPr="00CB5795">
              <w:rPr>
                <w:rFonts w:ascii="Arial" w:hAnsi="Arial" w:cs="Arial"/>
              </w:rPr>
              <w:t xml:space="preserve"> hereditary amyloid</w:t>
            </w:r>
            <w:r w:rsidR="00030CD3" w:rsidRPr="00CB5795">
              <w:rPr>
                <w:rFonts w:ascii="Arial" w:hAnsi="Arial" w:cs="Arial"/>
              </w:rPr>
              <w:t xml:space="preserve"> neuropathy as a potential localization in a patient with </w:t>
            </w:r>
            <w:r w:rsidR="006B4CDE" w:rsidRPr="00CB5795">
              <w:rPr>
                <w:rFonts w:ascii="Arial" w:hAnsi="Arial" w:cs="Arial"/>
              </w:rPr>
              <w:t xml:space="preserve">Sicca syndrome, </w:t>
            </w:r>
            <w:r w:rsidR="004543BF" w:rsidRPr="00CB5795">
              <w:rPr>
                <w:rFonts w:ascii="Arial" w:hAnsi="Arial" w:cs="Arial"/>
              </w:rPr>
              <w:t>orthostatic hypotension</w:t>
            </w:r>
            <w:r w:rsidR="00901AE0" w:rsidRPr="00CB5795">
              <w:rPr>
                <w:rFonts w:ascii="Arial" w:hAnsi="Arial" w:cs="Arial"/>
              </w:rPr>
              <w:t>, and incontinence</w:t>
            </w:r>
          </w:p>
          <w:p w14:paraId="0D88CDA8" w14:textId="5DE4743B" w:rsidR="00CE56C8" w:rsidRPr="00CB5795" w:rsidRDefault="185EF479" w:rsidP="3912985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Understands the importance of a nerve biopsy in a patient developing </w:t>
            </w:r>
            <w:r w:rsidR="74FBF95C" w:rsidRPr="00CB5795">
              <w:rPr>
                <w:rFonts w:ascii="Arial" w:hAnsi="Arial" w:cs="Arial"/>
              </w:rPr>
              <w:t xml:space="preserve">constitutional symptoms and </w:t>
            </w:r>
            <w:r w:rsidRPr="00CB5795">
              <w:rPr>
                <w:rFonts w:ascii="Arial" w:hAnsi="Arial" w:cs="Arial"/>
              </w:rPr>
              <w:t xml:space="preserve">multiple mononeuropathies over a </w:t>
            </w:r>
            <w:r w:rsidR="71904422" w:rsidRPr="00CB5795">
              <w:rPr>
                <w:rFonts w:ascii="Arial" w:hAnsi="Arial" w:cs="Arial"/>
              </w:rPr>
              <w:t>one-month</w:t>
            </w:r>
            <w:r w:rsidRPr="00CB5795">
              <w:rPr>
                <w:rFonts w:ascii="Arial" w:hAnsi="Arial" w:cs="Arial"/>
              </w:rPr>
              <w:t xml:space="preserve"> period</w:t>
            </w:r>
          </w:p>
          <w:p w14:paraId="0E18031B" w14:textId="055CBF1A" w:rsidR="5955285F" w:rsidRPr="00CB5795" w:rsidRDefault="5955285F" w:rsidP="00E06F34">
            <w:pPr>
              <w:spacing w:after="0" w:line="240" w:lineRule="auto"/>
              <w:rPr>
                <w:rFonts w:ascii="Arial" w:hAnsi="Arial" w:cs="Arial"/>
              </w:rPr>
            </w:pPr>
          </w:p>
          <w:p w14:paraId="652EDB02" w14:textId="1B23977B" w:rsidR="5955285F" w:rsidRPr="00CB5795" w:rsidRDefault="5955285F" w:rsidP="5955285F">
            <w:pPr>
              <w:spacing w:after="0" w:line="240" w:lineRule="auto"/>
              <w:rPr>
                <w:rFonts w:ascii="Arial" w:hAnsi="Arial" w:cs="Arial"/>
              </w:rPr>
            </w:pPr>
          </w:p>
          <w:p w14:paraId="18541D71" w14:textId="720A72C6" w:rsidR="00CE56C8" w:rsidRPr="00CB5795" w:rsidRDefault="77DF32AF"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a prefixed plexus in a patient with </w:t>
            </w:r>
            <w:r w:rsidR="00933116">
              <w:rPr>
                <w:rFonts w:ascii="Arial" w:hAnsi="Arial" w:cs="Arial"/>
              </w:rPr>
              <w:t>cervical spinal nerve (</w:t>
            </w:r>
            <w:r w:rsidRPr="00CB5795">
              <w:rPr>
                <w:rFonts w:ascii="Arial" w:hAnsi="Arial" w:cs="Arial"/>
              </w:rPr>
              <w:t>C</w:t>
            </w:r>
            <w:r w:rsidR="00933116">
              <w:rPr>
                <w:rFonts w:ascii="Arial" w:hAnsi="Arial" w:cs="Arial"/>
              </w:rPr>
              <w:t>)</w:t>
            </w:r>
            <w:r w:rsidRPr="00CB5795">
              <w:rPr>
                <w:rFonts w:ascii="Arial" w:hAnsi="Arial" w:cs="Arial"/>
              </w:rPr>
              <w:t>4 root impingement on imaging, but a C5 radiculopathy clinically/electrically</w:t>
            </w:r>
          </w:p>
        </w:tc>
      </w:tr>
      <w:tr w:rsidR="00CE56C8" w:rsidRPr="00CB5795" w14:paraId="757059F4" w14:textId="77777777" w:rsidTr="379A0F98">
        <w:tc>
          <w:tcPr>
            <w:tcW w:w="4950" w:type="dxa"/>
            <w:tcBorders>
              <w:top w:val="single" w:sz="4" w:space="0" w:color="000000" w:themeColor="text1"/>
              <w:bottom w:val="single" w:sz="4" w:space="0" w:color="000000" w:themeColor="text1"/>
            </w:tcBorders>
            <w:shd w:val="clear" w:color="auto" w:fill="C9C9C9"/>
          </w:tcPr>
          <w:p w14:paraId="321CA370" w14:textId="438F704F" w:rsidR="00CE56C8" w:rsidRPr="00CB5795" w:rsidRDefault="00CE56C8" w:rsidP="00F05084">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B95FDE" w:rsidRPr="00B95FDE">
              <w:rPr>
                <w:rFonts w:ascii="Arial" w:eastAsia="Arial" w:hAnsi="Arial" w:cs="Arial"/>
                <w:i/>
                <w:iCs/>
              </w:rPr>
              <w:t xml:space="preserve">Consistently demonstrates sophisticated and detailed localization of </w:t>
            </w:r>
            <w:r w:rsidR="00B95FDE" w:rsidRPr="00B95FDE">
              <w:rPr>
                <w:rFonts w:ascii="Arial" w:eastAsia="Arial" w:hAnsi="Arial" w:cs="Arial"/>
                <w:i/>
                <w:iCs/>
              </w:rPr>
              <w:lastRenderedPageBreak/>
              <w:t>neuromuscular lesions by combining clinical, neurophysiologic, imaging and laboratory testing using efficient approaches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FB6DE07" w14:textId="2820C17C" w:rsidR="00CE56C8" w:rsidRPr="00CB5795" w:rsidRDefault="74282C6B"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Requests a neuromuscular ultrasound in a patient with symptoms classic for ulnar neuropathy at the elbow, but normal electrodiagnostic testing</w:t>
            </w:r>
          </w:p>
        </w:tc>
      </w:tr>
      <w:tr w:rsidR="00CE56C8" w:rsidRPr="00CB5795" w14:paraId="30369100" w14:textId="77777777" w:rsidTr="379A0F98">
        <w:tc>
          <w:tcPr>
            <w:tcW w:w="4950" w:type="dxa"/>
            <w:tcBorders>
              <w:top w:val="single" w:sz="4" w:space="0" w:color="000000" w:themeColor="text1"/>
            </w:tcBorders>
            <w:shd w:val="clear" w:color="auto" w:fill="FFD965"/>
          </w:tcPr>
          <w:p w14:paraId="7237D44F"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hemeColor="text1"/>
            </w:tcBorders>
            <w:shd w:val="clear" w:color="auto" w:fill="FFD965"/>
          </w:tcPr>
          <w:p w14:paraId="475A8997" w14:textId="204BD62D" w:rsidR="00CE56C8" w:rsidRPr="00CB5795" w:rsidRDefault="6A9C97C0"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Direct </w:t>
            </w:r>
            <w:r w:rsidR="00933116">
              <w:rPr>
                <w:rFonts w:ascii="Arial" w:hAnsi="Arial" w:cs="Arial"/>
              </w:rPr>
              <w:t>o</w:t>
            </w:r>
            <w:r w:rsidRPr="00CB5795">
              <w:rPr>
                <w:rFonts w:ascii="Arial" w:hAnsi="Arial" w:cs="Arial"/>
              </w:rPr>
              <w:t>bservation</w:t>
            </w:r>
          </w:p>
          <w:p w14:paraId="62D8BF7A" w14:textId="670F6418" w:rsidR="00CE56C8" w:rsidRPr="00CB5795" w:rsidRDefault="379A0F98" w:rsidP="00F05084">
            <w:pPr>
              <w:numPr>
                <w:ilvl w:val="0"/>
                <w:numId w:val="13"/>
              </w:numPr>
              <w:pBdr>
                <w:top w:val="nil"/>
                <w:left w:val="nil"/>
                <w:bottom w:val="nil"/>
                <w:right w:val="nil"/>
                <w:between w:val="nil"/>
              </w:pBdr>
              <w:spacing w:after="0" w:line="240" w:lineRule="auto"/>
              <w:ind w:left="180" w:hanging="180"/>
              <w:rPr>
                <w:rFonts w:ascii="Arial" w:hAnsi="Arial" w:cs="Arial"/>
              </w:rPr>
            </w:pPr>
            <w:r w:rsidRPr="379A0F98">
              <w:rPr>
                <w:rFonts w:ascii="Arial" w:hAnsi="Arial" w:cs="Arial"/>
              </w:rPr>
              <w:t xml:space="preserve">American Association of Neuromuscular and Electrodiagnostic Medicine (AANEM) In-Service Self-Assessment Examination </w:t>
            </w:r>
          </w:p>
        </w:tc>
      </w:tr>
      <w:tr w:rsidR="00CE56C8" w:rsidRPr="00CB5795" w14:paraId="152A5D71" w14:textId="77777777" w:rsidTr="379A0F98">
        <w:tc>
          <w:tcPr>
            <w:tcW w:w="4950" w:type="dxa"/>
            <w:shd w:val="clear" w:color="auto" w:fill="8DB3E2" w:themeFill="text2" w:themeFillTint="66"/>
          </w:tcPr>
          <w:p w14:paraId="38657322" w14:textId="77777777" w:rsidR="00CE56C8" w:rsidRPr="00CB5795" w:rsidRDefault="00CE56C8" w:rsidP="00F0508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26FEB9CB" w14:textId="77777777" w:rsidR="00CE56C8" w:rsidRPr="00CB5795" w:rsidRDefault="00CE56C8" w:rsidP="00F05084">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CB5795" w14:paraId="7E72F1A6" w14:textId="77777777" w:rsidTr="379A0F98">
        <w:trPr>
          <w:trHeight w:val="80"/>
        </w:trPr>
        <w:tc>
          <w:tcPr>
            <w:tcW w:w="4950" w:type="dxa"/>
            <w:shd w:val="clear" w:color="auto" w:fill="A8D08D"/>
          </w:tcPr>
          <w:p w14:paraId="154F707A" w14:textId="77777777" w:rsidR="00CE56C8" w:rsidRPr="00CB5795" w:rsidRDefault="00CE56C8" w:rsidP="00F05084">
            <w:pPr>
              <w:spacing w:after="0" w:line="240" w:lineRule="auto"/>
              <w:rPr>
                <w:rFonts w:ascii="Arial" w:eastAsia="Arial" w:hAnsi="Arial" w:cs="Arial"/>
                <w:highlight w:val="yellow"/>
              </w:rPr>
            </w:pPr>
            <w:r w:rsidRPr="00CB5795">
              <w:rPr>
                <w:rFonts w:ascii="Arial" w:eastAsia="Arial" w:hAnsi="Arial" w:cs="Arial"/>
              </w:rPr>
              <w:t>Notes or Resources</w:t>
            </w:r>
          </w:p>
        </w:tc>
        <w:tc>
          <w:tcPr>
            <w:tcW w:w="9175" w:type="dxa"/>
            <w:shd w:val="clear" w:color="auto" w:fill="A8D08D"/>
          </w:tcPr>
          <w:p w14:paraId="28C2752A" w14:textId="77777777" w:rsidR="006903D3" w:rsidRPr="00CB5795" w:rsidRDefault="006903D3" w:rsidP="006903D3">
            <w:pPr>
              <w:numPr>
                <w:ilvl w:val="0"/>
                <w:numId w:val="13"/>
              </w:numPr>
              <w:pBdr>
                <w:top w:val="nil"/>
                <w:left w:val="nil"/>
                <w:bottom w:val="nil"/>
                <w:right w:val="nil"/>
                <w:between w:val="nil"/>
              </w:pBdr>
              <w:spacing w:after="0" w:line="240" w:lineRule="auto"/>
              <w:ind w:left="180" w:hanging="180"/>
              <w:rPr>
                <w:rStyle w:val="Hyperlink"/>
                <w:rFonts w:ascii="Arial" w:hAnsi="Arial" w:cs="Arial"/>
                <w:u w:val="none"/>
              </w:rPr>
            </w:pPr>
            <w:r w:rsidRPr="00CB5795">
              <w:rPr>
                <w:rStyle w:val="Hyperlink"/>
                <w:rFonts w:ascii="Arial" w:hAnsi="Arial" w:cs="Arial"/>
                <w:color w:val="auto"/>
                <w:u w:val="none"/>
              </w:rPr>
              <w:t xml:space="preserve">Alrajeh M, Preston DC. Neuromuscular ultrasound in electrically non-localizable ulnar neuropathy. </w:t>
            </w:r>
            <w:r w:rsidRPr="00CB5795">
              <w:rPr>
                <w:rStyle w:val="Hyperlink"/>
                <w:rFonts w:ascii="Arial" w:hAnsi="Arial" w:cs="Arial"/>
                <w:i/>
                <w:iCs/>
                <w:color w:val="auto"/>
                <w:u w:val="none"/>
              </w:rPr>
              <w:t>Muscle Nerve</w:t>
            </w:r>
            <w:r w:rsidRPr="00CB5795">
              <w:rPr>
                <w:rStyle w:val="Hyperlink"/>
                <w:rFonts w:ascii="Arial" w:hAnsi="Arial" w:cs="Arial"/>
                <w:color w:val="auto"/>
                <w:u w:val="none"/>
              </w:rPr>
              <w:t xml:space="preserve">. 2018;58(5):655-659. </w:t>
            </w:r>
            <w:hyperlink r:id="rId40" w:history="1">
              <w:r w:rsidRPr="00CB5795">
                <w:rPr>
                  <w:rStyle w:val="Hyperlink"/>
                  <w:rFonts w:ascii="Arial" w:hAnsi="Arial" w:cs="Arial"/>
                </w:rPr>
                <w:t>https://onlinelibrary.wiley.com/doi/abs/10.1002/mus.26291</w:t>
              </w:r>
            </w:hyperlink>
            <w:r w:rsidRPr="00CB5795">
              <w:rPr>
                <w:rStyle w:val="Hyperlink"/>
                <w:rFonts w:ascii="Arial" w:hAnsi="Arial" w:cs="Arial"/>
                <w:color w:val="auto"/>
                <w:u w:val="none"/>
              </w:rPr>
              <w:t xml:space="preserve">. 2021. </w:t>
            </w:r>
          </w:p>
          <w:p w14:paraId="239AA32E" w14:textId="76706AD7" w:rsidR="006903D3" w:rsidRPr="00CB5795" w:rsidRDefault="006903D3" w:rsidP="006903D3">
            <w:pPr>
              <w:numPr>
                <w:ilvl w:val="0"/>
                <w:numId w:val="13"/>
              </w:numPr>
              <w:pBdr>
                <w:top w:val="nil"/>
                <w:left w:val="nil"/>
                <w:bottom w:val="nil"/>
                <w:right w:val="nil"/>
                <w:between w:val="nil"/>
              </w:pBdr>
              <w:spacing w:after="0" w:line="240" w:lineRule="auto"/>
              <w:ind w:left="180" w:hanging="180"/>
              <w:rPr>
                <w:rStyle w:val="Hyperlink"/>
                <w:rFonts w:ascii="Arial" w:hAnsi="Arial" w:cs="Arial"/>
                <w:color w:val="auto"/>
                <w:u w:val="none"/>
              </w:rPr>
            </w:pPr>
            <w:r w:rsidRPr="00CB5795">
              <w:rPr>
                <w:rFonts w:ascii="Arial" w:hAnsi="Arial" w:cs="Arial"/>
              </w:rPr>
              <w:t xml:space="preserve">Morrison BM. Neuromuscular diseases. </w:t>
            </w:r>
            <w:r w:rsidRPr="00CB5795">
              <w:rPr>
                <w:rFonts w:ascii="Arial" w:hAnsi="Arial" w:cs="Arial"/>
                <w:i/>
                <w:iCs/>
              </w:rPr>
              <w:t>Semin Neurol</w:t>
            </w:r>
            <w:r w:rsidRPr="00CB5795">
              <w:rPr>
                <w:rFonts w:ascii="Arial" w:hAnsi="Arial" w:cs="Arial"/>
              </w:rPr>
              <w:t xml:space="preserve">. 2016;36(5):409-418. </w:t>
            </w:r>
            <w:hyperlink r:id="rId41" w:history="1">
              <w:r w:rsidRPr="00CB5795">
                <w:rPr>
                  <w:rStyle w:val="Hyperlink"/>
                  <w:rFonts w:ascii="Arial" w:hAnsi="Arial" w:cs="Arial"/>
                </w:rPr>
                <w:t>https://www.thieme-connect.de/products/ejournals/abstract/10.1055/s-0036-1586263</w:t>
              </w:r>
            </w:hyperlink>
            <w:r w:rsidRPr="00CB5795">
              <w:rPr>
                <w:rFonts w:ascii="Arial" w:hAnsi="Arial" w:cs="Arial"/>
              </w:rPr>
              <w:t xml:space="preserve">. 2021. </w:t>
            </w:r>
          </w:p>
        </w:tc>
      </w:tr>
    </w:tbl>
    <w:p w14:paraId="548A4417" w14:textId="71FEA48C" w:rsidR="00CE56C8" w:rsidRDefault="00CE56C8"/>
    <w:p w14:paraId="50FB9667"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4E88A4AD" w14:textId="77777777" w:rsidTr="7815AECD">
        <w:trPr>
          <w:trHeight w:val="760"/>
        </w:trPr>
        <w:tc>
          <w:tcPr>
            <w:tcW w:w="14125" w:type="dxa"/>
            <w:gridSpan w:val="2"/>
            <w:shd w:val="clear" w:color="auto" w:fill="9CC3E5"/>
          </w:tcPr>
          <w:p w14:paraId="5EC5DDE2" w14:textId="00971FE9" w:rsidR="00CE56C8" w:rsidRPr="00CB5795" w:rsidRDefault="00345B8D" w:rsidP="00E10942">
            <w:pPr>
              <w:spacing w:after="0" w:line="240" w:lineRule="auto"/>
              <w:ind w:left="14" w:hanging="14"/>
              <w:jc w:val="center"/>
              <w:rPr>
                <w:rFonts w:ascii="Arial" w:eastAsia="Arial" w:hAnsi="Arial" w:cs="Arial"/>
                <w:b/>
              </w:rPr>
            </w:pPr>
            <w:bookmarkStart w:id="13" w:name="_Hlk71788592"/>
            <w:r w:rsidRPr="00CB5795">
              <w:rPr>
                <w:rFonts w:ascii="Arial" w:eastAsia="Arial" w:hAnsi="Arial" w:cs="Arial"/>
                <w:b/>
              </w:rPr>
              <w:lastRenderedPageBreak/>
              <w:t xml:space="preserve">Medical Knowledge 2: Formulation </w:t>
            </w:r>
          </w:p>
          <w:bookmarkEnd w:id="13"/>
          <w:p w14:paraId="67DE1997" w14:textId="27EE0B2B" w:rsidR="00CE56C8" w:rsidRPr="00CB5795" w:rsidRDefault="00CE56C8" w:rsidP="62C389A0">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166D3E06" w:rsidRPr="00CB5795">
              <w:rPr>
                <w:rFonts w:ascii="Arial" w:eastAsia="Arial" w:hAnsi="Arial" w:cs="Arial"/>
              </w:rPr>
              <w:t xml:space="preserve">To identify neuromuscular patterns based on </w:t>
            </w:r>
            <w:r w:rsidR="79828267" w:rsidRPr="00CB5795">
              <w:rPr>
                <w:rFonts w:ascii="Arial" w:eastAsia="Arial" w:hAnsi="Arial" w:cs="Arial"/>
              </w:rPr>
              <w:t xml:space="preserve">key </w:t>
            </w:r>
            <w:r w:rsidR="166D3E06" w:rsidRPr="00CB5795">
              <w:rPr>
                <w:rFonts w:ascii="Arial" w:eastAsia="Arial" w:hAnsi="Arial" w:cs="Arial"/>
              </w:rPr>
              <w:t>symptoms and exam findings and formulate accurate differential diagnoses</w:t>
            </w:r>
          </w:p>
        </w:tc>
      </w:tr>
      <w:tr w:rsidR="00CE56C8" w:rsidRPr="00CB5795" w14:paraId="7248D2EC" w14:textId="77777777" w:rsidTr="7815AECD">
        <w:tc>
          <w:tcPr>
            <w:tcW w:w="4950" w:type="dxa"/>
            <w:shd w:val="clear" w:color="auto" w:fill="FAC090"/>
          </w:tcPr>
          <w:p w14:paraId="6B224D1F" w14:textId="77777777" w:rsidR="00CE56C8" w:rsidRPr="00CB5795" w:rsidRDefault="00CE56C8" w:rsidP="00E10942">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1DF59B05" w14:textId="77777777" w:rsidR="00CE56C8" w:rsidRPr="00CB5795" w:rsidRDefault="00CE56C8" w:rsidP="00E10942">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CB5795" w14:paraId="6D622C27" w14:textId="77777777" w:rsidTr="00B95FDE">
        <w:tc>
          <w:tcPr>
            <w:tcW w:w="4950" w:type="dxa"/>
            <w:tcBorders>
              <w:top w:val="single" w:sz="4" w:space="0" w:color="000000"/>
              <w:bottom w:val="single" w:sz="4" w:space="0" w:color="000000"/>
            </w:tcBorders>
            <w:shd w:val="clear" w:color="auto" w:fill="C9C9C9"/>
          </w:tcPr>
          <w:p w14:paraId="274C0897"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B95FDE" w:rsidRPr="00B95FDE">
              <w:rPr>
                <w:rFonts w:ascii="Arial" w:eastAsia="Arial" w:hAnsi="Arial" w:cs="Arial"/>
                <w:i/>
                <w:iCs/>
              </w:rPr>
              <w:t>Summarizes key elements of history and exam and generates a relevant differential diagnosis</w:t>
            </w:r>
          </w:p>
          <w:p w14:paraId="2AF25EE0" w14:textId="77777777" w:rsidR="00B95FDE" w:rsidRPr="00B95FDE" w:rsidRDefault="00B95FDE" w:rsidP="00B95FDE">
            <w:pPr>
              <w:spacing w:after="0" w:line="240" w:lineRule="auto"/>
              <w:rPr>
                <w:rFonts w:ascii="Arial" w:eastAsia="Arial" w:hAnsi="Arial" w:cs="Arial"/>
                <w:i/>
                <w:iCs/>
              </w:rPr>
            </w:pPr>
          </w:p>
          <w:p w14:paraId="6ED0AC34" w14:textId="2F2E7EEF" w:rsidR="00CE56C8" w:rsidRPr="00CB5795" w:rsidRDefault="00B95FDE" w:rsidP="00B95FDE">
            <w:pPr>
              <w:spacing w:after="0" w:line="240" w:lineRule="auto"/>
              <w:rPr>
                <w:rFonts w:ascii="Arial" w:eastAsia="Arial" w:hAnsi="Arial" w:cs="Arial"/>
                <w:i/>
                <w:color w:val="000000"/>
              </w:rPr>
            </w:pPr>
            <w:r w:rsidRPr="00B95FDE">
              <w:rPr>
                <w:rFonts w:ascii="Arial" w:eastAsia="Arial" w:hAnsi="Arial" w:cs="Arial"/>
                <w:i/>
                <w:iCs/>
              </w:rPr>
              <w:t>Correlates under guidance the clinical presentation with basic anatomy but not with pathophysiology of nerve and muscle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5C7DA1C" w14:textId="18644A70" w:rsidR="00CE56C8" w:rsidRPr="00CB5795" w:rsidRDefault="351AC314"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Identifies significant alcohol </w:t>
            </w:r>
            <w:r w:rsidR="4060B30C" w:rsidRPr="00CB5795">
              <w:rPr>
                <w:rFonts w:ascii="Arial" w:hAnsi="Arial" w:cs="Arial"/>
              </w:rPr>
              <w:t>use and</w:t>
            </w:r>
            <w:r w:rsidR="0A8682CC" w:rsidRPr="00CB5795">
              <w:rPr>
                <w:rFonts w:ascii="Arial" w:hAnsi="Arial" w:cs="Arial"/>
              </w:rPr>
              <w:t xml:space="preserve"> diabetes</w:t>
            </w:r>
            <w:r w:rsidRPr="00CB5795">
              <w:rPr>
                <w:rFonts w:ascii="Arial" w:hAnsi="Arial" w:cs="Arial"/>
              </w:rPr>
              <w:t xml:space="preserve"> as</w:t>
            </w:r>
            <w:r w:rsidR="46885F54" w:rsidRPr="00CB5795">
              <w:rPr>
                <w:rFonts w:ascii="Arial" w:hAnsi="Arial" w:cs="Arial"/>
              </w:rPr>
              <w:t xml:space="preserve"> </w:t>
            </w:r>
            <w:r w:rsidRPr="00CB5795">
              <w:rPr>
                <w:rFonts w:ascii="Arial" w:hAnsi="Arial" w:cs="Arial"/>
              </w:rPr>
              <w:t>important</w:t>
            </w:r>
            <w:r w:rsidR="560A1F32" w:rsidRPr="00CB5795">
              <w:rPr>
                <w:rFonts w:ascii="Arial" w:hAnsi="Arial" w:cs="Arial"/>
              </w:rPr>
              <w:t xml:space="preserve"> risk</w:t>
            </w:r>
            <w:r w:rsidRPr="00CB5795">
              <w:rPr>
                <w:rFonts w:ascii="Arial" w:hAnsi="Arial" w:cs="Arial"/>
              </w:rPr>
              <w:t xml:space="preserve"> factor</w:t>
            </w:r>
            <w:r w:rsidR="193541DC" w:rsidRPr="00CB5795">
              <w:rPr>
                <w:rFonts w:ascii="Arial" w:hAnsi="Arial" w:cs="Arial"/>
              </w:rPr>
              <w:t>s</w:t>
            </w:r>
            <w:r w:rsidR="5762A75A" w:rsidRPr="00CB5795">
              <w:rPr>
                <w:rFonts w:ascii="Arial" w:hAnsi="Arial" w:cs="Arial"/>
              </w:rPr>
              <w:t xml:space="preserve"> for </w:t>
            </w:r>
            <w:r w:rsidR="0830F351" w:rsidRPr="00CB5795">
              <w:rPr>
                <w:rFonts w:ascii="Arial" w:hAnsi="Arial" w:cs="Arial"/>
              </w:rPr>
              <w:t>poly</w:t>
            </w:r>
            <w:r w:rsidR="5762A75A" w:rsidRPr="00CB5795">
              <w:rPr>
                <w:rFonts w:ascii="Arial" w:hAnsi="Arial" w:cs="Arial"/>
              </w:rPr>
              <w:t>neuropathy</w:t>
            </w:r>
          </w:p>
          <w:p w14:paraId="50B6ACAF" w14:textId="30719534" w:rsidR="5E96CBEC" w:rsidRPr="00CB5795" w:rsidRDefault="5762A75A" w:rsidP="00E10942">
            <w:pPr>
              <w:numPr>
                <w:ilvl w:val="0"/>
                <w:numId w:val="13"/>
              </w:numPr>
              <w:spacing w:after="0" w:line="240" w:lineRule="auto"/>
              <w:ind w:left="180" w:hanging="180"/>
              <w:rPr>
                <w:rFonts w:ascii="Arial" w:hAnsi="Arial" w:cs="Arial"/>
              </w:rPr>
            </w:pPr>
            <w:r w:rsidRPr="00CB5795">
              <w:rPr>
                <w:rFonts w:ascii="Arial" w:hAnsi="Arial" w:cs="Arial"/>
              </w:rPr>
              <w:t>Identifies</w:t>
            </w:r>
            <w:r w:rsidR="7BDB4060" w:rsidRPr="00CB5795">
              <w:rPr>
                <w:rFonts w:ascii="Arial" w:hAnsi="Arial" w:cs="Arial"/>
              </w:rPr>
              <w:t xml:space="preserve"> numbness</w:t>
            </w:r>
            <w:r w:rsidR="2854C6AA" w:rsidRPr="00CB5795">
              <w:rPr>
                <w:rFonts w:ascii="Arial" w:hAnsi="Arial" w:cs="Arial"/>
              </w:rPr>
              <w:t xml:space="preserve"> in feet and</w:t>
            </w:r>
            <w:r w:rsidRPr="00CB5795">
              <w:rPr>
                <w:rFonts w:ascii="Arial" w:hAnsi="Arial" w:cs="Arial"/>
              </w:rPr>
              <w:t xml:space="preserve"> length dependent sensory loss </w:t>
            </w:r>
            <w:r w:rsidR="57B86496" w:rsidRPr="00CB5795">
              <w:rPr>
                <w:rFonts w:ascii="Arial" w:hAnsi="Arial" w:cs="Arial"/>
              </w:rPr>
              <w:t>extending to the ankle</w:t>
            </w:r>
            <w:r w:rsidR="5C8ED414" w:rsidRPr="00CB5795">
              <w:rPr>
                <w:rFonts w:ascii="Arial" w:hAnsi="Arial" w:cs="Arial"/>
              </w:rPr>
              <w:t>s</w:t>
            </w:r>
            <w:r w:rsidR="57B86496" w:rsidRPr="00CB5795">
              <w:rPr>
                <w:rFonts w:ascii="Arial" w:hAnsi="Arial" w:cs="Arial"/>
              </w:rPr>
              <w:t xml:space="preserve"> </w:t>
            </w:r>
            <w:r w:rsidR="49025411" w:rsidRPr="00CB5795">
              <w:rPr>
                <w:rFonts w:ascii="Arial" w:hAnsi="Arial" w:cs="Arial"/>
              </w:rPr>
              <w:t xml:space="preserve">with balance </w:t>
            </w:r>
            <w:r w:rsidR="7B5E3E9C" w:rsidRPr="00CB5795">
              <w:rPr>
                <w:rFonts w:ascii="Arial" w:hAnsi="Arial" w:cs="Arial"/>
              </w:rPr>
              <w:t xml:space="preserve">problems </w:t>
            </w:r>
            <w:r w:rsidRPr="00CB5795">
              <w:rPr>
                <w:rFonts w:ascii="Arial" w:hAnsi="Arial" w:cs="Arial"/>
              </w:rPr>
              <w:t xml:space="preserve">as </w:t>
            </w:r>
            <w:r w:rsidR="497C1D55" w:rsidRPr="00CB5795">
              <w:rPr>
                <w:rFonts w:ascii="Arial" w:hAnsi="Arial" w:cs="Arial"/>
              </w:rPr>
              <w:t>consistent with poly</w:t>
            </w:r>
            <w:r w:rsidRPr="00CB5795">
              <w:rPr>
                <w:rFonts w:ascii="Arial" w:hAnsi="Arial" w:cs="Arial"/>
              </w:rPr>
              <w:t>neuropathy</w:t>
            </w:r>
          </w:p>
          <w:p w14:paraId="4A3F49F5" w14:textId="54B815A9" w:rsidR="00CE56C8" w:rsidRPr="00CB5795" w:rsidRDefault="00CE56C8" w:rsidP="00E10942">
            <w:pPr>
              <w:pBdr>
                <w:top w:val="nil"/>
                <w:left w:val="nil"/>
                <w:bottom w:val="nil"/>
                <w:right w:val="nil"/>
                <w:between w:val="nil"/>
              </w:pBdr>
              <w:spacing w:after="0" w:line="240" w:lineRule="auto"/>
              <w:rPr>
                <w:rFonts w:ascii="Arial" w:hAnsi="Arial" w:cs="Arial"/>
              </w:rPr>
            </w:pPr>
          </w:p>
          <w:p w14:paraId="4E681CE7" w14:textId="65835C54" w:rsidR="00CE56C8" w:rsidRPr="00CB5795" w:rsidRDefault="34198F2E" w:rsidP="00A62B01">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 xml:space="preserve">Correlates under guidance </w:t>
            </w:r>
            <w:r w:rsidR="31C24989" w:rsidRPr="00CB5795">
              <w:rPr>
                <w:rFonts w:ascii="Arial" w:hAnsi="Arial" w:cs="Arial"/>
              </w:rPr>
              <w:t>paresthesia in medial hand and digit</w:t>
            </w:r>
            <w:r w:rsidR="005D0BE8">
              <w:rPr>
                <w:rFonts w:ascii="Arial" w:hAnsi="Arial" w:cs="Arial"/>
              </w:rPr>
              <w:t>s</w:t>
            </w:r>
            <w:r w:rsidR="31C24989" w:rsidRPr="00CB5795">
              <w:rPr>
                <w:rFonts w:ascii="Arial" w:hAnsi="Arial" w:cs="Arial"/>
              </w:rPr>
              <w:t xml:space="preserve"> 4 and 5 with </w:t>
            </w:r>
            <w:r w:rsidRPr="00CB5795">
              <w:rPr>
                <w:rFonts w:ascii="Arial" w:hAnsi="Arial" w:cs="Arial"/>
              </w:rPr>
              <w:t>ulnar nerve entrapment</w:t>
            </w:r>
          </w:p>
          <w:p w14:paraId="566B4C7D" w14:textId="532AFFC2" w:rsidR="00CE56C8" w:rsidRPr="00CB5795" w:rsidRDefault="64C3F6F8" w:rsidP="00A62B01">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Correlate</w:t>
            </w:r>
            <w:r w:rsidR="2D771580" w:rsidRPr="00CB5795">
              <w:rPr>
                <w:rFonts w:ascii="Arial" w:hAnsi="Arial" w:cs="Arial"/>
              </w:rPr>
              <w:t>s</w:t>
            </w:r>
            <w:r w:rsidRPr="00CB5795">
              <w:rPr>
                <w:rFonts w:ascii="Arial" w:hAnsi="Arial" w:cs="Arial"/>
              </w:rPr>
              <w:t xml:space="preserve"> under guidance </w:t>
            </w:r>
            <w:r w:rsidR="7B0D1371" w:rsidRPr="00CB5795">
              <w:rPr>
                <w:rFonts w:ascii="Arial" w:hAnsi="Arial" w:cs="Arial"/>
              </w:rPr>
              <w:t xml:space="preserve">a pattern of </w:t>
            </w:r>
            <w:r w:rsidRPr="00CB5795">
              <w:rPr>
                <w:rFonts w:ascii="Arial" w:hAnsi="Arial" w:cs="Arial"/>
              </w:rPr>
              <w:t>proximal arm and leg weakness with myopathy</w:t>
            </w:r>
          </w:p>
        </w:tc>
      </w:tr>
      <w:tr w:rsidR="00CE56C8" w:rsidRPr="00CB5795" w14:paraId="6712A3CD" w14:textId="77777777" w:rsidTr="00B95FDE">
        <w:tc>
          <w:tcPr>
            <w:tcW w:w="4950" w:type="dxa"/>
            <w:tcBorders>
              <w:top w:val="single" w:sz="4" w:space="0" w:color="000000"/>
              <w:bottom w:val="single" w:sz="4" w:space="0" w:color="000000"/>
            </w:tcBorders>
            <w:shd w:val="clear" w:color="auto" w:fill="C9C9C9"/>
          </w:tcPr>
          <w:p w14:paraId="3B3E2966"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B95FDE" w:rsidRPr="00B95FDE">
              <w:rPr>
                <w:rFonts w:ascii="Arial" w:eastAsia="Arial" w:hAnsi="Arial" w:cs="Arial"/>
                <w:i/>
                <w:iCs/>
              </w:rPr>
              <w:t>Synthesizes information to focus and prioritize diagnostic possibilities for neuromuscular disorders</w:t>
            </w:r>
          </w:p>
          <w:p w14:paraId="1CF1B71F" w14:textId="77777777" w:rsidR="00B95FDE" w:rsidRPr="00B95FDE" w:rsidRDefault="00B95FDE" w:rsidP="00B95FDE">
            <w:pPr>
              <w:spacing w:after="0" w:line="240" w:lineRule="auto"/>
              <w:rPr>
                <w:rFonts w:ascii="Arial" w:eastAsia="Arial" w:hAnsi="Arial" w:cs="Arial"/>
                <w:i/>
                <w:iCs/>
              </w:rPr>
            </w:pPr>
          </w:p>
          <w:p w14:paraId="6A44BEB7" w14:textId="000ADD8F"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Correlates under guidance the clinical presentation with basic anatomy and pathophysiology of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4DE349" w14:textId="7CA2E9F2" w:rsidR="00CE56C8" w:rsidRPr="00CB5795" w:rsidRDefault="47C4C568"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Prioritizes</w:t>
            </w:r>
            <w:r w:rsidR="158666A8" w:rsidRPr="00CB5795">
              <w:rPr>
                <w:rFonts w:ascii="Arial" w:hAnsi="Arial" w:cs="Arial"/>
              </w:rPr>
              <w:t xml:space="preserve"> testing for </w:t>
            </w:r>
            <w:r w:rsidR="6E3F3473" w:rsidRPr="00CB5795">
              <w:rPr>
                <w:rFonts w:ascii="Arial" w:hAnsi="Arial" w:cs="Arial"/>
              </w:rPr>
              <w:t xml:space="preserve">fasting blood glucose/glycosylated hemoglobin in patients with </w:t>
            </w:r>
            <w:r w:rsidR="4E7D0AA5" w:rsidRPr="00CB5795">
              <w:rPr>
                <w:rFonts w:ascii="Arial" w:hAnsi="Arial" w:cs="Arial"/>
              </w:rPr>
              <w:t>polyneuropathy</w:t>
            </w:r>
          </w:p>
          <w:p w14:paraId="0B3EEAC8" w14:textId="2983E354" w:rsidR="35828302" w:rsidRPr="00CB5795" w:rsidRDefault="0649749B" w:rsidP="00E10942">
            <w:pPr>
              <w:numPr>
                <w:ilvl w:val="0"/>
                <w:numId w:val="13"/>
              </w:numPr>
              <w:spacing w:after="0" w:line="240" w:lineRule="auto"/>
              <w:ind w:left="180" w:hanging="180"/>
              <w:rPr>
                <w:rFonts w:ascii="Arial" w:hAnsi="Arial" w:cs="Arial"/>
              </w:rPr>
            </w:pPr>
            <w:r w:rsidRPr="00CB5795">
              <w:rPr>
                <w:rFonts w:ascii="Arial" w:hAnsi="Arial" w:cs="Arial"/>
              </w:rPr>
              <w:t>Prioritizes testing for A</w:t>
            </w:r>
            <w:r w:rsidR="00275D00" w:rsidRPr="00CB5795">
              <w:rPr>
                <w:rFonts w:ascii="Arial" w:hAnsi="Arial" w:cs="Arial"/>
              </w:rPr>
              <w:t>C</w:t>
            </w:r>
            <w:r w:rsidRPr="00CB5795">
              <w:rPr>
                <w:rFonts w:ascii="Arial" w:hAnsi="Arial" w:cs="Arial"/>
              </w:rPr>
              <w:t>hR antibodies in patients with fatigable weakness</w:t>
            </w:r>
          </w:p>
          <w:p w14:paraId="1804E242" w14:textId="1981EA58" w:rsidR="00CE56C8" w:rsidRPr="00CB5795" w:rsidRDefault="00CE56C8" w:rsidP="00E10942">
            <w:pPr>
              <w:pBdr>
                <w:top w:val="nil"/>
                <w:left w:val="nil"/>
                <w:bottom w:val="nil"/>
                <w:right w:val="nil"/>
                <w:between w:val="nil"/>
              </w:pBdr>
              <w:spacing w:after="0" w:line="240" w:lineRule="auto"/>
              <w:rPr>
                <w:rFonts w:ascii="Arial" w:hAnsi="Arial" w:cs="Arial"/>
              </w:rPr>
            </w:pPr>
          </w:p>
          <w:p w14:paraId="07FE0D76" w14:textId="79B1EDE3" w:rsidR="00CE56C8" w:rsidRPr="00CB5795" w:rsidRDefault="64B66150" w:rsidP="00A62B01">
            <w:pPr>
              <w:pStyle w:val="ListParagraph"/>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hAnsi="Arial" w:cs="Arial"/>
              </w:rPr>
              <w:t xml:space="preserve">Correlates </w:t>
            </w:r>
            <w:r w:rsidR="01F5AD96" w:rsidRPr="00CB5795">
              <w:rPr>
                <w:rFonts w:ascii="Arial" w:hAnsi="Arial" w:cs="Arial"/>
              </w:rPr>
              <w:t>facial weakness in Bell’s palsy with the electrodiagnostic findings</w:t>
            </w:r>
            <w:r w:rsidR="5573761E" w:rsidRPr="00CB5795">
              <w:rPr>
                <w:rFonts w:ascii="Arial" w:hAnsi="Arial" w:cs="Arial"/>
              </w:rPr>
              <w:t xml:space="preserve"> to inform severity and prognosis </w:t>
            </w:r>
          </w:p>
          <w:p w14:paraId="7A3C2B51" w14:textId="722F3614" w:rsidR="00CF7B1D" w:rsidRPr="00CB5795" w:rsidRDefault="6240A2E6" w:rsidP="00A62B01">
            <w:pPr>
              <w:pStyle w:val="ListParagraph"/>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 xml:space="preserve">Correlates hand numbness in </w:t>
            </w:r>
            <w:r w:rsidR="00863BC1">
              <w:rPr>
                <w:rFonts w:ascii="Arial" w:hAnsi="Arial" w:cs="Arial"/>
              </w:rPr>
              <w:t>carpal tunnel syndrome</w:t>
            </w:r>
            <w:r w:rsidRPr="00CB5795">
              <w:rPr>
                <w:rFonts w:ascii="Arial" w:hAnsi="Arial" w:cs="Arial"/>
              </w:rPr>
              <w:t xml:space="preserve"> with the electrodiagnostic findings to inform severity</w:t>
            </w:r>
          </w:p>
          <w:p w14:paraId="5BE7F2BF" w14:textId="17944875" w:rsidR="00CF7B1D" w:rsidRPr="00CB5795" w:rsidRDefault="294B406C" w:rsidP="00A62B01">
            <w:pPr>
              <w:pStyle w:val="ListParagraph"/>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Correlates under guidance ulnar nerve entrapment with sympt</w:t>
            </w:r>
            <w:r w:rsidR="5D169229" w:rsidRPr="00CB5795">
              <w:rPr>
                <w:rFonts w:ascii="Arial" w:hAnsi="Arial" w:cs="Arial"/>
              </w:rPr>
              <w:t>oms with common site of entrapment at the elbow and anatomy of the elbow (cubital tunnel and ulnar groove)</w:t>
            </w:r>
          </w:p>
          <w:p w14:paraId="6A5557B5" w14:textId="183A85B8" w:rsidR="00CE56C8" w:rsidRPr="00CB5795" w:rsidRDefault="5AEDA812" w:rsidP="00A62B01">
            <w:pPr>
              <w:pStyle w:val="ListParagraph"/>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Correlates under guidance the extent of axonal loss and reinnervation with prognosis in traumatic nerve injuries</w:t>
            </w:r>
          </w:p>
        </w:tc>
      </w:tr>
      <w:tr w:rsidR="00CE56C8" w:rsidRPr="00CB5795" w14:paraId="146C7BBC" w14:textId="77777777" w:rsidTr="00B95FDE">
        <w:tc>
          <w:tcPr>
            <w:tcW w:w="4950" w:type="dxa"/>
            <w:tcBorders>
              <w:top w:val="single" w:sz="4" w:space="0" w:color="000000"/>
              <w:bottom w:val="single" w:sz="4" w:space="0" w:color="000000"/>
            </w:tcBorders>
            <w:shd w:val="clear" w:color="auto" w:fill="C9C9C9"/>
          </w:tcPr>
          <w:p w14:paraId="598D84E2"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rPr>
              <w:t xml:space="preserve"> </w:t>
            </w:r>
            <w:r w:rsidR="00B95FDE" w:rsidRPr="00B95FDE">
              <w:rPr>
                <w:rFonts w:ascii="Arial" w:eastAsia="Arial" w:hAnsi="Arial" w:cs="Arial"/>
                <w:i/>
                <w:iCs/>
              </w:rPr>
              <w:t>Efficiently synthesizes information to focus and prioritize diagnostic possibilities</w:t>
            </w:r>
          </w:p>
          <w:p w14:paraId="252FC318" w14:textId="77777777" w:rsidR="00B95FDE" w:rsidRPr="00B95FDE" w:rsidRDefault="00B95FDE" w:rsidP="00B95FDE">
            <w:pPr>
              <w:spacing w:after="0" w:line="240" w:lineRule="auto"/>
              <w:rPr>
                <w:rFonts w:ascii="Arial" w:eastAsia="Arial" w:hAnsi="Arial" w:cs="Arial"/>
                <w:i/>
                <w:iCs/>
              </w:rPr>
            </w:pPr>
          </w:p>
          <w:p w14:paraId="345C4643" w14:textId="23ABCE72" w:rsidR="00B95FDE" w:rsidRDefault="00B95FDE" w:rsidP="00B95FDE">
            <w:pPr>
              <w:spacing w:after="0" w:line="240" w:lineRule="auto"/>
              <w:rPr>
                <w:rFonts w:ascii="Arial" w:eastAsia="Arial" w:hAnsi="Arial" w:cs="Arial"/>
                <w:i/>
                <w:iCs/>
              </w:rPr>
            </w:pPr>
          </w:p>
          <w:p w14:paraId="111BABC8" w14:textId="6D99CC41" w:rsidR="00B95FDE" w:rsidRDefault="00B95FDE" w:rsidP="00B95FDE">
            <w:pPr>
              <w:spacing w:after="0" w:line="240" w:lineRule="auto"/>
              <w:rPr>
                <w:rFonts w:ascii="Arial" w:eastAsia="Arial" w:hAnsi="Arial" w:cs="Arial"/>
                <w:i/>
                <w:iCs/>
              </w:rPr>
            </w:pPr>
          </w:p>
          <w:p w14:paraId="403DC715" w14:textId="1D0B5902" w:rsidR="00B95FDE" w:rsidRDefault="00B95FDE" w:rsidP="00B95FDE">
            <w:pPr>
              <w:spacing w:after="0" w:line="240" w:lineRule="auto"/>
              <w:rPr>
                <w:rFonts w:ascii="Arial" w:eastAsia="Arial" w:hAnsi="Arial" w:cs="Arial"/>
                <w:i/>
                <w:iCs/>
              </w:rPr>
            </w:pPr>
          </w:p>
          <w:p w14:paraId="5762562D" w14:textId="7290DBE1" w:rsidR="00B95FDE" w:rsidRDefault="00B95FDE" w:rsidP="00B95FDE">
            <w:pPr>
              <w:spacing w:after="0" w:line="240" w:lineRule="auto"/>
              <w:rPr>
                <w:rFonts w:ascii="Arial" w:eastAsia="Arial" w:hAnsi="Arial" w:cs="Arial"/>
                <w:i/>
                <w:iCs/>
              </w:rPr>
            </w:pPr>
          </w:p>
          <w:p w14:paraId="3A503748" w14:textId="77777777" w:rsidR="00B95FDE" w:rsidRPr="00B95FDE" w:rsidRDefault="00B95FDE" w:rsidP="00B95FDE">
            <w:pPr>
              <w:spacing w:after="0" w:line="240" w:lineRule="auto"/>
              <w:rPr>
                <w:rFonts w:ascii="Arial" w:eastAsia="Arial" w:hAnsi="Arial" w:cs="Arial"/>
                <w:i/>
                <w:iCs/>
              </w:rPr>
            </w:pPr>
          </w:p>
          <w:p w14:paraId="5122E2A3" w14:textId="53004A50" w:rsidR="00CE56C8" w:rsidRPr="00CB5795" w:rsidRDefault="00B95FDE" w:rsidP="00B95FDE">
            <w:pPr>
              <w:spacing w:after="0" w:line="240" w:lineRule="auto"/>
              <w:rPr>
                <w:rFonts w:ascii="Arial" w:eastAsia="Arial" w:hAnsi="Arial" w:cs="Arial"/>
                <w:i/>
                <w:color w:val="000000"/>
              </w:rPr>
            </w:pPr>
            <w:r w:rsidRPr="00B95FDE">
              <w:rPr>
                <w:rFonts w:ascii="Arial" w:eastAsia="Arial" w:hAnsi="Arial" w:cs="Arial"/>
                <w:i/>
                <w:iCs/>
              </w:rPr>
              <w:t>Independently correlates the clinical presentation with detailed anatomy and pathophysiology of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AD64A57" w14:textId="1F39AEDF" w:rsidR="00CE56C8" w:rsidRPr="00CB5795" w:rsidRDefault="37678443"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Efficiently synthesi</w:t>
            </w:r>
            <w:r w:rsidR="64D4AD3C" w:rsidRPr="00CB5795">
              <w:rPr>
                <w:rFonts w:ascii="Arial" w:hAnsi="Arial" w:cs="Arial"/>
              </w:rPr>
              <w:t>z</w:t>
            </w:r>
            <w:r w:rsidRPr="00CB5795">
              <w:rPr>
                <w:rFonts w:ascii="Arial" w:hAnsi="Arial" w:cs="Arial"/>
              </w:rPr>
              <w:t>es that in a patient with length dependent neuropathy</w:t>
            </w:r>
            <w:r w:rsidR="51CC0FB4" w:rsidRPr="00CB5795">
              <w:rPr>
                <w:rFonts w:ascii="Arial" w:hAnsi="Arial" w:cs="Arial"/>
              </w:rPr>
              <w:t xml:space="preserve"> and history of diabetes, most likely diagnosis is diabetic neuropathy and to check recent glucose testing versus a less likely diagnosis of toxic neuropathy</w:t>
            </w:r>
          </w:p>
          <w:p w14:paraId="430F14F6" w14:textId="18289F6A" w:rsidR="04F7E9C5" w:rsidRPr="00CB5795" w:rsidRDefault="6291F37D" w:rsidP="00E10942">
            <w:pPr>
              <w:numPr>
                <w:ilvl w:val="0"/>
                <w:numId w:val="13"/>
              </w:numPr>
              <w:spacing w:after="0" w:line="240" w:lineRule="auto"/>
              <w:ind w:left="180" w:hanging="180"/>
              <w:rPr>
                <w:rFonts w:ascii="Arial" w:hAnsi="Arial" w:cs="Arial"/>
              </w:rPr>
            </w:pPr>
            <w:r w:rsidRPr="00CB5795">
              <w:rPr>
                <w:rFonts w:ascii="Arial" w:hAnsi="Arial" w:cs="Arial"/>
              </w:rPr>
              <w:t xml:space="preserve">Prioritizes genetic testing in a patient with bilateral foot drop and strong family history of </w:t>
            </w:r>
            <w:r w:rsidR="00F30132" w:rsidRPr="00CB5795">
              <w:rPr>
                <w:rFonts w:ascii="Arial" w:hAnsi="Arial" w:cs="Arial"/>
              </w:rPr>
              <w:t>Charcot-Marie-Tooth</w:t>
            </w:r>
            <w:r w:rsidR="00F30132">
              <w:rPr>
                <w:rFonts w:ascii="Arial" w:hAnsi="Arial" w:cs="Arial"/>
              </w:rPr>
              <w:t xml:space="preserve"> disease</w:t>
            </w:r>
          </w:p>
          <w:p w14:paraId="4E2FF9DC" w14:textId="3D74B27F" w:rsidR="37E4BBA0" w:rsidRPr="00CB5795" w:rsidRDefault="37E4BBA0" w:rsidP="00E10942">
            <w:pPr>
              <w:numPr>
                <w:ilvl w:val="0"/>
                <w:numId w:val="13"/>
              </w:numPr>
              <w:spacing w:after="0" w:line="240" w:lineRule="auto"/>
              <w:ind w:left="180" w:hanging="180"/>
              <w:rPr>
                <w:rFonts w:ascii="Arial" w:hAnsi="Arial" w:cs="Arial"/>
              </w:rPr>
            </w:pPr>
            <w:r w:rsidRPr="00CB5795">
              <w:rPr>
                <w:rFonts w:ascii="Arial" w:hAnsi="Arial" w:cs="Arial"/>
              </w:rPr>
              <w:t xml:space="preserve">Considers </w:t>
            </w:r>
            <w:r w:rsidR="00D97384" w:rsidRPr="00CB5795">
              <w:rPr>
                <w:rFonts w:ascii="Arial" w:hAnsi="Arial" w:cs="Arial"/>
              </w:rPr>
              <w:t xml:space="preserve">inclusion body myositis </w:t>
            </w:r>
            <w:r w:rsidRPr="00CB5795">
              <w:rPr>
                <w:rFonts w:ascii="Arial" w:hAnsi="Arial" w:cs="Arial"/>
              </w:rPr>
              <w:t>in patient with polymyositis not responsive to treatment and marked finger flexor and quadriceps muscle weakness</w:t>
            </w:r>
          </w:p>
          <w:p w14:paraId="62D98BC3" w14:textId="0293E657" w:rsidR="00CE56C8" w:rsidRPr="00CB5795" w:rsidRDefault="00CE56C8" w:rsidP="00E10942">
            <w:pPr>
              <w:pBdr>
                <w:top w:val="nil"/>
                <w:left w:val="nil"/>
                <w:bottom w:val="nil"/>
                <w:right w:val="nil"/>
                <w:between w:val="nil"/>
              </w:pBdr>
              <w:spacing w:after="0" w:line="240" w:lineRule="auto"/>
              <w:rPr>
                <w:rFonts w:ascii="Arial" w:hAnsi="Arial" w:cs="Arial"/>
              </w:rPr>
            </w:pPr>
          </w:p>
          <w:p w14:paraId="2988CBF0" w14:textId="67238424" w:rsidR="00CE56C8" w:rsidRPr="00CB5795" w:rsidRDefault="08B31C7D" w:rsidP="00A62B01">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Independently c</w:t>
            </w:r>
            <w:r w:rsidR="5370ADED" w:rsidRPr="00CB5795">
              <w:rPr>
                <w:rFonts w:ascii="Arial" w:hAnsi="Arial" w:cs="Arial"/>
              </w:rPr>
              <w:t>orrelates progressive sensorimotor polyneuropathy associated with autonomic features</w:t>
            </w:r>
            <w:r w:rsidR="7A19FD1B" w:rsidRPr="00CB5795">
              <w:rPr>
                <w:rFonts w:ascii="Arial" w:hAnsi="Arial" w:cs="Arial"/>
              </w:rPr>
              <w:t xml:space="preserve"> with amyloid polyneuropathy</w:t>
            </w:r>
          </w:p>
          <w:p w14:paraId="425D6806" w14:textId="3FDA42B8" w:rsidR="00CE56C8" w:rsidRPr="00CB5795" w:rsidRDefault="6AADE976" w:rsidP="00A62B01">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Independently c</w:t>
            </w:r>
            <w:r w:rsidR="682FDD73" w:rsidRPr="00CB5795">
              <w:rPr>
                <w:rFonts w:ascii="Arial" w:hAnsi="Arial" w:cs="Arial"/>
              </w:rPr>
              <w:t>orrelates progressive limb weakness, dry mouth, and fa</w:t>
            </w:r>
            <w:r w:rsidR="5EA578D3" w:rsidRPr="00CB5795">
              <w:rPr>
                <w:rFonts w:ascii="Arial" w:hAnsi="Arial" w:cs="Arial"/>
              </w:rPr>
              <w:t xml:space="preserve">cilitation of muscle stretch reflexes with </w:t>
            </w:r>
            <w:r w:rsidR="004F5337" w:rsidRPr="00CB5795">
              <w:rPr>
                <w:rFonts w:ascii="Arial" w:hAnsi="Arial" w:cs="Arial"/>
              </w:rPr>
              <w:t>Lambert-Eaton myasthenic syndrome</w:t>
            </w:r>
          </w:p>
        </w:tc>
      </w:tr>
      <w:tr w:rsidR="00CE56C8" w:rsidRPr="00CB5795" w14:paraId="41CB6A72" w14:textId="77777777" w:rsidTr="00B95FDE">
        <w:tc>
          <w:tcPr>
            <w:tcW w:w="4950" w:type="dxa"/>
            <w:tcBorders>
              <w:top w:val="single" w:sz="4" w:space="0" w:color="000000"/>
              <w:bottom w:val="single" w:sz="4" w:space="0" w:color="000000"/>
            </w:tcBorders>
            <w:shd w:val="clear" w:color="auto" w:fill="C9C9C9"/>
          </w:tcPr>
          <w:p w14:paraId="4773DBAA"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lastRenderedPageBreak/>
              <w:t>Level 4</w:t>
            </w:r>
            <w:r w:rsidRPr="00CB5795">
              <w:rPr>
                <w:rFonts w:ascii="Arial" w:eastAsia="Arial" w:hAnsi="Arial" w:cs="Arial"/>
              </w:rPr>
              <w:t xml:space="preserve"> </w:t>
            </w:r>
            <w:r w:rsidR="00B95FDE" w:rsidRPr="00B95FDE">
              <w:rPr>
                <w:rFonts w:ascii="Arial" w:eastAsia="Arial" w:hAnsi="Arial" w:cs="Arial"/>
                <w:i/>
                <w:iCs/>
              </w:rPr>
              <w:t>Continuously reconsiders diagnostic possibilities in response to new clinical information</w:t>
            </w:r>
          </w:p>
          <w:p w14:paraId="42BEE2F9" w14:textId="32659867" w:rsidR="00B95FDE" w:rsidRDefault="00B95FDE" w:rsidP="00B95FDE">
            <w:pPr>
              <w:spacing w:after="0" w:line="240" w:lineRule="auto"/>
              <w:rPr>
                <w:rFonts w:ascii="Arial" w:eastAsia="Arial" w:hAnsi="Arial" w:cs="Arial"/>
                <w:i/>
                <w:iCs/>
              </w:rPr>
            </w:pPr>
          </w:p>
          <w:p w14:paraId="7E9479B0" w14:textId="210D3FB6" w:rsidR="00B95FDE" w:rsidRDefault="00B95FDE" w:rsidP="00B95FDE">
            <w:pPr>
              <w:spacing w:after="0" w:line="240" w:lineRule="auto"/>
              <w:rPr>
                <w:rFonts w:ascii="Arial" w:eastAsia="Arial" w:hAnsi="Arial" w:cs="Arial"/>
                <w:i/>
                <w:iCs/>
              </w:rPr>
            </w:pPr>
          </w:p>
          <w:p w14:paraId="1451FCD1" w14:textId="285C8D48" w:rsidR="00B95FDE" w:rsidRDefault="00B95FDE" w:rsidP="00B95FDE">
            <w:pPr>
              <w:spacing w:after="0" w:line="240" w:lineRule="auto"/>
              <w:rPr>
                <w:rFonts w:ascii="Arial" w:eastAsia="Arial" w:hAnsi="Arial" w:cs="Arial"/>
                <w:i/>
                <w:iCs/>
              </w:rPr>
            </w:pPr>
          </w:p>
          <w:p w14:paraId="01A4D535" w14:textId="2B9401C3" w:rsidR="00B95FDE" w:rsidRDefault="00B95FDE" w:rsidP="00B95FDE">
            <w:pPr>
              <w:spacing w:after="0" w:line="240" w:lineRule="auto"/>
              <w:rPr>
                <w:rFonts w:ascii="Arial" w:eastAsia="Arial" w:hAnsi="Arial" w:cs="Arial"/>
                <w:i/>
                <w:iCs/>
              </w:rPr>
            </w:pPr>
          </w:p>
          <w:p w14:paraId="68144F75" w14:textId="77777777" w:rsidR="00B95FDE" w:rsidRPr="00B95FDE" w:rsidRDefault="00B95FDE" w:rsidP="00B95FDE">
            <w:pPr>
              <w:spacing w:after="0" w:line="240" w:lineRule="auto"/>
              <w:rPr>
                <w:rFonts w:ascii="Arial" w:eastAsia="Arial" w:hAnsi="Arial" w:cs="Arial"/>
                <w:i/>
                <w:iCs/>
              </w:rPr>
            </w:pPr>
          </w:p>
          <w:p w14:paraId="20D38EB3" w14:textId="3016389C"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Demonstrates sophisticated and detailed knowledge of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F312A7E" w14:textId="333E615D" w:rsidR="00CE56C8" w:rsidRPr="00CB5795" w:rsidRDefault="1812DC50"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Reconsiders a chronic demyelinating neuropathy not responsive to treatment as possibly being a </w:t>
            </w:r>
            <w:r w:rsidR="29D44970" w:rsidRPr="00CB5795">
              <w:rPr>
                <w:rFonts w:ascii="Arial" w:hAnsi="Arial" w:cs="Arial"/>
              </w:rPr>
              <w:t>patient with</w:t>
            </w:r>
            <w:r w:rsidRPr="00CB5795">
              <w:rPr>
                <w:rFonts w:ascii="Arial" w:hAnsi="Arial" w:cs="Arial"/>
              </w:rPr>
              <w:t xml:space="preserve"> POEMS</w:t>
            </w:r>
            <w:r w:rsidR="1D293454" w:rsidRPr="00CB5795">
              <w:rPr>
                <w:rFonts w:ascii="Arial" w:hAnsi="Arial" w:cs="Arial"/>
              </w:rPr>
              <w:t xml:space="preserve"> syndrome</w:t>
            </w:r>
            <w:r w:rsidR="1D1E0FE8" w:rsidRPr="00CB5795">
              <w:rPr>
                <w:rFonts w:ascii="Arial" w:hAnsi="Arial" w:cs="Arial"/>
              </w:rPr>
              <w:t xml:space="preserve">, or </w:t>
            </w:r>
            <w:r w:rsidR="00F30132" w:rsidRPr="00CB5795">
              <w:rPr>
                <w:rFonts w:ascii="Arial" w:hAnsi="Arial" w:cs="Arial"/>
              </w:rPr>
              <w:t>Charcot-Marie-Tooth</w:t>
            </w:r>
            <w:r w:rsidR="00275D9C">
              <w:rPr>
                <w:rFonts w:ascii="Arial" w:hAnsi="Arial" w:cs="Arial"/>
              </w:rPr>
              <w:t xml:space="preserve"> disease</w:t>
            </w:r>
          </w:p>
          <w:p w14:paraId="6C12BBE3" w14:textId="36256567" w:rsidR="00CE56C8" w:rsidRPr="00CB5795" w:rsidRDefault="08A09B20"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Reconsiders a patient with a history of bulbar onset weakness now developing hand weakness as being more co</w:t>
            </w:r>
            <w:r w:rsidR="312554C9" w:rsidRPr="00CB5795">
              <w:rPr>
                <w:rFonts w:ascii="Arial" w:hAnsi="Arial" w:cs="Arial"/>
              </w:rPr>
              <w:t>ncerning for ALS</w:t>
            </w:r>
          </w:p>
          <w:p w14:paraId="02316744" w14:textId="5060911C" w:rsidR="00CE56C8" w:rsidRPr="00CB5795" w:rsidRDefault="618A32AB"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w:t>
            </w:r>
            <w:r w:rsidR="00BE174E" w:rsidRPr="00CB5795">
              <w:rPr>
                <w:rFonts w:ascii="Arial" w:hAnsi="Arial" w:cs="Arial"/>
              </w:rPr>
              <w:t xml:space="preserve">hereditary neuropathy with liability to pressure palsy </w:t>
            </w:r>
            <w:r w:rsidRPr="00CB5795">
              <w:rPr>
                <w:rFonts w:ascii="Arial" w:hAnsi="Arial" w:cs="Arial"/>
              </w:rPr>
              <w:t>in a young patient with history of left common fibular mononeuropathy and new onset of left ulnar mononeuropathy at the elbow</w:t>
            </w:r>
          </w:p>
          <w:p w14:paraId="2D1E5357" w14:textId="4890EF43" w:rsidR="00CE56C8" w:rsidRPr="00CB5795" w:rsidRDefault="00CE56C8" w:rsidP="00E10942">
            <w:pPr>
              <w:pBdr>
                <w:top w:val="nil"/>
                <w:left w:val="nil"/>
                <w:bottom w:val="nil"/>
                <w:right w:val="nil"/>
                <w:between w:val="nil"/>
              </w:pBdr>
              <w:spacing w:after="0" w:line="240" w:lineRule="auto"/>
              <w:rPr>
                <w:rFonts w:ascii="Arial" w:hAnsi="Arial" w:cs="Arial"/>
              </w:rPr>
            </w:pPr>
          </w:p>
          <w:p w14:paraId="14203449" w14:textId="18FEBE3F" w:rsidR="00CE56C8" w:rsidRPr="00CB5795" w:rsidRDefault="2D349104" w:rsidP="00A62B01">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Suspects, diagnoses, and treats a patient with ALS</w:t>
            </w:r>
          </w:p>
          <w:p w14:paraId="6F1633BA" w14:textId="0ED16CCC" w:rsidR="00CE56C8" w:rsidRPr="00CB5795" w:rsidRDefault="2D349104" w:rsidP="00A62B01">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Suspects, diagnoses, and treats a patient with MG</w:t>
            </w:r>
          </w:p>
        </w:tc>
      </w:tr>
      <w:tr w:rsidR="00CE56C8" w:rsidRPr="00CB5795" w14:paraId="263E4768" w14:textId="77777777" w:rsidTr="00B95FDE">
        <w:tc>
          <w:tcPr>
            <w:tcW w:w="4950" w:type="dxa"/>
            <w:tcBorders>
              <w:top w:val="single" w:sz="4" w:space="0" w:color="000000"/>
              <w:bottom w:val="single" w:sz="4" w:space="0" w:color="000000"/>
            </w:tcBorders>
            <w:shd w:val="clear" w:color="auto" w:fill="C9C9C9"/>
          </w:tcPr>
          <w:p w14:paraId="66CAFAAB"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B95FDE" w:rsidRPr="00B95FDE">
              <w:rPr>
                <w:rFonts w:ascii="Arial" w:eastAsia="Arial" w:hAnsi="Arial" w:cs="Arial"/>
                <w:i/>
                <w:iCs/>
              </w:rPr>
              <w:t>Effectively educates others about neuromuscular diagnostic reasoning</w:t>
            </w:r>
          </w:p>
          <w:p w14:paraId="13FF70D4" w14:textId="77777777" w:rsidR="00B95FDE" w:rsidRPr="00B95FDE" w:rsidRDefault="00B95FDE" w:rsidP="00B95FDE">
            <w:pPr>
              <w:spacing w:after="0" w:line="240" w:lineRule="auto"/>
              <w:rPr>
                <w:rFonts w:ascii="Arial" w:eastAsia="Arial" w:hAnsi="Arial" w:cs="Arial"/>
                <w:i/>
                <w:iCs/>
              </w:rPr>
            </w:pPr>
          </w:p>
          <w:p w14:paraId="49982E69" w14:textId="6E393AFE" w:rsidR="00B95FDE" w:rsidRDefault="00B95FDE" w:rsidP="00B95FDE">
            <w:pPr>
              <w:spacing w:after="0" w:line="240" w:lineRule="auto"/>
              <w:rPr>
                <w:rFonts w:ascii="Arial" w:eastAsia="Arial" w:hAnsi="Arial" w:cs="Arial"/>
                <w:i/>
                <w:iCs/>
              </w:rPr>
            </w:pPr>
          </w:p>
          <w:p w14:paraId="2499119E" w14:textId="77777777" w:rsidR="00B95FDE" w:rsidRPr="00B95FDE" w:rsidRDefault="00B95FDE" w:rsidP="00B95FDE">
            <w:pPr>
              <w:spacing w:after="0" w:line="240" w:lineRule="auto"/>
              <w:rPr>
                <w:rFonts w:ascii="Arial" w:eastAsia="Arial" w:hAnsi="Arial" w:cs="Arial"/>
                <w:i/>
                <w:iCs/>
              </w:rPr>
            </w:pPr>
          </w:p>
          <w:p w14:paraId="33BF6544" w14:textId="6E39513A"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Discriminates coexisting multiple neurologic and neuromuscular diagnoses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EDB3BF" w14:textId="66C962F7" w:rsidR="00CE56C8" w:rsidRPr="00CB5795" w:rsidRDefault="48CFC2CF" w:rsidP="00E10942">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Educates residents, multidisciplinary team members, nurses regarding neuromuscular diagnoses</w:t>
            </w:r>
          </w:p>
          <w:p w14:paraId="0AF8F724" w14:textId="5EA6F836" w:rsidR="383FE8FD" w:rsidRPr="00CB5795" w:rsidRDefault="383FE8FD" w:rsidP="00E10942">
            <w:pPr>
              <w:numPr>
                <w:ilvl w:val="0"/>
                <w:numId w:val="13"/>
              </w:numPr>
              <w:spacing w:after="0" w:line="240" w:lineRule="auto"/>
              <w:ind w:left="180" w:hanging="180"/>
              <w:rPr>
                <w:rFonts w:ascii="Arial" w:hAnsi="Arial" w:cs="Arial"/>
              </w:rPr>
            </w:pPr>
            <w:r w:rsidRPr="00CB5795">
              <w:rPr>
                <w:rFonts w:ascii="Arial" w:hAnsi="Arial" w:cs="Arial"/>
              </w:rPr>
              <w:t xml:space="preserve">Presents the diagnostic reasoning of complex neuromuscular </w:t>
            </w:r>
            <w:r w:rsidR="138EBC8E" w:rsidRPr="00CB5795">
              <w:rPr>
                <w:rFonts w:ascii="Arial" w:hAnsi="Arial" w:cs="Arial"/>
              </w:rPr>
              <w:t>cases to colleagues, residents, and the neuromuscular team</w:t>
            </w:r>
          </w:p>
          <w:p w14:paraId="445F7600" w14:textId="660F89AC" w:rsidR="00CE56C8" w:rsidRPr="00CB5795" w:rsidRDefault="00CE56C8" w:rsidP="00E10942">
            <w:pPr>
              <w:pBdr>
                <w:top w:val="nil"/>
                <w:left w:val="nil"/>
                <w:bottom w:val="nil"/>
                <w:right w:val="nil"/>
                <w:between w:val="nil"/>
              </w:pBdr>
              <w:spacing w:after="0" w:line="240" w:lineRule="auto"/>
              <w:rPr>
                <w:rFonts w:ascii="Arial" w:hAnsi="Arial" w:cs="Arial"/>
              </w:rPr>
            </w:pPr>
          </w:p>
          <w:p w14:paraId="41AC1FA1" w14:textId="56E69C5C" w:rsidR="00CE56C8" w:rsidRPr="00CB5795" w:rsidRDefault="48CFC2CF" w:rsidP="00A62B01">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hAnsi="Arial" w:cs="Arial"/>
              </w:rPr>
              <w:t xml:space="preserve">Discriminates coexisting frontotemporal dementia and ALS in </w:t>
            </w:r>
            <w:r w:rsidR="00795FA0" w:rsidRPr="00CB5795">
              <w:rPr>
                <w:rFonts w:ascii="Arial" w:hAnsi="Arial" w:cs="Arial"/>
              </w:rPr>
              <w:t xml:space="preserve">the same </w:t>
            </w:r>
            <w:r w:rsidRPr="00CB5795">
              <w:rPr>
                <w:rFonts w:ascii="Arial" w:hAnsi="Arial" w:cs="Arial"/>
              </w:rPr>
              <w:t>patient</w:t>
            </w:r>
          </w:p>
          <w:p w14:paraId="6CB33658" w14:textId="17D531DE" w:rsidR="00CE56C8" w:rsidRPr="00CB5795" w:rsidRDefault="48CFC2CF" w:rsidP="00A62B01">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Discriminates ALS coexisting with a diabetic neuropathy in a patient</w:t>
            </w:r>
          </w:p>
          <w:p w14:paraId="509CB0FA" w14:textId="68094E36" w:rsidR="00CE56C8" w:rsidRPr="00CB5795" w:rsidRDefault="62803B6D" w:rsidP="00A62B01">
            <w:pPr>
              <w:pStyle w:val="ListParagraph"/>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Discriminates steroid myopathy from polymyositis in </w:t>
            </w:r>
            <w:r w:rsidR="009C0B6F" w:rsidRPr="00CB5795">
              <w:rPr>
                <w:rFonts w:ascii="Arial" w:hAnsi="Arial" w:cs="Arial"/>
              </w:rPr>
              <w:t>a</w:t>
            </w:r>
            <w:r w:rsidRPr="00CB5795">
              <w:rPr>
                <w:rFonts w:ascii="Arial" w:hAnsi="Arial" w:cs="Arial"/>
              </w:rPr>
              <w:t xml:space="preserve"> patient</w:t>
            </w:r>
            <w:r w:rsidR="009C0B6F" w:rsidRPr="00CB5795">
              <w:rPr>
                <w:rFonts w:ascii="Arial" w:hAnsi="Arial" w:cs="Arial"/>
              </w:rPr>
              <w:t xml:space="preserve"> under</w:t>
            </w:r>
            <w:r w:rsidR="00C14E30" w:rsidRPr="00CB5795">
              <w:rPr>
                <w:rFonts w:ascii="Arial" w:hAnsi="Arial" w:cs="Arial"/>
              </w:rPr>
              <w:t>going</w:t>
            </w:r>
            <w:r w:rsidR="009C0B6F" w:rsidRPr="00CB5795">
              <w:rPr>
                <w:rFonts w:ascii="Arial" w:hAnsi="Arial" w:cs="Arial"/>
              </w:rPr>
              <w:t xml:space="preserve"> treatment for </w:t>
            </w:r>
            <w:r w:rsidR="002013D4" w:rsidRPr="00CB5795">
              <w:rPr>
                <w:rFonts w:ascii="Arial" w:hAnsi="Arial" w:cs="Arial"/>
              </w:rPr>
              <w:t>inflammatory myopathy</w:t>
            </w:r>
          </w:p>
        </w:tc>
      </w:tr>
      <w:tr w:rsidR="00CE56C8" w:rsidRPr="00CB5795" w14:paraId="1807B927" w14:textId="77777777" w:rsidTr="00B95FDE">
        <w:tc>
          <w:tcPr>
            <w:tcW w:w="4950" w:type="dxa"/>
            <w:tcBorders>
              <w:top w:val="single" w:sz="4" w:space="0" w:color="000000"/>
            </w:tcBorders>
            <w:shd w:val="clear" w:color="auto" w:fill="FFD965"/>
          </w:tcPr>
          <w:p w14:paraId="3E46196D" w14:textId="77777777" w:rsidR="00CE56C8" w:rsidRPr="00CB5795" w:rsidRDefault="00CE56C8" w:rsidP="00E10942">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31A727D9" w14:textId="77777777" w:rsidR="00211E9B" w:rsidRPr="00CB5795"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74B08446"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16A92956" w14:textId="77777777" w:rsidR="00211E9B" w:rsidRDefault="00211E9B" w:rsidP="00211E9B">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r w:rsidRPr="00CB5795">
              <w:rPr>
                <w:rFonts w:ascii="Arial" w:hAnsi="Arial" w:cs="Arial"/>
              </w:rPr>
              <w:t xml:space="preserve"> </w:t>
            </w:r>
          </w:p>
          <w:p w14:paraId="224A50BA" w14:textId="24817D1B" w:rsidR="00CE56C8" w:rsidRPr="00CB5795" w:rsidRDefault="3612EA0D" w:rsidP="00211E9B">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Self-assessment exams</w:t>
            </w:r>
          </w:p>
        </w:tc>
      </w:tr>
      <w:tr w:rsidR="00CE56C8" w:rsidRPr="00CB5795" w14:paraId="058936A8" w14:textId="77777777" w:rsidTr="7815AECD">
        <w:tc>
          <w:tcPr>
            <w:tcW w:w="4950" w:type="dxa"/>
            <w:shd w:val="clear" w:color="auto" w:fill="8DB3E2" w:themeFill="text2" w:themeFillTint="66"/>
          </w:tcPr>
          <w:p w14:paraId="7B56CEE0" w14:textId="77777777" w:rsidR="00CE56C8" w:rsidRPr="00CB5795" w:rsidRDefault="00CE56C8" w:rsidP="00E10942">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4C4B730A" w14:textId="77777777" w:rsidR="00CE56C8" w:rsidRPr="00CB5795" w:rsidRDefault="00CE56C8" w:rsidP="00E10942">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CB5795" w14:paraId="5331220E" w14:textId="77777777" w:rsidTr="7815AECD">
        <w:trPr>
          <w:trHeight w:val="80"/>
        </w:trPr>
        <w:tc>
          <w:tcPr>
            <w:tcW w:w="4950" w:type="dxa"/>
            <w:shd w:val="clear" w:color="auto" w:fill="A8D08D"/>
          </w:tcPr>
          <w:p w14:paraId="7C026D58" w14:textId="77777777" w:rsidR="00CE56C8" w:rsidRPr="00CB5795" w:rsidRDefault="00CE56C8" w:rsidP="00E10942">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475D63FD" w14:textId="675D230E" w:rsidR="00C7486A" w:rsidRPr="00CB5795" w:rsidRDefault="00C7486A" w:rsidP="00E10942">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Bönnemann CG, Wang CH, Quijano-Roy S, et al. Diagnostic approach to the congenital muscular dystrophies. </w:t>
            </w:r>
            <w:r w:rsidRPr="00CB5795">
              <w:rPr>
                <w:rFonts w:ascii="Arial" w:eastAsia="Arial" w:hAnsi="Arial" w:cs="Arial"/>
                <w:i/>
                <w:iCs/>
              </w:rPr>
              <w:t>Neuromuscular Disorders</w:t>
            </w:r>
            <w:r w:rsidRPr="00CB5795">
              <w:rPr>
                <w:rFonts w:ascii="Arial" w:eastAsia="Arial" w:hAnsi="Arial" w:cs="Arial"/>
              </w:rPr>
              <w:t xml:space="preserve">. 2014;24(4):289-311. </w:t>
            </w:r>
            <w:hyperlink r:id="rId42" w:history="1">
              <w:r w:rsidRPr="00CB5795">
                <w:rPr>
                  <w:rStyle w:val="Hyperlink"/>
                  <w:rFonts w:ascii="Arial" w:eastAsia="Arial" w:hAnsi="Arial" w:cs="Arial"/>
                </w:rPr>
                <w:t>https://www.ncbi.nlm.nih.gov/pmc/articles/PMC5258110/</w:t>
              </w:r>
            </w:hyperlink>
            <w:r w:rsidRPr="00CB5795">
              <w:rPr>
                <w:rFonts w:ascii="Arial" w:eastAsia="Arial" w:hAnsi="Arial" w:cs="Arial"/>
              </w:rPr>
              <w:t>. 2021.</w:t>
            </w:r>
          </w:p>
          <w:p w14:paraId="1A854597" w14:textId="77777777" w:rsidR="003560DF" w:rsidRPr="00CB5795" w:rsidRDefault="003560DF" w:rsidP="003560DF">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Keddie S, Lunn MP. POEMS syndrome. </w:t>
            </w:r>
            <w:r w:rsidRPr="00CB5795">
              <w:rPr>
                <w:rFonts w:ascii="Arial" w:eastAsia="Arial" w:hAnsi="Arial" w:cs="Arial"/>
                <w:i/>
                <w:iCs/>
              </w:rPr>
              <w:t>Current Opinion in Neurology</w:t>
            </w:r>
            <w:r w:rsidRPr="00CB5795">
              <w:rPr>
                <w:rFonts w:ascii="Arial" w:eastAsia="Arial" w:hAnsi="Arial" w:cs="Arial"/>
              </w:rPr>
              <w:t xml:space="preserve">. 2018;31(5):551-558. </w:t>
            </w:r>
            <w:hyperlink r:id="rId43" w:history="1">
              <w:r w:rsidRPr="00CB5795">
                <w:rPr>
                  <w:rStyle w:val="Hyperlink"/>
                  <w:rFonts w:ascii="Arial" w:eastAsia="Arial" w:hAnsi="Arial" w:cs="Arial"/>
                </w:rPr>
                <w:t>https://journals.lww.com/co-neurology/Abstract/2018/10000/POEMS_syndrome.7.aspx</w:t>
              </w:r>
            </w:hyperlink>
            <w:r w:rsidRPr="00CB5795">
              <w:rPr>
                <w:rFonts w:ascii="Arial" w:eastAsia="Arial" w:hAnsi="Arial" w:cs="Arial"/>
              </w:rPr>
              <w:t>. 2021.</w:t>
            </w:r>
          </w:p>
          <w:p w14:paraId="02D2D27C" w14:textId="77777777" w:rsidR="003560DF" w:rsidRPr="00CB5795" w:rsidRDefault="003560DF" w:rsidP="003560DF">
            <w:pPr>
              <w:numPr>
                <w:ilvl w:val="0"/>
                <w:numId w:val="13"/>
              </w:numPr>
              <w:pBdr>
                <w:top w:val="nil"/>
                <w:left w:val="nil"/>
                <w:bottom w:val="nil"/>
                <w:right w:val="nil"/>
                <w:between w:val="nil"/>
              </w:pBdr>
              <w:spacing w:after="0" w:line="240" w:lineRule="auto"/>
              <w:ind w:left="180" w:hanging="180"/>
              <w:rPr>
                <w:rFonts w:ascii="Arial" w:eastAsia="Arial" w:hAnsi="Arial" w:cs="Arial"/>
                <w:color w:val="5D5F5F"/>
              </w:rPr>
            </w:pPr>
            <w:r w:rsidRPr="00CB5795">
              <w:rPr>
                <w:rFonts w:ascii="Arial" w:eastAsia="Arial" w:hAnsi="Arial" w:cs="Arial"/>
                <w:color w:val="000000" w:themeColor="text1"/>
              </w:rPr>
              <w:t xml:space="preserve">London ZN. A structured approach to the diagnosis of peripheral nervous system disorders. </w:t>
            </w:r>
            <w:r w:rsidRPr="00CB5795">
              <w:rPr>
                <w:rFonts w:ascii="Arial" w:eastAsia="Arial" w:hAnsi="Arial" w:cs="Arial"/>
                <w:i/>
                <w:iCs/>
              </w:rPr>
              <w:t>Continuum (Minneap Minn)</w:t>
            </w:r>
            <w:r w:rsidRPr="00CB5795">
              <w:rPr>
                <w:rFonts w:ascii="Arial" w:eastAsia="Arial" w:hAnsi="Arial" w:cs="Arial"/>
              </w:rPr>
              <w:t xml:space="preserve">. 2020;26(5):1130–1160. </w:t>
            </w:r>
            <w:hyperlink r:id="rId44" w:history="1">
              <w:r w:rsidRPr="00CB5795">
                <w:rPr>
                  <w:rStyle w:val="Hyperlink"/>
                  <w:rFonts w:ascii="Arial" w:eastAsia="Arial" w:hAnsi="Arial" w:cs="Arial"/>
                </w:rPr>
                <w:t>https://pubmed.ncbi.nlm.nih.gov/33002996/</w:t>
              </w:r>
            </w:hyperlink>
            <w:r w:rsidRPr="00CB5795">
              <w:rPr>
                <w:rFonts w:ascii="Arial" w:eastAsia="Arial" w:hAnsi="Arial" w:cs="Arial"/>
              </w:rPr>
              <w:t>. 2021.</w:t>
            </w:r>
          </w:p>
          <w:p w14:paraId="0429D085" w14:textId="29D88EB4" w:rsidR="003560DF" w:rsidRPr="00CB5795" w:rsidRDefault="3037BD7B" w:rsidP="003560DF">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Pasnoor M, Dimachkie MM. Approach to </w:t>
            </w:r>
            <w:r w:rsidR="00C7486A" w:rsidRPr="00CB5795">
              <w:rPr>
                <w:rFonts w:ascii="Arial" w:eastAsia="Arial" w:hAnsi="Arial" w:cs="Arial"/>
              </w:rPr>
              <w:t>m</w:t>
            </w:r>
            <w:r w:rsidRPr="00CB5795">
              <w:rPr>
                <w:rFonts w:ascii="Arial" w:eastAsia="Arial" w:hAnsi="Arial" w:cs="Arial"/>
              </w:rPr>
              <w:t xml:space="preserve">uscle and </w:t>
            </w:r>
            <w:r w:rsidR="00C7486A" w:rsidRPr="00CB5795">
              <w:rPr>
                <w:rFonts w:ascii="Arial" w:eastAsia="Arial" w:hAnsi="Arial" w:cs="Arial"/>
              </w:rPr>
              <w:t>n</w:t>
            </w:r>
            <w:r w:rsidRPr="00CB5795">
              <w:rPr>
                <w:rFonts w:ascii="Arial" w:eastAsia="Arial" w:hAnsi="Arial" w:cs="Arial"/>
              </w:rPr>
              <w:t xml:space="preserve">euromuscular </w:t>
            </w:r>
            <w:r w:rsidR="00C7486A" w:rsidRPr="00CB5795">
              <w:rPr>
                <w:rFonts w:ascii="Arial" w:eastAsia="Arial" w:hAnsi="Arial" w:cs="Arial"/>
              </w:rPr>
              <w:t>j</w:t>
            </w:r>
            <w:r w:rsidRPr="00CB5795">
              <w:rPr>
                <w:rFonts w:ascii="Arial" w:eastAsia="Arial" w:hAnsi="Arial" w:cs="Arial"/>
              </w:rPr>
              <w:t xml:space="preserve">unction </w:t>
            </w:r>
            <w:r w:rsidR="00C7486A" w:rsidRPr="00CB5795">
              <w:rPr>
                <w:rFonts w:ascii="Arial" w:eastAsia="Arial" w:hAnsi="Arial" w:cs="Arial"/>
              </w:rPr>
              <w:t>d</w:t>
            </w:r>
            <w:r w:rsidRPr="00CB5795">
              <w:rPr>
                <w:rFonts w:ascii="Arial" w:eastAsia="Arial" w:hAnsi="Arial" w:cs="Arial"/>
              </w:rPr>
              <w:t xml:space="preserve">isorders. </w:t>
            </w:r>
            <w:r w:rsidRPr="00CB5795">
              <w:rPr>
                <w:rFonts w:ascii="Arial" w:eastAsia="Arial" w:hAnsi="Arial" w:cs="Arial"/>
                <w:i/>
                <w:iCs/>
              </w:rPr>
              <w:t>Continuum</w:t>
            </w:r>
            <w:r w:rsidR="003560DF" w:rsidRPr="00CB5795">
              <w:rPr>
                <w:rFonts w:ascii="Arial" w:eastAsia="Arial" w:hAnsi="Arial" w:cs="Arial"/>
                <w:i/>
                <w:iCs/>
              </w:rPr>
              <w:t xml:space="preserve"> (Minneap Minn)</w:t>
            </w:r>
            <w:r w:rsidRPr="00CB5795">
              <w:rPr>
                <w:rFonts w:ascii="Arial" w:eastAsia="Arial" w:hAnsi="Arial" w:cs="Arial"/>
              </w:rPr>
              <w:t>. 2019;25(6):1536-1563.</w:t>
            </w:r>
            <w:r w:rsidR="00C7486A" w:rsidRPr="00CB5795">
              <w:rPr>
                <w:rFonts w:ascii="Arial" w:eastAsia="Arial" w:hAnsi="Arial" w:cs="Arial"/>
              </w:rPr>
              <w:t xml:space="preserve"> </w:t>
            </w:r>
            <w:hyperlink r:id="rId45" w:history="1">
              <w:r w:rsidR="00C7486A" w:rsidRPr="00CB5795">
                <w:rPr>
                  <w:rStyle w:val="Hyperlink"/>
                  <w:rFonts w:ascii="Arial" w:eastAsia="Arial" w:hAnsi="Arial" w:cs="Arial"/>
                </w:rPr>
                <w:t>https://journals.lww.com/continuum/Abstract/2019/12000/Approach_to_Muscle_and_Neuromuscular_Junction.4.aspx</w:t>
              </w:r>
            </w:hyperlink>
            <w:r w:rsidR="00C7486A" w:rsidRPr="00CB5795">
              <w:rPr>
                <w:rFonts w:ascii="Arial" w:eastAsia="Arial" w:hAnsi="Arial" w:cs="Arial"/>
              </w:rPr>
              <w:t>. 2021.</w:t>
            </w:r>
            <w:r w:rsidRPr="00CB5795">
              <w:rPr>
                <w:rFonts w:ascii="Arial" w:eastAsia="Arial" w:hAnsi="Arial" w:cs="Arial"/>
              </w:rPr>
              <w:t xml:space="preserve">  </w:t>
            </w:r>
          </w:p>
        </w:tc>
      </w:tr>
      <w:tr w:rsidR="00CE56C8" w:rsidRPr="000503F2" w14:paraId="30FB0E35" w14:textId="77777777" w:rsidTr="5955285F">
        <w:trPr>
          <w:trHeight w:val="760"/>
        </w:trPr>
        <w:tc>
          <w:tcPr>
            <w:tcW w:w="14125" w:type="dxa"/>
            <w:gridSpan w:val="2"/>
            <w:shd w:val="clear" w:color="auto" w:fill="9CC3E5"/>
          </w:tcPr>
          <w:p w14:paraId="018F3F97" w14:textId="72A38861" w:rsidR="00CE56C8" w:rsidRPr="00CB5795" w:rsidRDefault="00CE56C8" w:rsidP="0090270A">
            <w:pPr>
              <w:spacing w:after="0" w:line="240" w:lineRule="auto"/>
              <w:ind w:left="14" w:hanging="14"/>
              <w:jc w:val="center"/>
              <w:rPr>
                <w:rFonts w:ascii="Arial" w:eastAsia="Arial" w:hAnsi="Arial" w:cs="Arial"/>
                <w:b/>
              </w:rPr>
            </w:pPr>
            <w:r>
              <w:lastRenderedPageBreak/>
              <w:br w:type="page"/>
            </w:r>
            <w:bookmarkStart w:id="14" w:name="_Hlk71788598"/>
            <w:r w:rsidR="003D48CE" w:rsidRPr="00CB5795">
              <w:rPr>
                <w:rFonts w:ascii="Arial" w:eastAsia="Arial" w:hAnsi="Arial" w:cs="Arial"/>
                <w:b/>
              </w:rPr>
              <w:t xml:space="preserve">Medical Knowledge 3: Diagnostic Investigation </w:t>
            </w:r>
            <w:r w:rsidRPr="00CB5795">
              <w:rPr>
                <w:rFonts w:ascii="Arial" w:eastAsia="Arial" w:hAnsi="Arial" w:cs="Arial"/>
                <w:b/>
              </w:rPr>
              <w:t xml:space="preserve"> </w:t>
            </w:r>
          </w:p>
          <w:bookmarkEnd w:id="14"/>
          <w:p w14:paraId="6F8734A2" w14:textId="480A50D2" w:rsidR="00CE56C8" w:rsidRPr="00CB5795" w:rsidRDefault="00CE56C8" w:rsidP="0090270A">
            <w:pPr>
              <w:spacing w:after="0" w:line="240" w:lineRule="auto"/>
              <w:ind w:left="187"/>
              <w:rPr>
                <w:rFonts w:ascii="Arial" w:eastAsia="Arial" w:hAnsi="Arial" w:cs="Arial"/>
              </w:rPr>
            </w:pPr>
            <w:r w:rsidRPr="00CB5795">
              <w:rPr>
                <w:rFonts w:ascii="Arial" w:eastAsia="Arial" w:hAnsi="Arial" w:cs="Arial"/>
                <w:b/>
                <w:bCs/>
              </w:rPr>
              <w:t>Overall Intent:</w:t>
            </w:r>
            <w:r w:rsidRPr="00CB5795">
              <w:rPr>
                <w:rFonts w:ascii="Arial" w:eastAsia="Arial" w:hAnsi="Arial" w:cs="Arial"/>
              </w:rPr>
              <w:t xml:space="preserve"> </w:t>
            </w:r>
            <w:r w:rsidR="7A5A73F7" w:rsidRPr="00CB5795">
              <w:rPr>
                <w:rFonts w:ascii="Arial" w:eastAsia="Arial" w:hAnsi="Arial" w:cs="Arial"/>
              </w:rPr>
              <w:t>To order pertinent diagnostic tests supported by the available differential diagnoses, symptoms</w:t>
            </w:r>
            <w:r w:rsidR="00BE174E" w:rsidRPr="00CB5795">
              <w:rPr>
                <w:rFonts w:ascii="Arial" w:eastAsia="Arial" w:hAnsi="Arial" w:cs="Arial"/>
              </w:rPr>
              <w:t>,</w:t>
            </w:r>
            <w:r w:rsidR="7A5A73F7" w:rsidRPr="00CB5795">
              <w:rPr>
                <w:rFonts w:ascii="Arial" w:eastAsia="Arial" w:hAnsi="Arial" w:cs="Arial"/>
              </w:rPr>
              <w:t xml:space="preserve"> and exam findings</w:t>
            </w:r>
          </w:p>
        </w:tc>
      </w:tr>
      <w:tr w:rsidR="00CE56C8" w:rsidRPr="000503F2" w14:paraId="09D917F9" w14:textId="77777777" w:rsidTr="5955285F">
        <w:tc>
          <w:tcPr>
            <w:tcW w:w="4950" w:type="dxa"/>
            <w:shd w:val="clear" w:color="auto" w:fill="FAC090"/>
          </w:tcPr>
          <w:p w14:paraId="2A5CE717" w14:textId="77777777" w:rsidR="00CE56C8" w:rsidRPr="00CB5795" w:rsidRDefault="00CE56C8" w:rsidP="0090270A">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491A1D0B" w14:textId="77777777" w:rsidR="00CE56C8" w:rsidRPr="00CB5795" w:rsidRDefault="00CE56C8" w:rsidP="0090270A">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0503F2" w14:paraId="00EAE0BE" w14:textId="77777777" w:rsidTr="00B95FDE">
        <w:tc>
          <w:tcPr>
            <w:tcW w:w="4950" w:type="dxa"/>
            <w:tcBorders>
              <w:top w:val="single" w:sz="4" w:space="0" w:color="000000"/>
              <w:bottom w:val="single" w:sz="4" w:space="0" w:color="000000"/>
            </w:tcBorders>
            <w:shd w:val="clear" w:color="auto" w:fill="C9C9C9"/>
          </w:tcPr>
          <w:p w14:paraId="7375E279"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1</w:t>
            </w:r>
            <w:r w:rsidRPr="00CB5795">
              <w:rPr>
                <w:rFonts w:ascii="Arial" w:eastAsia="Arial" w:hAnsi="Arial" w:cs="Arial"/>
              </w:rPr>
              <w:t xml:space="preserve"> </w:t>
            </w:r>
            <w:r w:rsidR="00B95FDE" w:rsidRPr="00B95FDE">
              <w:rPr>
                <w:rFonts w:ascii="Arial" w:eastAsia="Arial" w:hAnsi="Arial" w:cs="Arial"/>
                <w:i/>
                <w:iCs/>
              </w:rPr>
              <w:t>Summarizes key elements of history and exam findings and generates a broad differential diagnosis</w:t>
            </w:r>
          </w:p>
          <w:p w14:paraId="0C7E3A11" w14:textId="77777777" w:rsidR="00B95FDE" w:rsidRPr="00B95FDE" w:rsidRDefault="00B95FDE" w:rsidP="00B95FDE">
            <w:pPr>
              <w:spacing w:after="0" w:line="240" w:lineRule="auto"/>
              <w:rPr>
                <w:rFonts w:ascii="Arial" w:eastAsia="Arial" w:hAnsi="Arial" w:cs="Arial"/>
                <w:i/>
                <w:iCs/>
              </w:rPr>
            </w:pPr>
          </w:p>
          <w:p w14:paraId="6879714A" w14:textId="61864643" w:rsidR="00CE56C8" w:rsidRPr="00CB5795" w:rsidRDefault="00B95FDE" w:rsidP="00B95FDE">
            <w:pPr>
              <w:spacing w:after="0" w:line="240" w:lineRule="auto"/>
              <w:rPr>
                <w:rFonts w:ascii="Arial" w:eastAsia="Arial" w:hAnsi="Arial" w:cs="Arial"/>
                <w:i/>
                <w:color w:val="000000"/>
              </w:rPr>
            </w:pPr>
            <w:r w:rsidRPr="00B95FDE">
              <w:rPr>
                <w:rFonts w:ascii="Arial" w:eastAsia="Arial" w:hAnsi="Arial" w:cs="Arial"/>
                <w:i/>
                <w:iCs/>
              </w:rPr>
              <w:t>Recognizes common indications for serologic and electrodiagnostic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E9723DE" w14:textId="4ECB7502" w:rsidR="00CE56C8" w:rsidRPr="00CB5795" w:rsidRDefault="274D209A"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w:t>
            </w:r>
            <w:r w:rsidR="4C8A67C4" w:rsidRPr="00CB5795">
              <w:rPr>
                <w:rFonts w:ascii="Arial" w:hAnsi="Arial" w:cs="Arial"/>
              </w:rPr>
              <w:t>the presence</w:t>
            </w:r>
            <w:r w:rsidR="2A3119D7" w:rsidRPr="00CB5795">
              <w:rPr>
                <w:rFonts w:ascii="Arial" w:hAnsi="Arial" w:cs="Arial"/>
              </w:rPr>
              <w:t xml:space="preserve"> of a proximal myopathy based on </w:t>
            </w:r>
            <w:r w:rsidR="5A18E569" w:rsidRPr="00CB5795">
              <w:rPr>
                <w:rFonts w:ascii="Arial" w:hAnsi="Arial" w:cs="Arial"/>
              </w:rPr>
              <w:t xml:space="preserve">prominent </w:t>
            </w:r>
            <w:r w:rsidR="2A3119D7" w:rsidRPr="00CB5795">
              <w:rPr>
                <w:rFonts w:ascii="Arial" w:hAnsi="Arial" w:cs="Arial"/>
              </w:rPr>
              <w:t xml:space="preserve">symptoms and signs and then </w:t>
            </w:r>
            <w:r w:rsidR="77B0E483" w:rsidRPr="00CB5795">
              <w:rPr>
                <w:rFonts w:ascii="Arial" w:hAnsi="Arial" w:cs="Arial"/>
              </w:rPr>
              <w:t>produces a list of possible differential diagnoses</w:t>
            </w:r>
          </w:p>
          <w:p w14:paraId="22866E6E" w14:textId="5B95FBB5" w:rsidR="5955285F" w:rsidRPr="00CB5795" w:rsidRDefault="5955285F" w:rsidP="00E06F34">
            <w:pPr>
              <w:spacing w:after="0" w:line="240" w:lineRule="auto"/>
              <w:ind w:left="180"/>
              <w:rPr>
                <w:rFonts w:ascii="Arial" w:hAnsi="Arial" w:cs="Arial"/>
              </w:rPr>
            </w:pPr>
          </w:p>
          <w:p w14:paraId="23E64717" w14:textId="77777777" w:rsidR="00E06F34" w:rsidRPr="00CB5795" w:rsidRDefault="00E06F34" w:rsidP="00E06F34">
            <w:pPr>
              <w:spacing w:after="0" w:line="240" w:lineRule="auto"/>
              <w:ind w:left="180"/>
              <w:rPr>
                <w:rFonts w:ascii="Arial" w:hAnsi="Arial" w:cs="Arial"/>
              </w:rPr>
            </w:pPr>
          </w:p>
          <w:p w14:paraId="6D247DB1" w14:textId="7367F6E6" w:rsidR="4623471D" w:rsidRPr="00CB5795" w:rsidRDefault="4623471D" w:rsidP="5955285F">
            <w:pPr>
              <w:numPr>
                <w:ilvl w:val="0"/>
                <w:numId w:val="13"/>
              </w:numPr>
              <w:spacing w:after="0" w:line="240" w:lineRule="auto"/>
              <w:ind w:left="180" w:hanging="180"/>
              <w:rPr>
                <w:rFonts w:ascii="Arial" w:hAnsi="Arial" w:cs="Arial"/>
              </w:rPr>
            </w:pPr>
            <w:r w:rsidRPr="00CB5795">
              <w:rPr>
                <w:rFonts w:ascii="Arial" w:hAnsi="Arial" w:cs="Arial"/>
              </w:rPr>
              <w:t xml:space="preserve">Orders </w:t>
            </w:r>
            <w:r w:rsidR="24BC686F" w:rsidRPr="00CB5795">
              <w:rPr>
                <w:rFonts w:ascii="Arial" w:hAnsi="Arial" w:cs="Arial"/>
              </w:rPr>
              <w:t>routine screening labs for polyneu</w:t>
            </w:r>
            <w:r w:rsidR="17A9531E" w:rsidRPr="00CB5795">
              <w:rPr>
                <w:rFonts w:ascii="Arial" w:hAnsi="Arial" w:cs="Arial"/>
              </w:rPr>
              <w:t>ropath</w:t>
            </w:r>
            <w:r w:rsidR="6DB9385F" w:rsidRPr="00CB5795">
              <w:rPr>
                <w:rFonts w:ascii="Arial" w:hAnsi="Arial" w:cs="Arial"/>
              </w:rPr>
              <w:t>ies</w:t>
            </w:r>
            <w:r w:rsidR="17A9531E" w:rsidRPr="00CB5795">
              <w:rPr>
                <w:rFonts w:ascii="Arial" w:hAnsi="Arial" w:cs="Arial"/>
              </w:rPr>
              <w:t xml:space="preserve"> and myopath</w:t>
            </w:r>
            <w:r w:rsidR="6079336E" w:rsidRPr="00CB5795">
              <w:rPr>
                <w:rFonts w:ascii="Arial" w:hAnsi="Arial" w:cs="Arial"/>
              </w:rPr>
              <w:t>ies</w:t>
            </w:r>
          </w:p>
          <w:p w14:paraId="2B20EE2F" w14:textId="3F3FC6D9" w:rsidR="00CE56C8" w:rsidRPr="00CB5795" w:rsidRDefault="2FD618CC"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the need for AChR Ab testing and repetitive nerve stimulation in a patient with fatigable weakness,</w:t>
            </w:r>
            <w:r w:rsidR="4C7E9EE0" w:rsidRPr="00CB5795">
              <w:rPr>
                <w:rFonts w:ascii="Arial" w:hAnsi="Arial" w:cs="Arial"/>
              </w:rPr>
              <w:t xml:space="preserve"> </w:t>
            </w:r>
            <w:r w:rsidRPr="00CB5795">
              <w:rPr>
                <w:rFonts w:ascii="Arial" w:hAnsi="Arial" w:cs="Arial"/>
              </w:rPr>
              <w:t>diplopia</w:t>
            </w:r>
            <w:r w:rsidR="3FE93099" w:rsidRPr="00CB5795">
              <w:rPr>
                <w:rFonts w:ascii="Arial" w:hAnsi="Arial" w:cs="Arial"/>
              </w:rPr>
              <w:t>,</w:t>
            </w:r>
            <w:r w:rsidRPr="00CB5795">
              <w:rPr>
                <w:rFonts w:ascii="Arial" w:hAnsi="Arial" w:cs="Arial"/>
              </w:rPr>
              <w:t xml:space="preserve"> and eyelid ptosis</w:t>
            </w:r>
          </w:p>
          <w:p w14:paraId="15FC08D0" w14:textId="4334DB68" w:rsidR="00CE56C8" w:rsidRPr="00CB5795" w:rsidRDefault="47F05052"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Recognizes the need for limb </w:t>
            </w:r>
            <w:r w:rsidR="00E368BA">
              <w:rPr>
                <w:rFonts w:ascii="Arial" w:hAnsi="Arial" w:cs="Arial"/>
              </w:rPr>
              <w:t>EMG</w:t>
            </w:r>
            <w:r w:rsidR="00E368BA" w:rsidRPr="00CB5795">
              <w:rPr>
                <w:rFonts w:ascii="Arial" w:hAnsi="Arial" w:cs="Arial"/>
              </w:rPr>
              <w:t xml:space="preserve"> </w:t>
            </w:r>
            <w:r w:rsidRPr="00CB5795">
              <w:rPr>
                <w:rFonts w:ascii="Arial" w:hAnsi="Arial" w:cs="Arial"/>
              </w:rPr>
              <w:t>and nerve conduction study in a patient with progressive dysphagia and brisk reflexes</w:t>
            </w:r>
          </w:p>
        </w:tc>
      </w:tr>
      <w:tr w:rsidR="00CE56C8" w:rsidRPr="000503F2" w14:paraId="36C06FCF" w14:textId="77777777" w:rsidTr="00B95FDE">
        <w:tc>
          <w:tcPr>
            <w:tcW w:w="4950" w:type="dxa"/>
            <w:tcBorders>
              <w:top w:val="single" w:sz="4" w:space="0" w:color="000000"/>
              <w:bottom w:val="single" w:sz="4" w:space="0" w:color="000000"/>
            </w:tcBorders>
            <w:shd w:val="clear" w:color="auto" w:fill="C9C9C9"/>
          </w:tcPr>
          <w:p w14:paraId="5CDBCA86"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2</w:t>
            </w:r>
            <w:r w:rsidRPr="00CB5795">
              <w:rPr>
                <w:rFonts w:ascii="Arial" w:eastAsia="Arial" w:hAnsi="Arial" w:cs="Arial"/>
              </w:rPr>
              <w:t xml:space="preserve"> </w:t>
            </w:r>
            <w:r w:rsidR="00B95FDE" w:rsidRPr="00B95FDE">
              <w:rPr>
                <w:rFonts w:ascii="Arial" w:eastAsia="Arial" w:hAnsi="Arial" w:cs="Arial"/>
                <w:i/>
                <w:iCs/>
              </w:rPr>
              <w:t>Identifies the first steps in working up common neuromuscular disorders</w:t>
            </w:r>
          </w:p>
          <w:p w14:paraId="76F564E5" w14:textId="77777777" w:rsidR="00B95FDE" w:rsidRPr="00B95FDE" w:rsidRDefault="00B95FDE" w:rsidP="00B95FDE">
            <w:pPr>
              <w:spacing w:after="0" w:line="240" w:lineRule="auto"/>
              <w:rPr>
                <w:rFonts w:ascii="Arial" w:eastAsia="Arial" w:hAnsi="Arial" w:cs="Arial"/>
                <w:i/>
                <w:iCs/>
              </w:rPr>
            </w:pPr>
          </w:p>
          <w:p w14:paraId="3F2CACD0" w14:textId="1396466A" w:rsidR="00B95FDE" w:rsidRDefault="00B95FDE" w:rsidP="00B95FDE">
            <w:pPr>
              <w:spacing w:after="0" w:line="240" w:lineRule="auto"/>
              <w:rPr>
                <w:rFonts w:ascii="Arial" w:eastAsia="Arial" w:hAnsi="Arial" w:cs="Arial"/>
                <w:i/>
                <w:iCs/>
              </w:rPr>
            </w:pPr>
          </w:p>
          <w:p w14:paraId="4DBC8FF2" w14:textId="2FEE78B6"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Sequences laboratory testing, electrodiagnostic testing, imaging, and genetic testing for common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16D93C1" w14:textId="7708B6D3" w:rsidR="00CE56C8" w:rsidRPr="00CB5795" w:rsidRDefault="05F476B4"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fasting glucose tolerance test/hemoglobin A1c, B12, serum imm</w:t>
            </w:r>
            <w:r w:rsidR="1FD31049" w:rsidRPr="00CB5795">
              <w:rPr>
                <w:rFonts w:ascii="Arial" w:hAnsi="Arial" w:cs="Arial"/>
              </w:rPr>
              <w:t>u</w:t>
            </w:r>
            <w:r w:rsidRPr="00CB5795">
              <w:rPr>
                <w:rFonts w:ascii="Arial" w:hAnsi="Arial" w:cs="Arial"/>
              </w:rPr>
              <w:t>nofixation</w:t>
            </w:r>
            <w:r w:rsidR="13F79BB8" w:rsidRPr="00CB5795">
              <w:rPr>
                <w:rFonts w:ascii="Arial" w:hAnsi="Arial" w:cs="Arial"/>
              </w:rPr>
              <w:t xml:space="preserve"> </w:t>
            </w:r>
            <w:r w:rsidRPr="00CB5795">
              <w:rPr>
                <w:rFonts w:ascii="Arial" w:hAnsi="Arial" w:cs="Arial"/>
              </w:rPr>
              <w:t xml:space="preserve">as </w:t>
            </w:r>
            <w:r w:rsidR="2D4DEA94" w:rsidRPr="00CB5795">
              <w:rPr>
                <w:rFonts w:ascii="Arial" w:hAnsi="Arial" w:cs="Arial"/>
              </w:rPr>
              <w:t>hig</w:t>
            </w:r>
            <w:r w:rsidR="1D0F3D1E" w:rsidRPr="00CB5795">
              <w:rPr>
                <w:rFonts w:ascii="Arial" w:hAnsi="Arial" w:cs="Arial"/>
              </w:rPr>
              <w:t xml:space="preserve">h-yield </w:t>
            </w:r>
            <w:r w:rsidRPr="00CB5795">
              <w:rPr>
                <w:rFonts w:ascii="Arial" w:hAnsi="Arial" w:cs="Arial"/>
              </w:rPr>
              <w:t>tests in a patient with peripheral neuropathy</w:t>
            </w:r>
          </w:p>
          <w:p w14:paraId="10310335" w14:textId="5A8F7D8A" w:rsidR="00CE56C8" w:rsidRPr="00CB5795" w:rsidRDefault="79D2666A"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Utilizes </w:t>
            </w:r>
            <w:r w:rsidR="39158EC3" w:rsidRPr="00CB5795">
              <w:rPr>
                <w:rFonts w:ascii="Arial" w:hAnsi="Arial" w:cs="Arial"/>
              </w:rPr>
              <w:t xml:space="preserve">nerve conduction study and </w:t>
            </w:r>
            <w:r w:rsidR="00E368BA">
              <w:rPr>
                <w:rFonts w:ascii="Arial" w:hAnsi="Arial" w:cs="Arial"/>
              </w:rPr>
              <w:t>EMG</w:t>
            </w:r>
            <w:r w:rsidR="00E368BA" w:rsidRPr="00CB5795">
              <w:rPr>
                <w:rFonts w:ascii="Arial" w:hAnsi="Arial" w:cs="Arial"/>
              </w:rPr>
              <w:t xml:space="preserve"> </w:t>
            </w:r>
            <w:r w:rsidR="38A64224" w:rsidRPr="00CB5795">
              <w:rPr>
                <w:rFonts w:ascii="Arial" w:hAnsi="Arial" w:cs="Arial"/>
              </w:rPr>
              <w:t>properly</w:t>
            </w:r>
            <w:r w:rsidR="39158EC3" w:rsidRPr="00CB5795">
              <w:rPr>
                <w:rFonts w:ascii="Arial" w:hAnsi="Arial" w:cs="Arial"/>
              </w:rPr>
              <w:t xml:space="preserve"> in the work</w:t>
            </w:r>
            <w:r w:rsidR="007B54D8">
              <w:rPr>
                <w:rFonts w:ascii="Arial" w:hAnsi="Arial" w:cs="Arial"/>
              </w:rPr>
              <w:t>-</w:t>
            </w:r>
            <w:r w:rsidR="39158EC3" w:rsidRPr="00CB5795">
              <w:rPr>
                <w:rFonts w:ascii="Arial" w:hAnsi="Arial" w:cs="Arial"/>
              </w:rPr>
              <w:t>up of peripheral neuropathy</w:t>
            </w:r>
          </w:p>
          <w:p w14:paraId="1B682BAE" w14:textId="019F2525" w:rsidR="5955285F" w:rsidRPr="00CB5795" w:rsidRDefault="5955285F" w:rsidP="00E06F34">
            <w:pPr>
              <w:spacing w:after="0" w:line="240" w:lineRule="auto"/>
              <w:ind w:left="180"/>
              <w:rPr>
                <w:rFonts w:ascii="Arial" w:hAnsi="Arial" w:cs="Arial"/>
              </w:rPr>
            </w:pPr>
          </w:p>
          <w:p w14:paraId="55EB1639" w14:textId="6FB10AD7" w:rsidR="0016567A" w:rsidRPr="00CB5795" w:rsidRDefault="00712B43"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Orders nerve conduction studies/EMG in a patient with </w:t>
            </w:r>
            <w:r w:rsidR="00CA0C2F" w:rsidRPr="00CB5795">
              <w:rPr>
                <w:rFonts w:ascii="Arial" w:hAnsi="Arial" w:cs="Arial"/>
              </w:rPr>
              <w:t>suspected hereditary neuropathy prior to ordering genetic testing</w:t>
            </w:r>
          </w:p>
        </w:tc>
      </w:tr>
      <w:tr w:rsidR="00CE56C8" w:rsidRPr="000503F2" w14:paraId="4613FC39" w14:textId="77777777" w:rsidTr="00B95FDE">
        <w:tc>
          <w:tcPr>
            <w:tcW w:w="4950" w:type="dxa"/>
            <w:tcBorders>
              <w:top w:val="single" w:sz="4" w:space="0" w:color="000000"/>
              <w:bottom w:val="single" w:sz="4" w:space="0" w:color="000000"/>
            </w:tcBorders>
            <w:shd w:val="clear" w:color="auto" w:fill="C9C9C9"/>
          </w:tcPr>
          <w:p w14:paraId="2524C271"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3</w:t>
            </w:r>
            <w:r w:rsidRPr="00CB5795">
              <w:rPr>
                <w:rFonts w:ascii="Arial" w:eastAsia="Arial" w:hAnsi="Arial" w:cs="Arial"/>
                <w:i/>
                <w:iCs/>
              </w:rPr>
              <w:t xml:space="preserve"> </w:t>
            </w:r>
            <w:r w:rsidR="00B95FDE" w:rsidRPr="00B95FDE">
              <w:rPr>
                <w:rFonts w:ascii="Arial" w:eastAsia="Arial" w:hAnsi="Arial" w:cs="Arial"/>
                <w:i/>
                <w:iCs/>
              </w:rPr>
              <w:t>Efficiently synthesizes information to focus and prioritize diagnostic possibilities</w:t>
            </w:r>
          </w:p>
          <w:p w14:paraId="0E44316F" w14:textId="77777777" w:rsidR="00B95FDE" w:rsidRPr="00B95FDE" w:rsidRDefault="00B95FDE" w:rsidP="00B95FDE">
            <w:pPr>
              <w:spacing w:after="0" w:line="240" w:lineRule="auto"/>
              <w:rPr>
                <w:rFonts w:ascii="Arial" w:eastAsia="Arial" w:hAnsi="Arial" w:cs="Arial"/>
                <w:i/>
                <w:iCs/>
              </w:rPr>
            </w:pPr>
          </w:p>
          <w:p w14:paraId="0F8E2FA5" w14:textId="3D849052" w:rsidR="00CE56C8" w:rsidRPr="00CB5795" w:rsidRDefault="00B95FDE" w:rsidP="00B95FDE">
            <w:pPr>
              <w:spacing w:after="0" w:line="240" w:lineRule="auto"/>
              <w:rPr>
                <w:rFonts w:ascii="Arial" w:eastAsia="Arial" w:hAnsi="Arial" w:cs="Arial"/>
                <w:i/>
                <w:color w:val="000000"/>
              </w:rPr>
            </w:pPr>
            <w:r w:rsidRPr="00B95FDE">
              <w:rPr>
                <w:rFonts w:ascii="Arial" w:eastAsia="Arial" w:hAnsi="Arial" w:cs="Arial"/>
                <w:i/>
                <w:iCs/>
              </w:rPr>
              <w:t xml:space="preserve">Integrates the use of nerve and muscle imaging (e.g., ultrasound, magnetic resonance imaging </w:t>
            </w:r>
            <w:r w:rsidR="00574D89">
              <w:rPr>
                <w:rFonts w:ascii="Arial" w:eastAsia="Arial" w:hAnsi="Arial" w:cs="Arial"/>
                <w:i/>
                <w:iCs/>
              </w:rPr>
              <w:t>[</w:t>
            </w:r>
            <w:r w:rsidRPr="00B95FDE">
              <w:rPr>
                <w:rFonts w:ascii="Arial" w:eastAsia="Arial" w:hAnsi="Arial" w:cs="Arial"/>
                <w:i/>
                <w:iCs/>
              </w:rPr>
              <w:t>MRI</w:t>
            </w:r>
            <w:r w:rsidR="00574D89">
              <w:rPr>
                <w:rFonts w:ascii="Arial" w:eastAsia="Arial" w:hAnsi="Arial" w:cs="Arial"/>
                <w:i/>
                <w:iCs/>
              </w:rPr>
              <w:t>]</w:t>
            </w:r>
            <w:r w:rsidRPr="00B95FDE">
              <w:rPr>
                <w:rFonts w:ascii="Arial" w:eastAsia="Arial" w:hAnsi="Arial" w:cs="Arial"/>
                <w:i/>
                <w:iCs/>
              </w:rPr>
              <w:t>) into the diagnostic process; recognizes the indications for nerve and muscle biopsy and genetic testing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5693FD1" w14:textId="44E71384" w:rsidR="00CE56C8" w:rsidRPr="00CB5795" w:rsidRDefault="05D49327"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that progressive muscle weakness in a patient with upper and low</w:t>
            </w:r>
            <w:r w:rsidR="65B2984A" w:rsidRPr="00CB5795">
              <w:rPr>
                <w:rFonts w:ascii="Arial" w:hAnsi="Arial" w:cs="Arial"/>
              </w:rPr>
              <w:t>e</w:t>
            </w:r>
            <w:r w:rsidRPr="00CB5795">
              <w:rPr>
                <w:rFonts w:ascii="Arial" w:hAnsi="Arial" w:cs="Arial"/>
              </w:rPr>
              <w:t>r motor neuron signs is consistent with motor neuron disease</w:t>
            </w:r>
          </w:p>
          <w:p w14:paraId="50FB386F" w14:textId="681B8D51" w:rsidR="5955285F" w:rsidRPr="00CB5795" w:rsidRDefault="5955285F" w:rsidP="00E06F34">
            <w:pPr>
              <w:spacing w:after="0" w:line="240" w:lineRule="auto"/>
              <w:ind w:left="180"/>
              <w:rPr>
                <w:rFonts w:ascii="Arial" w:hAnsi="Arial" w:cs="Arial"/>
              </w:rPr>
            </w:pPr>
          </w:p>
          <w:p w14:paraId="2D86CB48" w14:textId="7A44FE2A" w:rsidR="00CE56C8" w:rsidRPr="00CB5795" w:rsidRDefault="60577FD6"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Orders MRI or ultrasound of proximal upper and lower extremity limb in patients with suspicion of multifocal motor neuropathy and lack of conduction block in electrodiagnostic testing</w:t>
            </w:r>
          </w:p>
          <w:p w14:paraId="5CC67F71" w14:textId="0FB84752" w:rsidR="00CE56C8" w:rsidRPr="00CB5795" w:rsidRDefault="573AB3D5"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Orders nerve biopsy in a patient with rapidly progressing multiple mononeuropathies</w:t>
            </w:r>
          </w:p>
        </w:tc>
      </w:tr>
      <w:tr w:rsidR="00CE56C8" w:rsidRPr="000503F2" w14:paraId="30C34342" w14:textId="77777777" w:rsidTr="00B95FDE">
        <w:tc>
          <w:tcPr>
            <w:tcW w:w="4950" w:type="dxa"/>
            <w:tcBorders>
              <w:top w:val="single" w:sz="4" w:space="0" w:color="000000"/>
              <w:bottom w:val="single" w:sz="4" w:space="0" w:color="000000"/>
            </w:tcBorders>
            <w:shd w:val="clear" w:color="auto" w:fill="C9C9C9"/>
          </w:tcPr>
          <w:p w14:paraId="32C07A63"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t>Level 4</w:t>
            </w:r>
            <w:r w:rsidRPr="00CB5795">
              <w:rPr>
                <w:rFonts w:ascii="Arial" w:eastAsia="Arial" w:hAnsi="Arial" w:cs="Arial"/>
              </w:rPr>
              <w:t xml:space="preserve"> </w:t>
            </w:r>
            <w:r w:rsidR="00B95FDE" w:rsidRPr="00B95FDE">
              <w:rPr>
                <w:rFonts w:ascii="Arial" w:eastAsia="Arial" w:hAnsi="Arial" w:cs="Arial"/>
                <w:i/>
                <w:iCs/>
              </w:rPr>
              <w:t>Continuously reconsiders diagnostic possibilities in response to new clinical information</w:t>
            </w:r>
          </w:p>
          <w:p w14:paraId="1D23E3E9" w14:textId="77777777" w:rsidR="00B95FDE" w:rsidRPr="00B95FDE" w:rsidRDefault="00B95FDE" w:rsidP="00B95FDE">
            <w:pPr>
              <w:spacing w:after="0" w:line="240" w:lineRule="auto"/>
              <w:rPr>
                <w:rFonts w:ascii="Arial" w:eastAsia="Arial" w:hAnsi="Arial" w:cs="Arial"/>
                <w:i/>
                <w:iCs/>
              </w:rPr>
            </w:pPr>
          </w:p>
          <w:p w14:paraId="07BFFF50" w14:textId="04EB211D"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Reconciles conflicting data from diagnostic tests and the clinical presentation; efficiently provides genetic testing suited to the clinical situation (e.g., single gene versus panel testing versus whole exome sequencing)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026B90" w14:textId="1AD0A706" w:rsidR="00CE56C8" w:rsidRPr="00CB5795" w:rsidRDefault="6E59AE38"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Reconsiders </w:t>
            </w:r>
            <w:r w:rsidR="28F11720" w:rsidRPr="00CB5795">
              <w:rPr>
                <w:rFonts w:ascii="Arial" w:hAnsi="Arial" w:cs="Arial"/>
              </w:rPr>
              <w:t xml:space="preserve">initial </w:t>
            </w:r>
            <w:r w:rsidRPr="00CB5795">
              <w:rPr>
                <w:rFonts w:ascii="Arial" w:hAnsi="Arial" w:cs="Arial"/>
              </w:rPr>
              <w:t xml:space="preserve">diagnosis of ALS </w:t>
            </w:r>
            <w:r w:rsidR="489AFD83" w:rsidRPr="00CB5795">
              <w:rPr>
                <w:rFonts w:ascii="Arial" w:hAnsi="Arial" w:cs="Arial"/>
              </w:rPr>
              <w:t xml:space="preserve">in a patient with stable symptoms for </w:t>
            </w:r>
            <w:r w:rsidR="342B98C6" w:rsidRPr="00CB5795">
              <w:rPr>
                <w:rFonts w:ascii="Arial" w:hAnsi="Arial" w:cs="Arial"/>
              </w:rPr>
              <w:t xml:space="preserve">an extended period of time </w:t>
            </w:r>
          </w:p>
          <w:p w14:paraId="31F5D8C5" w14:textId="29F36192" w:rsidR="5955285F" w:rsidRPr="00CB5795" w:rsidRDefault="5955285F" w:rsidP="00E06F34">
            <w:pPr>
              <w:spacing w:after="0" w:line="240" w:lineRule="auto"/>
              <w:rPr>
                <w:rFonts w:ascii="Arial" w:hAnsi="Arial" w:cs="Arial"/>
              </w:rPr>
            </w:pPr>
          </w:p>
          <w:p w14:paraId="7BA411E2" w14:textId="0827B021" w:rsidR="5955285F" w:rsidRPr="00CB5795" w:rsidRDefault="5955285F" w:rsidP="5955285F">
            <w:pPr>
              <w:spacing w:after="0" w:line="240" w:lineRule="auto"/>
              <w:rPr>
                <w:rFonts w:ascii="Arial" w:hAnsi="Arial" w:cs="Arial"/>
              </w:rPr>
            </w:pPr>
          </w:p>
          <w:p w14:paraId="4142F85D" w14:textId="77777777" w:rsidR="00A62B01" w:rsidRPr="00CB5795" w:rsidRDefault="3733B018"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Selects </w:t>
            </w:r>
            <w:r w:rsidR="007F5197" w:rsidRPr="00CB5795">
              <w:rPr>
                <w:rFonts w:ascii="Arial" w:hAnsi="Arial" w:cs="Arial"/>
              </w:rPr>
              <w:t xml:space="preserve">additional </w:t>
            </w:r>
            <w:r w:rsidRPr="00CB5795">
              <w:rPr>
                <w:rFonts w:ascii="Arial" w:hAnsi="Arial" w:cs="Arial"/>
              </w:rPr>
              <w:t xml:space="preserve">genetic testing </w:t>
            </w:r>
            <w:r w:rsidR="00B000A2" w:rsidRPr="00CB5795">
              <w:rPr>
                <w:rFonts w:ascii="Arial" w:hAnsi="Arial" w:cs="Arial"/>
              </w:rPr>
              <w:t xml:space="preserve">in a patient with </w:t>
            </w:r>
            <w:r w:rsidR="00EE58F6" w:rsidRPr="00CB5795">
              <w:rPr>
                <w:rFonts w:ascii="Arial" w:hAnsi="Arial" w:cs="Arial"/>
              </w:rPr>
              <w:t>hyperCKemia (</w:t>
            </w:r>
            <w:r w:rsidR="00B000A2" w:rsidRPr="00CB5795">
              <w:rPr>
                <w:rFonts w:ascii="Arial" w:hAnsi="Arial" w:cs="Arial"/>
              </w:rPr>
              <w:t>CK</w:t>
            </w:r>
            <w:r w:rsidR="00EE58F6" w:rsidRPr="00CB5795">
              <w:rPr>
                <w:rFonts w:ascii="Arial" w:hAnsi="Arial" w:cs="Arial"/>
              </w:rPr>
              <w:t>)</w:t>
            </w:r>
            <w:r w:rsidR="00B000A2" w:rsidRPr="00CB5795">
              <w:rPr>
                <w:rFonts w:ascii="Arial" w:hAnsi="Arial" w:cs="Arial"/>
              </w:rPr>
              <w:t xml:space="preserve">&gt;10,000 and negative </w:t>
            </w:r>
            <w:r w:rsidR="00806F53" w:rsidRPr="00CB5795">
              <w:rPr>
                <w:rFonts w:ascii="Arial" w:hAnsi="Arial" w:cs="Arial"/>
              </w:rPr>
              <w:t>Duchenne Muscular Dystrophy (</w:t>
            </w:r>
            <w:r w:rsidR="00B000A2" w:rsidRPr="00CB5795">
              <w:rPr>
                <w:rFonts w:ascii="Arial" w:hAnsi="Arial" w:cs="Arial"/>
              </w:rPr>
              <w:t>DMD</w:t>
            </w:r>
            <w:r w:rsidR="00806F53" w:rsidRPr="00CB5795">
              <w:rPr>
                <w:rFonts w:ascii="Arial" w:hAnsi="Arial" w:cs="Arial"/>
              </w:rPr>
              <w:t>)</w:t>
            </w:r>
            <w:r w:rsidR="00B000A2" w:rsidRPr="00CB5795">
              <w:rPr>
                <w:rFonts w:ascii="Arial" w:hAnsi="Arial" w:cs="Arial"/>
              </w:rPr>
              <w:t>/</w:t>
            </w:r>
            <w:r w:rsidR="005C1A22" w:rsidRPr="00CB5795">
              <w:rPr>
                <w:rFonts w:ascii="Arial" w:hAnsi="Arial" w:cs="Arial"/>
              </w:rPr>
              <w:t>Becker Muscular Dystrophy (</w:t>
            </w:r>
            <w:r w:rsidR="00ED5234" w:rsidRPr="00CB5795">
              <w:rPr>
                <w:rFonts w:ascii="Arial" w:hAnsi="Arial" w:cs="Arial"/>
              </w:rPr>
              <w:t>BMD</w:t>
            </w:r>
            <w:r w:rsidR="005C1A22" w:rsidRPr="00CB5795">
              <w:rPr>
                <w:rFonts w:ascii="Arial" w:hAnsi="Arial" w:cs="Arial"/>
              </w:rPr>
              <w:t>)</w:t>
            </w:r>
            <w:r w:rsidR="00ED5234" w:rsidRPr="00CB5795">
              <w:rPr>
                <w:rFonts w:ascii="Arial" w:hAnsi="Arial" w:cs="Arial"/>
              </w:rPr>
              <w:t xml:space="preserve"> genetic testing</w:t>
            </w:r>
          </w:p>
          <w:p w14:paraId="1DDB5854" w14:textId="222D5C84" w:rsidR="00CE56C8" w:rsidRPr="00CB5795" w:rsidRDefault="5B0D6C24"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 xml:space="preserve">Considers inclusion body myositis in a patient with </w:t>
            </w:r>
            <w:r w:rsidR="000D4C7F" w:rsidRPr="00CB5795">
              <w:rPr>
                <w:rFonts w:ascii="Arial" w:hAnsi="Arial" w:cs="Arial"/>
              </w:rPr>
              <w:t xml:space="preserve">initial </w:t>
            </w:r>
            <w:r w:rsidRPr="00CB5795">
              <w:rPr>
                <w:rFonts w:ascii="Arial" w:hAnsi="Arial" w:cs="Arial"/>
              </w:rPr>
              <w:t>biopsy diagnosis of polymyositis that is not responding to immunosuppression and has significant finger flexor and qu</w:t>
            </w:r>
            <w:r w:rsidR="652622DA" w:rsidRPr="00CB5795">
              <w:rPr>
                <w:rFonts w:ascii="Arial" w:hAnsi="Arial" w:cs="Arial"/>
              </w:rPr>
              <w:t>a</w:t>
            </w:r>
            <w:r w:rsidRPr="00CB5795">
              <w:rPr>
                <w:rFonts w:ascii="Arial" w:hAnsi="Arial" w:cs="Arial"/>
              </w:rPr>
              <w:t>driceps weakness</w:t>
            </w:r>
          </w:p>
          <w:p w14:paraId="6BB2430D" w14:textId="2ECDB4FF" w:rsidR="00CE56C8" w:rsidRPr="00CB5795" w:rsidRDefault="00A27DB9"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Considers </w:t>
            </w:r>
            <w:r w:rsidR="003C1C33" w:rsidRPr="00CB5795">
              <w:rPr>
                <w:rFonts w:ascii="Arial" w:hAnsi="Arial" w:cs="Arial"/>
              </w:rPr>
              <w:t>acid maltase deficiency and o</w:t>
            </w:r>
            <w:r w:rsidR="7C3F2BAD" w:rsidRPr="00CB5795">
              <w:rPr>
                <w:rFonts w:ascii="Arial" w:hAnsi="Arial" w:cs="Arial"/>
              </w:rPr>
              <w:t>rders alpha glucosidase (GAA) genetic testing or blood spot in a patient with progressive neuromuscular respiratory failure and myotonic discharges in paraspinal muscles</w:t>
            </w:r>
          </w:p>
        </w:tc>
      </w:tr>
      <w:tr w:rsidR="00CE56C8" w:rsidRPr="000503F2" w14:paraId="1D1AC6F7" w14:textId="77777777" w:rsidTr="00B95FDE">
        <w:tc>
          <w:tcPr>
            <w:tcW w:w="4950" w:type="dxa"/>
            <w:tcBorders>
              <w:top w:val="single" w:sz="4" w:space="0" w:color="000000"/>
              <w:bottom w:val="single" w:sz="4" w:space="0" w:color="000000"/>
            </w:tcBorders>
            <w:shd w:val="clear" w:color="auto" w:fill="C9C9C9"/>
          </w:tcPr>
          <w:p w14:paraId="4AC5F247" w14:textId="77777777" w:rsidR="00B95FDE" w:rsidRPr="00B95FDE" w:rsidRDefault="00CE56C8" w:rsidP="00B95FDE">
            <w:pPr>
              <w:spacing w:after="0" w:line="240" w:lineRule="auto"/>
              <w:rPr>
                <w:rFonts w:ascii="Arial" w:eastAsia="Arial" w:hAnsi="Arial" w:cs="Arial"/>
                <w:i/>
                <w:iCs/>
              </w:rPr>
            </w:pPr>
            <w:r w:rsidRPr="00CB5795">
              <w:rPr>
                <w:rFonts w:ascii="Arial" w:eastAsia="Arial" w:hAnsi="Arial" w:cs="Arial"/>
                <w:b/>
              </w:rPr>
              <w:lastRenderedPageBreak/>
              <w:t>Level 5</w:t>
            </w:r>
            <w:r w:rsidRPr="00CB5795">
              <w:rPr>
                <w:rFonts w:ascii="Arial" w:eastAsia="Arial" w:hAnsi="Arial" w:cs="Arial"/>
              </w:rPr>
              <w:t xml:space="preserve"> </w:t>
            </w:r>
            <w:r w:rsidR="00B95FDE" w:rsidRPr="00B95FDE">
              <w:rPr>
                <w:rFonts w:ascii="Arial" w:eastAsia="Arial" w:hAnsi="Arial" w:cs="Arial"/>
                <w:i/>
                <w:iCs/>
              </w:rPr>
              <w:t>Effectively educates others about neuromuscular diagnostic reasoning</w:t>
            </w:r>
          </w:p>
          <w:p w14:paraId="26EC6370" w14:textId="77777777" w:rsidR="00B95FDE" w:rsidRPr="00B95FDE" w:rsidRDefault="00B95FDE" w:rsidP="00B95FDE">
            <w:pPr>
              <w:spacing w:after="0" w:line="240" w:lineRule="auto"/>
              <w:rPr>
                <w:rFonts w:ascii="Arial" w:eastAsia="Arial" w:hAnsi="Arial" w:cs="Arial"/>
                <w:i/>
                <w:iCs/>
              </w:rPr>
            </w:pPr>
          </w:p>
          <w:p w14:paraId="4DF8066E" w14:textId="4A6B5B31" w:rsidR="00CE56C8" w:rsidRPr="00CB5795" w:rsidRDefault="00B95FDE" w:rsidP="00B95FDE">
            <w:pPr>
              <w:spacing w:after="0" w:line="240" w:lineRule="auto"/>
              <w:rPr>
                <w:rFonts w:ascii="Arial" w:eastAsia="Arial" w:hAnsi="Arial" w:cs="Arial"/>
                <w:i/>
              </w:rPr>
            </w:pPr>
            <w:r w:rsidRPr="00B95FDE">
              <w:rPr>
                <w:rFonts w:ascii="Arial" w:eastAsia="Arial" w:hAnsi="Arial" w:cs="Arial"/>
                <w:i/>
                <w:iCs/>
              </w:rPr>
              <w:t>Engages in scholarly activity on diagnostic testing for neuromuscular disorders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3F0492D" w14:textId="583A24C6" w:rsidR="00CE56C8" w:rsidRPr="00CB5795" w:rsidRDefault="3AE410DF"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Present</w:t>
            </w:r>
            <w:r w:rsidR="007F14F9" w:rsidRPr="00CB5795">
              <w:rPr>
                <w:rFonts w:ascii="Arial" w:hAnsi="Arial" w:cs="Arial"/>
              </w:rPr>
              <w:t>s</w:t>
            </w:r>
            <w:r w:rsidRPr="00CB5795">
              <w:rPr>
                <w:rFonts w:ascii="Arial" w:hAnsi="Arial" w:cs="Arial"/>
              </w:rPr>
              <w:t xml:space="preserve"> interesting cases in neuromuscular grand rounds</w:t>
            </w:r>
          </w:p>
          <w:p w14:paraId="49A19C77" w14:textId="57FC6795" w:rsidR="00B973D5" w:rsidRPr="00CB5795" w:rsidRDefault="00B973D5" w:rsidP="00B973D5">
            <w:pPr>
              <w:pBdr>
                <w:top w:val="nil"/>
                <w:left w:val="nil"/>
                <w:bottom w:val="nil"/>
                <w:right w:val="nil"/>
                <w:between w:val="nil"/>
              </w:pBdr>
              <w:spacing w:after="0" w:line="240" w:lineRule="auto"/>
              <w:ind w:left="180"/>
              <w:rPr>
                <w:rFonts w:ascii="Arial" w:hAnsi="Arial" w:cs="Arial"/>
              </w:rPr>
            </w:pPr>
          </w:p>
          <w:p w14:paraId="091E9D9E" w14:textId="77777777" w:rsidR="00B973D5" w:rsidRPr="00CB5795" w:rsidRDefault="00B973D5" w:rsidP="00B973D5">
            <w:pPr>
              <w:pBdr>
                <w:top w:val="nil"/>
                <w:left w:val="nil"/>
                <w:bottom w:val="nil"/>
                <w:right w:val="nil"/>
                <w:between w:val="nil"/>
              </w:pBdr>
              <w:spacing w:after="0" w:line="240" w:lineRule="auto"/>
              <w:ind w:left="180"/>
              <w:rPr>
                <w:rFonts w:ascii="Arial" w:hAnsi="Arial" w:cs="Arial"/>
              </w:rPr>
            </w:pPr>
          </w:p>
          <w:p w14:paraId="3E48BE6C" w14:textId="77777777" w:rsidR="00CE56C8" w:rsidRPr="00CB5795" w:rsidRDefault="3AE410DF"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Publishes case reports </w:t>
            </w:r>
          </w:p>
          <w:p w14:paraId="3F1B806E" w14:textId="740D537C" w:rsidR="007F14F9" w:rsidRPr="00CB5795" w:rsidRDefault="007F14F9" w:rsidP="00B973D5">
            <w:pPr>
              <w:pBdr>
                <w:top w:val="nil"/>
                <w:left w:val="nil"/>
                <w:bottom w:val="nil"/>
                <w:right w:val="nil"/>
                <w:between w:val="nil"/>
              </w:pBdr>
              <w:spacing w:after="0" w:line="240" w:lineRule="auto"/>
              <w:ind w:left="180"/>
              <w:rPr>
                <w:rFonts w:ascii="Arial" w:hAnsi="Arial" w:cs="Arial"/>
              </w:rPr>
            </w:pPr>
          </w:p>
        </w:tc>
      </w:tr>
      <w:tr w:rsidR="00CE56C8" w:rsidRPr="000503F2" w14:paraId="25AC8875" w14:textId="77777777" w:rsidTr="00B95FDE">
        <w:tc>
          <w:tcPr>
            <w:tcW w:w="4950" w:type="dxa"/>
            <w:tcBorders>
              <w:top w:val="single" w:sz="4" w:space="0" w:color="000000"/>
            </w:tcBorders>
            <w:shd w:val="clear" w:color="auto" w:fill="FFD965"/>
          </w:tcPr>
          <w:p w14:paraId="274FC4C1" w14:textId="77777777" w:rsidR="00CE56C8" w:rsidRPr="00CB5795" w:rsidRDefault="00CE56C8" w:rsidP="0090270A">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3D4B6FF1" w14:textId="77777777" w:rsidR="00211E9B" w:rsidRPr="00CB5795"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12123856"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2B4DF0E0" w14:textId="6007EF2A" w:rsidR="00CE56C8" w:rsidRPr="00CB5795" w:rsidRDefault="00211E9B" w:rsidP="00211E9B">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p w14:paraId="3A3BDD7B" w14:textId="0C06DB38" w:rsidR="00CE56C8" w:rsidRPr="00CB5795" w:rsidRDefault="2CD0AB0A" w:rsidP="0090270A">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Self-assessment exams</w:t>
            </w:r>
          </w:p>
        </w:tc>
      </w:tr>
      <w:tr w:rsidR="00CE56C8" w:rsidRPr="000503F2" w14:paraId="0E9CDAB0" w14:textId="77777777" w:rsidTr="5955285F">
        <w:tc>
          <w:tcPr>
            <w:tcW w:w="4950" w:type="dxa"/>
            <w:shd w:val="clear" w:color="auto" w:fill="8DB3E2" w:themeFill="text2" w:themeFillTint="66"/>
          </w:tcPr>
          <w:p w14:paraId="66FBC2FF" w14:textId="77777777" w:rsidR="00CE56C8" w:rsidRPr="00CB5795" w:rsidRDefault="00CE56C8" w:rsidP="0090270A">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6374B050" w14:textId="77777777" w:rsidR="00CE56C8" w:rsidRPr="00CB5795" w:rsidRDefault="00CE56C8" w:rsidP="0090270A">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0503F2" w14:paraId="45B94BA4" w14:textId="77777777" w:rsidTr="5955285F">
        <w:trPr>
          <w:trHeight w:val="80"/>
        </w:trPr>
        <w:tc>
          <w:tcPr>
            <w:tcW w:w="4950" w:type="dxa"/>
            <w:shd w:val="clear" w:color="auto" w:fill="A8D08D"/>
          </w:tcPr>
          <w:p w14:paraId="327E3B73" w14:textId="77777777" w:rsidR="00CE56C8" w:rsidRPr="00CB5795" w:rsidRDefault="00CE56C8" w:rsidP="0090270A">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089DBB79" w14:textId="7777777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Ankala A, da Silva C, Gualandi F, et al. A comprehensive genomic approach for neuromuscular diseases gives a high diagnostic yield. </w:t>
            </w:r>
            <w:r w:rsidRPr="00CB5795">
              <w:rPr>
                <w:rFonts w:ascii="Arial" w:eastAsia="Arial" w:hAnsi="Arial" w:cs="Arial"/>
                <w:i/>
                <w:iCs/>
              </w:rPr>
              <w:t>Annals of Neurology</w:t>
            </w:r>
            <w:r w:rsidRPr="00CB5795">
              <w:rPr>
                <w:rFonts w:ascii="Arial" w:eastAsia="Arial" w:hAnsi="Arial" w:cs="Arial"/>
              </w:rPr>
              <w:t xml:space="preserve">. 2014;77(2):206-214. </w:t>
            </w:r>
            <w:hyperlink r:id="rId46" w:history="1">
              <w:r w:rsidRPr="00CB5795">
                <w:rPr>
                  <w:rStyle w:val="Hyperlink"/>
                  <w:rFonts w:ascii="Arial" w:eastAsia="Arial" w:hAnsi="Arial" w:cs="Arial"/>
                </w:rPr>
                <w:t>https://onlinelibrary.wiley.com/doi/abs/10.1002/ana.24303</w:t>
              </w:r>
            </w:hyperlink>
            <w:r w:rsidRPr="00CB5795">
              <w:rPr>
                <w:rFonts w:ascii="Arial" w:eastAsia="Arial" w:hAnsi="Arial" w:cs="Arial"/>
              </w:rPr>
              <w:t xml:space="preserve">. 2021. </w:t>
            </w:r>
          </w:p>
          <w:p w14:paraId="43C6ACCD" w14:textId="76EE0CFA" w:rsidR="003560DF" w:rsidRPr="00CB5795" w:rsidRDefault="00A17B30" w:rsidP="0090270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Benatar M. A systematic review of diagnostic studies in myasthenia gravis. </w:t>
            </w:r>
            <w:r w:rsidRPr="00CB5795">
              <w:rPr>
                <w:rFonts w:ascii="Arial" w:eastAsia="Arial" w:hAnsi="Arial" w:cs="Arial"/>
                <w:i/>
                <w:iCs/>
              </w:rPr>
              <w:t>Neuromuscular Disorders</w:t>
            </w:r>
            <w:r w:rsidRPr="00CB5795">
              <w:rPr>
                <w:rFonts w:ascii="Arial" w:eastAsia="Arial" w:hAnsi="Arial" w:cs="Arial"/>
              </w:rPr>
              <w:t xml:space="preserve">. 2006;16(7):459-467. </w:t>
            </w:r>
            <w:hyperlink r:id="rId47" w:history="1">
              <w:r w:rsidRPr="00CB5795">
                <w:rPr>
                  <w:rStyle w:val="Hyperlink"/>
                  <w:rFonts w:ascii="Arial" w:eastAsia="Arial" w:hAnsi="Arial" w:cs="Arial"/>
                </w:rPr>
                <w:t>https://www.nmd-journal.com/article/S0960-8966(06)00152-0/fulltext</w:t>
              </w:r>
            </w:hyperlink>
            <w:r w:rsidRPr="00CB5795">
              <w:rPr>
                <w:rFonts w:ascii="Arial" w:eastAsia="Arial" w:hAnsi="Arial" w:cs="Arial"/>
              </w:rPr>
              <w:t>. 2021.</w:t>
            </w:r>
          </w:p>
          <w:p w14:paraId="101BA670" w14:textId="7777777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Biliciler S, Kwan J. Inflammatory myopathies: Utility of antibody testing. </w:t>
            </w:r>
            <w:r w:rsidRPr="00CB5795">
              <w:rPr>
                <w:rFonts w:ascii="Arial" w:eastAsia="Arial" w:hAnsi="Arial" w:cs="Arial"/>
                <w:i/>
                <w:iCs/>
              </w:rPr>
              <w:t>Neurologic Clinics.</w:t>
            </w:r>
            <w:r w:rsidRPr="00CB5795">
              <w:rPr>
                <w:rFonts w:ascii="Arial" w:eastAsia="Arial" w:hAnsi="Arial" w:cs="Arial"/>
              </w:rPr>
              <w:t xml:space="preserve"> 2020;38(3):661-678. </w:t>
            </w:r>
            <w:hyperlink r:id="rId48" w:history="1">
              <w:r w:rsidRPr="00CB5795">
                <w:rPr>
                  <w:rStyle w:val="Hyperlink"/>
                  <w:rFonts w:ascii="Arial" w:eastAsia="Arial" w:hAnsi="Arial" w:cs="Arial"/>
                </w:rPr>
                <w:t>https://www.sciencedirect.com/science/article/abs/pii/S0733861920300396?via%3Dihub</w:t>
              </w:r>
            </w:hyperlink>
            <w:r w:rsidRPr="00CB5795">
              <w:rPr>
                <w:rFonts w:ascii="Arial" w:eastAsia="Arial" w:hAnsi="Arial" w:cs="Arial"/>
              </w:rPr>
              <w:t>. 2021.</w:t>
            </w:r>
          </w:p>
          <w:p w14:paraId="28584CEB" w14:textId="3C3FDA56" w:rsidR="003560DF" w:rsidRPr="00CB5795" w:rsidRDefault="00A17B30" w:rsidP="0090270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Bodofsky EB, Carter GT, England JD. Is electrodiagnostic testing for polyneuropathy overutilized? </w:t>
            </w:r>
            <w:r w:rsidRPr="00CB5795">
              <w:rPr>
                <w:rFonts w:ascii="Arial" w:eastAsia="Arial" w:hAnsi="Arial" w:cs="Arial"/>
                <w:i/>
                <w:iCs/>
              </w:rPr>
              <w:t>Muscle Nerve</w:t>
            </w:r>
            <w:r w:rsidRPr="00CB5795">
              <w:rPr>
                <w:rFonts w:ascii="Arial" w:eastAsia="Arial" w:hAnsi="Arial" w:cs="Arial"/>
              </w:rPr>
              <w:t xml:space="preserve">. 2016;55(3):301-304. </w:t>
            </w:r>
            <w:hyperlink r:id="rId49" w:history="1">
              <w:r w:rsidRPr="00CB5795">
                <w:rPr>
                  <w:rStyle w:val="Hyperlink"/>
                  <w:rFonts w:ascii="Arial" w:eastAsia="Arial" w:hAnsi="Arial" w:cs="Arial"/>
                </w:rPr>
                <w:t>https://onlinelibrary.wiley.com/doi/epdf/10.1002/mus.25464</w:t>
              </w:r>
            </w:hyperlink>
            <w:r w:rsidRPr="00CB5795">
              <w:rPr>
                <w:rFonts w:ascii="Arial" w:eastAsia="Arial" w:hAnsi="Arial" w:cs="Arial"/>
              </w:rPr>
              <w:t>. 2021.</w:t>
            </w:r>
          </w:p>
          <w:p w14:paraId="4C84F9EC" w14:textId="7777777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Cartwright MS, Walker FO. Neuromuscular ultrasound in common entrapment neuropathies. </w:t>
            </w:r>
            <w:r w:rsidRPr="00CB5795">
              <w:rPr>
                <w:rFonts w:ascii="Arial" w:eastAsia="Arial" w:hAnsi="Arial" w:cs="Arial"/>
                <w:i/>
                <w:iCs/>
              </w:rPr>
              <w:t>Muscle Nerve</w:t>
            </w:r>
            <w:r w:rsidRPr="00CB5795">
              <w:rPr>
                <w:rFonts w:ascii="Arial" w:eastAsia="Arial" w:hAnsi="Arial" w:cs="Arial"/>
              </w:rPr>
              <w:t xml:space="preserve">. 2013;48(5):696-704. </w:t>
            </w:r>
            <w:hyperlink r:id="rId50" w:history="1">
              <w:r w:rsidRPr="00CB5795">
                <w:rPr>
                  <w:rStyle w:val="Hyperlink"/>
                  <w:rFonts w:ascii="Arial" w:eastAsia="Arial" w:hAnsi="Arial" w:cs="Arial"/>
                </w:rPr>
                <w:t>https://onlinelibrary.wiley.com/doi/abs/10.1002/mus.23900</w:t>
              </w:r>
            </w:hyperlink>
            <w:r w:rsidRPr="00CB5795">
              <w:rPr>
                <w:rFonts w:ascii="Arial" w:eastAsia="Arial" w:hAnsi="Arial" w:cs="Arial"/>
              </w:rPr>
              <w:t>. 2021.</w:t>
            </w:r>
          </w:p>
          <w:p w14:paraId="7A5040EB" w14:textId="35CE482F" w:rsidR="003560DF" w:rsidRPr="00CB5795" w:rsidRDefault="00A17B30" w:rsidP="0090270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England JD, Gronseth GS, Franklin G, et al. Practice parameter: Evaluation of distal symmetric polyneuropathy: Role of autonomic testing, nerve biopsy, and skin biopsy (an evidence-based review). Report of the American Academy of Neurology, American Association of Neuromuscular and Electrodiagnostic Medicine, and American Academy of </w:t>
            </w:r>
            <w:r w:rsidRPr="00CB5795">
              <w:rPr>
                <w:rFonts w:ascii="Arial" w:eastAsia="Arial" w:hAnsi="Arial" w:cs="Arial"/>
              </w:rPr>
              <w:lastRenderedPageBreak/>
              <w:t xml:space="preserve">Physical Medicine and Rehabilitation. </w:t>
            </w:r>
            <w:r w:rsidRPr="00CB5795">
              <w:rPr>
                <w:rFonts w:ascii="Arial" w:eastAsia="Arial" w:hAnsi="Arial" w:cs="Arial"/>
                <w:i/>
                <w:iCs/>
              </w:rPr>
              <w:t>Neurology</w:t>
            </w:r>
            <w:r w:rsidRPr="00CB5795">
              <w:rPr>
                <w:rFonts w:ascii="Arial" w:eastAsia="Arial" w:hAnsi="Arial" w:cs="Arial"/>
              </w:rPr>
              <w:t xml:space="preserve">. 2009;72(2):177-184. </w:t>
            </w:r>
            <w:hyperlink r:id="rId51" w:history="1">
              <w:r w:rsidRPr="00CB5795">
                <w:rPr>
                  <w:rStyle w:val="Hyperlink"/>
                  <w:rFonts w:ascii="Arial" w:eastAsia="Arial" w:hAnsi="Arial" w:cs="Arial"/>
                </w:rPr>
                <w:t>https://n.neurology.org/content/72/2/177.long</w:t>
              </w:r>
            </w:hyperlink>
            <w:r w:rsidRPr="00CB5795">
              <w:rPr>
                <w:rFonts w:ascii="Arial" w:eastAsia="Arial" w:hAnsi="Arial" w:cs="Arial"/>
              </w:rPr>
              <w:t>. 2021.</w:t>
            </w:r>
          </w:p>
          <w:p w14:paraId="7E50D666" w14:textId="7777777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England JD, Gronseth GS, Franklin G, et al. Practice parameter: Evaluation of distal symmetric polyneuropathy: Role of laboratory and genetic testing (an evidence-based review). Report of the American Academy of Neurology, American Association of Neuromuscular and Electrodiagnostic Medicine, and American Academy of Physical Medicine and Rehabilitation. </w:t>
            </w:r>
            <w:r w:rsidRPr="00CB5795">
              <w:rPr>
                <w:rFonts w:ascii="Arial" w:eastAsia="Arial" w:hAnsi="Arial" w:cs="Arial"/>
                <w:i/>
                <w:iCs/>
              </w:rPr>
              <w:t>Neurology</w:t>
            </w:r>
            <w:r w:rsidRPr="00CB5795">
              <w:rPr>
                <w:rFonts w:ascii="Arial" w:eastAsia="Arial" w:hAnsi="Arial" w:cs="Arial"/>
              </w:rPr>
              <w:t xml:space="preserve">. 2009;72(2):185-192. </w:t>
            </w:r>
            <w:hyperlink r:id="rId52" w:history="1">
              <w:r w:rsidRPr="00CB5795">
                <w:rPr>
                  <w:rStyle w:val="Hyperlink"/>
                  <w:rFonts w:ascii="Arial" w:eastAsia="Arial" w:hAnsi="Arial" w:cs="Arial"/>
                </w:rPr>
                <w:t>https://pubmed.ncbi.nlm.nih.gov/32387049/</w:t>
              </w:r>
            </w:hyperlink>
            <w:r w:rsidRPr="00CB5795">
              <w:rPr>
                <w:rFonts w:ascii="Arial" w:eastAsia="Arial" w:hAnsi="Arial" w:cs="Arial"/>
              </w:rPr>
              <w:t>. 2021.</w:t>
            </w:r>
          </w:p>
          <w:p w14:paraId="380735B9" w14:textId="7777777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color w:val="5D5F5F"/>
              </w:rPr>
            </w:pPr>
            <w:r w:rsidRPr="00CB5795">
              <w:rPr>
                <w:rFonts w:ascii="Arial" w:eastAsia="Arial" w:hAnsi="Arial" w:cs="Arial"/>
                <w:color w:val="000000" w:themeColor="text1"/>
              </w:rPr>
              <w:t xml:space="preserve">London ZN. A structured approach to the diagnosis of peripheral nervous system disorders. </w:t>
            </w:r>
            <w:r w:rsidRPr="00CB5795">
              <w:rPr>
                <w:rFonts w:ascii="Arial" w:eastAsia="Arial" w:hAnsi="Arial" w:cs="Arial"/>
                <w:i/>
                <w:iCs/>
              </w:rPr>
              <w:t>Continuum (Minneap Minn)</w:t>
            </w:r>
            <w:r w:rsidRPr="00CB5795">
              <w:rPr>
                <w:rFonts w:ascii="Arial" w:eastAsia="Arial" w:hAnsi="Arial" w:cs="Arial"/>
              </w:rPr>
              <w:t xml:space="preserve">. 2020;26(5):1130–1160. </w:t>
            </w:r>
            <w:hyperlink r:id="rId53" w:history="1">
              <w:r w:rsidRPr="00CB5795">
                <w:rPr>
                  <w:rStyle w:val="Hyperlink"/>
                  <w:rFonts w:ascii="Arial" w:eastAsia="Arial" w:hAnsi="Arial" w:cs="Arial"/>
                </w:rPr>
                <w:t>https://pubmed.ncbi.nlm.nih.gov/33002996/</w:t>
              </w:r>
            </w:hyperlink>
            <w:r w:rsidRPr="00CB5795">
              <w:rPr>
                <w:rFonts w:ascii="Arial" w:eastAsia="Arial" w:hAnsi="Arial" w:cs="Arial"/>
              </w:rPr>
              <w:t>. 2021.</w:t>
            </w:r>
          </w:p>
          <w:p w14:paraId="05165910" w14:textId="7777777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Pasnoor M, Dimachkie MM. Approach to muscle and neuromuscular junction disorders. </w:t>
            </w:r>
            <w:r w:rsidRPr="00CB5795">
              <w:rPr>
                <w:rFonts w:ascii="Arial" w:eastAsia="Arial" w:hAnsi="Arial" w:cs="Arial"/>
                <w:i/>
                <w:iCs/>
              </w:rPr>
              <w:t>Continuum (Minneap Minn)</w:t>
            </w:r>
            <w:r w:rsidRPr="00CB5795">
              <w:rPr>
                <w:rFonts w:ascii="Arial" w:eastAsia="Arial" w:hAnsi="Arial" w:cs="Arial"/>
              </w:rPr>
              <w:t xml:space="preserve">. 2019;25(6):1536-1563. </w:t>
            </w:r>
            <w:hyperlink r:id="rId54" w:history="1">
              <w:r w:rsidRPr="00CB5795">
                <w:rPr>
                  <w:rStyle w:val="Hyperlink"/>
                  <w:rFonts w:ascii="Arial" w:eastAsia="Arial" w:hAnsi="Arial" w:cs="Arial"/>
                </w:rPr>
                <w:t>https://journals.lww.com/continuum/Abstract/2019/12000/Approach_to_Muscle_and_Neuromuscular_Junction.4.aspx</w:t>
              </w:r>
            </w:hyperlink>
            <w:r w:rsidRPr="00CB5795">
              <w:rPr>
                <w:rFonts w:ascii="Arial" w:eastAsia="Arial" w:hAnsi="Arial" w:cs="Arial"/>
              </w:rPr>
              <w:t xml:space="preserve">. 2021.  </w:t>
            </w:r>
          </w:p>
          <w:p w14:paraId="53A9BB17" w14:textId="2FFF7F4C"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Pasnoor M, Dimachkie MM, Farmakidis C, et al. Diagnosis of myasthenia gravis. </w:t>
            </w:r>
            <w:r w:rsidRPr="00CB5795">
              <w:rPr>
                <w:rFonts w:ascii="Arial" w:eastAsia="Arial" w:hAnsi="Arial" w:cs="Arial"/>
                <w:i/>
                <w:iCs/>
              </w:rPr>
              <w:t>Neurologic Clinics</w:t>
            </w:r>
            <w:r w:rsidRPr="00CB5795">
              <w:rPr>
                <w:rFonts w:ascii="Arial" w:eastAsia="Arial" w:hAnsi="Arial" w:cs="Arial"/>
              </w:rPr>
              <w:t xml:space="preserve">. 2018;36(2):261-274. </w:t>
            </w:r>
            <w:hyperlink r:id="rId55" w:history="1">
              <w:r w:rsidRPr="00CB5795">
                <w:rPr>
                  <w:rStyle w:val="Hyperlink"/>
                  <w:rFonts w:ascii="Arial" w:eastAsia="Arial" w:hAnsi="Arial" w:cs="Arial"/>
                </w:rPr>
                <w:t>https://www.sciencedirect.com/science/article/abs/pii/S0733861918300100?via%3Dihub</w:t>
              </w:r>
            </w:hyperlink>
            <w:r w:rsidRPr="00CB5795">
              <w:rPr>
                <w:rFonts w:ascii="Arial" w:eastAsia="Arial" w:hAnsi="Arial" w:cs="Arial"/>
              </w:rPr>
              <w:t>. 2021.</w:t>
            </w:r>
          </w:p>
          <w:p w14:paraId="2829E88B" w14:textId="7A1CACF5" w:rsidR="003560DF" w:rsidRPr="00CB5795" w:rsidRDefault="00A17B30" w:rsidP="0090270A">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Rosow LK, Amato AA. The role of electrodiagnostic testing, imaging, and muscle biopsy in the investigation of muscle disease. </w:t>
            </w:r>
            <w:r w:rsidRPr="00CB5795">
              <w:rPr>
                <w:rFonts w:ascii="Arial" w:eastAsia="Arial" w:hAnsi="Arial" w:cs="Arial"/>
                <w:i/>
                <w:iCs/>
              </w:rPr>
              <w:t xml:space="preserve">Continuum (Minneap Minn). </w:t>
            </w:r>
            <w:r w:rsidR="00163F47" w:rsidRPr="00CB5795">
              <w:rPr>
                <w:rFonts w:ascii="Arial" w:eastAsia="Arial" w:hAnsi="Arial" w:cs="Arial"/>
              </w:rPr>
              <w:t xml:space="preserve">2016;22(6):1787-1802. </w:t>
            </w:r>
            <w:hyperlink r:id="rId56" w:history="1">
              <w:r w:rsidR="00163F47" w:rsidRPr="00CB5795">
                <w:rPr>
                  <w:rStyle w:val="Hyperlink"/>
                  <w:rFonts w:ascii="Arial" w:eastAsia="Arial" w:hAnsi="Arial" w:cs="Arial"/>
                </w:rPr>
                <w:t>https://journals.lww.com/continuum/Abstract/2016/12000/The_Role_of_Electrodiagnostic_Testing,_Imaging,.6.aspx</w:t>
              </w:r>
            </w:hyperlink>
            <w:r w:rsidR="00163F47" w:rsidRPr="00CB5795">
              <w:rPr>
                <w:rFonts w:ascii="Arial" w:eastAsia="Arial" w:hAnsi="Arial" w:cs="Arial"/>
              </w:rPr>
              <w:t>. 2021.</w:t>
            </w:r>
            <w:r w:rsidRPr="00CB5795">
              <w:rPr>
                <w:rFonts w:ascii="Arial" w:eastAsia="Arial" w:hAnsi="Arial" w:cs="Arial"/>
                <w:i/>
                <w:iCs/>
              </w:rPr>
              <w:t xml:space="preserve"> </w:t>
            </w:r>
          </w:p>
          <w:p w14:paraId="2FBB7662" w14:textId="70DABED7" w:rsidR="00163F47" w:rsidRPr="00CB5795" w:rsidRDefault="00163F47" w:rsidP="00163F47">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Shefner JM, Al-Chalabi A, Baker MR, et al. A proposal for new diagnostic criteria for ALS. </w:t>
            </w:r>
            <w:r w:rsidRPr="00CB5795">
              <w:rPr>
                <w:rFonts w:ascii="Arial" w:eastAsia="Arial" w:hAnsi="Arial" w:cs="Arial"/>
                <w:i/>
                <w:iCs/>
              </w:rPr>
              <w:t>Clinical Neurphysiology</w:t>
            </w:r>
            <w:r w:rsidRPr="00CB5795">
              <w:rPr>
                <w:rFonts w:ascii="Arial" w:eastAsia="Arial" w:hAnsi="Arial" w:cs="Arial"/>
              </w:rPr>
              <w:t xml:space="preserve">. 2020;131(8):1975-1978. </w:t>
            </w:r>
            <w:hyperlink r:id="rId57" w:history="1">
              <w:r w:rsidRPr="00CB5795">
                <w:rPr>
                  <w:rStyle w:val="Hyperlink"/>
                  <w:rFonts w:ascii="Arial" w:eastAsia="Arial" w:hAnsi="Arial" w:cs="Arial"/>
                </w:rPr>
                <w:t>https://pubmed.ncbi.nlm.nih.gov/32387049/</w:t>
              </w:r>
            </w:hyperlink>
            <w:r w:rsidRPr="00CB5795">
              <w:rPr>
                <w:rFonts w:ascii="Arial" w:eastAsia="Arial" w:hAnsi="Arial" w:cs="Arial"/>
              </w:rPr>
              <w:t xml:space="preserve">. 2021. </w:t>
            </w:r>
          </w:p>
        </w:tc>
      </w:tr>
    </w:tbl>
    <w:p w14:paraId="20E9A739" w14:textId="52274DBB" w:rsidR="00CE56C8" w:rsidRDefault="00CE56C8"/>
    <w:p w14:paraId="48DDDACC" w14:textId="77777777" w:rsidR="00CE56C8" w:rsidRDefault="00CE56C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CE56C8" w:rsidRPr="00CB5795" w14:paraId="601B9CF1" w14:textId="77777777" w:rsidTr="58580921">
        <w:trPr>
          <w:trHeight w:val="760"/>
        </w:trPr>
        <w:tc>
          <w:tcPr>
            <w:tcW w:w="14125" w:type="dxa"/>
            <w:gridSpan w:val="2"/>
            <w:shd w:val="clear" w:color="auto" w:fill="9CC3E5"/>
          </w:tcPr>
          <w:p w14:paraId="021F921D" w14:textId="4C97F85F" w:rsidR="00CE56C8" w:rsidRPr="00CB5795" w:rsidRDefault="0012237C" w:rsidP="00F50D36">
            <w:pPr>
              <w:spacing w:after="0" w:line="240" w:lineRule="auto"/>
              <w:ind w:left="14" w:hanging="14"/>
              <w:jc w:val="center"/>
              <w:rPr>
                <w:rFonts w:ascii="Arial" w:eastAsia="Arial" w:hAnsi="Arial" w:cs="Arial"/>
                <w:b/>
              </w:rPr>
            </w:pPr>
            <w:bookmarkStart w:id="15" w:name="_Hlk71788605"/>
            <w:r w:rsidRPr="00CB5795">
              <w:rPr>
                <w:rFonts w:ascii="Arial" w:eastAsia="Arial" w:hAnsi="Arial" w:cs="Arial"/>
                <w:b/>
              </w:rPr>
              <w:lastRenderedPageBreak/>
              <w:t xml:space="preserve">Medical Knowledge 4: Muscular and Nerve Pathology </w:t>
            </w:r>
          </w:p>
          <w:bookmarkEnd w:id="15"/>
          <w:p w14:paraId="10351963" w14:textId="5FAD95A6" w:rsidR="00CE56C8" w:rsidRPr="00CB5795" w:rsidRDefault="00CE56C8" w:rsidP="00F50D36">
            <w:pPr>
              <w:spacing w:after="0" w:line="240" w:lineRule="auto"/>
              <w:ind w:left="187"/>
              <w:rPr>
                <w:rFonts w:ascii="Arial" w:eastAsia="Arial" w:hAnsi="Arial" w:cs="Arial"/>
              </w:rPr>
            </w:pPr>
            <w:r w:rsidRPr="00CB5795">
              <w:rPr>
                <w:rFonts w:ascii="Arial" w:eastAsia="Arial" w:hAnsi="Arial" w:cs="Arial"/>
                <w:b/>
                <w:bCs/>
              </w:rPr>
              <w:t>Overall Intent:</w:t>
            </w:r>
            <w:r w:rsidR="00A62B01" w:rsidRPr="00CB5795">
              <w:rPr>
                <w:rFonts w:ascii="Arial" w:eastAsia="Arial" w:hAnsi="Arial" w:cs="Arial"/>
              </w:rPr>
              <w:t xml:space="preserve"> </w:t>
            </w:r>
            <w:r w:rsidR="77845F7B" w:rsidRPr="00CB5795">
              <w:rPr>
                <w:rFonts w:ascii="Arial" w:eastAsia="Arial" w:hAnsi="Arial" w:cs="Arial"/>
              </w:rPr>
              <w:t xml:space="preserve">To </w:t>
            </w:r>
            <w:r w:rsidR="4EA5D081" w:rsidRPr="00CB5795">
              <w:rPr>
                <w:rFonts w:ascii="Arial" w:eastAsia="Arial" w:hAnsi="Arial" w:cs="Arial"/>
              </w:rPr>
              <w:t>recognize and correlate histologic changes in muscle and nerve to clinical features</w:t>
            </w:r>
          </w:p>
        </w:tc>
      </w:tr>
      <w:tr w:rsidR="00CE56C8" w:rsidRPr="00CB5795" w14:paraId="2A1D5430" w14:textId="77777777" w:rsidTr="58580921">
        <w:tc>
          <w:tcPr>
            <w:tcW w:w="4950" w:type="dxa"/>
            <w:shd w:val="clear" w:color="auto" w:fill="FAC090"/>
          </w:tcPr>
          <w:p w14:paraId="1E60C051" w14:textId="77777777" w:rsidR="00CE56C8" w:rsidRPr="00CB5795" w:rsidRDefault="00CE56C8" w:rsidP="00F50D36">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00BE9316" w14:textId="77777777" w:rsidR="00CE56C8" w:rsidRPr="00CB5795" w:rsidRDefault="00CE56C8" w:rsidP="00F50D36">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CE56C8" w:rsidRPr="00CB5795" w14:paraId="12B2C6A8" w14:textId="77777777" w:rsidTr="00B95FDE">
        <w:tc>
          <w:tcPr>
            <w:tcW w:w="4950" w:type="dxa"/>
            <w:tcBorders>
              <w:top w:val="single" w:sz="4" w:space="0" w:color="000000"/>
              <w:bottom w:val="single" w:sz="4" w:space="0" w:color="000000"/>
            </w:tcBorders>
            <w:shd w:val="clear" w:color="auto" w:fill="C9C9C9"/>
          </w:tcPr>
          <w:p w14:paraId="42337AD3" w14:textId="5ABA8956" w:rsidR="00CE56C8" w:rsidRPr="00CB5795" w:rsidRDefault="00CE56C8" w:rsidP="00F50D36">
            <w:pPr>
              <w:spacing w:after="0" w:line="240" w:lineRule="auto"/>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B95FDE" w:rsidRPr="00B95FDE">
              <w:rPr>
                <w:rFonts w:ascii="Arial" w:eastAsia="Arial" w:hAnsi="Arial" w:cs="Arial"/>
                <w:i/>
                <w:iCs/>
              </w:rPr>
              <w:t>Demonstrates ability to identify specific stains and differentiate tissue types, as well as knowledge of normal and abnormal histopathology of peripheral nerve and skeletal muscle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59C8B0" w14:textId="116B62BA" w:rsidR="00CE56C8" w:rsidRPr="00CB5795" w:rsidRDefault="3AFC83A2" w:rsidP="00F50D3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Identifies </w:t>
            </w:r>
            <w:r w:rsidR="00F50D36" w:rsidRPr="00CB5795">
              <w:rPr>
                <w:rFonts w:ascii="Arial" w:hAnsi="Arial" w:cs="Arial"/>
              </w:rPr>
              <w:t xml:space="preserve">hematoxylin and eosin </w:t>
            </w:r>
            <w:r w:rsidRPr="00CB5795">
              <w:rPr>
                <w:rFonts w:ascii="Arial" w:hAnsi="Arial" w:cs="Arial"/>
              </w:rPr>
              <w:t xml:space="preserve">and </w:t>
            </w:r>
            <w:r w:rsidR="00E35091">
              <w:rPr>
                <w:rFonts w:ascii="Arial" w:hAnsi="Arial" w:cs="Arial"/>
              </w:rPr>
              <w:t>t</w:t>
            </w:r>
            <w:r w:rsidRPr="00CB5795">
              <w:rPr>
                <w:rFonts w:ascii="Arial" w:hAnsi="Arial" w:cs="Arial"/>
              </w:rPr>
              <w:t>richrome stains</w:t>
            </w:r>
          </w:p>
          <w:p w14:paraId="4BFBB746" w14:textId="65A932A6" w:rsidR="00CE56C8" w:rsidRPr="00CB5795" w:rsidRDefault="00C07083" w:rsidP="00F50D36">
            <w:pPr>
              <w:numPr>
                <w:ilvl w:val="0"/>
                <w:numId w:val="13"/>
              </w:numPr>
              <w:pBdr>
                <w:top w:val="nil"/>
                <w:left w:val="nil"/>
                <w:bottom w:val="nil"/>
                <w:right w:val="nil"/>
                <w:between w:val="nil"/>
              </w:pBdr>
              <w:spacing w:after="0" w:line="240" w:lineRule="auto"/>
              <w:ind w:left="180" w:hanging="180"/>
            </w:pPr>
            <w:r w:rsidRPr="00CB5795">
              <w:rPr>
                <w:rFonts w:ascii="Arial" w:hAnsi="Arial" w:cs="Arial"/>
              </w:rPr>
              <w:t>Differentiates</w:t>
            </w:r>
            <w:r w:rsidR="3AFC83A2" w:rsidRPr="00CB5795">
              <w:rPr>
                <w:rFonts w:ascii="Arial" w:hAnsi="Arial" w:cs="Arial"/>
              </w:rPr>
              <w:t xml:space="preserve"> between muscle and nerve histology</w:t>
            </w:r>
          </w:p>
        </w:tc>
      </w:tr>
      <w:tr w:rsidR="00CE56C8" w:rsidRPr="00CB5795" w14:paraId="739BAFAB" w14:textId="77777777" w:rsidTr="00B95FDE">
        <w:tc>
          <w:tcPr>
            <w:tcW w:w="4950" w:type="dxa"/>
            <w:tcBorders>
              <w:top w:val="single" w:sz="4" w:space="0" w:color="000000"/>
              <w:bottom w:val="single" w:sz="4" w:space="0" w:color="000000"/>
            </w:tcBorders>
            <w:shd w:val="clear" w:color="auto" w:fill="C9C9C9"/>
          </w:tcPr>
          <w:p w14:paraId="6F7BE6C8" w14:textId="27AA6A69" w:rsidR="00CE56C8" w:rsidRPr="00CB5795" w:rsidRDefault="00CE56C8" w:rsidP="00F50D36">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B95FDE" w:rsidRPr="00B95FDE">
              <w:rPr>
                <w:rFonts w:ascii="Arial" w:eastAsia="Arial" w:hAnsi="Arial" w:cs="Arial"/>
                <w:i/>
                <w:iCs/>
              </w:rPr>
              <w:t>Demonstrates knowledge of tissue fixation and utility of specific stains, and recognizes common pathologic findings and technical artifacts in nerve and muscle biopsy preparations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4393525" w14:textId="13AB13AD" w:rsidR="00CE56C8" w:rsidRPr="00CB5795" w:rsidRDefault="38A8A538" w:rsidP="00F50D3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freeze artifact and can differentiate from muscle pathology</w:t>
            </w:r>
          </w:p>
          <w:p w14:paraId="38561FFA" w14:textId="0F85353F" w:rsidR="00CE56C8" w:rsidRPr="00CB5795" w:rsidRDefault="2F5A7B8C" w:rsidP="00F50D36">
            <w:pPr>
              <w:numPr>
                <w:ilvl w:val="0"/>
                <w:numId w:val="13"/>
              </w:numPr>
              <w:pBdr>
                <w:top w:val="nil"/>
                <w:left w:val="nil"/>
                <w:bottom w:val="nil"/>
                <w:right w:val="nil"/>
                <w:between w:val="nil"/>
              </w:pBdr>
              <w:spacing w:after="0" w:line="240" w:lineRule="auto"/>
              <w:ind w:left="180" w:hanging="180"/>
            </w:pPr>
            <w:r w:rsidRPr="00CB5795">
              <w:rPr>
                <w:rFonts w:ascii="Arial" w:hAnsi="Arial" w:cs="Arial"/>
              </w:rPr>
              <w:t>Identifies</w:t>
            </w:r>
            <w:r w:rsidR="1740A80D" w:rsidRPr="00CB5795">
              <w:rPr>
                <w:rFonts w:ascii="Arial" w:hAnsi="Arial" w:cs="Arial"/>
              </w:rPr>
              <w:t xml:space="preserve"> ragged red fibers on trichrome stain and anticipates correlative need for evaluating</w:t>
            </w:r>
            <w:r w:rsidR="6A0877B3" w:rsidRPr="00CB5795">
              <w:rPr>
                <w:rFonts w:ascii="Arial" w:hAnsi="Arial" w:cs="Arial"/>
              </w:rPr>
              <w:t xml:space="preserve"> </w:t>
            </w:r>
            <w:r w:rsidR="0007309A" w:rsidRPr="00CB5795">
              <w:rPr>
                <w:rFonts w:ascii="Arial" w:hAnsi="Arial" w:cs="Arial"/>
              </w:rPr>
              <w:t xml:space="preserve">cytochrome c oxidase </w:t>
            </w:r>
            <w:r w:rsidR="1740A80D" w:rsidRPr="00CB5795">
              <w:rPr>
                <w:rFonts w:ascii="Arial" w:hAnsi="Arial" w:cs="Arial"/>
              </w:rPr>
              <w:t xml:space="preserve">and </w:t>
            </w:r>
            <w:r w:rsidR="0007309A" w:rsidRPr="00CB5795">
              <w:rPr>
                <w:rFonts w:ascii="Arial" w:hAnsi="Arial" w:cs="Arial"/>
              </w:rPr>
              <w:t xml:space="preserve">succinate dehydrogenase </w:t>
            </w:r>
            <w:r w:rsidR="1740A80D" w:rsidRPr="00CB5795">
              <w:rPr>
                <w:rFonts w:ascii="Arial" w:hAnsi="Arial" w:cs="Arial"/>
              </w:rPr>
              <w:t>staining</w:t>
            </w:r>
          </w:p>
          <w:p w14:paraId="7F5178FE" w14:textId="5B349A12" w:rsidR="00CE56C8" w:rsidRPr="00CB5795" w:rsidRDefault="60AAB049" w:rsidP="00F50D36">
            <w:pPr>
              <w:numPr>
                <w:ilvl w:val="0"/>
                <w:numId w:val="13"/>
              </w:numPr>
              <w:pBdr>
                <w:top w:val="nil"/>
                <w:left w:val="nil"/>
                <w:bottom w:val="nil"/>
                <w:right w:val="nil"/>
                <w:between w:val="nil"/>
              </w:pBdr>
              <w:spacing w:after="0" w:line="240" w:lineRule="auto"/>
              <w:ind w:left="180" w:hanging="180"/>
            </w:pPr>
            <w:r w:rsidRPr="00CB5795">
              <w:rPr>
                <w:rFonts w:ascii="Arial" w:hAnsi="Arial" w:cs="Arial"/>
              </w:rPr>
              <w:t>Recognizes muscle fiber type grouping</w:t>
            </w:r>
          </w:p>
        </w:tc>
      </w:tr>
      <w:tr w:rsidR="00CE56C8" w:rsidRPr="00CB5795" w14:paraId="734C3335" w14:textId="77777777" w:rsidTr="00B95FDE">
        <w:tc>
          <w:tcPr>
            <w:tcW w:w="4950" w:type="dxa"/>
            <w:tcBorders>
              <w:top w:val="single" w:sz="4" w:space="0" w:color="000000"/>
              <w:bottom w:val="single" w:sz="4" w:space="0" w:color="000000"/>
            </w:tcBorders>
            <w:shd w:val="clear" w:color="auto" w:fill="C9C9C9"/>
          </w:tcPr>
          <w:p w14:paraId="36AF15A7" w14:textId="045865E4" w:rsidR="00CE56C8" w:rsidRPr="00CB5795" w:rsidRDefault="00CE56C8" w:rsidP="00F50D36">
            <w:pPr>
              <w:spacing w:after="0" w:line="240" w:lineRule="auto"/>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B95FDE" w:rsidRPr="00B95FDE">
              <w:rPr>
                <w:rFonts w:ascii="Arial" w:eastAsia="Arial" w:hAnsi="Arial" w:cs="Arial"/>
                <w:i/>
                <w:iCs/>
              </w:rPr>
              <w:t xml:space="preserve">Demonstrates advanced knowledge of abnormal histopathology of peripheral nerve and skeletal muscle, and </w:t>
            </w:r>
            <w:r w:rsidR="00614C2E">
              <w:rPr>
                <w:rFonts w:ascii="Arial" w:eastAsia="Arial" w:hAnsi="Arial" w:cs="Arial"/>
                <w:i/>
                <w:iCs/>
              </w:rPr>
              <w:t xml:space="preserve">correlates the nerve and muscle biopsy findings with the clinical presentation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EAE2040" w14:textId="4E49918D" w:rsidR="00CE56C8" w:rsidRPr="00CB5795" w:rsidRDefault="00C07083" w:rsidP="00F50D3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w:t>
            </w:r>
            <w:r w:rsidR="190CC13A" w:rsidRPr="00CB5795">
              <w:rPr>
                <w:rFonts w:ascii="Arial" w:hAnsi="Arial" w:cs="Arial"/>
              </w:rPr>
              <w:t>ecognize</w:t>
            </w:r>
            <w:r w:rsidRPr="00CB5795">
              <w:rPr>
                <w:rFonts w:ascii="Arial" w:hAnsi="Arial" w:cs="Arial"/>
              </w:rPr>
              <w:t>s</w:t>
            </w:r>
            <w:r w:rsidR="190CC13A" w:rsidRPr="00CB5795">
              <w:rPr>
                <w:rFonts w:ascii="Arial" w:hAnsi="Arial" w:cs="Arial"/>
              </w:rPr>
              <w:t xml:space="preserve"> nemaline rods on a </w:t>
            </w:r>
            <w:r w:rsidR="00952BEC">
              <w:rPr>
                <w:rFonts w:ascii="Arial" w:hAnsi="Arial" w:cs="Arial"/>
              </w:rPr>
              <w:t>t</w:t>
            </w:r>
            <w:r w:rsidR="190CC13A" w:rsidRPr="00CB5795">
              <w:rPr>
                <w:rFonts w:ascii="Arial" w:hAnsi="Arial" w:cs="Arial"/>
              </w:rPr>
              <w:t>richrome stain</w:t>
            </w:r>
          </w:p>
          <w:p w14:paraId="23F36BDC" w14:textId="1451D652" w:rsidR="00CE56C8" w:rsidRPr="00CB5795" w:rsidRDefault="190CC13A" w:rsidP="00F50D36">
            <w:pPr>
              <w:numPr>
                <w:ilvl w:val="0"/>
                <w:numId w:val="13"/>
              </w:numPr>
              <w:pBdr>
                <w:top w:val="nil"/>
                <w:left w:val="nil"/>
                <w:bottom w:val="nil"/>
                <w:right w:val="nil"/>
                <w:between w:val="nil"/>
              </w:pBdr>
              <w:spacing w:after="0" w:line="240" w:lineRule="auto"/>
              <w:ind w:left="180" w:hanging="180"/>
            </w:pPr>
            <w:r w:rsidRPr="00CB5795">
              <w:rPr>
                <w:rFonts w:ascii="Arial" w:hAnsi="Arial" w:cs="Arial"/>
              </w:rPr>
              <w:t>Recognizes basophilia in muscle tissue as a sign of early regeneration</w:t>
            </w:r>
          </w:p>
          <w:p w14:paraId="412FF130" w14:textId="2297B439" w:rsidR="00CE56C8" w:rsidRPr="00CB5795" w:rsidRDefault="2F5A7B8C" w:rsidP="00F50D36">
            <w:pPr>
              <w:numPr>
                <w:ilvl w:val="0"/>
                <w:numId w:val="13"/>
              </w:numPr>
              <w:pBdr>
                <w:top w:val="nil"/>
                <w:left w:val="nil"/>
                <w:bottom w:val="nil"/>
                <w:right w:val="nil"/>
                <w:between w:val="nil"/>
              </w:pBdr>
              <w:spacing w:after="0" w:line="240" w:lineRule="auto"/>
              <w:ind w:left="180" w:hanging="180"/>
            </w:pPr>
            <w:r w:rsidRPr="00CB5795">
              <w:rPr>
                <w:rFonts w:ascii="Arial" w:hAnsi="Arial" w:cs="Arial"/>
              </w:rPr>
              <w:t>D</w:t>
            </w:r>
            <w:r w:rsidR="11C6E199" w:rsidRPr="00CB5795">
              <w:rPr>
                <w:rFonts w:ascii="Arial" w:hAnsi="Arial" w:cs="Arial"/>
              </w:rPr>
              <w:t>istinguish</w:t>
            </w:r>
            <w:r w:rsidRPr="00CB5795">
              <w:rPr>
                <w:rFonts w:ascii="Arial" w:hAnsi="Arial" w:cs="Arial"/>
              </w:rPr>
              <w:t>es</w:t>
            </w:r>
            <w:r w:rsidR="11C6E199" w:rsidRPr="00CB5795">
              <w:rPr>
                <w:rFonts w:ascii="Arial" w:hAnsi="Arial" w:cs="Arial"/>
              </w:rPr>
              <w:t xml:space="preserve"> demyelination and remyelination on teased nerve fibers</w:t>
            </w:r>
          </w:p>
          <w:p w14:paraId="0CFC0FF9" w14:textId="77777777" w:rsidR="0062313C" w:rsidRPr="00CB5795" w:rsidRDefault="0062313C" w:rsidP="0062313C">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Recognizes that evidence of central core abnormalities on muscle tissue could correlate to the clinical presentation of head drop</w:t>
            </w:r>
          </w:p>
          <w:p w14:paraId="75DE7C1C" w14:textId="0EFB8577" w:rsidR="00CE56C8" w:rsidRPr="00CB5795" w:rsidRDefault="0062313C" w:rsidP="0062313C">
            <w:pPr>
              <w:numPr>
                <w:ilvl w:val="0"/>
                <w:numId w:val="13"/>
              </w:numPr>
              <w:pBdr>
                <w:top w:val="nil"/>
                <w:left w:val="nil"/>
                <w:bottom w:val="nil"/>
                <w:right w:val="nil"/>
                <w:between w:val="nil"/>
              </w:pBdr>
              <w:spacing w:after="0" w:line="240" w:lineRule="auto"/>
              <w:ind w:left="180" w:hanging="180"/>
            </w:pPr>
            <w:r w:rsidRPr="00CB5795">
              <w:rPr>
                <w:rFonts w:ascii="Arial" w:hAnsi="Arial" w:cs="Arial"/>
              </w:rPr>
              <w:t>Recognizes that the presence of inflammatory cell invasion in the vascular wall and in nerve fibers can be associated with clinical symptoms of painful wrist drop or foot drop in a vasculitic neuropathy</w:t>
            </w:r>
          </w:p>
        </w:tc>
      </w:tr>
      <w:tr w:rsidR="00CE56C8" w:rsidRPr="00CB5795" w14:paraId="01AA78EB" w14:textId="77777777" w:rsidTr="00B95FDE">
        <w:tc>
          <w:tcPr>
            <w:tcW w:w="4950" w:type="dxa"/>
            <w:tcBorders>
              <w:top w:val="single" w:sz="4" w:space="0" w:color="000000"/>
              <w:bottom w:val="single" w:sz="4" w:space="0" w:color="000000"/>
            </w:tcBorders>
            <w:shd w:val="clear" w:color="auto" w:fill="C9C9C9"/>
          </w:tcPr>
          <w:p w14:paraId="4D556DF7" w14:textId="623BD61C" w:rsidR="00CE56C8" w:rsidRPr="00CB5795" w:rsidRDefault="00CE56C8" w:rsidP="00F50D36">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614C2E">
              <w:rPr>
                <w:rFonts w:ascii="Arial" w:eastAsia="Arial" w:hAnsi="Arial" w:cs="Arial"/>
                <w:i/>
                <w:iCs/>
              </w:rPr>
              <w:t>Recognizes uncommon pathologic</w:t>
            </w:r>
            <w:r w:rsidR="00B70B6D">
              <w:rPr>
                <w:rFonts w:ascii="Arial" w:eastAsia="Arial" w:hAnsi="Arial" w:cs="Arial"/>
                <w:i/>
                <w:iCs/>
              </w:rPr>
              <w:t xml:space="preserve"> findings in nerve and muscle preparations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168845B" w14:textId="3EE150F6" w:rsidR="00CE56C8" w:rsidRPr="00CB5795" w:rsidRDefault="0062313C" w:rsidP="00F50D36">
            <w:pPr>
              <w:numPr>
                <w:ilvl w:val="0"/>
                <w:numId w:val="13"/>
              </w:numPr>
              <w:pBdr>
                <w:top w:val="nil"/>
                <w:left w:val="nil"/>
                <w:bottom w:val="nil"/>
                <w:right w:val="nil"/>
                <w:between w:val="nil"/>
              </w:pBdr>
              <w:spacing w:after="0" w:line="240" w:lineRule="auto"/>
              <w:ind w:left="180" w:hanging="180"/>
            </w:pPr>
            <w:r w:rsidRPr="00CB5795">
              <w:rPr>
                <w:rFonts w:ascii="Arial" w:hAnsi="Arial" w:cs="Arial"/>
              </w:rPr>
              <w:t>Recognizes muscle fiber types in adenosine triphosphatase stains</w:t>
            </w:r>
          </w:p>
        </w:tc>
      </w:tr>
      <w:tr w:rsidR="00CE56C8" w:rsidRPr="00CB5795" w14:paraId="3D2CBCC8" w14:textId="77777777" w:rsidTr="00B95FDE">
        <w:tc>
          <w:tcPr>
            <w:tcW w:w="4950" w:type="dxa"/>
            <w:tcBorders>
              <w:top w:val="single" w:sz="4" w:space="0" w:color="000000"/>
              <w:bottom w:val="single" w:sz="4" w:space="0" w:color="000000"/>
            </w:tcBorders>
            <w:shd w:val="clear" w:color="auto" w:fill="C9C9C9"/>
          </w:tcPr>
          <w:p w14:paraId="03ED8B65" w14:textId="10124030" w:rsidR="00CE56C8" w:rsidRPr="00CB5795" w:rsidRDefault="00CE56C8" w:rsidP="00F50D36">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B95FDE" w:rsidRPr="00B95FDE">
              <w:rPr>
                <w:rFonts w:ascii="Arial" w:eastAsia="Arial" w:hAnsi="Arial" w:cs="Arial"/>
                <w:i/>
                <w:iCs/>
              </w:rPr>
              <w:t>Independently interprets nerve and muscle biopsy specimens and generates a report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0941C3" w14:textId="74FD657F" w:rsidR="00CE56C8" w:rsidRPr="00CB5795" w:rsidRDefault="00C07083" w:rsidP="00F50D36">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Gives</w:t>
            </w:r>
            <w:r w:rsidR="50EEF4A8" w:rsidRPr="00CB5795">
              <w:rPr>
                <w:rFonts w:ascii="Arial" w:hAnsi="Arial" w:cs="Arial"/>
              </w:rPr>
              <w:t xml:space="preserve"> a detailed description of all stains needed to identify an inflammatory myopathy including when electron microscopy and </w:t>
            </w:r>
            <w:r w:rsidR="00B377C9" w:rsidRPr="00CB5795">
              <w:rPr>
                <w:rFonts w:ascii="Arial" w:hAnsi="Arial" w:cs="Arial"/>
              </w:rPr>
              <w:t>major histocompatibility complex 1 (</w:t>
            </w:r>
            <w:r w:rsidR="50EEF4A8" w:rsidRPr="00CB5795">
              <w:rPr>
                <w:rFonts w:ascii="Arial" w:hAnsi="Arial" w:cs="Arial"/>
              </w:rPr>
              <w:t>MHC1</w:t>
            </w:r>
            <w:r w:rsidR="00B377C9" w:rsidRPr="00CB5795">
              <w:rPr>
                <w:rFonts w:ascii="Arial" w:hAnsi="Arial" w:cs="Arial"/>
              </w:rPr>
              <w:t>)</w:t>
            </w:r>
            <w:r w:rsidR="50EEF4A8" w:rsidRPr="00CB5795">
              <w:rPr>
                <w:rFonts w:ascii="Arial" w:hAnsi="Arial" w:cs="Arial"/>
              </w:rPr>
              <w:t xml:space="preserve"> staining is needed and write</w:t>
            </w:r>
            <w:r w:rsidR="00761E31" w:rsidRPr="00CB5795">
              <w:rPr>
                <w:rFonts w:ascii="Arial" w:hAnsi="Arial" w:cs="Arial"/>
              </w:rPr>
              <w:t>s</w:t>
            </w:r>
            <w:r w:rsidR="50EEF4A8" w:rsidRPr="00CB5795">
              <w:rPr>
                <w:rFonts w:ascii="Arial" w:hAnsi="Arial" w:cs="Arial"/>
              </w:rPr>
              <w:t xml:space="preserve"> the report</w:t>
            </w:r>
          </w:p>
        </w:tc>
      </w:tr>
      <w:tr w:rsidR="00CE56C8" w:rsidRPr="00CB5795" w14:paraId="2D1D7BC0" w14:textId="77777777" w:rsidTr="00B95FDE">
        <w:tc>
          <w:tcPr>
            <w:tcW w:w="4950" w:type="dxa"/>
            <w:tcBorders>
              <w:top w:val="single" w:sz="4" w:space="0" w:color="000000"/>
            </w:tcBorders>
            <w:shd w:val="clear" w:color="auto" w:fill="FFD965"/>
          </w:tcPr>
          <w:p w14:paraId="7853253C" w14:textId="77777777" w:rsidR="00CE56C8" w:rsidRPr="00CB5795" w:rsidRDefault="00CE56C8" w:rsidP="00F50D36">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603B4EAF" w14:textId="77777777" w:rsidR="00211E9B" w:rsidRPr="00CB5795"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Direct observation</w:t>
            </w:r>
          </w:p>
          <w:p w14:paraId="5E468669" w14:textId="77777777" w:rsidR="00211E9B" w:rsidRDefault="00211E9B" w:rsidP="00211E9B">
            <w:pPr>
              <w:numPr>
                <w:ilvl w:val="0"/>
                <w:numId w:val="13"/>
              </w:numPr>
              <w:pBdr>
                <w:top w:val="nil"/>
                <w:left w:val="nil"/>
                <w:bottom w:val="nil"/>
                <w:right w:val="nil"/>
                <w:between w:val="nil"/>
              </w:pBdr>
              <w:spacing w:after="0" w:line="240" w:lineRule="auto"/>
              <w:ind w:left="180" w:hanging="180"/>
              <w:contextualSpacing/>
              <w:rPr>
                <w:rFonts w:ascii="Arial" w:hAnsi="Arial" w:cs="Arial"/>
              </w:rPr>
            </w:pPr>
            <w:r>
              <w:rPr>
                <w:rFonts w:ascii="Arial" w:hAnsi="Arial" w:cs="Arial"/>
              </w:rPr>
              <w:t>M</w:t>
            </w:r>
            <w:r w:rsidRPr="00CB5795">
              <w:rPr>
                <w:rFonts w:ascii="Arial" w:hAnsi="Arial" w:cs="Arial"/>
              </w:rPr>
              <w:t>edical record</w:t>
            </w:r>
            <w:r>
              <w:rPr>
                <w:rFonts w:ascii="Arial" w:hAnsi="Arial" w:cs="Arial"/>
              </w:rPr>
              <w:t xml:space="preserve"> (chart) review</w:t>
            </w:r>
          </w:p>
          <w:p w14:paraId="28C8742C" w14:textId="529F4721" w:rsidR="00A62B01" w:rsidRPr="00CB5795" w:rsidRDefault="00211E9B" w:rsidP="00211E9B">
            <w:pPr>
              <w:numPr>
                <w:ilvl w:val="0"/>
                <w:numId w:val="13"/>
              </w:numPr>
              <w:pBdr>
                <w:top w:val="nil"/>
                <w:left w:val="nil"/>
                <w:bottom w:val="nil"/>
                <w:right w:val="nil"/>
                <w:between w:val="nil"/>
              </w:pBdr>
              <w:spacing w:after="0" w:line="240" w:lineRule="auto"/>
              <w:ind w:left="180" w:hanging="180"/>
              <w:rPr>
                <w:rFonts w:ascii="Arial" w:hAnsi="Arial" w:cs="Arial"/>
              </w:rPr>
            </w:pPr>
            <w:r>
              <w:rPr>
                <w:rFonts w:ascii="Arial" w:hAnsi="Arial" w:cs="Arial"/>
              </w:rPr>
              <w:t>Multisource feedback</w:t>
            </w:r>
          </w:p>
        </w:tc>
      </w:tr>
      <w:tr w:rsidR="00CE56C8" w:rsidRPr="00CB5795" w14:paraId="39F9FA29" w14:textId="77777777" w:rsidTr="58580921">
        <w:tc>
          <w:tcPr>
            <w:tcW w:w="4950" w:type="dxa"/>
            <w:shd w:val="clear" w:color="auto" w:fill="8DB3E2" w:themeFill="text2" w:themeFillTint="66"/>
          </w:tcPr>
          <w:p w14:paraId="5F213E54" w14:textId="77777777" w:rsidR="00CE56C8" w:rsidRPr="00CB5795" w:rsidRDefault="00CE56C8" w:rsidP="00F50D36">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19610498" w14:textId="77777777" w:rsidR="00CE56C8" w:rsidRPr="00CB5795" w:rsidRDefault="00CE56C8" w:rsidP="00F50D36">
            <w:pPr>
              <w:numPr>
                <w:ilvl w:val="0"/>
                <w:numId w:val="13"/>
              </w:numPr>
              <w:pBdr>
                <w:top w:val="nil"/>
                <w:left w:val="nil"/>
                <w:bottom w:val="nil"/>
                <w:right w:val="nil"/>
                <w:between w:val="nil"/>
              </w:pBdr>
              <w:spacing w:after="0" w:line="240" w:lineRule="auto"/>
              <w:ind w:left="180" w:hanging="180"/>
              <w:rPr>
                <w:rFonts w:ascii="Arial" w:hAnsi="Arial" w:cs="Arial"/>
              </w:rPr>
            </w:pPr>
          </w:p>
        </w:tc>
      </w:tr>
      <w:tr w:rsidR="00CE56C8" w:rsidRPr="00CB5795" w14:paraId="47DBE41A" w14:textId="77777777" w:rsidTr="58580921">
        <w:trPr>
          <w:trHeight w:val="80"/>
        </w:trPr>
        <w:tc>
          <w:tcPr>
            <w:tcW w:w="4950" w:type="dxa"/>
            <w:shd w:val="clear" w:color="auto" w:fill="A8D08D"/>
          </w:tcPr>
          <w:p w14:paraId="45FEC08D" w14:textId="77777777" w:rsidR="00CE56C8" w:rsidRPr="00CB5795" w:rsidRDefault="00CE56C8" w:rsidP="00F50D36">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1EDD7AD8" w14:textId="77777777" w:rsidR="00D646F1" w:rsidRPr="00CB5795" w:rsidRDefault="00D646F1" w:rsidP="00D646F1">
            <w:pPr>
              <w:numPr>
                <w:ilvl w:val="0"/>
                <w:numId w:val="13"/>
              </w:numPr>
              <w:pBdr>
                <w:top w:val="nil"/>
                <w:left w:val="nil"/>
                <w:bottom w:val="nil"/>
                <w:right w:val="nil"/>
                <w:between w:val="nil"/>
              </w:pBdr>
              <w:spacing w:after="0" w:line="240" w:lineRule="auto"/>
              <w:ind w:left="180" w:hanging="180"/>
              <w:contextualSpacing/>
              <w:rPr>
                <w:rFonts w:ascii="Arial" w:hAnsi="Arial" w:cs="Arial"/>
              </w:rPr>
            </w:pPr>
            <w:r w:rsidRPr="00CB5795">
              <w:rPr>
                <w:rFonts w:ascii="Arial" w:hAnsi="Arial" w:cs="Arial"/>
              </w:rPr>
              <w:t xml:space="preserve">Amato AA, Russell JA. </w:t>
            </w:r>
            <w:r w:rsidRPr="00CB5795">
              <w:rPr>
                <w:rFonts w:ascii="Arial" w:hAnsi="Arial" w:cs="Arial"/>
                <w:i/>
                <w:iCs/>
              </w:rPr>
              <w:t>Neuromuscular Disorders</w:t>
            </w:r>
            <w:r w:rsidRPr="00CB5795">
              <w:rPr>
                <w:rFonts w:ascii="Arial" w:hAnsi="Arial" w:cs="Arial"/>
              </w:rPr>
              <w:t xml:space="preserve">. 2nd ed. McGraw-Hill Education; 2016:2-21. ISBN:978-0071752503. </w:t>
            </w:r>
          </w:p>
          <w:p w14:paraId="592DA9E7" w14:textId="3786C354" w:rsidR="00D646F1" w:rsidRPr="00CB5795" w:rsidRDefault="00163F47" w:rsidP="00D646F1">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Dubowitz V, Sewry CA, Oldfors A. </w:t>
            </w:r>
            <w:r w:rsidRPr="00CB5795">
              <w:rPr>
                <w:rFonts w:ascii="Arial" w:eastAsia="Arial" w:hAnsi="Arial" w:cs="Arial"/>
                <w:i/>
                <w:iCs/>
              </w:rPr>
              <w:t>Muscle Biopsy: A Practical Approach</w:t>
            </w:r>
            <w:r w:rsidRPr="00CB5795">
              <w:rPr>
                <w:rFonts w:ascii="Arial" w:eastAsia="Arial" w:hAnsi="Arial" w:cs="Arial"/>
              </w:rPr>
              <w:t>. 5th ed. Elsevier; 2020. ISBN:978-0702074714.</w:t>
            </w:r>
          </w:p>
        </w:tc>
      </w:tr>
    </w:tbl>
    <w:p w14:paraId="0808BC2A" w14:textId="510CCF42" w:rsidR="00CE56C8" w:rsidRDefault="00CE56C8"/>
    <w:p w14:paraId="4D9CFFA0" w14:textId="1A0062FE" w:rsidR="000A1227" w:rsidRDefault="00CE56C8" w:rsidP="00C36DF2">
      <w:pPr>
        <w:rPr>
          <w:sz w:val="2"/>
          <w:szCs w:val="2"/>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5EB6AA8A" w14:textId="77777777" w:rsidTr="62C389A0">
        <w:trPr>
          <w:trHeight w:val="760"/>
        </w:trPr>
        <w:tc>
          <w:tcPr>
            <w:tcW w:w="14125" w:type="dxa"/>
            <w:gridSpan w:val="2"/>
            <w:shd w:val="clear" w:color="auto" w:fill="9CC3E5"/>
          </w:tcPr>
          <w:p w14:paraId="2134B2EA" w14:textId="151EBA44" w:rsidR="0057164B" w:rsidRPr="00CB5795" w:rsidRDefault="00C66693" w:rsidP="00C07083">
            <w:pPr>
              <w:spacing w:after="0" w:line="240" w:lineRule="auto"/>
              <w:ind w:left="14" w:hanging="14"/>
              <w:jc w:val="center"/>
              <w:rPr>
                <w:rFonts w:ascii="Arial" w:eastAsia="Arial" w:hAnsi="Arial" w:cs="Arial"/>
                <w:b/>
              </w:rPr>
            </w:pPr>
            <w:bookmarkStart w:id="16" w:name="_Hlk71788611"/>
            <w:r w:rsidRPr="00CB5795">
              <w:rPr>
                <w:rFonts w:ascii="Arial" w:eastAsia="Arial" w:hAnsi="Arial" w:cs="Arial"/>
                <w:b/>
              </w:rPr>
              <w:lastRenderedPageBreak/>
              <w:t>Systems-</w:t>
            </w:r>
            <w:r w:rsidR="00D63363" w:rsidRPr="00CB5795">
              <w:rPr>
                <w:rFonts w:ascii="Arial" w:eastAsia="Arial" w:hAnsi="Arial" w:cs="Arial"/>
                <w:b/>
              </w:rPr>
              <w:t>B</w:t>
            </w:r>
            <w:r w:rsidRPr="00CB5795">
              <w:rPr>
                <w:rFonts w:ascii="Arial" w:eastAsia="Arial" w:hAnsi="Arial" w:cs="Arial"/>
                <w:b/>
              </w:rPr>
              <w:t>ased Practice 1: Patient Safety and Quality Improvement</w:t>
            </w:r>
            <w:r w:rsidR="00E026C8" w:rsidRPr="00CB5795">
              <w:rPr>
                <w:rFonts w:ascii="Arial" w:eastAsia="Arial" w:hAnsi="Arial" w:cs="Arial"/>
                <w:b/>
              </w:rPr>
              <w:t xml:space="preserve"> (QI)</w:t>
            </w:r>
          </w:p>
          <w:bookmarkEnd w:id="16"/>
          <w:p w14:paraId="7DC08B8D" w14:textId="77777777" w:rsidR="0057164B" w:rsidRPr="00CB5795" w:rsidRDefault="00C66693" w:rsidP="00C07083">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57164B" w:rsidRPr="00CB5795" w14:paraId="4CB5A4E2" w14:textId="77777777" w:rsidTr="62C389A0">
        <w:tc>
          <w:tcPr>
            <w:tcW w:w="4950" w:type="dxa"/>
            <w:shd w:val="clear" w:color="auto" w:fill="FAC090"/>
          </w:tcPr>
          <w:p w14:paraId="20B955F6" w14:textId="77777777" w:rsidR="0057164B" w:rsidRPr="00CB5795" w:rsidRDefault="00C66693" w:rsidP="00C07083">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01239271" w14:textId="77777777" w:rsidR="0057164B" w:rsidRPr="00CB5795" w:rsidRDefault="00C66693" w:rsidP="00C07083">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5100E7F0" w14:textId="77777777" w:rsidTr="00B95FDE">
        <w:trPr>
          <w:trHeight w:val="1736"/>
        </w:trPr>
        <w:tc>
          <w:tcPr>
            <w:tcW w:w="4950" w:type="dxa"/>
            <w:tcBorders>
              <w:top w:val="single" w:sz="4" w:space="0" w:color="000000"/>
              <w:bottom w:val="single" w:sz="4" w:space="0" w:color="000000"/>
            </w:tcBorders>
            <w:shd w:val="clear" w:color="auto" w:fill="C9C9C9"/>
          </w:tcPr>
          <w:p w14:paraId="5D3F58D0" w14:textId="77777777" w:rsidR="00B95FDE" w:rsidRPr="00B95FDE" w:rsidRDefault="00C66693" w:rsidP="00B95FD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B95FDE" w:rsidRPr="00B95FDE">
              <w:rPr>
                <w:rFonts w:ascii="Arial" w:eastAsia="Arial" w:hAnsi="Arial" w:cs="Arial"/>
                <w:i/>
              </w:rPr>
              <w:t>Demonstrates knowledge of commonly reported patient safety events</w:t>
            </w:r>
          </w:p>
          <w:p w14:paraId="623F0A70" w14:textId="77777777" w:rsidR="00B95FDE" w:rsidRPr="00B95FDE" w:rsidRDefault="00B95FDE" w:rsidP="00B95FDE">
            <w:pPr>
              <w:spacing w:after="0" w:line="240" w:lineRule="auto"/>
              <w:rPr>
                <w:rFonts w:ascii="Arial" w:eastAsia="Arial" w:hAnsi="Arial" w:cs="Arial"/>
                <w:i/>
              </w:rPr>
            </w:pPr>
          </w:p>
          <w:p w14:paraId="27805397" w14:textId="77777777" w:rsidR="00B95FDE" w:rsidRPr="00B95FDE" w:rsidRDefault="00B95FDE" w:rsidP="00B95FDE">
            <w:pPr>
              <w:spacing w:after="0" w:line="240" w:lineRule="auto"/>
              <w:rPr>
                <w:rFonts w:ascii="Arial" w:eastAsia="Arial" w:hAnsi="Arial" w:cs="Arial"/>
                <w:i/>
              </w:rPr>
            </w:pPr>
            <w:r w:rsidRPr="00B95FDE">
              <w:rPr>
                <w:rFonts w:ascii="Arial" w:eastAsia="Arial" w:hAnsi="Arial" w:cs="Arial"/>
                <w:i/>
              </w:rPr>
              <w:t>Demonstrates knowledge of how to report patient safety events</w:t>
            </w:r>
          </w:p>
          <w:p w14:paraId="011386B9" w14:textId="77777777" w:rsidR="00B95FDE" w:rsidRPr="00B95FDE" w:rsidRDefault="00B95FDE" w:rsidP="00B95FDE">
            <w:pPr>
              <w:spacing w:after="0" w:line="240" w:lineRule="auto"/>
              <w:rPr>
                <w:rFonts w:ascii="Arial" w:eastAsia="Arial" w:hAnsi="Arial" w:cs="Arial"/>
                <w:i/>
              </w:rPr>
            </w:pPr>
          </w:p>
          <w:p w14:paraId="76DF18B3" w14:textId="652429E4" w:rsidR="0057164B" w:rsidRPr="00CB5795" w:rsidRDefault="00B95FDE" w:rsidP="00B95FDE">
            <w:pPr>
              <w:spacing w:after="0" w:line="240" w:lineRule="auto"/>
              <w:rPr>
                <w:rFonts w:ascii="Arial" w:eastAsia="Arial" w:hAnsi="Arial" w:cs="Arial"/>
                <w:i/>
                <w:color w:val="000000"/>
              </w:rPr>
            </w:pPr>
            <w:r w:rsidRPr="00B95FDE">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8FD09C5" w14:textId="0095E053" w:rsidR="0057164B"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Has basic knowledge about the definition </w:t>
            </w:r>
            <w:r w:rsidR="1CC57D0C" w:rsidRPr="00CB5795">
              <w:rPr>
                <w:rFonts w:ascii="Arial" w:eastAsia="Arial" w:hAnsi="Arial" w:cs="Arial"/>
              </w:rPr>
              <w:t xml:space="preserve">of </w:t>
            </w:r>
            <w:r w:rsidRPr="00CB5795">
              <w:rPr>
                <w:rFonts w:ascii="Arial" w:eastAsia="Arial" w:hAnsi="Arial" w:cs="Arial"/>
              </w:rPr>
              <w:t>patient safety events, reporti</w:t>
            </w:r>
            <w:r w:rsidR="1CC57D0C" w:rsidRPr="00CB5795">
              <w:rPr>
                <w:rFonts w:ascii="Arial" w:eastAsia="Arial" w:hAnsi="Arial" w:cs="Arial"/>
              </w:rPr>
              <w:t>ng pathways, and QI strategies</w:t>
            </w:r>
          </w:p>
          <w:p w14:paraId="10CB7BC4" w14:textId="77777777" w:rsidR="00647A92" w:rsidRPr="00CB5795" w:rsidRDefault="00647A92" w:rsidP="00647A92">
            <w:pPr>
              <w:pBdr>
                <w:top w:val="nil"/>
                <w:left w:val="nil"/>
                <w:bottom w:val="nil"/>
                <w:right w:val="nil"/>
                <w:between w:val="nil"/>
              </w:pBdr>
              <w:spacing w:after="0" w:line="240" w:lineRule="auto"/>
              <w:ind w:left="180"/>
              <w:rPr>
                <w:rFonts w:ascii="Arial" w:hAnsi="Arial" w:cs="Arial"/>
              </w:rPr>
            </w:pPr>
          </w:p>
          <w:p w14:paraId="03C67CF5" w14:textId="0169453C" w:rsidR="009A638E" w:rsidRPr="00CB5795" w:rsidRDefault="009A7CC0"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Understands the </w:t>
            </w:r>
            <w:r w:rsidR="00A46E87" w:rsidRPr="00CB5795">
              <w:rPr>
                <w:rFonts w:ascii="Arial" w:hAnsi="Arial" w:cs="Arial"/>
              </w:rPr>
              <w:t xml:space="preserve">safety </w:t>
            </w:r>
            <w:r w:rsidRPr="00CB5795">
              <w:rPr>
                <w:rFonts w:ascii="Arial" w:hAnsi="Arial" w:cs="Arial"/>
              </w:rPr>
              <w:t>protocol after a</w:t>
            </w:r>
            <w:r w:rsidR="00A46E87" w:rsidRPr="00CB5795">
              <w:rPr>
                <w:rFonts w:ascii="Arial" w:hAnsi="Arial" w:cs="Arial"/>
              </w:rPr>
              <w:t xml:space="preserve">n inadvertent </w:t>
            </w:r>
            <w:r w:rsidRPr="00CB5795">
              <w:rPr>
                <w:rFonts w:ascii="Arial" w:hAnsi="Arial" w:cs="Arial"/>
              </w:rPr>
              <w:t xml:space="preserve">needle stick </w:t>
            </w:r>
            <w:r w:rsidR="001A6FA2" w:rsidRPr="00CB5795">
              <w:rPr>
                <w:rFonts w:ascii="Arial" w:hAnsi="Arial" w:cs="Arial"/>
              </w:rPr>
              <w:t xml:space="preserve">of </w:t>
            </w:r>
            <w:r w:rsidR="00FA697C" w:rsidRPr="00CB5795">
              <w:rPr>
                <w:rFonts w:ascii="Arial" w:hAnsi="Arial" w:cs="Arial"/>
              </w:rPr>
              <w:t xml:space="preserve">a </w:t>
            </w:r>
            <w:r w:rsidR="008A5574" w:rsidRPr="00CB5795">
              <w:rPr>
                <w:rFonts w:ascii="Arial" w:hAnsi="Arial" w:cs="Arial"/>
              </w:rPr>
              <w:t>physician</w:t>
            </w:r>
            <w:r w:rsidR="001A6FA2" w:rsidRPr="00CB5795">
              <w:rPr>
                <w:rFonts w:ascii="Arial" w:hAnsi="Arial" w:cs="Arial"/>
              </w:rPr>
              <w:t xml:space="preserve"> </w:t>
            </w:r>
            <w:r w:rsidR="003B2E0E" w:rsidRPr="00CB5795">
              <w:rPr>
                <w:rFonts w:ascii="Arial" w:hAnsi="Arial" w:cs="Arial"/>
              </w:rPr>
              <w:t>during a procedure</w:t>
            </w:r>
          </w:p>
          <w:p w14:paraId="50572DFC" w14:textId="123F0D40" w:rsidR="00806C6D" w:rsidRPr="00CB5795" w:rsidRDefault="00DF7252"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Demonstrates the ability to use two patient identifiers to </w:t>
            </w:r>
            <w:r w:rsidR="00A67DD3" w:rsidRPr="00CB5795">
              <w:rPr>
                <w:rFonts w:ascii="Arial" w:hAnsi="Arial" w:cs="Arial"/>
              </w:rPr>
              <w:t>confirm correct patient</w:t>
            </w:r>
            <w:r w:rsidR="006A3BF2" w:rsidRPr="00CB5795">
              <w:rPr>
                <w:rFonts w:ascii="Arial" w:hAnsi="Arial" w:cs="Arial"/>
              </w:rPr>
              <w:t xml:space="preserve"> and </w:t>
            </w:r>
            <w:r w:rsidR="00FE71BD" w:rsidRPr="00CB5795">
              <w:rPr>
                <w:rFonts w:ascii="Arial" w:hAnsi="Arial" w:cs="Arial"/>
              </w:rPr>
              <w:t xml:space="preserve">confirms correct location </w:t>
            </w:r>
            <w:r w:rsidR="00DF5889" w:rsidRPr="00CB5795">
              <w:rPr>
                <w:rFonts w:ascii="Arial" w:hAnsi="Arial" w:cs="Arial"/>
              </w:rPr>
              <w:t>prior to performing an</w:t>
            </w:r>
            <w:r w:rsidR="001D3A7D" w:rsidRPr="00CB5795">
              <w:rPr>
                <w:rFonts w:ascii="Arial" w:hAnsi="Arial" w:cs="Arial"/>
              </w:rPr>
              <w:t xml:space="preserve"> invasive procedure</w:t>
            </w:r>
          </w:p>
          <w:p w14:paraId="17EBF9D7" w14:textId="77777777" w:rsidR="0045270F" w:rsidRPr="00CB5795" w:rsidRDefault="0045270F" w:rsidP="0045270F">
            <w:pPr>
              <w:pBdr>
                <w:top w:val="nil"/>
                <w:left w:val="nil"/>
                <w:bottom w:val="nil"/>
                <w:right w:val="nil"/>
                <w:between w:val="nil"/>
              </w:pBdr>
              <w:spacing w:after="0" w:line="240" w:lineRule="auto"/>
              <w:ind w:left="180"/>
              <w:rPr>
                <w:rFonts w:ascii="Arial" w:hAnsi="Arial" w:cs="Arial"/>
              </w:rPr>
            </w:pPr>
          </w:p>
          <w:p w14:paraId="67C378DF" w14:textId="7171798F" w:rsidR="00A17062" w:rsidRPr="00CB5795" w:rsidRDefault="000701C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Demonstrates knowledge of </w:t>
            </w:r>
            <w:r w:rsidR="00EC7C63" w:rsidRPr="00CB5795">
              <w:rPr>
                <w:rFonts w:ascii="Arial" w:hAnsi="Arial" w:cs="Arial"/>
              </w:rPr>
              <w:t>root cause analysis</w:t>
            </w:r>
          </w:p>
        </w:tc>
      </w:tr>
      <w:tr w:rsidR="0057164B" w:rsidRPr="00CB5795" w14:paraId="249BD18F" w14:textId="77777777" w:rsidTr="00B95FDE">
        <w:tc>
          <w:tcPr>
            <w:tcW w:w="4950" w:type="dxa"/>
            <w:tcBorders>
              <w:top w:val="single" w:sz="4" w:space="0" w:color="000000"/>
              <w:bottom w:val="single" w:sz="4" w:space="0" w:color="000000"/>
            </w:tcBorders>
            <w:shd w:val="clear" w:color="auto" w:fill="C9C9C9"/>
          </w:tcPr>
          <w:p w14:paraId="525AC0FF" w14:textId="77777777" w:rsidR="00B95FDE" w:rsidRPr="00B95FDE" w:rsidRDefault="00C66693" w:rsidP="00B95FD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B95FDE" w:rsidRPr="00B95FDE">
              <w:rPr>
                <w:rFonts w:ascii="Arial" w:eastAsia="Arial" w:hAnsi="Arial" w:cs="Arial"/>
                <w:i/>
              </w:rPr>
              <w:t>Identifies system factors that lead to patient safety events</w:t>
            </w:r>
          </w:p>
          <w:p w14:paraId="7A770534" w14:textId="77777777" w:rsidR="00B95FDE" w:rsidRPr="00B95FDE" w:rsidRDefault="00B95FDE" w:rsidP="00B95FDE">
            <w:pPr>
              <w:spacing w:after="0" w:line="240" w:lineRule="auto"/>
              <w:rPr>
                <w:rFonts w:ascii="Arial" w:eastAsia="Arial" w:hAnsi="Arial" w:cs="Arial"/>
                <w:i/>
              </w:rPr>
            </w:pPr>
          </w:p>
          <w:p w14:paraId="430F9CB1" w14:textId="77777777" w:rsidR="00B95FDE" w:rsidRPr="00B95FDE" w:rsidRDefault="00B95FDE" w:rsidP="00B95FDE">
            <w:pPr>
              <w:spacing w:after="0" w:line="240" w:lineRule="auto"/>
              <w:rPr>
                <w:rFonts w:ascii="Arial" w:eastAsia="Arial" w:hAnsi="Arial" w:cs="Arial"/>
                <w:i/>
              </w:rPr>
            </w:pPr>
            <w:r w:rsidRPr="00B95FDE">
              <w:rPr>
                <w:rFonts w:ascii="Arial" w:eastAsia="Arial" w:hAnsi="Arial" w:cs="Arial"/>
                <w:i/>
              </w:rPr>
              <w:t xml:space="preserve">Reports patient safety events through institutional reporting systems </w:t>
            </w:r>
          </w:p>
          <w:p w14:paraId="48FB156E" w14:textId="77777777" w:rsidR="00B95FDE" w:rsidRPr="00B95FDE" w:rsidRDefault="00B95FDE" w:rsidP="00B95FDE">
            <w:pPr>
              <w:spacing w:after="0" w:line="240" w:lineRule="auto"/>
              <w:rPr>
                <w:rFonts w:ascii="Arial" w:eastAsia="Arial" w:hAnsi="Arial" w:cs="Arial"/>
                <w:i/>
              </w:rPr>
            </w:pPr>
          </w:p>
          <w:p w14:paraId="4EA330FA" w14:textId="637202B6" w:rsidR="0057164B" w:rsidRPr="00CB5795" w:rsidRDefault="00B95FDE" w:rsidP="00B95FDE">
            <w:pPr>
              <w:spacing w:after="0" w:line="240" w:lineRule="auto"/>
              <w:rPr>
                <w:rFonts w:ascii="Arial" w:eastAsia="Arial" w:hAnsi="Arial" w:cs="Arial"/>
                <w:i/>
              </w:rPr>
            </w:pPr>
            <w:r w:rsidRPr="00B95FDE">
              <w:rPr>
                <w:rFonts w:ascii="Arial" w:eastAsia="Arial" w:hAnsi="Arial" w:cs="Arial"/>
                <w:i/>
              </w:rPr>
              <w:t>Describes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D62B669" w14:textId="77777777" w:rsidR="00647A92"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Identifies and reports a </w:t>
            </w:r>
            <w:r w:rsidR="1CC57D0C" w:rsidRPr="00CB5795">
              <w:rPr>
                <w:rFonts w:ascii="Arial" w:eastAsia="Arial" w:hAnsi="Arial" w:cs="Arial"/>
              </w:rPr>
              <w:t>medication err</w:t>
            </w:r>
            <w:r w:rsidR="000A1227" w:rsidRPr="00CB5795">
              <w:rPr>
                <w:rFonts w:ascii="Arial" w:eastAsia="Arial" w:hAnsi="Arial" w:cs="Arial"/>
              </w:rPr>
              <w:t>or caused by inadequate hand</w:t>
            </w:r>
            <w:r w:rsidR="721F5172" w:rsidRPr="00CB5795">
              <w:rPr>
                <w:rFonts w:ascii="Arial" w:eastAsia="Arial" w:hAnsi="Arial" w:cs="Arial"/>
              </w:rPr>
              <w:t>-</w:t>
            </w:r>
            <w:r w:rsidR="000A1227" w:rsidRPr="00CB5795">
              <w:rPr>
                <w:rFonts w:ascii="Arial" w:eastAsia="Arial" w:hAnsi="Arial" w:cs="Arial"/>
              </w:rPr>
              <w:t>off</w:t>
            </w:r>
          </w:p>
          <w:p w14:paraId="46B48A4B" w14:textId="74B06013" w:rsidR="008301F8" w:rsidRPr="00CB5795" w:rsidRDefault="009A7D7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Identifies the lack of a list of medications to avoid for patients with myasthenia as a potential safety event</w:t>
            </w:r>
          </w:p>
          <w:p w14:paraId="6C8CCC2C" w14:textId="4BE5582F" w:rsidR="008301F8" w:rsidRPr="00CB5795" w:rsidRDefault="008301F8" w:rsidP="00C07083">
            <w:pPr>
              <w:pBdr>
                <w:top w:val="nil"/>
                <w:left w:val="nil"/>
                <w:bottom w:val="nil"/>
                <w:right w:val="nil"/>
                <w:between w:val="nil"/>
              </w:pBdr>
              <w:spacing w:after="0" w:line="240" w:lineRule="auto"/>
              <w:rPr>
                <w:rFonts w:ascii="Arial" w:hAnsi="Arial" w:cs="Arial"/>
              </w:rPr>
            </w:pPr>
          </w:p>
          <w:p w14:paraId="3874E3F5" w14:textId="77777777" w:rsidR="006B3B22" w:rsidRPr="00CB5795" w:rsidRDefault="006B3B22" w:rsidP="00C07083">
            <w:pPr>
              <w:pBdr>
                <w:top w:val="nil"/>
                <w:left w:val="nil"/>
                <w:bottom w:val="nil"/>
                <w:right w:val="nil"/>
                <w:between w:val="nil"/>
              </w:pBdr>
              <w:spacing w:after="0" w:line="240" w:lineRule="auto"/>
              <w:rPr>
                <w:rFonts w:ascii="Arial" w:hAnsi="Arial" w:cs="Arial"/>
              </w:rPr>
            </w:pPr>
          </w:p>
          <w:p w14:paraId="7FA13D15"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11D3922B" w14:textId="0F4C9EDC" w:rsidR="0057164B" w:rsidRPr="00CB5795" w:rsidRDefault="644EFF99" w:rsidP="005254C5">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Describes initiatives to </w:t>
            </w:r>
            <w:r w:rsidR="005254C5" w:rsidRPr="00CB5795">
              <w:rPr>
                <w:rFonts w:ascii="Arial" w:eastAsia="Arial" w:hAnsi="Arial" w:cs="Arial"/>
              </w:rPr>
              <w:t>improve EMG reports</w:t>
            </w:r>
            <w:r w:rsidR="002C1075" w:rsidRPr="00CB5795">
              <w:rPr>
                <w:rFonts w:ascii="Arial" w:eastAsia="Arial" w:hAnsi="Arial" w:cs="Arial"/>
              </w:rPr>
              <w:t xml:space="preserve"> for reporting consistencies</w:t>
            </w:r>
            <w:r w:rsidR="000138BD" w:rsidRPr="00CB5795">
              <w:rPr>
                <w:rFonts w:ascii="Arial" w:eastAsia="Arial" w:hAnsi="Arial" w:cs="Arial"/>
              </w:rPr>
              <w:t xml:space="preserve"> and quality</w:t>
            </w:r>
          </w:p>
          <w:p w14:paraId="5D6C739A" w14:textId="28BB6F82" w:rsidR="00DF5325" w:rsidRPr="00CB5795" w:rsidRDefault="00902FE9">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Describes</w:t>
            </w:r>
            <w:r w:rsidR="00623B4E" w:rsidRPr="00CB5795">
              <w:rPr>
                <w:rFonts w:ascii="Arial" w:hAnsi="Arial" w:cs="Arial"/>
              </w:rPr>
              <w:t xml:space="preserve"> the </w:t>
            </w:r>
            <w:r w:rsidR="00DF5325" w:rsidRPr="00CB5795">
              <w:rPr>
                <w:rFonts w:ascii="Arial" w:hAnsi="Arial" w:cs="Arial"/>
              </w:rPr>
              <w:t xml:space="preserve">use of PROMs in </w:t>
            </w:r>
            <w:r w:rsidR="00623B4E" w:rsidRPr="00CB5795">
              <w:rPr>
                <w:rFonts w:ascii="Arial" w:hAnsi="Arial" w:cs="Arial"/>
              </w:rPr>
              <w:t xml:space="preserve">neuromuscular patient as a </w:t>
            </w:r>
            <w:r w:rsidR="00C3052B" w:rsidRPr="00CB5795">
              <w:rPr>
                <w:rFonts w:ascii="Arial" w:hAnsi="Arial" w:cs="Arial"/>
              </w:rPr>
              <w:t xml:space="preserve">potential </w:t>
            </w:r>
            <w:r w:rsidR="00623B4E" w:rsidRPr="00CB5795">
              <w:rPr>
                <w:rFonts w:ascii="Arial" w:hAnsi="Arial" w:cs="Arial"/>
              </w:rPr>
              <w:t>measure of quality</w:t>
            </w:r>
            <w:r w:rsidR="00DF5325" w:rsidRPr="00CB5795">
              <w:rPr>
                <w:rFonts w:ascii="Arial" w:hAnsi="Arial" w:cs="Arial"/>
              </w:rPr>
              <w:t xml:space="preserve"> </w:t>
            </w:r>
          </w:p>
        </w:tc>
      </w:tr>
      <w:tr w:rsidR="0057164B" w:rsidRPr="00CB5795" w14:paraId="4AA12F44" w14:textId="77777777" w:rsidTr="00B95FDE">
        <w:tc>
          <w:tcPr>
            <w:tcW w:w="4950" w:type="dxa"/>
            <w:tcBorders>
              <w:top w:val="single" w:sz="4" w:space="0" w:color="000000"/>
              <w:bottom w:val="single" w:sz="4" w:space="0" w:color="000000"/>
            </w:tcBorders>
            <w:shd w:val="clear" w:color="auto" w:fill="C9C9C9"/>
          </w:tcPr>
          <w:p w14:paraId="579D8693" w14:textId="77777777" w:rsidR="00B95FDE" w:rsidRPr="00B95FDE" w:rsidRDefault="00C66693" w:rsidP="00B95FD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B95FDE" w:rsidRPr="00B95FDE">
              <w:rPr>
                <w:rFonts w:ascii="Arial" w:eastAsia="Arial" w:hAnsi="Arial" w:cs="Arial"/>
                <w:i/>
              </w:rPr>
              <w:t>Participates in analysis of patient safety events</w:t>
            </w:r>
          </w:p>
          <w:p w14:paraId="5140A066" w14:textId="77777777" w:rsidR="00B95FDE" w:rsidRPr="00B95FDE" w:rsidRDefault="00B95FDE" w:rsidP="00B95FDE">
            <w:pPr>
              <w:spacing w:after="0" w:line="240" w:lineRule="auto"/>
              <w:rPr>
                <w:rFonts w:ascii="Arial" w:eastAsia="Arial" w:hAnsi="Arial" w:cs="Arial"/>
                <w:i/>
              </w:rPr>
            </w:pPr>
          </w:p>
          <w:p w14:paraId="47B6363F" w14:textId="64EBC33C" w:rsidR="00B95FDE" w:rsidRPr="00B95FDE" w:rsidRDefault="00B95FDE" w:rsidP="00B95FDE">
            <w:pPr>
              <w:spacing w:after="0" w:line="240" w:lineRule="auto"/>
              <w:rPr>
                <w:rFonts w:ascii="Arial" w:eastAsia="Arial" w:hAnsi="Arial" w:cs="Arial"/>
                <w:i/>
              </w:rPr>
            </w:pPr>
            <w:r w:rsidRPr="00B95FDE">
              <w:rPr>
                <w:rFonts w:ascii="Arial" w:eastAsia="Arial" w:hAnsi="Arial" w:cs="Arial"/>
                <w:i/>
              </w:rPr>
              <w:t xml:space="preserve">Participates in disclosure of patient safety events to patients and </w:t>
            </w:r>
            <w:r w:rsidR="00574D89">
              <w:rPr>
                <w:rFonts w:ascii="Arial" w:eastAsia="Arial" w:hAnsi="Arial" w:cs="Arial"/>
                <w:i/>
              </w:rPr>
              <w:t>patient’s</w:t>
            </w:r>
            <w:r w:rsidR="00574D89" w:rsidRPr="00B95FDE">
              <w:rPr>
                <w:rFonts w:ascii="Arial" w:eastAsia="Arial" w:hAnsi="Arial" w:cs="Arial"/>
                <w:i/>
              </w:rPr>
              <w:t xml:space="preserve"> </w:t>
            </w:r>
            <w:r w:rsidRPr="00B95FDE">
              <w:rPr>
                <w:rFonts w:ascii="Arial" w:eastAsia="Arial" w:hAnsi="Arial" w:cs="Arial"/>
                <w:i/>
              </w:rPr>
              <w:t>families</w:t>
            </w:r>
          </w:p>
          <w:p w14:paraId="5CEFF2FA" w14:textId="77777777" w:rsidR="00B95FDE" w:rsidRPr="00B95FDE" w:rsidRDefault="00B95FDE" w:rsidP="00B95FDE">
            <w:pPr>
              <w:spacing w:after="0" w:line="240" w:lineRule="auto"/>
              <w:rPr>
                <w:rFonts w:ascii="Arial" w:eastAsia="Arial" w:hAnsi="Arial" w:cs="Arial"/>
                <w:i/>
              </w:rPr>
            </w:pPr>
          </w:p>
          <w:p w14:paraId="1D484B2A" w14:textId="7C4948AB" w:rsidR="0057164B" w:rsidRPr="00CB5795" w:rsidRDefault="00B95FDE" w:rsidP="00B95FDE">
            <w:pPr>
              <w:spacing w:after="0" w:line="240" w:lineRule="auto"/>
              <w:rPr>
                <w:rFonts w:ascii="Arial" w:eastAsia="Arial" w:hAnsi="Arial" w:cs="Arial"/>
                <w:i/>
                <w:color w:val="000000"/>
              </w:rPr>
            </w:pPr>
            <w:r w:rsidRPr="00B95FDE">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ACA7704" w14:textId="77777777" w:rsidR="008301F8" w:rsidRPr="00CB5795" w:rsidRDefault="1CC57D0C"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Participates in a root cause analysis for a medication error</w:t>
            </w:r>
            <w:r w:rsidR="00C66693" w:rsidRPr="00CB5795">
              <w:rPr>
                <w:rFonts w:ascii="Arial" w:eastAsia="Arial" w:hAnsi="Arial" w:cs="Arial"/>
              </w:rPr>
              <w:t xml:space="preserve"> </w:t>
            </w:r>
            <w:r w:rsidRPr="00CB5795">
              <w:rPr>
                <w:rFonts w:ascii="Arial" w:eastAsia="Arial" w:hAnsi="Arial" w:cs="Arial"/>
              </w:rPr>
              <w:t>and attends a family meeting to disclose</w:t>
            </w:r>
          </w:p>
          <w:p w14:paraId="5F652766"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19AAE946"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15BBA19F"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4F072623"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6A47414E" w14:textId="3EFC9736" w:rsidR="00B70985" w:rsidRPr="00CB5795" w:rsidRDefault="00B70985"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Participates in a QI project in the ALS clinic to ensure all patients </w:t>
            </w:r>
            <w:r w:rsidR="00D85016" w:rsidRPr="00CB5795">
              <w:rPr>
                <w:rFonts w:ascii="Arial" w:eastAsia="Arial" w:hAnsi="Arial" w:cs="Arial"/>
              </w:rPr>
              <w:t>undergo pulmonary function testing</w:t>
            </w:r>
          </w:p>
        </w:tc>
      </w:tr>
      <w:tr w:rsidR="0057164B" w:rsidRPr="00CB5795" w14:paraId="0B1B485E" w14:textId="77777777" w:rsidTr="00B95FDE">
        <w:tc>
          <w:tcPr>
            <w:tcW w:w="4950" w:type="dxa"/>
            <w:tcBorders>
              <w:top w:val="single" w:sz="4" w:space="0" w:color="000000"/>
              <w:bottom w:val="single" w:sz="4" w:space="0" w:color="000000"/>
            </w:tcBorders>
            <w:shd w:val="clear" w:color="auto" w:fill="C9C9C9"/>
          </w:tcPr>
          <w:p w14:paraId="6A3BC9DB" w14:textId="77777777" w:rsidR="00B95FDE" w:rsidRPr="00B95FDE" w:rsidRDefault="00C66693" w:rsidP="00B95FDE">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B95FDE" w:rsidRPr="00B95FDE">
              <w:rPr>
                <w:rFonts w:ascii="Arial" w:eastAsia="Arial" w:hAnsi="Arial" w:cs="Arial"/>
                <w:i/>
              </w:rPr>
              <w:t>Conducts analysis of patient safety events and offers error prevention strategies</w:t>
            </w:r>
          </w:p>
          <w:p w14:paraId="12BBD0EB" w14:textId="77777777" w:rsidR="00B95FDE" w:rsidRPr="00B95FDE" w:rsidRDefault="00B95FDE" w:rsidP="00B95FDE">
            <w:pPr>
              <w:spacing w:after="0" w:line="240" w:lineRule="auto"/>
              <w:rPr>
                <w:rFonts w:ascii="Arial" w:eastAsia="Arial" w:hAnsi="Arial" w:cs="Arial"/>
                <w:i/>
              </w:rPr>
            </w:pPr>
          </w:p>
          <w:p w14:paraId="4A4A9299" w14:textId="20C9A2AC" w:rsidR="00B95FDE" w:rsidRDefault="00B95FDE" w:rsidP="00B95FDE">
            <w:pPr>
              <w:spacing w:after="0" w:line="240" w:lineRule="auto"/>
              <w:rPr>
                <w:rFonts w:ascii="Arial" w:eastAsia="Arial" w:hAnsi="Arial" w:cs="Arial"/>
                <w:i/>
              </w:rPr>
            </w:pPr>
            <w:r w:rsidRPr="00B95FDE">
              <w:rPr>
                <w:rFonts w:ascii="Arial" w:eastAsia="Arial" w:hAnsi="Arial" w:cs="Arial"/>
                <w:i/>
              </w:rPr>
              <w:t xml:space="preserve">Discloses patient safety events to patients and </w:t>
            </w:r>
            <w:r w:rsidR="00574D89">
              <w:rPr>
                <w:rFonts w:ascii="Arial" w:eastAsia="Arial" w:hAnsi="Arial" w:cs="Arial"/>
                <w:i/>
              </w:rPr>
              <w:t xml:space="preserve">patient’s </w:t>
            </w:r>
            <w:r w:rsidRPr="00B95FDE">
              <w:rPr>
                <w:rFonts w:ascii="Arial" w:eastAsia="Arial" w:hAnsi="Arial" w:cs="Arial"/>
                <w:i/>
              </w:rPr>
              <w:t>families</w:t>
            </w:r>
          </w:p>
          <w:p w14:paraId="6AA0EE59" w14:textId="77777777" w:rsidR="00B95FDE" w:rsidRPr="00B95FDE" w:rsidRDefault="00B95FDE" w:rsidP="00B95FDE">
            <w:pPr>
              <w:spacing w:after="0" w:line="240" w:lineRule="auto"/>
              <w:rPr>
                <w:rFonts w:ascii="Arial" w:eastAsia="Arial" w:hAnsi="Arial" w:cs="Arial"/>
                <w:i/>
              </w:rPr>
            </w:pPr>
          </w:p>
          <w:p w14:paraId="660C7FA2" w14:textId="7BF57A1D" w:rsidR="0057164B" w:rsidRPr="00CB5795" w:rsidRDefault="00B95FDE" w:rsidP="00B95FDE">
            <w:pPr>
              <w:spacing w:after="0" w:line="240" w:lineRule="auto"/>
              <w:rPr>
                <w:rFonts w:ascii="Arial" w:eastAsia="Arial" w:hAnsi="Arial" w:cs="Arial"/>
              </w:rPr>
            </w:pPr>
            <w:r w:rsidRPr="00B95FDE">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5920269" w14:textId="7C5F59E3" w:rsidR="008301F8"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lastRenderedPageBreak/>
              <w:t xml:space="preserve">Collaborates </w:t>
            </w:r>
            <w:r w:rsidR="4E1EF9A3" w:rsidRPr="00CB5795">
              <w:rPr>
                <w:rFonts w:ascii="Arial" w:eastAsia="Arial" w:hAnsi="Arial" w:cs="Arial"/>
              </w:rPr>
              <w:t>in</w:t>
            </w:r>
            <w:r w:rsidRPr="00CB5795">
              <w:rPr>
                <w:rFonts w:ascii="Arial" w:eastAsia="Arial" w:hAnsi="Arial" w:cs="Arial"/>
              </w:rPr>
              <w:t xml:space="preserve"> the analysis of a </w:t>
            </w:r>
            <w:r w:rsidR="4E1EF9A3" w:rsidRPr="00CB5795">
              <w:rPr>
                <w:rFonts w:ascii="Arial" w:eastAsia="Arial" w:hAnsi="Arial" w:cs="Arial"/>
              </w:rPr>
              <w:t>medication error to improve the hand</w:t>
            </w:r>
            <w:r w:rsidR="721F5172" w:rsidRPr="00CB5795">
              <w:rPr>
                <w:rFonts w:ascii="Arial" w:eastAsia="Arial" w:hAnsi="Arial" w:cs="Arial"/>
              </w:rPr>
              <w:t>-</w:t>
            </w:r>
            <w:r w:rsidR="4E1EF9A3" w:rsidRPr="00CB5795">
              <w:rPr>
                <w:rFonts w:ascii="Arial" w:eastAsia="Arial" w:hAnsi="Arial" w:cs="Arial"/>
              </w:rPr>
              <w:t>off</w:t>
            </w:r>
            <w:r w:rsidRPr="00CB5795">
              <w:rPr>
                <w:rFonts w:ascii="Arial" w:eastAsia="Arial" w:hAnsi="Arial" w:cs="Arial"/>
              </w:rPr>
              <w:t xml:space="preserve"> </w:t>
            </w:r>
            <w:r w:rsidR="4E1EF9A3" w:rsidRPr="00CB5795">
              <w:rPr>
                <w:rFonts w:ascii="Arial" w:eastAsia="Arial" w:hAnsi="Arial" w:cs="Arial"/>
              </w:rPr>
              <w:t>process</w:t>
            </w:r>
          </w:p>
          <w:p w14:paraId="6F4309AF"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3880CFD5"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71E7BDC6" w14:textId="43ADB4C8" w:rsidR="008301F8" w:rsidRPr="00CB5795" w:rsidRDefault="4E1EF9A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Discloses a medication error to </w:t>
            </w:r>
            <w:r w:rsidR="000A1227" w:rsidRPr="00CB5795">
              <w:rPr>
                <w:rFonts w:ascii="Arial" w:eastAsia="Arial" w:hAnsi="Arial" w:cs="Arial"/>
              </w:rPr>
              <w:t>patients/families</w:t>
            </w:r>
          </w:p>
          <w:p w14:paraId="648B01F7"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63700DE6" w14:textId="4349808D" w:rsidR="008301F8" w:rsidRPr="00CB5795" w:rsidRDefault="008301F8" w:rsidP="00C07083">
            <w:pPr>
              <w:pBdr>
                <w:top w:val="nil"/>
                <w:left w:val="nil"/>
                <w:bottom w:val="nil"/>
                <w:right w:val="nil"/>
                <w:between w:val="nil"/>
              </w:pBdr>
              <w:spacing w:after="0" w:line="240" w:lineRule="auto"/>
              <w:rPr>
                <w:rFonts w:ascii="Arial" w:hAnsi="Arial" w:cs="Arial"/>
              </w:rPr>
            </w:pPr>
          </w:p>
          <w:p w14:paraId="6787A728" w14:textId="3AE4ABF1" w:rsidR="0045270F" w:rsidRDefault="0045270F" w:rsidP="00C07083">
            <w:pPr>
              <w:pBdr>
                <w:top w:val="nil"/>
                <w:left w:val="nil"/>
                <w:bottom w:val="nil"/>
                <w:right w:val="nil"/>
                <w:between w:val="nil"/>
              </w:pBdr>
              <w:spacing w:after="0" w:line="240" w:lineRule="auto"/>
              <w:rPr>
                <w:rFonts w:ascii="Arial" w:hAnsi="Arial" w:cs="Arial"/>
              </w:rPr>
            </w:pPr>
          </w:p>
          <w:p w14:paraId="71A50DB2" w14:textId="77777777" w:rsidR="00B95FDE" w:rsidRPr="00CB5795" w:rsidRDefault="00B95FDE" w:rsidP="00C07083">
            <w:pPr>
              <w:pBdr>
                <w:top w:val="nil"/>
                <w:left w:val="nil"/>
                <w:bottom w:val="nil"/>
                <w:right w:val="nil"/>
                <w:between w:val="nil"/>
              </w:pBdr>
              <w:spacing w:after="0" w:line="240" w:lineRule="auto"/>
              <w:rPr>
                <w:rFonts w:ascii="Arial" w:hAnsi="Arial" w:cs="Arial"/>
              </w:rPr>
            </w:pPr>
          </w:p>
          <w:p w14:paraId="3294A218" w14:textId="410D0422" w:rsidR="0057164B" w:rsidRPr="00CB5795" w:rsidRDefault="4E1EF9A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lastRenderedPageBreak/>
              <w:t>Designs a QI project that will allow for urgent referrals</w:t>
            </w:r>
            <w:r w:rsidR="000A1227" w:rsidRPr="00CB5795">
              <w:rPr>
                <w:rFonts w:ascii="Arial" w:eastAsia="Arial" w:hAnsi="Arial" w:cs="Arial"/>
              </w:rPr>
              <w:t xml:space="preserve"> to be seen in a timely fashion</w:t>
            </w:r>
          </w:p>
        </w:tc>
      </w:tr>
      <w:tr w:rsidR="0057164B" w:rsidRPr="00CB5795" w14:paraId="4738544E" w14:textId="77777777" w:rsidTr="00B95FDE">
        <w:tc>
          <w:tcPr>
            <w:tcW w:w="4950" w:type="dxa"/>
            <w:tcBorders>
              <w:top w:val="single" w:sz="4" w:space="0" w:color="000000"/>
              <w:bottom w:val="single" w:sz="4" w:space="0" w:color="000000"/>
            </w:tcBorders>
            <w:shd w:val="clear" w:color="auto" w:fill="C9C9C9"/>
          </w:tcPr>
          <w:p w14:paraId="6C4A8ADD" w14:textId="77777777" w:rsidR="00B95FDE" w:rsidRPr="00B95FDE" w:rsidRDefault="00C66693" w:rsidP="00B95FDE">
            <w:pPr>
              <w:spacing w:after="0" w:line="240" w:lineRule="auto"/>
              <w:rPr>
                <w:rFonts w:ascii="Arial" w:eastAsia="Arial" w:hAnsi="Arial" w:cs="Arial"/>
                <w:i/>
              </w:rPr>
            </w:pPr>
            <w:r w:rsidRPr="00CB5795">
              <w:rPr>
                <w:rFonts w:ascii="Arial" w:eastAsia="Arial" w:hAnsi="Arial" w:cs="Arial"/>
                <w:b/>
              </w:rPr>
              <w:lastRenderedPageBreak/>
              <w:t>Level 5</w:t>
            </w:r>
            <w:r w:rsidRPr="00CB5795">
              <w:rPr>
                <w:rFonts w:ascii="Arial" w:eastAsia="Arial" w:hAnsi="Arial" w:cs="Arial"/>
              </w:rPr>
              <w:t xml:space="preserve"> </w:t>
            </w:r>
            <w:r w:rsidR="00B95FDE" w:rsidRPr="00B95FDE">
              <w:rPr>
                <w:rFonts w:ascii="Arial" w:eastAsia="Arial" w:hAnsi="Arial" w:cs="Arial"/>
                <w:i/>
              </w:rPr>
              <w:t>Actively engages teams and processes to modify systems to prevent patient safety events</w:t>
            </w:r>
          </w:p>
          <w:p w14:paraId="02BE32B4" w14:textId="640B5B00" w:rsidR="00B95FDE" w:rsidRDefault="00B95FDE" w:rsidP="00B95FDE">
            <w:pPr>
              <w:spacing w:after="0" w:line="240" w:lineRule="auto"/>
              <w:rPr>
                <w:rFonts w:ascii="Arial" w:eastAsia="Arial" w:hAnsi="Arial" w:cs="Arial"/>
                <w:i/>
              </w:rPr>
            </w:pPr>
          </w:p>
          <w:p w14:paraId="22AEFA39" w14:textId="77777777" w:rsidR="00B95FDE" w:rsidRPr="00B95FDE" w:rsidRDefault="00B95FDE" w:rsidP="00B95FDE">
            <w:pPr>
              <w:spacing w:after="0" w:line="240" w:lineRule="auto"/>
              <w:rPr>
                <w:rFonts w:ascii="Arial" w:eastAsia="Arial" w:hAnsi="Arial" w:cs="Arial"/>
                <w:i/>
              </w:rPr>
            </w:pPr>
          </w:p>
          <w:p w14:paraId="55ABE4F4" w14:textId="77777777" w:rsidR="00B95FDE" w:rsidRPr="00B95FDE" w:rsidRDefault="00B95FDE" w:rsidP="00B95FDE">
            <w:pPr>
              <w:spacing w:after="0" w:line="240" w:lineRule="auto"/>
              <w:rPr>
                <w:rFonts w:ascii="Arial" w:eastAsia="Arial" w:hAnsi="Arial" w:cs="Arial"/>
                <w:i/>
              </w:rPr>
            </w:pPr>
            <w:r w:rsidRPr="00B95FDE">
              <w:rPr>
                <w:rFonts w:ascii="Arial" w:eastAsia="Arial" w:hAnsi="Arial" w:cs="Arial"/>
                <w:i/>
              </w:rPr>
              <w:t>Role models or mentors others in the disclosure of patient safety events</w:t>
            </w:r>
          </w:p>
          <w:p w14:paraId="18BA01A1" w14:textId="77777777" w:rsidR="00B95FDE" w:rsidRPr="00B95FDE" w:rsidRDefault="00B95FDE" w:rsidP="00B95FDE">
            <w:pPr>
              <w:spacing w:after="0" w:line="240" w:lineRule="auto"/>
              <w:rPr>
                <w:rFonts w:ascii="Arial" w:eastAsia="Arial" w:hAnsi="Arial" w:cs="Arial"/>
                <w:i/>
              </w:rPr>
            </w:pPr>
          </w:p>
          <w:p w14:paraId="33AE4458" w14:textId="32DD3C5B" w:rsidR="0057164B" w:rsidRPr="00CB5795" w:rsidRDefault="00B95FDE" w:rsidP="00B95FDE">
            <w:pPr>
              <w:spacing w:after="0" w:line="240" w:lineRule="auto"/>
              <w:rPr>
                <w:rFonts w:ascii="Arial" w:eastAsia="Arial" w:hAnsi="Arial" w:cs="Arial"/>
              </w:rPr>
            </w:pPr>
            <w:r w:rsidRPr="00B95FDE">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1C1916A" w14:textId="67A5B31E" w:rsidR="008301F8" w:rsidRPr="00CB5795" w:rsidRDefault="0F5F8391"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Engages appropriate stakeholders to improve awareness of </w:t>
            </w:r>
            <w:r w:rsidR="0001683D" w:rsidRPr="00CB5795">
              <w:rPr>
                <w:rFonts w:ascii="Arial" w:hAnsi="Arial" w:cs="Arial"/>
              </w:rPr>
              <w:t xml:space="preserve">medications that exacerbate </w:t>
            </w:r>
            <w:r w:rsidR="000F3249" w:rsidRPr="00CB5795">
              <w:rPr>
                <w:rFonts w:ascii="Arial" w:hAnsi="Arial" w:cs="Arial"/>
              </w:rPr>
              <w:t>neuromuscular junction</w:t>
            </w:r>
            <w:r w:rsidR="0001683D" w:rsidRPr="00CB5795">
              <w:rPr>
                <w:rFonts w:ascii="Arial" w:hAnsi="Arial" w:cs="Arial"/>
              </w:rPr>
              <w:t xml:space="preserve"> </w:t>
            </w:r>
            <w:r w:rsidR="005313EF" w:rsidRPr="00CB5795">
              <w:rPr>
                <w:rFonts w:ascii="Arial" w:hAnsi="Arial" w:cs="Arial"/>
              </w:rPr>
              <w:t>disorders</w:t>
            </w:r>
            <w:r w:rsidRPr="00CB5795">
              <w:rPr>
                <w:rFonts w:ascii="Arial" w:hAnsi="Arial" w:cs="Arial"/>
              </w:rPr>
              <w:t xml:space="preserve"> </w:t>
            </w:r>
          </w:p>
          <w:p w14:paraId="56F8E809" w14:textId="59B3D83E" w:rsidR="005313EF" w:rsidRPr="00CB5795" w:rsidRDefault="005313EF"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Works with the </w:t>
            </w:r>
            <w:r w:rsidR="00B30531">
              <w:rPr>
                <w:rFonts w:ascii="Arial" w:hAnsi="Arial" w:cs="Arial"/>
              </w:rPr>
              <w:t>EHR</w:t>
            </w:r>
            <w:r w:rsidRPr="00CB5795">
              <w:rPr>
                <w:rFonts w:ascii="Arial" w:hAnsi="Arial" w:cs="Arial"/>
              </w:rPr>
              <w:t xml:space="preserve"> team to create a function to warn providers when prescribing a dangerous drug to a patient with </w:t>
            </w:r>
            <w:r w:rsidR="00765800" w:rsidRPr="00CB5795">
              <w:rPr>
                <w:rFonts w:ascii="Arial" w:hAnsi="Arial" w:cs="Arial"/>
              </w:rPr>
              <w:t>myasthenia gravis</w:t>
            </w:r>
          </w:p>
          <w:p w14:paraId="74A1791B"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6A0CB526" w14:textId="55B65679" w:rsidR="008301F8" w:rsidRPr="00CB5795" w:rsidRDefault="0F5F8391" w:rsidP="00B30531">
            <w:pPr>
              <w:pStyle w:val="ListParagraph"/>
              <w:numPr>
                <w:ilvl w:val="0"/>
                <w:numId w:val="25"/>
              </w:numPr>
              <w:ind w:left="166" w:hanging="166"/>
              <w:rPr>
                <w:rFonts w:ascii="Arial" w:hAnsi="Arial" w:cs="Arial"/>
              </w:rPr>
            </w:pPr>
            <w:r w:rsidRPr="00CB5795">
              <w:rPr>
                <w:rFonts w:ascii="Arial" w:hAnsi="Arial" w:cs="Arial"/>
              </w:rPr>
              <w:t>Leads a simulation for</w:t>
            </w:r>
            <w:r w:rsidR="005808C1">
              <w:rPr>
                <w:rFonts w:ascii="Arial" w:hAnsi="Arial" w:cs="Arial"/>
              </w:rPr>
              <w:t xml:space="preserve"> more</w:t>
            </w:r>
            <w:r w:rsidRPr="00CB5795">
              <w:rPr>
                <w:rFonts w:ascii="Arial" w:hAnsi="Arial" w:cs="Arial"/>
              </w:rPr>
              <w:t xml:space="preserve"> junior residents in error disclosu</w:t>
            </w:r>
            <w:r w:rsidR="00B30531">
              <w:rPr>
                <w:rFonts w:ascii="Arial" w:hAnsi="Arial" w:cs="Arial"/>
              </w:rPr>
              <w:t>re</w:t>
            </w:r>
          </w:p>
          <w:p w14:paraId="425938BE" w14:textId="77777777" w:rsidR="008301F8" w:rsidRPr="00CB5795" w:rsidRDefault="008301F8" w:rsidP="00C07083">
            <w:pPr>
              <w:pBdr>
                <w:top w:val="nil"/>
                <w:left w:val="nil"/>
                <w:bottom w:val="nil"/>
                <w:right w:val="nil"/>
                <w:between w:val="nil"/>
              </w:pBdr>
              <w:spacing w:after="0" w:line="240" w:lineRule="auto"/>
              <w:rPr>
                <w:rFonts w:ascii="Arial" w:hAnsi="Arial" w:cs="Arial"/>
              </w:rPr>
            </w:pPr>
          </w:p>
          <w:p w14:paraId="3F80B1F8" w14:textId="0DD16F28" w:rsidR="0084707E" w:rsidRPr="00CB5795" w:rsidRDefault="0F5F8391"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Analyzes and publishes the findings of a </w:t>
            </w:r>
            <w:r w:rsidR="00765800">
              <w:rPr>
                <w:rFonts w:ascii="Arial" w:hAnsi="Arial" w:cs="Arial"/>
              </w:rPr>
              <w:t>quality improvement (</w:t>
            </w:r>
            <w:r w:rsidRPr="00CB5795">
              <w:rPr>
                <w:rFonts w:ascii="Arial" w:hAnsi="Arial" w:cs="Arial"/>
              </w:rPr>
              <w:t>QI</w:t>
            </w:r>
            <w:r w:rsidR="00765800">
              <w:rPr>
                <w:rFonts w:ascii="Arial" w:hAnsi="Arial" w:cs="Arial"/>
              </w:rPr>
              <w:t>)</w:t>
            </w:r>
            <w:r w:rsidRPr="00CB5795">
              <w:rPr>
                <w:rFonts w:ascii="Arial" w:hAnsi="Arial" w:cs="Arial"/>
              </w:rPr>
              <w:t xml:space="preserve"> project to </w:t>
            </w:r>
            <w:r w:rsidR="009F7347" w:rsidRPr="00CB5795">
              <w:rPr>
                <w:rFonts w:ascii="Arial" w:hAnsi="Arial" w:cs="Arial"/>
              </w:rPr>
              <w:t xml:space="preserve">optimize </w:t>
            </w:r>
            <w:r w:rsidR="00D07681" w:rsidRPr="00CB5795">
              <w:rPr>
                <w:rFonts w:ascii="Arial" w:hAnsi="Arial" w:cs="Arial"/>
              </w:rPr>
              <w:t>communications between internal medicine and neuromuscular medicine</w:t>
            </w:r>
          </w:p>
        </w:tc>
      </w:tr>
      <w:tr w:rsidR="0057164B" w:rsidRPr="00CB5795" w14:paraId="527E1624" w14:textId="77777777" w:rsidTr="00B95FDE">
        <w:tc>
          <w:tcPr>
            <w:tcW w:w="4950" w:type="dxa"/>
            <w:tcBorders>
              <w:top w:val="single" w:sz="4" w:space="0" w:color="000000"/>
            </w:tcBorders>
            <w:shd w:val="clear" w:color="auto" w:fill="FFD965"/>
          </w:tcPr>
          <w:p w14:paraId="57070CAD" w14:textId="77777777" w:rsidR="0057164B" w:rsidRPr="00CB5795" w:rsidRDefault="00C66693" w:rsidP="00C07083">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71FEFF07" w14:textId="77777777" w:rsidR="008301F8"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Chart </w:t>
            </w:r>
            <w:r w:rsidR="0F5F8391" w:rsidRPr="00CB5795">
              <w:rPr>
                <w:rFonts w:ascii="Arial" w:eastAsia="Arial" w:hAnsi="Arial" w:cs="Arial"/>
              </w:rPr>
              <w:t>audit</w:t>
            </w:r>
          </w:p>
          <w:p w14:paraId="2BFF0EBF" w14:textId="77777777" w:rsidR="008301F8"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Direct observation </w:t>
            </w:r>
          </w:p>
          <w:p w14:paraId="20C2F36B" w14:textId="236768EA" w:rsidR="008301F8"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Documentation of QI or patient safety project</w:t>
            </w:r>
          </w:p>
          <w:p w14:paraId="4E9FFD6E" w14:textId="77777777" w:rsidR="008301F8"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E-module multiple choice tests</w:t>
            </w:r>
          </w:p>
          <w:p w14:paraId="6B912A51" w14:textId="77777777" w:rsidR="008301F8" w:rsidRPr="00CB5795" w:rsidRDefault="07BF6E08"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Multisource feedback </w:t>
            </w:r>
          </w:p>
          <w:p w14:paraId="7BB8A5A2" w14:textId="77777777" w:rsidR="008301F8"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Portfolio</w:t>
            </w:r>
          </w:p>
          <w:p w14:paraId="16D3B2C6" w14:textId="29429E1E" w:rsidR="0057164B"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Simulation</w:t>
            </w:r>
          </w:p>
        </w:tc>
      </w:tr>
      <w:tr w:rsidR="0057164B" w:rsidRPr="00CB5795" w14:paraId="3B61ED1A" w14:textId="77777777" w:rsidTr="62C389A0">
        <w:tc>
          <w:tcPr>
            <w:tcW w:w="4950" w:type="dxa"/>
            <w:shd w:val="clear" w:color="auto" w:fill="8DB3E2" w:themeFill="text2" w:themeFillTint="66"/>
          </w:tcPr>
          <w:p w14:paraId="4A245678" w14:textId="77777777" w:rsidR="0057164B" w:rsidRPr="00CB5795" w:rsidRDefault="00C66693" w:rsidP="00C07083">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6F1608F1" w14:textId="3F7531EE" w:rsidR="0057164B" w:rsidRPr="00CB5795" w:rsidRDefault="0057164B" w:rsidP="00C07083">
            <w:pPr>
              <w:numPr>
                <w:ilvl w:val="0"/>
                <w:numId w:val="13"/>
              </w:numPr>
              <w:pBdr>
                <w:top w:val="nil"/>
                <w:left w:val="nil"/>
                <w:bottom w:val="nil"/>
                <w:right w:val="nil"/>
                <w:between w:val="nil"/>
              </w:pBdr>
              <w:spacing w:after="0" w:line="240" w:lineRule="auto"/>
              <w:ind w:left="180" w:hanging="180"/>
              <w:rPr>
                <w:rFonts w:ascii="Arial" w:hAnsi="Arial" w:cs="Arial"/>
              </w:rPr>
            </w:pPr>
          </w:p>
        </w:tc>
      </w:tr>
      <w:tr w:rsidR="0057164B" w:rsidRPr="00CB5795" w14:paraId="7D22E170" w14:textId="77777777" w:rsidTr="62C389A0">
        <w:trPr>
          <w:trHeight w:val="80"/>
        </w:trPr>
        <w:tc>
          <w:tcPr>
            <w:tcW w:w="4950" w:type="dxa"/>
            <w:shd w:val="clear" w:color="auto" w:fill="A8D08D"/>
          </w:tcPr>
          <w:p w14:paraId="36D1D97C" w14:textId="77777777" w:rsidR="0057164B" w:rsidRPr="00CB5795" w:rsidRDefault="00C66693" w:rsidP="00C07083">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2B913820" w14:textId="5607A5EF" w:rsidR="001451C2" w:rsidRPr="00CB5795" w:rsidRDefault="00C66693" w:rsidP="00C07083">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Institute of </w:t>
            </w:r>
            <w:r w:rsidR="62462C38" w:rsidRPr="00CB5795">
              <w:rPr>
                <w:rFonts w:ascii="Arial" w:eastAsia="Arial" w:hAnsi="Arial" w:cs="Arial"/>
              </w:rPr>
              <w:t xml:space="preserve">Healthcare Improvement. </w:t>
            </w:r>
            <w:hyperlink r:id="rId58">
              <w:r w:rsidR="62462C38" w:rsidRPr="00CB5795">
                <w:rPr>
                  <w:rStyle w:val="Hyperlink"/>
                  <w:rFonts w:ascii="Arial" w:hAnsi="Arial" w:cs="Arial"/>
                </w:rPr>
                <w:t>http://www.ihi.org/Pages/default.aspx</w:t>
              </w:r>
            </w:hyperlink>
            <w:r w:rsidR="62462C38" w:rsidRPr="00CB5795">
              <w:rPr>
                <w:rFonts w:ascii="Arial" w:hAnsi="Arial" w:cs="Arial"/>
              </w:rPr>
              <w:t>. 202</w:t>
            </w:r>
            <w:r w:rsidR="00001EA0" w:rsidRPr="00CB5795">
              <w:rPr>
                <w:rFonts w:ascii="Arial" w:hAnsi="Arial" w:cs="Arial"/>
              </w:rPr>
              <w:t>1</w:t>
            </w:r>
            <w:r w:rsidR="62462C38" w:rsidRPr="00CB5795">
              <w:rPr>
                <w:rFonts w:ascii="Arial" w:hAnsi="Arial" w:cs="Arial"/>
              </w:rPr>
              <w:t>.</w:t>
            </w:r>
          </w:p>
        </w:tc>
      </w:tr>
    </w:tbl>
    <w:p w14:paraId="3E2F8045" w14:textId="77777777" w:rsidR="0057164B" w:rsidRDefault="0057164B">
      <w:pPr>
        <w:spacing w:line="240" w:lineRule="auto"/>
        <w:ind w:hanging="180"/>
        <w:rPr>
          <w:rFonts w:ascii="Arial" w:eastAsia="Arial" w:hAnsi="Arial" w:cs="Arial"/>
        </w:rPr>
      </w:pPr>
    </w:p>
    <w:p w14:paraId="3F58B733" w14:textId="77777777" w:rsidR="0057164B" w:rsidRDefault="00C66693" w:rsidP="00E06F3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0503F2" w14:paraId="2160412A" w14:textId="77777777" w:rsidTr="40186452">
        <w:trPr>
          <w:trHeight w:val="760"/>
        </w:trPr>
        <w:tc>
          <w:tcPr>
            <w:tcW w:w="14125" w:type="dxa"/>
            <w:gridSpan w:val="2"/>
            <w:shd w:val="clear" w:color="auto" w:fill="9CC3E5"/>
          </w:tcPr>
          <w:p w14:paraId="4978FB17" w14:textId="5130A9EE" w:rsidR="0057164B" w:rsidRPr="00CB5795" w:rsidRDefault="00C66693" w:rsidP="00E06F34">
            <w:pPr>
              <w:spacing w:after="0" w:line="240" w:lineRule="auto"/>
              <w:ind w:left="14" w:hanging="14"/>
              <w:jc w:val="center"/>
              <w:rPr>
                <w:rFonts w:ascii="Arial" w:eastAsia="Arial" w:hAnsi="Arial" w:cs="Arial"/>
                <w:b/>
              </w:rPr>
            </w:pPr>
            <w:bookmarkStart w:id="17" w:name="_Hlk71788625"/>
            <w:r w:rsidRPr="00CB5795">
              <w:rPr>
                <w:rFonts w:ascii="Arial" w:eastAsia="Arial" w:hAnsi="Arial" w:cs="Arial"/>
                <w:b/>
              </w:rPr>
              <w:lastRenderedPageBreak/>
              <w:t>Systems-</w:t>
            </w:r>
            <w:r w:rsidR="00D63363" w:rsidRPr="00CB5795">
              <w:rPr>
                <w:rFonts w:ascii="Arial" w:eastAsia="Arial" w:hAnsi="Arial" w:cs="Arial"/>
                <w:b/>
              </w:rPr>
              <w:t>B</w:t>
            </w:r>
            <w:r w:rsidRPr="00CB5795">
              <w:rPr>
                <w:rFonts w:ascii="Arial" w:eastAsia="Arial" w:hAnsi="Arial" w:cs="Arial"/>
                <w:b/>
              </w:rPr>
              <w:t>ased Practice 2: System Navig</w:t>
            </w:r>
            <w:r w:rsidR="000A1227" w:rsidRPr="00CB5795">
              <w:rPr>
                <w:rFonts w:ascii="Arial" w:eastAsia="Arial" w:hAnsi="Arial" w:cs="Arial"/>
                <w:b/>
              </w:rPr>
              <w:t>ation for Patient</w:t>
            </w:r>
            <w:r w:rsidR="00E026C8" w:rsidRPr="00CB5795">
              <w:rPr>
                <w:rFonts w:ascii="Arial" w:eastAsia="Arial" w:hAnsi="Arial" w:cs="Arial"/>
                <w:b/>
              </w:rPr>
              <w:t>-</w:t>
            </w:r>
            <w:r w:rsidR="000A1227" w:rsidRPr="00CB5795">
              <w:rPr>
                <w:rFonts w:ascii="Arial" w:eastAsia="Arial" w:hAnsi="Arial" w:cs="Arial"/>
                <w:b/>
              </w:rPr>
              <w:t>Centered Care</w:t>
            </w:r>
          </w:p>
          <w:bookmarkEnd w:id="17"/>
          <w:p w14:paraId="414579D9" w14:textId="2C68CFD7"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effectively navigate the health care system, including the interdisciplinary team and other care providers</w:t>
            </w:r>
          </w:p>
        </w:tc>
      </w:tr>
      <w:tr w:rsidR="0057164B" w:rsidRPr="000503F2" w14:paraId="168FDBE1" w14:textId="77777777" w:rsidTr="40186452">
        <w:tc>
          <w:tcPr>
            <w:tcW w:w="4950" w:type="dxa"/>
            <w:shd w:val="clear" w:color="auto" w:fill="FAC090"/>
          </w:tcPr>
          <w:p w14:paraId="04B0BF1B"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0BA00FEE"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0503F2" w14:paraId="41B76E09" w14:textId="77777777" w:rsidTr="00DE373E">
        <w:tc>
          <w:tcPr>
            <w:tcW w:w="4950" w:type="dxa"/>
            <w:tcBorders>
              <w:top w:val="single" w:sz="4" w:space="0" w:color="000000"/>
              <w:bottom w:val="single" w:sz="4" w:space="0" w:color="000000"/>
            </w:tcBorders>
            <w:shd w:val="clear" w:color="auto" w:fill="C9C9C9"/>
          </w:tcPr>
          <w:p w14:paraId="747FD1AD"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rPr>
              <w:t>Demonstrates knowledge of care coordination</w:t>
            </w:r>
          </w:p>
          <w:p w14:paraId="669BC84A" w14:textId="77777777" w:rsidR="00DE373E" w:rsidRPr="00DE373E" w:rsidRDefault="00DE373E" w:rsidP="00DE373E">
            <w:pPr>
              <w:spacing w:after="0" w:line="240" w:lineRule="auto"/>
              <w:rPr>
                <w:rFonts w:ascii="Arial" w:eastAsia="Arial" w:hAnsi="Arial" w:cs="Arial"/>
                <w:i/>
              </w:rPr>
            </w:pPr>
          </w:p>
          <w:p w14:paraId="3A6D69C2" w14:textId="7E1DD7BA"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27F0A0D" w14:textId="5B099784"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Identifies the members</w:t>
            </w:r>
            <w:r w:rsidR="7631F0FB" w:rsidRPr="00CB5795">
              <w:rPr>
                <w:rFonts w:ascii="Arial" w:eastAsia="Arial" w:hAnsi="Arial" w:cs="Arial"/>
              </w:rPr>
              <w:t xml:space="preserve"> of the interprofessional team</w:t>
            </w:r>
          </w:p>
          <w:p w14:paraId="6EFDEDAE" w14:textId="7FCAF44C" w:rsidR="0091610B" w:rsidRPr="00CB5795" w:rsidRDefault="0091610B" w:rsidP="00E06F34">
            <w:pPr>
              <w:pBdr>
                <w:top w:val="nil"/>
                <w:left w:val="nil"/>
                <w:bottom w:val="nil"/>
                <w:right w:val="nil"/>
                <w:between w:val="nil"/>
              </w:pBdr>
              <w:spacing w:after="0" w:line="240" w:lineRule="auto"/>
              <w:rPr>
                <w:rFonts w:ascii="Arial" w:eastAsia="Arial" w:hAnsi="Arial" w:cs="Arial"/>
              </w:rPr>
            </w:pPr>
          </w:p>
          <w:p w14:paraId="280B1620" w14:textId="77777777" w:rsidR="00891147" w:rsidRPr="00CB5795" w:rsidRDefault="00891147" w:rsidP="00E06F34">
            <w:pPr>
              <w:pBdr>
                <w:top w:val="nil"/>
                <w:left w:val="nil"/>
                <w:bottom w:val="nil"/>
                <w:right w:val="nil"/>
                <w:between w:val="nil"/>
              </w:pBdr>
              <w:spacing w:after="0" w:line="240" w:lineRule="auto"/>
              <w:rPr>
                <w:rFonts w:ascii="Arial" w:hAnsi="Arial" w:cs="Arial"/>
              </w:rPr>
            </w:pPr>
          </w:p>
          <w:p w14:paraId="4A087683" w14:textId="0B70ECDB"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Lists the essential components of an effective sign</w:t>
            </w:r>
            <w:r w:rsidR="721F5172" w:rsidRPr="00CB5795">
              <w:rPr>
                <w:rFonts w:ascii="Arial" w:eastAsia="Arial" w:hAnsi="Arial" w:cs="Arial"/>
              </w:rPr>
              <w:t>-</w:t>
            </w:r>
            <w:r w:rsidRPr="00CB5795">
              <w:rPr>
                <w:rFonts w:ascii="Arial" w:eastAsia="Arial" w:hAnsi="Arial" w:cs="Arial"/>
              </w:rPr>
              <w:t>out and care transition</w:t>
            </w:r>
            <w:r w:rsidR="451DC0DF" w:rsidRPr="00CB5795">
              <w:rPr>
                <w:rFonts w:ascii="Arial" w:eastAsia="Arial" w:hAnsi="Arial" w:cs="Arial"/>
              </w:rPr>
              <w:t>,</w:t>
            </w:r>
            <w:r w:rsidRPr="00CB5795">
              <w:rPr>
                <w:rFonts w:ascii="Arial" w:eastAsia="Arial" w:hAnsi="Arial" w:cs="Arial"/>
              </w:rPr>
              <w:t xml:space="preserve"> including sharing information neces</w:t>
            </w:r>
            <w:r w:rsidR="000A1227" w:rsidRPr="00CB5795">
              <w:rPr>
                <w:rFonts w:ascii="Arial" w:eastAsia="Arial" w:hAnsi="Arial" w:cs="Arial"/>
              </w:rPr>
              <w:t>sary for successful transitions</w:t>
            </w:r>
          </w:p>
        </w:tc>
      </w:tr>
      <w:tr w:rsidR="0057164B" w:rsidRPr="000503F2" w14:paraId="22B41C09" w14:textId="77777777" w:rsidTr="00DE373E">
        <w:tc>
          <w:tcPr>
            <w:tcW w:w="4950" w:type="dxa"/>
            <w:tcBorders>
              <w:top w:val="single" w:sz="4" w:space="0" w:color="000000"/>
              <w:bottom w:val="single" w:sz="4" w:space="0" w:color="000000"/>
            </w:tcBorders>
            <w:shd w:val="clear" w:color="auto" w:fill="C9C9C9"/>
          </w:tcPr>
          <w:p w14:paraId="6F3DCA01"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Coordinates care of patients in routine clinical situations effectively using the roles of the interprofessional team members</w:t>
            </w:r>
          </w:p>
          <w:p w14:paraId="307B716A" w14:textId="77777777" w:rsidR="00DE373E" w:rsidRPr="00DE373E" w:rsidRDefault="00DE373E" w:rsidP="00DE373E">
            <w:pPr>
              <w:spacing w:after="0" w:line="240" w:lineRule="auto"/>
              <w:rPr>
                <w:rFonts w:ascii="Arial" w:eastAsia="Arial" w:hAnsi="Arial" w:cs="Arial"/>
                <w:i/>
              </w:rPr>
            </w:pPr>
          </w:p>
          <w:p w14:paraId="64D48E76" w14:textId="0ABABC76"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96A3748" w14:textId="27FC3B7E" w:rsidR="0057164B" w:rsidRPr="00CB5795" w:rsidRDefault="7631F0FB"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Contacts social worker and pharmacist to get assistance for obtaining </w:t>
            </w:r>
            <w:r w:rsidR="00EC43E4" w:rsidRPr="00CB5795">
              <w:rPr>
                <w:rFonts w:ascii="Arial" w:eastAsia="Arial" w:hAnsi="Arial" w:cs="Arial"/>
              </w:rPr>
              <w:t xml:space="preserve">neuromuscular </w:t>
            </w:r>
            <w:r w:rsidRPr="00CB5795">
              <w:rPr>
                <w:rFonts w:ascii="Arial" w:eastAsia="Arial" w:hAnsi="Arial" w:cs="Arial"/>
              </w:rPr>
              <w:t>medication</w:t>
            </w:r>
            <w:r w:rsidR="00F92849" w:rsidRPr="00CB5795">
              <w:rPr>
                <w:rFonts w:ascii="Arial" w:eastAsia="Arial" w:hAnsi="Arial" w:cs="Arial"/>
              </w:rPr>
              <w:t>s</w:t>
            </w:r>
            <w:r w:rsidRPr="00CB5795">
              <w:rPr>
                <w:rFonts w:ascii="Arial" w:eastAsia="Arial" w:hAnsi="Arial" w:cs="Arial"/>
              </w:rPr>
              <w:t xml:space="preserve"> begun in the hospital</w:t>
            </w:r>
          </w:p>
          <w:p w14:paraId="0AD7AD03" w14:textId="77777777" w:rsidR="00265475" w:rsidRPr="00CB5795" w:rsidRDefault="00265475" w:rsidP="00E06F34">
            <w:pPr>
              <w:pBdr>
                <w:top w:val="nil"/>
                <w:left w:val="nil"/>
                <w:bottom w:val="nil"/>
                <w:right w:val="nil"/>
                <w:between w:val="nil"/>
              </w:pBdr>
              <w:spacing w:after="0" w:line="240" w:lineRule="auto"/>
              <w:rPr>
                <w:rFonts w:ascii="Arial" w:eastAsia="Arial" w:hAnsi="Arial" w:cs="Arial"/>
              </w:rPr>
            </w:pPr>
          </w:p>
          <w:p w14:paraId="0F14F621" w14:textId="77777777" w:rsidR="00265475" w:rsidRPr="00CB5795" w:rsidRDefault="00265475" w:rsidP="00E06F34">
            <w:pPr>
              <w:pBdr>
                <w:top w:val="nil"/>
                <w:left w:val="nil"/>
                <w:bottom w:val="nil"/>
                <w:right w:val="nil"/>
                <w:between w:val="nil"/>
              </w:pBdr>
              <w:spacing w:after="0" w:line="240" w:lineRule="auto"/>
              <w:rPr>
                <w:rFonts w:ascii="Arial" w:hAnsi="Arial" w:cs="Arial"/>
              </w:rPr>
            </w:pPr>
          </w:p>
          <w:p w14:paraId="72C24A95" w14:textId="442F7A0D" w:rsidR="00A62B01" w:rsidRPr="00CB5795" w:rsidRDefault="7631F0FB"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Provides anticipatory guidance to night float team about a patient with new onset </w:t>
            </w:r>
            <w:r w:rsidR="5E74DDA2" w:rsidRPr="00CB5795">
              <w:rPr>
                <w:rFonts w:ascii="Arial" w:eastAsia="Arial" w:hAnsi="Arial" w:cs="Arial"/>
              </w:rPr>
              <w:t xml:space="preserve">Guillain-Barre </w:t>
            </w:r>
            <w:r w:rsidR="006C16BC">
              <w:rPr>
                <w:rFonts w:ascii="Arial" w:eastAsia="Arial" w:hAnsi="Arial" w:cs="Arial"/>
              </w:rPr>
              <w:t>s</w:t>
            </w:r>
            <w:r w:rsidR="5E74DDA2" w:rsidRPr="00CB5795">
              <w:rPr>
                <w:rFonts w:ascii="Arial" w:eastAsia="Arial" w:hAnsi="Arial" w:cs="Arial"/>
              </w:rPr>
              <w:t xml:space="preserve">yndrome </w:t>
            </w:r>
            <w:r w:rsidRPr="00CB5795">
              <w:rPr>
                <w:rFonts w:ascii="Arial" w:eastAsia="Arial" w:hAnsi="Arial" w:cs="Arial"/>
              </w:rPr>
              <w:t xml:space="preserve">with fluctuating blood pressure </w:t>
            </w:r>
          </w:p>
        </w:tc>
      </w:tr>
      <w:tr w:rsidR="0057164B" w:rsidRPr="000503F2" w14:paraId="223339DF" w14:textId="77777777" w:rsidTr="00DE373E">
        <w:tc>
          <w:tcPr>
            <w:tcW w:w="4950" w:type="dxa"/>
            <w:tcBorders>
              <w:top w:val="single" w:sz="4" w:space="0" w:color="000000"/>
              <w:bottom w:val="single" w:sz="4" w:space="0" w:color="000000"/>
            </w:tcBorders>
            <w:shd w:val="clear" w:color="auto" w:fill="C9C9C9"/>
          </w:tcPr>
          <w:p w14:paraId="4C146D96"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rPr>
              <w:t>Coordinates care of patients in complex clinical situations, effectively using the roles of the interprofessional team members</w:t>
            </w:r>
          </w:p>
          <w:p w14:paraId="46BCFABE" w14:textId="5A2BAD7C" w:rsidR="00DE373E" w:rsidRDefault="00DE373E" w:rsidP="00DE373E">
            <w:pPr>
              <w:spacing w:after="0" w:line="240" w:lineRule="auto"/>
              <w:rPr>
                <w:rFonts w:ascii="Arial" w:eastAsia="Arial" w:hAnsi="Arial" w:cs="Arial"/>
                <w:i/>
              </w:rPr>
            </w:pPr>
          </w:p>
          <w:p w14:paraId="58AB53CC" w14:textId="77777777" w:rsidR="00DE373E" w:rsidRPr="00DE373E" w:rsidRDefault="00DE373E" w:rsidP="00DE373E">
            <w:pPr>
              <w:spacing w:after="0" w:line="240" w:lineRule="auto"/>
              <w:rPr>
                <w:rFonts w:ascii="Arial" w:eastAsia="Arial" w:hAnsi="Arial" w:cs="Arial"/>
                <w:i/>
              </w:rPr>
            </w:pPr>
          </w:p>
          <w:p w14:paraId="7135C550" w14:textId="67C7C296"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Supervises transitions of care</w:t>
            </w:r>
            <w:r w:rsidR="00574D89">
              <w:rPr>
                <w:rFonts w:ascii="Arial" w:eastAsia="Arial" w:hAnsi="Arial" w:cs="Arial"/>
                <w:i/>
              </w:rPr>
              <w:t>/hand-offs</w:t>
            </w:r>
            <w:r w:rsidRPr="00DE373E">
              <w:rPr>
                <w:rFonts w:ascii="Arial" w:eastAsia="Arial" w:hAnsi="Arial" w:cs="Arial"/>
                <w:i/>
              </w:rPr>
              <w:t xml:space="preserve"> by other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C4418EB" w14:textId="77777777" w:rsidR="00A62B01" w:rsidRPr="00CB5795" w:rsidRDefault="40B917E2"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Coordinates care of a patient with myotonic dystrophy with other health care professionals</w:t>
            </w:r>
          </w:p>
          <w:p w14:paraId="53A2F900" w14:textId="5D31BCC2" w:rsidR="00A62B01" w:rsidRPr="00CB5795" w:rsidRDefault="000D79EC"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Participates in </w:t>
            </w:r>
            <w:r w:rsidR="005918B6" w:rsidRPr="00CB5795">
              <w:rPr>
                <w:rFonts w:ascii="Arial" w:eastAsia="Arial" w:hAnsi="Arial" w:cs="Arial"/>
              </w:rPr>
              <w:t xml:space="preserve">risk evaluation and mitigation strategies </w:t>
            </w:r>
            <w:r w:rsidRPr="00CB5795">
              <w:rPr>
                <w:rFonts w:ascii="Arial" w:eastAsia="Arial" w:hAnsi="Arial" w:cs="Arial"/>
              </w:rPr>
              <w:t>program, coordinates meningococcal vaccination with primary care doctor, and contacts infusion pharmacists to arrange for eculizumab treatment for a patient with myasthenia gravis</w:t>
            </w:r>
          </w:p>
          <w:p w14:paraId="1A3A46E5" w14:textId="77777777" w:rsidR="00A62B01" w:rsidRPr="00CB5795" w:rsidRDefault="00A62B01" w:rsidP="00A62B01">
            <w:pPr>
              <w:pBdr>
                <w:top w:val="nil"/>
                <w:left w:val="nil"/>
                <w:bottom w:val="nil"/>
                <w:right w:val="nil"/>
                <w:between w:val="nil"/>
              </w:pBdr>
              <w:spacing w:after="0" w:line="240" w:lineRule="auto"/>
              <w:rPr>
                <w:rFonts w:ascii="Arial" w:hAnsi="Arial" w:cs="Arial"/>
              </w:rPr>
            </w:pPr>
          </w:p>
          <w:p w14:paraId="04509365" w14:textId="2E374AB8" w:rsidR="0057164B" w:rsidRPr="00CB5795" w:rsidRDefault="40B917E2"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Supervises residents when patients are transitioned from </w:t>
            </w:r>
            <w:r w:rsidR="005918B6" w:rsidRPr="00CB5795">
              <w:rPr>
                <w:rFonts w:ascii="Arial" w:eastAsia="Arial" w:hAnsi="Arial" w:cs="Arial"/>
              </w:rPr>
              <w:t>intensive care unit (</w:t>
            </w:r>
            <w:r w:rsidRPr="00CB5795">
              <w:rPr>
                <w:rFonts w:ascii="Arial" w:eastAsia="Arial" w:hAnsi="Arial" w:cs="Arial"/>
              </w:rPr>
              <w:t>ICU</w:t>
            </w:r>
            <w:r w:rsidR="005918B6" w:rsidRPr="00CB5795">
              <w:rPr>
                <w:rFonts w:ascii="Arial" w:eastAsia="Arial" w:hAnsi="Arial" w:cs="Arial"/>
              </w:rPr>
              <w:t>)</w:t>
            </w:r>
            <w:r w:rsidRPr="00CB5795">
              <w:rPr>
                <w:rFonts w:ascii="Arial" w:eastAsia="Arial" w:hAnsi="Arial" w:cs="Arial"/>
              </w:rPr>
              <w:t xml:space="preserve"> to a step-down unit</w:t>
            </w:r>
          </w:p>
        </w:tc>
      </w:tr>
      <w:tr w:rsidR="0057164B" w:rsidRPr="000503F2" w14:paraId="3DD14CF3" w14:textId="77777777" w:rsidTr="00DE373E">
        <w:tc>
          <w:tcPr>
            <w:tcW w:w="4950" w:type="dxa"/>
            <w:tcBorders>
              <w:top w:val="single" w:sz="4" w:space="0" w:color="000000"/>
              <w:bottom w:val="single" w:sz="4" w:space="0" w:color="000000"/>
            </w:tcBorders>
            <w:shd w:val="clear" w:color="auto" w:fill="C9C9C9"/>
          </w:tcPr>
          <w:p w14:paraId="4CB84940"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 xml:space="preserve">Level 4 </w:t>
            </w:r>
            <w:r w:rsidR="00DE373E" w:rsidRPr="00DE373E">
              <w:rPr>
                <w:rFonts w:ascii="Arial" w:eastAsia="Arial" w:hAnsi="Arial" w:cs="Arial"/>
                <w:i/>
              </w:rPr>
              <w:t>Role models effective coordination of patient-centered care among different disciplines and specialties</w:t>
            </w:r>
          </w:p>
          <w:p w14:paraId="0A28EFCC" w14:textId="77777777" w:rsidR="00DE373E" w:rsidRPr="00DE373E" w:rsidRDefault="00DE373E" w:rsidP="00DE373E">
            <w:pPr>
              <w:spacing w:after="0" w:line="240" w:lineRule="auto"/>
              <w:rPr>
                <w:rFonts w:ascii="Arial" w:eastAsia="Arial" w:hAnsi="Arial" w:cs="Arial"/>
                <w:i/>
              </w:rPr>
            </w:pPr>
          </w:p>
          <w:p w14:paraId="084CEAA7" w14:textId="5F841284"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Role models safe and effective transitions of care/hand-offs within and across health care delivery systems, including outpatient settings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9EA4D0" w14:textId="0B3B5167" w:rsidR="0028395A" w:rsidRPr="00CB5795" w:rsidRDefault="0028395A"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Participates in a multidisciplinary family meeting for a patient diagnosed with ALS while in the ICU</w:t>
            </w:r>
          </w:p>
          <w:p w14:paraId="74DC055C" w14:textId="6CCA4081" w:rsidR="0057164B" w:rsidRPr="00CB5795" w:rsidRDefault="0057164B" w:rsidP="00E06F34">
            <w:pPr>
              <w:pBdr>
                <w:top w:val="nil"/>
                <w:left w:val="nil"/>
                <w:bottom w:val="nil"/>
                <w:right w:val="nil"/>
                <w:between w:val="nil"/>
              </w:pBdr>
              <w:spacing w:after="0" w:line="240" w:lineRule="auto"/>
              <w:rPr>
                <w:rFonts w:ascii="Arial" w:eastAsia="Arial" w:hAnsi="Arial" w:cs="Arial"/>
              </w:rPr>
            </w:pPr>
          </w:p>
          <w:p w14:paraId="26197586" w14:textId="77777777" w:rsidR="00670CC7" w:rsidRPr="00CB5795" w:rsidRDefault="00670CC7" w:rsidP="00E06F34">
            <w:pPr>
              <w:pBdr>
                <w:top w:val="nil"/>
                <w:left w:val="nil"/>
                <w:bottom w:val="nil"/>
                <w:right w:val="nil"/>
                <w:between w:val="nil"/>
              </w:pBdr>
              <w:spacing w:after="0" w:line="240" w:lineRule="auto"/>
              <w:rPr>
                <w:rFonts w:ascii="Arial" w:eastAsia="Arial" w:hAnsi="Arial" w:cs="Arial"/>
              </w:rPr>
            </w:pPr>
          </w:p>
          <w:p w14:paraId="0D70DCBF" w14:textId="4A50D954" w:rsidR="00AD4102" w:rsidRPr="00CB5795" w:rsidRDefault="005E4E6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Coordinates</w:t>
            </w:r>
            <w:r w:rsidR="00CC12B3" w:rsidRPr="00CB5795">
              <w:rPr>
                <w:rFonts w:ascii="Arial" w:eastAsia="Arial" w:hAnsi="Arial" w:cs="Arial"/>
              </w:rPr>
              <w:t xml:space="preserve"> with</w:t>
            </w:r>
            <w:r w:rsidR="007445F7" w:rsidRPr="00CB5795">
              <w:rPr>
                <w:rFonts w:ascii="Arial" w:eastAsia="Arial" w:hAnsi="Arial" w:cs="Arial"/>
              </w:rPr>
              <w:t xml:space="preserve"> primary care and </w:t>
            </w:r>
            <w:r w:rsidRPr="00CB5795">
              <w:rPr>
                <w:rFonts w:ascii="Arial" w:eastAsia="Arial" w:hAnsi="Arial" w:cs="Arial"/>
              </w:rPr>
              <w:t>local</w:t>
            </w:r>
            <w:r w:rsidR="00B95AD9" w:rsidRPr="00CB5795">
              <w:rPr>
                <w:rFonts w:ascii="Arial" w:eastAsia="Arial" w:hAnsi="Arial" w:cs="Arial"/>
              </w:rPr>
              <w:t xml:space="preserve"> neurologist for continuity of care</w:t>
            </w:r>
            <w:r w:rsidR="00CC12B3" w:rsidRPr="00CB5795">
              <w:rPr>
                <w:rFonts w:ascii="Arial" w:eastAsia="Arial" w:hAnsi="Arial" w:cs="Arial"/>
              </w:rPr>
              <w:t xml:space="preserve"> of a patient with </w:t>
            </w:r>
            <w:r w:rsidRPr="00CB5795">
              <w:rPr>
                <w:rFonts w:ascii="Arial" w:eastAsia="Arial" w:hAnsi="Arial" w:cs="Arial"/>
              </w:rPr>
              <w:t>newly diagnosed myasthenia</w:t>
            </w:r>
            <w:r w:rsidR="00B95AD9" w:rsidRPr="00CB5795">
              <w:rPr>
                <w:rFonts w:ascii="Arial" w:eastAsia="Arial" w:hAnsi="Arial" w:cs="Arial"/>
              </w:rPr>
              <w:t xml:space="preserve"> </w:t>
            </w:r>
            <w:r w:rsidRPr="00CB5795">
              <w:rPr>
                <w:rFonts w:ascii="Arial" w:eastAsia="Arial" w:hAnsi="Arial" w:cs="Arial"/>
              </w:rPr>
              <w:t>gravis</w:t>
            </w:r>
          </w:p>
        </w:tc>
      </w:tr>
      <w:tr w:rsidR="0057164B" w:rsidRPr="000503F2" w14:paraId="71838613" w14:textId="77777777" w:rsidTr="00DE373E">
        <w:tc>
          <w:tcPr>
            <w:tcW w:w="4950" w:type="dxa"/>
            <w:tcBorders>
              <w:top w:val="single" w:sz="4" w:space="0" w:color="000000"/>
              <w:bottom w:val="single" w:sz="4" w:space="0" w:color="000000"/>
            </w:tcBorders>
            <w:shd w:val="clear" w:color="auto" w:fill="C9C9C9"/>
          </w:tcPr>
          <w:p w14:paraId="22086E82" w14:textId="77777777" w:rsidR="00DE373E" w:rsidRPr="00DE373E" w:rsidRDefault="00C66693" w:rsidP="00DE373E">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iCs/>
              </w:rPr>
              <w:t>Demonstrates skills in developing and implementing new inter-professional care models</w:t>
            </w:r>
          </w:p>
          <w:p w14:paraId="38843D5B" w14:textId="77777777" w:rsidR="00DE373E" w:rsidRPr="00DE373E" w:rsidRDefault="00DE373E" w:rsidP="00DE373E">
            <w:pPr>
              <w:spacing w:after="0" w:line="240" w:lineRule="auto"/>
              <w:rPr>
                <w:rFonts w:ascii="Arial" w:eastAsia="Arial" w:hAnsi="Arial" w:cs="Arial"/>
                <w:i/>
                <w:iCs/>
              </w:rPr>
            </w:pPr>
          </w:p>
          <w:p w14:paraId="1C92040A" w14:textId="3FBAAC93" w:rsidR="0057164B" w:rsidRPr="00CB5795" w:rsidRDefault="00DE373E" w:rsidP="00DE373E">
            <w:pPr>
              <w:spacing w:after="0" w:line="240" w:lineRule="auto"/>
              <w:rPr>
                <w:rFonts w:ascii="Arial" w:eastAsia="Arial" w:hAnsi="Arial" w:cs="Arial"/>
                <w:i/>
              </w:rPr>
            </w:pPr>
            <w:r w:rsidRPr="00DE373E">
              <w:rPr>
                <w:rFonts w:ascii="Arial" w:eastAsia="Arial" w:hAnsi="Arial" w:cs="Arial"/>
                <w:i/>
                <w:iCs/>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10018E6" w14:textId="1AAE5099" w:rsidR="0057164B" w:rsidRPr="00CB5795" w:rsidRDefault="4C0F87C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Designs a transitional clinic from pediatric to adult care for patients with </w:t>
            </w:r>
            <w:r w:rsidR="00B979B6" w:rsidRPr="00CB5795">
              <w:rPr>
                <w:rFonts w:ascii="Arial" w:eastAsia="Arial" w:hAnsi="Arial" w:cs="Arial"/>
              </w:rPr>
              <w:t>hereditary neuropathies or myopathies</w:t>
            </w:r>
          </w:p>
          <w:p w14:paraId="6063D8DD" w14:textId="58233817" w:rsidR="009A7EA7" w:rsidRPr="00CB5795" w:rsidRDefault="009A7EA7"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Helps develop a tele</w:t>
            </w:r>
            <w:r w:rsidR="00611A24">
              <w:rPr>
                <w:rFonts w:ascii="Arial" w:hAnsi="Arial" w:cs="Arial"/>
              </w:rPr>
              <w:t xml:space="preserve">medicine </w:t>
            </w:r>
            <w:r w:rsidRPr="00CB5795">
              <w:rPr>
                <w:rFonts w:ascii="Arial" w:hAnsi="Arial" w:cs="Arial"/>
              </w:rPr>
              <w:t>multidisciplinary clinic for patients with neuromuscular disorders such as ALS</w:t>
            </w:r>
          </w:p>
        </w:tc>
      </w:tr>
      <w:tr w:rsidR="0057164B" w:rsidRPr="000503F2" w14:paraId="56AC2FC6" w14:textId="77777777" w:rsidTr="00DE373E">
        <w:tc>
          <w:tcPr>
            <w:tcW w:w="4950" w:type="dxa"/>
            <w:tcBorders>
              <w:top w:val="single" w:sz="4" w:space="0" w:color="000000"/>
            </w:tcBorders>
            <w:shd w:val="clear" w:color="auto" w:fill="FFD965"/>
          </w:tcPr>
          <w:p w14:paraId="5DBB8767"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235886F8" w14:textId="77777777"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Direct observation</w:t>
            </w:r>
          </w:p>
          <w:p w14:paraId="163E93D1" w14:textId="77777777"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lastRenderedPageBreak/>
              <w:t>Medical record (chart) audit</w:t>
            </w:r>
          </w:p>
          <w:p w14:paraId="79B9637B" w14:textId="043BF9B7"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Multisource feedback</w:t>
            </w:r>
          </w:p>
          <w:p w14:paraId="1C4D25B4" w14:textId="582A6C7A" w:rsidR="0057164B"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Simulation</w:t>
            </w:r>
          </w:p>
        </w:tc>
      </w:tr>
      <w:tr w:rsidR="0057164B" w:rsidRPr="000503F2" w14:paraId="38520F8D" w14:textId="77777777" w:rsidTr="40186452">
        <w:tc>
          <w:tcPr>
            <w:tcW w:w="4950" w:type="dxa"/>
            <w:shd w:val="clear" w:color="auto" w:fill="8DB3E2" w:themeFill="text2" w:themeFillTint="66"/>
          </w:tcPr>
          <w:p w14:paraId="26B1ABEA"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lastRenderedPageBreak/>
              <w:t xml:space="preserve">Curriculum Mapping </w:t>
            </w:r>
          </w:p>
        </w:tc>
        <w:tc>
          <w:tcPr>
            <w:tcW w:w="9175" w:type="dxa"/>
            <w:shd w:val="clear" w:color="auto" w:fill="8DB3E2" w:themeFill="text2" w:themeFillTint="66"/>
          </w:tcPr>
          <w:p w14:paraId="091CFE3D" w14:textId="77777777" w:rsidR="0057164B" w:rsidRPr="00CB5795" w:rsidRDefault="0057164B" w:rsidP="00E06F34">
            <w:pPr>
              <w:numPr>
                <w:ilvl w:val="0"/>
                <w:numId w:val="13"/>
              </w:numPr>
              <w:pBdr>
                <w:top w:val="nil"/>
                <w:left w:val="nil"/>
                <w:bottom w:val="nil"/>
                <w:right w:val="nil"/>
                <w:between w:val="nil"/>
              </w:pBdr>
              <w:spacing w:after="0" w:line="240" w:lineRule="auto"/>
              <w:ind w:left="180" w:hanging="180"/>
              <w:rPr>
                <w:rFonts w:ascii="Arial" w:hAnsi="Arial" w:cs="Arial"/>
              </w:rPr>
            </w:pPr>
          </w:p>
        </w:tc>
      </w:tr>
      <w:tr w:rsidR="0057164B" w:rsidRPr="000503F2" w14:paraId="2BD5F67F" w14:textId="77777777" w:rsidTr="40186452">
        <w:trPr>
          <w:trHeight w:val="80"/>
        </w:trPr>
        <w:tc>
          <w:tcPr>
            <w:tcW w:w="4950" w:type="dxa"/>
            <w:shd w:val="clear" w:color="auto" w:fill="A8D08D"/>
          </w:tcPr>
          <w:p w14:paraId="3F2B6033"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7E166568" w14:textId="5947B3B9"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C</w:t>
            </w:r>
            <w:r w:rsidR="414058B6" w:rsidRPr="00CB5795">
              <w:rPr>
                <w:rFonts w:ascii="Arial" w:eastAsia="Arial" w:hAnsi="Arial" w:cs="Arial"/>
              </w:rPr>
              <w:t>enters for Disease Control and Prevention</w:t>
            </w:r>
            <w:r w:rsidR="00001EA0" w:rsidRPr="00CB5795">
              <w:rPr>
                <w:rFonts w:ascii="Arial" w:eastAsia="Arial" w:hAnsi="Arial" w:cs="Arial"/>
              </w:rPr>
              <w:t xml:space="preserve"> (CDC)</w:t>
            </w:r>
            <w:r w:rsidR="414058B6" w:rsidRPr="00CB5795">
              <w:rPr>
                <w:rFonts w:ascii="Arial" w:eastAsia="Arial" w:hAnsi="Arial" w:cs="Arial"/>
              </w:rPr>
              <w:t xml:space="preserve">. Population Health Training. </w:t>
            </w:r>
            <w:hyperlink r:id="rId59">
              <w:r w:rsidR="414058B6" w:rsidRPr="00CB5795">
                <w:rPr>
                  <w:rStyle w:val="Hyperlink"/>
                  <w:rFonts w:ascii="Arial" w:eastAsia="Arial" w:hAnsi="Arial" w:cs="Arial"/>
                </w:rPr>
                <w:t>https://www.cdc.gov/pophealthtraining/whatis.html</w:t>
              </w:r>
            </w:hyperlink>
            <w:r w:rsidR="414058B6" w:rsidRPr="00CB5795">
              <w:rPr>
                <w:rFonts w:ascii="Arial" w:eastAsia="Arial" w:hAnsi="Arial" w:cs="Arial"/>
              </w:rPr>
              <w:t>. 202</w:t>
            </w:r>
            <w:r w:rsidR="00D646F1" w:rsidRPr="00CB5795">
              <w:rPr>
                <w:rFonts w:ascii="Arial" w:eastAsia="Arial" w:hAnsi="Arial" w:cs="Arial"/>
              </w:rPr>
              <w:t>1</w:t>
            </w:r>
            <w:r w:rsidR="414058B6" w:rsidRPr="00CB5795">
              <w:rPr>
                <w:rFonts w:ascii="Arial" w:eastAsia="Arial" w:hAnsi="Arial" w:cs="Arial"/>
              </w:rPr>
              <w:t>.</w:t>
            </w:r>
          </w:p>
          <w:p w14:paraId="150CEC67" w14:textId="14136FE8" w:rsidR="00A97B10" w:rsidRPr="00CB5795" w:rsidRDefault="75FB85F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Skochelak SE, Hawkins RE, Lawson LE, Starr SR, Borkan JM, Gonzalo JD. </w:t>
            </w:r>
            <w:r w:rsidRPr="00CB5795">
              <w:rPr>
                <w:rFonts w:ascii="Arial" w:eastAsia="Arial" w:hAnsi="Arial" w:cs="Arial"/>
                <w:i/>
                <w:iCs/>
              </w:rPr>
              <w:t xml:space="preserve">AMA Education Consortium: Health Systems Science. </w:t>
            </w:r>
            <w:r w:rsidRPr="00CB5795">
              <w:rPr>
                <w:rFonts w:ascii="Arial" w:eastAsia="Arial" w:hAnsi="Arial" w:cs="Arial"/>
              </w:rPr>
              <w:t xml:space="preserve">1st ed. Philadelphia, PA: Elsevier; 2016. </w:t>
            </w:r>
            <w:hyperlink r:id="rId60">
              <w:r w:rsidRPr="00CB5795">
                <w:rPr>
                  <w:rStyle w:val="Hyperlink"/>
                  <w:rFonts w:ascii="Arial" w:eastAsia="Arial" w:hAnsi="Arial" w:cs="Arial"/>
                </w:rPr>
                <w:t>https://commerce.ama-assn.org/store/ui/catalog/productDetail?product_id=prod2780003</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tc>
      </w:tr>
    </w:tbl>
    <w:p w14:paraId="4A5E4020" w14:textId="280D49F1" w:rsidR="00E172DD" w:rsidRDefault="00E172DD" w:rsidP="00E06F34">
      <w:pPr>
        <w:spacing w:after="0" w:line="240" w:lineRule="auto"/>
        <w:ind w:hanging="180"/>
        <w:rPr>
          <w:rFonts w:ascii="Arial" w:eastAsia="Arial" w:hAnsi="Arial" w:cs="Arial"/>
        </w:rPr>
      </w:pPr>
    </w:p>
    <w:p w14:paraId="20DA5940" w14:textId="77777777" w:rsidR="00E172DD" w:rsidRDefault="00E172DD" w:rsidP="00E06F3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E172DD" w:rsidRPr="00CB5795" w14:paraId="573CDA74" w14:textId="77777777" w:rsidTr="5955285F">
        <w:trPr>
          <w:trHeight w:val="760"/>
        </w:trPr>
        <w:tc>
          <w:tcPr>
            <w:tcW w:w="14125" w:type="dxa"/>
            <w:gridSpan w:val="2"/>
            <w:shd w:val="clear" w:color="auto" w:fill="9CC3E5"/>
          </w:tcPr>
          <w:p w14:paraId="739EB6A7" w14:textId="7834E3E7" w:rsidR="00E172DD" w:rsidRPr="00CB5795" w:rsidRDefault="00E172DD" w:rsidP="00E06F34">
            <w:pPr>
              <w:spacing w:after="0" w:line="240" w:lineRule="auto"/>
              <w:ind w:left="14" w:hanging="14"/>
              <w:jc w:val="center"/>
              <w:rPr>
                <w:rFonts w:ascii="Arial" w:eastAsia="Arial" w:hAnsi="Arial" w:cs="Arial"/>
                <w:b/>
              </w:rPr>
            </w:pPr>
            <w:bookmarkStart w:id="18" w:name="_Hlk71788633"/>
            <w:r w:rsidRPr="00CB5795">
              <w:rPr>
                <w:rFonts w:ascii="Arial" w:eastAsia="Arial" w:hAnsi="Arial" w:cs="Arial"/>
                <w:b/>
              </w:rPr>
              <w:lastRenderedPageBreak/>
              <w:t xml:space="preserve">Systems-Based Practice 3: Population and Health Advocacy </w:t>
            </w:r>
          </w:p>
          <w:bookmarkEnd w:id="18"/>
          <w:p w14:paraId="2AD20CAC" w14:textId="21704D28" w:rsidR="00E172DD" w:rsidRPr="00CB5795" w:rsidRDefault="00E172DD"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adapt care to a specific patient population to ensure high-quality patient outcomes</w:t>
            </w:r>
          </w:p>
        </w:tc>
      </w:tr>
      <w:tr w:rsidR="00E172DD" w:rsidRPr="00CB5795" w14:paraId="392A6592" w14:textId="77777777" w:rsidTr="5955285F">
        <w:tc>
          <w:tcPr>
            <w:tcW w:w="4950" w:type="dxa"/>
            <w:shd w:val="clear" w:color="auto" w:fill="FAC090"/>
          </w:tcPr>
          <w:p w14:paraId="54958847" w14:textId="77777777" w:rsidR="00E172DD" w:rsidRPr="00CB5795" w:rsidRDefault="00E172DD"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0799FA77" w14:textId="77777777" w:rsidR="00E172DD" w:rsidRPr="00CB5795" w:rsidRDefault="00E172DD"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E172DD" w:rsidRPr="00CB5795" w14:paraId="1155F8AA" w14:textId="77777777" w:rsidTr="00DE373E">
        <w:tc>
          <w:tcPr>
            <w:tcW w:w="4950" w:type="dxa"/>
            <w:tcBorders>
              <w:top w:val="single" w:sz="4" w:space="0" w:color="000000"/>
              <w:bottom w:val="single" w:sz="4" w:space="0" w:color="000000"/>
            </w:tcBorders>
            <w:shd w:val="clear" w:color="auto" w:fill="C9C9C9"/>
          </w:tcPr>
          <w:p w14:paraId="53D634AB" w14:textId="4FCB52E7" w:rsidR="00DE373E" w:rsidRPr="00DE373E" w:rsidRDefault="00E172DD" w:rsidP="00DE373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rPr>
              <w:t xml:space="preserve">Demonstrates knowledge of population and community health needs and </w:t>
            </w:r>
            <w:r w:rsidR="00B87A08">
              <w:rPr>
                <w:rFonts w:ascii="Arial" w:eastAsia="Arial" w:hAnsi="Arial" w:cs="Arial"/>
                <w:i/>
              </w:rPr>
              <w:t>equities</w:t>
            </w:r>
          </w:p>
          <w:p w14:paraId="5BAF6527" w14:textId="77777777" w:rsidR="00DE373E" w:rsidRPr="00DE373E" w:rsidRDefault="00DE373E" w:rsidP="00DE373E">
            <w:pPr>
              <w:spacing w:after="0" w:line="240" w:lineRule="auto"/>
              <w:rPr>
                <w:rFonts w:ascii="Arial" w:eastAsia="Arial" w:hAnsi="Arial" w:cs="Arial"/>
                <w:i/>
              </w:rPr>
            </w:pPr>
          </w:p>
          <w:p w14:paraId="0220C002" w14:textId="586254F2" w:rsidR="00E172DD"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Describes social determinants of health and their roles in neuromuscular disease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0DC843E" w14:textId="3CE7BA8A"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Identifies components of social determinants of health and how they impact the delivery of patient care</w:t>
            </w:r>
          </w:p>
          <w:p w14:paraId="20EC0F7C" w14:textId="77777777" w:rsidR="00E06F34" w:rsidRPr="00CB5795" w:rsidRDefault="00E06F34" w:rsidP="00E06F34">
            <w:pPr>
              <w:pBdr>
                <w:top w:val="nil"/>
                <w:left w:val="nil"/>
                <w:bottom w:val="nil"/>
                <w:right w:val="nil"/>
                <w:between w:val="nil"/>
              </w:pBdr>
              <w:spacing w:after="0" w:line="240" w:lineRule="auto"/>
              <w:rPr>
                <w:rFonts w:ascii="Arial" w:hAnsi="Arial" w:cs="Arial"/>
              </w:rPr>
            </w:pPr>
          </w:p>
          <w:p w14:paraId="6DCDF5A7" w14:textId="331F1FD8" w:rsidR="00E172DD" w:rsidRPr="00CB5795" w:rsidRDefault="6C4BB42B"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Recognizes the need </w:t>
            </w:r>
            <w:r w:rsidR="5A34AF4E" w:rsidRPr="00CB5795">
              <w:rPr>
                <w:rFonts w:ascii="Arial" w:eastAsia="Arial" w:hAnsi="Arial" w:cs="Arial"/>
              </w:rPr>
              <w:t xml:space="preserve">for help with transportation for </w:t>
            </w:r>
            <w:r w:rsidR="00C911C5" w:rsidRPr="00CB5795">
              <w:rPr>
                <w:rFonts w:ascii="Arial" w:eastAsia="Arial" w:hAnsi="Arial" w:cs="Arial"/>
              </w:rPr>
              <w:t>neuromuscular</w:t>
            </w:r>
            <w:r w:rsidR="5A34AF4E" w:rsidRPr="00CB5795">
              <w:rPr>
                <w:rFonts w:ascii="Arial" w:eastAsia="Arial" w:hAnsi="Arial" w:cs="Arial"/>
              </w:rPr>
              <w:t xml:space="preserve"> patients based on social history taking</w:t>
            </w:r>
          </w:p>
        </w:tc>
      </w:tr>
      <w:tr w:rsidR="00E172DD" w:rsidRPr="00CB5795" w14:paraId="4DAF4E28" w14:textId="77777777" w:rsidTr="00DE373E">
        <w:tc>
          <w:tcPr>
            <w:tcW w:w="4950" w:type="dxa"/>
            <w:tcBorders>
              <w:top w:val="single" w:sz="4" w:space="0" w:color="000000"/>
              <w:bottom w:val="single" w:sz="4" w:space="0" w:color="000000"/>
            </w:tcBorders>
            <w:shd w:val="clear" w:color="auto" w:fill="C9C9C9"/>
          </w:tcPr>
          <w:p w14:paraId="51B1D6CE" w14:textId="77777777" w:rsidR="00DE373E" w:rsidRPr="00DE373E" w:rsidRDefault="00E172DD" w:rsidP="00DE373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Identifies specific population and community health needs and inequities for the local population and community</w:t>
            </w:r>
          </w:p>
          <w:p w14:paraId="2E8A82D1" w14:textId="77777777" w:rsidR="00DE373E" w:rsidRPr="00DE373E" w:rsidRDefault="00DE373E" w:rsidP="00DE373E">
            <w:pPr>
              <w:spacing w:after="0" w:line="240" w:lineRule="auto"/>
              <w:rPr>
                <w:rFonts w:ascii="Arial" w:eastAsia="Arial" w:hAnsi="Arial" w:cs="Arial"/>
                <w:i/>
              </w:rPr>
            </w:pPr>
          </w:p>
          <w:p w14:paraId="2743F473" w14:textId="12C94792" w:rsidR="00E172DD" w:rsidRPr="00CB5795" w:rsidRDefault="00DE373E" w:rsidP="00DE373E">
            <w:pPr>
              <w:spacing w:after="0" w:line="240" w:lineRule="auto"/>
              <w:rPr>
                <w:rFonts w:ascii="Arial" w:eastAsia="Arial" w:hAnsi="Arial" w:cs="Arial"/>
                <w:i/>
              </w:rPr>
            </w:pPr>
            <w:r w:rsidRPr="00DE373E">
              <w:rPr>
                <w:rFonts w:ascii="Arial" w:eastAsia="Arial" w:hAnsi="Arial" w:cs="Arial"/>
                <w:i/>
              </w:rPr>
              <w:t>Identifies behavioral and social interventions that can improve neuromuscular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4B8673" w14:textId="4D0D9E8F"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Identifies patients at risk for specific health outcomes related to health literacy concerns</w:t>
            </w:r>
          </w:p>
          <w:p w14:paraId="1E889F54" w14:textId="035445A0" w:rsidR="0094652D" w:rsidRPr="00CB5795" w:rsidRDefault="0094652D" w:rsidP="00E06F34">
            <w:pPr>
              <w:pBdr>
                <w:top w:val="nil"/>
                <w:left w:val="nil"/>
                <w:bottom w:val="nil"/>
                <w:right w:val="nil"/>
                <w:between w:val="nil"/>
              </w:pBdr>
              <w:spacing w:after="0" w:line="240" w:lineRule="auto"/>
              <w:ind w:left="180"/>
              <w:rPr>
                <w:rFonts w:ascii="Arial" w:hAnsi="Arial" w:cs="Arial"/>
              </w:rPr>
            </w:pPr>
          </w:p>
          <w:p w14:paraId="52FFCC16" w14:textId="3A455457" w:rsidR="00E06F34" w:rsidRPr="00CB5795" w:rsidRDefault="00E06F34" w:rsidP="00E06F34">
            <w:pPr>
              <w:pBdr>
                <w:top w:val="nil"/>
                <w:left w:val="nil"/>
                <w:bottom w:val="nil"/>
                <w:right w:val="nil"/>
                <w:between w:val="nil"/>
              </w:pBdr>
              <w:spacing w:after="0" w:line="240" w:lineRule="auto"/>
              <w:ind w:left="180"/>
              <w:rPr>
                <w:rFonts w:ascii="Arial" w:hAnsi="Arial" w:cs="Arial"/>
              </w:rPr>
            </w:pPr>
          </w:p>
          <w:p w14:paraId="10C1711D" w14:textId="77777777" w:rsidR="00E06F34" w:rsidRPr="00CB5795" w:rsidRDefault="00E06F34" w:rsidP="00E06F34">
            <w:pPr>
              <w:pBdr>
                <w:top w:val="nil"/>
                <w:left w:val="nil"/>
                <w:bottom w:val="nil"/>
                <w:right w:val="nil"/>
                <w:between w:val="nil"/>
              </w:pBdr>
              <w:spacing w:after="0" w:line="240" w:lineRule="auto"/>
              <w:ind w:left="180"/>
              <w:rPr>
                <w:rFonts w:ascii="Arial" w:hAnsi="Arial" w:cs="Arial"/>
              </w:rPr>
            </w:pPr>
          </w:p>
          <w:p w14:paraId="6FA2A560" w14:textId="330973D9" w:rsidR="00E172DD" w:rsidRPr="00CB5795" w:rsidRDefault="000F3905"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Help patients register with resourceful organizations such as the </w:t>
            </w:r>
            <w:r w:rsidR="00611A24">
              <w:rPr>
                <w:rFonts w:ascii="Arial" w:eastAsia="Arial" w:hAnsi="Arial" w:cs="Arial"/>
              </w:rPr>
              <w:t>MDA</w:t>
            </w:r>
            <w:r w:rsidRPr="00CB5795">
              <w:rPr>
                <w:rFonts w:ascii="Arial" w:eastAsia="Arial" w:hAnsi="Arial" w:cs="Arial"/>
              </w:rPr>
              <w:t xml:space="preserve"> and the ALS </w:t>
            </w:r>
            <w:r w:rsidR="00BB03EF">
              <w:rPr>
                <w:rFonts w:ascii="Arial" w:eastAsia="Arial" w:hAnsi="Arial" w:cs="Arial"/>
              </w:rPr>
              <w:t>A</w:t>
            </w:r>
            <w:r w:rsidRPr="00CB5795">
              <w:rPr>
                <w:rFonts w:ascii="Arial" w:eastAsia="Arial" w:hAnsi="Arial" w:cs="Arial"/>
              </w:rPr>
              <w:t>ssociation</w:t>
            </w:r>
          </w:p>
        </w:tc>
      </w:tr>
      <w:tr w:rsidR="00E172DD" w:rsidRPr="00CB5795" w14:paraId="362457E4" w14:textId="77777777" w:rsidTr="00DE373E">
        <w:tc>
          <w:tcPr>
            <w:tcW w:w="4950" w:type="dxa"/>
            <w:tcBorders>
              <w:top w:val="single" w:sz="4" w:space="0" w:color="000000"/>
              <w:bottom w:val="single" w:sz="4" w:space="0" w:color="000000"/>
            </w:tcBorders>
            <w:shd w:val="clear" w:color="auto" w:fill="C9C9C9"/>
          </w:tcPr>
          <w:p w14:paraId="0DE0D465" w14:textId="77777777" w:rsidR="00DE373E" w:rsidRPr="00DE373E" w:rsidRDefault="00E172DD" w:rsidP="00DE373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rPr>
              <w:t>Effectively uses local resources to meet the needs of a patient population and community</w:t>
            </w:r>
          </w:p>
          <w:p w14:paraId="0540D23B" w14:textId="77777777" w:rsidR="00DE373E" w:rsidRPr="00DE373E" w:rsidRDefault="00DE373E" w:rsidP="00DE373E">
            <w:pPr>
              <w:spacing w:after="0" w:line="240" w:lineRule="auto"/>
              <w:rPr>
                <w:rFonts w:ascii="Arial" w:eastAsia="Arial" w:hAnsi="Arial" w:cs="Arial"/>
                <w:i/>
              </w:rPr>
            </w:pPr>
          </w:p>
          <w:p w14:paraId="6C74D5E9" w14:textId="4ABEBF3A" w:rsidR="00E172DD"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Effectively advocates for interventions that can improve social determinants of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12CA7C" w14:textId="7A552903"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Works with community palliative care and hospice teams for patients with ALS</w:t>
            </w:r>
          </w:p>
          <w:p w14:paraId="30134D94" w14:textId="072FBAFD" w:rsidR="0094652D" w:rsidRPr="00CB5795" w:rsidRDefault="0094652D" w:rsidP="00E06F34">
            <w:pPr>
              <w:pBdr>
                <w:top w:val="nil"/>
                <w:left w:val="nil"/>
                <w:bottom w:val="nil"/>
                <w:right w:val="nil"/>
                <w:between w:val="nil"/>
              </w:pBdr>
              <w:spacing w:after="0" w:line="240" w:lineRule="auto"/>
              <w:ind w:left="180"/>
              <w:rPr>
                <w:rFonts w:ascii="Arial" w:hAnsi="Arial" w:cs="Arial"/>
              </w:rPr>
            </w:pPr>
          </w:p>
          <w:p w14:paraId="4D25275E" w14:textId="2564287A" w:rsidR="00E06F34" w:rsidRPr="00CB5795" w:rsidRDefault="00E06F34" w:rsidP="00E06F34">
            <w:pPr>
              <w:pBdr>
                <w:top w:val="nil"/>
                <w:left w:val="nil"/>
                <w:bottom w:val="nil"/>
                <w:right w:val="nil"/>
                <w:between w:val="nil"/>
              </w:pBdr>
              <w:spacing w:after="0" w:line="240" w:lineRule="auto"/>
              <w:ind w:left="180"/>
              <w:rPr>
                <w:rFonts w:ascii="Arial" w:hAnsi="Arial" w:cs="Arial"/>
              </w:rPr>
            </w:pPr>
          </w:p>
          <w:p w14:paraId="0E71964F" w14:textId="77777777" w:rsidR="00E06F34" w:rsidRPr="00CB5795" w:rsidRDefault="00E06F34" w:rsidP="00E06F34">
            <w:pPr>
              <w:pBdr>
                <w:top w:val="nil"/>
                <w:left w:val="nil"/>
                <w:bottom w:val="nil"/>
                <w:right w:val="nil"/>
                <w:between w:val="nil"/>
              </w:pBdr>
              <w:spacing w:after="0" w:line="240" w:lineRule="auto"/>
              <w:ind w:left="180"/>
              <w:rPr>
                <w:rFonts w:ascii="Arial" w:hAnsi="Arial" w:cs="Arial"/>
              </w:rPr>
            </w:pPr>
          </w:p>
          <w:p w14:paraId="2A84725E" w14:textId="1C6B38DF" w:rsidR="00E172DD" w:rsidRPr="00CB5795" w:rsidRDefault="000F3905"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Involves a social worker to help with the care of patients without health insurance and low socioeconomic status </w:t>
            </w:r>
          </w:p>
        </w:tc>
      </w:tr>
      <w:tr w:rsidR="00E172DD" w:rsidRPr="00CB5795" w14:paraId="2D43883C" w14:textId="77777777" w:rsidTr="00DE373E">
        <w:tc>
          <w:tcPr>
            <w:tcW w:w="4950" w:type="dxa"/>
            <w:tcBorders>
              <w:top w:val="single" w:sz="4" w:space="0" w:color="000000"/>
              <w:bottom w:val="single" w:sz="4" w:space="0" w:color="000000"/>
            </w:tcBorders>
            <w:shd w:val="clear" w:color="auto" w:fill="C9C9C9"/>
          </w:tcPr>
          <w:p w14:paraId="4B7671FA" w14:textId="77777777" w:rsidR="00DE373E" w:rsidRPr="00DE373E" w:rsidRDefault="00E172DD" w:rsidP="00DE373E">
            <w:pPr>
              <w:spacing w:after="0" w:line="240" w:lineRule="auto"/>
              <w:rPr>
                <w:rFonts w:ascii="Arial" w:eastAsia="Arial" w:hAnsi="Arial" w:cs="Arial"/>
                <w:i/>
              </w:rPr>
            </w:pPr>
            <w:r w:rsidRPr="00CB5795">
              <w:rPr>
                <w:rFonts w:ascii="Arial" w:eastAsia="Arial" w:hAnsi="Arial" w:cs="Arial"/>
                <w:b/>
              </w:rPr>
              <w:t xml:space="preserve">Level 4 </w:t>
            </w:r>
            <w:r w:rsidR="00DE373E" w:rsidRPr="00DE373E">
              <w:rPr>
                <w:rFonts w:ascii="Arial" w:eastAsia="Arial" w:hAnsi="Arial" w:cs="Arial"/>
                <w:i/>
              </w:rPr>
              <w:t>Adapts approach to patient care to provide for the needs of specific populations</w:t>
            </w:r>
          </w:p>
          <w:p w14:paraId="2655443C" w14:textId="77777777" w:rsidR="00DE373E" w:rsidRPr="00DE373E" w:rsidRDefault="00DE373E" w:rsidP="00DE373E">
            <w:pPr>
              <w:spacing w:after="0" w:line="240" w:lineRule="auto"/>
              <w:rPr>
                <w:rFonts w:ascii="Arial" w:eastAsia="Arial" w:hAnsi="Arial" w:cs="Arial"/>
                <w:i/>
              </w:rPr>
            </w:pPr>
          </w:p>
          <w:p w14:paraId="5D5CEE99" w14:textId="0CAE2646" w:rsidR="007E417F" w:rsidRPr="00CB5795" w:rsidRDefault="00DE373E" w:rsidP="00DE373E">
            <w:pPr>
              <w:spacing w:after="0" w:line="240" w:lineRule="auto"/>
              <w:rPr>
                <w:rFonts w:ascii="Arial" w:eastAsia="Arial" w:hAnsi="Arial" w:cs="Arial"/>
                <w:i/>
                <w:iCs/>
              </w:rPr>
            </w:pPr>
            <w:r w:rsidRPr="00DE373E">
              <w:rPr>
                <w:rFonts w:ascii="Arial" w:eastAsia="Arial" w:hAnsi="Arial" w:cs="Arial"/>
                <w:i/>
              </w:rPr>
              <w:t xml:space="preserve">Implements social and behavioral changes for patients and </w:t>
            </w:r>
            <w:r w:rsidR="00B87A08">
              <w:rPr>
                <w:rFonts w:ascii="Arial" w:eastAsia="Arial" w:hAnsi="Arial" w:cs="Arial"/>
                <w:i/>
              </w:rPr>
              <w:t>patient’s</w:t>
            </w:r>
            <w:r w:rsidR="00B87A08" w:rsidRPr="00DE373E">
              <w:rPr>
                <w:rFonts w:ascii="Arial" w:eastAsia="Arial" w:hAnsi="Arial" w:cs="Arial"/>
                <w:i/>
              </w:rPr>
              <w:t xml:space="preserve"> </w:t>
            </w:r>
            <w:r w:rsidRPr="00DE373E">
              <w:rPr>
                <w:rFonts w:ascii="Arial" w:eastAsia="Arial" w:hAnsi="Arial" w:cs="Arial"/>
                <w:i/>
              </w:rPr>
              <w:t>families that improve health, such as exercise and diet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E14B987" w14:textId="7D1193D3"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Works with program director to alter clinic hours for working patients</w:t>
            </w:r>
          </w:p>
          <w:p w14:paraId="3C463AA0" w14:textId="2D2190AB" w:rsidR="00DC3AD5" w:rsidRPr="00CB5795" w:rsidRDefault="00DC3AD5" w:rsidP="00E06F34">
            <w:pPr>
              <w:pBdr>
                <w:top w:val="nil"/>
                <w:left w:val="nil"/>
                <w:bottom w:val="nil"/>
                <w:right w:val="nil"/>
                <w:between w:val="nil"/>
              </w:pBdr>
              <w:spacing w:after="0" w:line="240" w:lineRule="auto"/>
              <w:ind w:left="180"/>
              <w:rPr>
                <w:rFonts w:ascii="Arial" w:hAnsi="Arial" w:cs="Arial"/>
              </w:rPr>
            </w:pPr>
          </w:p>
          <w:p w14:paraId="7BB7C862" w14:textId="77777777" w:rsidR="00E06F34" w:rsidRPr="00CB5795" w:rsidRDefault="00E06F34" w:rsidP="00E06F34">
            <w:pPr>
              <w:pBdr>
                <w:top w:val="nil"/>
                <w:left w:val="nil"/>
                <w:bottom w:val="nil"/>
                <w:right w:val="nil"/>
                <w:between w:val="nil"/>
              </w:pBdr>
              <w:spacing w:after="0" w:line="240" w:lineRule="auto"/>
              <w:ind w:left="180"/>
              <w:rPr>
                <w:rFonts w:ascii="Arial" w:hAnsi="Arial" w:cs="Arial"/>
              </w:rPr>
            </w:pPr>
          </w:p>
          <w:p w14:paraId="4D72195B" w14:textId="2D0989FC" w:rsidR="00E172DD" w:rsidRPr="00CB5795" w:rsidRDefault="3E97A91E"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Working with physical therapists, coordinates exercise routine for patients with muscular dystrophies</w:t>
            </w:r>
            <w:r w:rsidR="00DC3AD5" w:rsidRPr="00CB5795">
              <w:rPr>
                <w:rFonts w:ascii="Arial" w:eastAsia="Arial" w:hAnsi="Arial" w:cs="Arial"/>
              </w:rPr>
              <w:t xml:space="preserve"> that </w:t>
            </w:r>
            <w:r w:rsidR="003E7BAB" w:rsidRPr="00CB5795">
              <w:rPr>
                <w:rFonts w:ascii="Arial" w:eastAsia="Arial" w:hAnsi="Arial" w:cs="Arial"/>
              </w:rPr>
              <w:t>works within the patient’s environment</w:t>
            </w:r>
          </w:p>
        </w:tc>
      </w:tr>
      <w:tr w:rsidR="00E172DD" w:rsidRPr="00CB5795" w14:paraId="5E6FE046" w14:textId="77777777" w:rsidTr="00DE373E">
        <w:tc>
          <w:tcPr>
            <w:tcW w:w="4950" w:type="dxa"/>
            <w:tcBorders>
              <w:top w:val="single" w:sz="4" w:space="0" w:color="000000"/>
              <w:bottom w:val="single" w:sz="4" w:space="0" w:color="000000"/>
            </w:tcBorders>
            <w:shd w:val="clear" w:color="auto" w:fill="C9C9C9"/>
          </w:tcPr>
          <w:p w14:paraId="318EE280" w14:textId="0FFF0820" w:rsidR="00DE373E" w:rsidRPr="00DE373E" w:rsidRDefault="00E172DD" w:rsidP="00DE373E">
            <w:pPr>
              <w:spacing w:after="0" w:line="240" w:lineRule="auto"/>
              <w:rPr>
                <w:rFonts w:ascii="Arial" w:eastAsia="Arial" w:hAnsi="Arial" w:cs="Arial"/>
                <w:i/>
                <w:iCs/>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iCs/>
              </w:rPr>
              <w:t xml:space="preserve">Leads innovations in adapting patient care for populations and communities with health care </w:t>
            </w:r>
            <w:r w:rsidR="00B87A08">
              <w:rPr>
                <w:rFonts w:ascii="Arial" w:eastAsia="Arial" w:hAnsi="Arial" w:cs="Arial"/>
                <w:i/>
                <w:iCs/>
              </w:rPr>
              <w:t>inequities</w:t>
            </w:r>
          </w:p>
          <w:p w14:paraId="51940E8F" w14:textId="77777777" w:rsidR="00DE373E" w:rsidRPr="00DE373E" w:rsidRDefault="00DE373E" w:rsidP="00DE373E">
            <w:pPr>
              <w:spacing w:after="0" w:line="240" w:lineRule="auto"/>
              <w:rPr>
                <w:rFonts w:ascii="Arial" w:eastAsia="Arial" w:hAnsi="Arial" w:cs="Arial"/>
                <w:i/>
                <w:iCs/>
              </w:rPr>
            </w:pPr>
          </w:p>
          <w:p w14:paraId="21699D1F" w14:textId="59C98B0C" w:rsidR="00E172DD" w:rsidRPr="00CB5795" w:rsidRDefault="00DE373E" w:rsidP="00DE373E">
            <w:pPr>
              <w:spacing w:after="0" w:line="240" w:lineRule="auto"/>
              <w:rPr>
                <w:rFonts w:ascii="Arial" w:eastAsia="Arial" w:hAnsi="Arial" w:cs="Arial"/>
                <w:i/>
              </w:rPr>
            </w:pPr>
            <w:r w:rsidRPr="00DE373E">
              <w:rPr>
                <w:rFonts w:ascii="Arial" w:eastAsia="Arial" w:hAnsi="Arial" w:cs="Arial"/>
                <w:i/>
                <w:iCs/>
              </w:rPr>
              <w:t>Leads community-based interventions that improve population health</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99096B" w14:textId="77777777"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Designs a curriculum on social determinants of health</w:t>
            </w:r>
          </w:p>
          <w:p w14:paraId="4F39B0C2" w14:textId="7CDFE8BB"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Develops a telehealth program for outlying clinics</w:t>
            </w:r>
          </w:p>
          <w:p w14:paraId="34F03B68" w14:textId="7F23C6CA" w:rsidR="00734B03" w:rsidRPr="00CB5795" w:rsidRDefault="00734B03" w:rsidP="00734B03">
            <w:pPr>
              <w:pBdr>
                <w:top w:val="nil"/>
                <w:left w:val="nil"/>
                <w:bottom w:val="nil"/>
                <w:right w:val="nil"/>
                <w:between w:val="nil"/>
              </w:pBdr>
              <w:spacing w:after="0" w:line="240" w:lineRule="auto"/>
              <w:rPr>
                <w:rFonts w:ascii="Arial" w:eastAsia="Arial" w:hAnsi="Arial" w:cs="Arial"/>
              </w:rPr>
            </w:pPr>
          </w:p>
          <w:p w14:paraId="1A8E3490"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620B16A0" w14:textId="3DC045BA" w:rsidR="00262E0E" w:rsidRPr="00CB5795" w:rsidRDefault="2C35FE9A" w:rsidP="00E06F34">
            <w:pPr>
              <w:numPr>
                <w:ilvl w:val="0"/>
                <w:numId w:val="13"/>
              </w:numPr>
              <w:pBdr>
                <w:top w:val="nil"/>
                <w:left w:val="nil"/>
                <w:bottom w:val="nil"/>
                <w:right w:val="nil"/>
                <w:between w:val="nil"/>
              </w:pBdr>
              <w:spacing w:after="0" w:line="240" w:lineRule="auto"/>
              <w:ind w:left="180" w:hanging="180"/>
              <w:rPr>
                <w:rFonts w:ascii="Arial" w:hAnsi="Arial" w:cs="Arial"/>
                <w:i/>
                <w:iCs/>
              </w:rPr>
            </w:pPr>
            <w:r w:rsidRPr="00CB5795">
              <w:rPr>
                <w:rFonts w:ascii="Arial" w:hAnsi="Arial" w:cs="Arial"/>
              </w:rPr>
              <w:t xml:space="preserve">Creates a support group that targets socioeconomically disadvantaged </w:t>
            </w:r>
            <w:r w:rsidR="00193828" w:rsidRPr="00CB5795">
              <w:rPr>
                <w:rFonts w:ascii="Arial" w:hAnsi="Arial" w:cs="Arial"/>
              </w:rPr>
              <w:t>neuromuscular</w:t>
            </w:r>
            <w:r w:rsidRPr="00CB5795">
              <w:rPr>
                <w:rFonts w:ascii="Arial" w:hAnsi="Arial" w:cs="Arial"/>
              </w:rPr>
              <w:t xml:space="preserve"> patients</w:t>
            </w:r>
          </w:p>
        </w:tc>
      </w:tr>
      <w:tr w:rsidR="00E172DD" w:rsidRPr="00CB5795" w14:paraId="7D2596DD" w14:textId="77777777" w:rsidTr="00DE373E">
        <w:tc>
          <w:tcPr>
            <w:tcW w:w="4950" w:type="dxa"/>
            <w:tcBorders>
              <w:top w:val="single" w:sz="4" w:space="0" w:color="000000"/>
            </w:tcBorders>
            <w:shd w:val="clear" w:color="auto" w:fill="FFD965"/>
          </w:tcPr>
          <w:p w14:paraId="04FBC9B4" w14:textId="77777777" w:rsidR="00E172DD" w:rsidRPr="00CB5795" w:rsidRDefault="00E172DD"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4A75C3EC" w14:textId="77777777"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Direct observation</w:t>
            </w:r>
          </w:p>
          <w:p w14:paraId="22EA2428" w14:textId="77777777"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Medical record (chart) audit</w:t>
            </w:r>
          </w:p>
          <w:p w14:paraId="0B79C9D5" w14:textId="77777777"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Multisource feedback</w:t>
            </w:r>
          </w:p>
          <w:p w14:paraId="5A40A5CD" w14:textId="77777777"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Simulation</w:t>
            </w:r>
          </w:p>
        </w:tc>
      </w:tr>
      <w:tr w:rsidR="00E172DD" w:rsidRPr="00CB5795" w14:paraId="6E3FF0F4" w14:textId="77777777" w:rsidTr="5955285F">
        <w:tc>
          <w:tcPr>
            <w:tcW w:w="4950" w:type="dxa"/>
            <w:shd w:val="clear" w:color="auto" w:fill="8DB3E2" w:themeFill="text2" w:themeFillTint="66"/>
          </w:tcPr>
          <w:p w14:paraId="2619A3FB" w14:textId="77777777" w:rsidR="00E172DD" w:rsidRPr="00CB5795" w:rsidRDefault="00E172DD" w:rsidP="00E06F34">
            <w:pPr>
              <w:spacing w:after="0" w:line="240" w:lineRule="auto"/>
              <w:rPr>
                <w:rFonts w:ascii="Arial" w:eastAsia="Arial" w:hAnsi="Arial" w:cs="Arial"/>
              </w:rPr>
            </w:pPr>
            <w:r w:rsidRPr="00CB5795">
              <w:rPr>
                <w:rFonts w:ascii="Arial" w:eastAsia="Arial" w:hAnsi="Arial" w:cs="Arial"/>
              </w:rPr>
              <w:lastRenderedPageBreak/>
              <w:t xml:space="preserve">Curriculum Mapping </w:t>
            </w:r>
          </w:p>
        </w:tc>
        <w:tc>
          <w:tcPr>
            <w:tcW w:w="9175" w:type="dxa"/>
            <w:shd w:val="clear" w:color="auto" w:fill="8DB3E2" w:themeFill="text2" w:themeFillTint="66"/>
          </w:tcPr>
          <w:p w14:paraId="40B4AC3A" w14:textId="77777777" w:rsidR="00E172DD" w:rsidRPr="00CB5795" w:rsidRDefault="00E172DD" w:rsidP="00E06F34">
            <w:pPr>
              <w:numPr>
                <w:ilvl w:val="0"/>
                <w:numId w:val="13"/>
              </w:numPr>
              <w:pBdr>
                <w:top w:val="nil"/>
                <w:left w:val="nil"/>
                <w:bottom w:val="nil"/>
                <w:right w:val="nil"/>
                <w:between w:val="nil"/>
              </w:pBdr>
              <w:spacing w:after="0" w:line="240" w:lineRule="auto"/>
              <w:ind w:left="180" w:hanging="180"/>
              <w:rPr>
                <w:rFonts w:ascii="Arial" w:hAnsi="Arial" w:cs="Arial"/>
              </w:rPr>
            </w:pPr>
          </w:p>
        </w:tc>
      </w:tr>
      <w:tr w:rsidR="00E172DD" w:rsidRPr="00CB5795" w14:paraId="67319CB1" w14:textId="77777777" w:rsidTr="5955285F">
        <w:trPr>
          <w:trHeight w:val="80"/>
        </w:trPr>
        <w:tc>
          <w:tcPr>
            <w:tcW w:w="4950" w:type="dxa"/>
            <w:shd w:val="clear" w:color="auto" w:fill="A8D08D"/>
          </w:tcPr>
          <w:p w14:paraId="260BB036" w14:textId="77777777" w:rsidR="00E172DD" w:rsidRPr="00CB5795" w:rsidRDefault="00E172DD"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2973CCED" w14:textId="36D43150" w:rsidR="00E172DD" w:rsidRPr="00CB5795" w:rsidRDefault="00D646F1"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CDC</w:t>
            </w:r>
            <w:r w:rsidR="00E172DD" w:rsidRPr="00CB5795">
              <w:rPr>
                <w:rFonts w:ascii="Arial" w:eastAsia="Arial" w:hAnsi="Arial" w:cs="Arial"/>
              </w:rPr>
              <w:t xml:space="preserve">. Population Health Training. </w:t>
            </w:r>
            <w:hyperlink r:id="rId61">
              <w:r w:rsidR="00E172DD" w:rsidRPr="00CB5795">
                <w:rPr>
                  <w:rStyle w:val="Hyperlink"/>
                  <w:rFonts w:ascii="Arial" w:eastAsia="Arial" w:hAnsi="Arial" w:cs="Arial"/>
                </w:rPr>
                <w:t>https://www.cdc.gov/pophealthtraining/whatis.html</w:t>
              </w:r>
            </w:hyperlink>
            <w:r w:rsidR="00E172DD" w:rsidRPr="00CB5795">
              <w:rPr>
                <w:rFonts w:ascii="Arial" w:eastAsia="Arial" w:hAnsi="Arial" w:cs="Arial"/>
              </w:rPr>
              <w:t>. 202</w:t>
            </w:r>
            <w:r w:rsidRPr="00CB5795">
              <w:rPr>
                <w:rFonts w:ascii="Arial" w:eastAsia="Arial" w:hAnsi="Arial" w:cs="Arial"/>
              </w:rPr>
              <w:t>1</w:t>
            </w:r>
            <w:r w:rsidR="00E172DD" w:rsidRPr="00CB5795">
              <w:rPr>
                <w:rFonts w:ascii="Arial" w:eastAsia="Arial" w:hAnsi="Arial" w:cs="Arial"/>
              </w:rPr>
              <w:t>.</w:t>
            </w:r>
          </w:p>
          <w:p w14:paraId="77A40974" w14:textId="77777777" w:rsidR="00D646F1" w:rsidRPr="00CB5795" w:rsidRDefault="00D646F1" w:rsidP="00D646F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Roberts AL, Johnson NJ, Chen JT, Cudkowicz ME, et al. Race/ethnicity, socioeconomic status, and ALS mortality in the United States. </w:t>
            </w:r>
            <w:r w:rsidRPr="00CB5795">
              <w:rPr>
                <w:rFonts w:ascii="Arial" w:eastAsia="Arial" w:hAnsi="Arial" w:cs="Arial"/>
                <w:i/>
                <w:iCs/>
              </w:rPr>
              <w:t>Neurology</w:t>
            </w:r>
            <w:r w:rsidRPr="00CB5795">
              <w:rPr>
                <w:rFonts w:ascii="Arial" w:eastAsia="Arial" w:hAnsi="Arial" w:cs="Arial"/>
              </w:rPr>
              <w:t xml:space="preserve">. 2016;87(22):2300-2308. </w:t>
            </w:r>
            <w:hyperlink r:id="rId62" w:history="1">
              <w:r w:rsidRPr="00CB5795">
                <w:rPr>
                  <w:rStyle w:val="Hyperlink"/>
                  <w:rFonts w:ascii="Arial" w:eastAsia="Arial" w:hAnsi="Arial" w:cs="Arial"/>
                </w:rPr>
                <w:t>https://pubmed.ncbi.nlm.nih.gov/27742817/</w:t>
              </w:r>
            </w:hyperlink>
            <w:r w:rsidRPr="00CB5795">
              <w:rPr>
                <w:rFonts w:ascii="Arial" w:eastAsia="Arial" w:hAnsi="Arial" w:cs="Arial"/>
              </w:rPr>
              <w:t xml:space="preserve">. 2021. </w:t>
            </w:r>
          </w:p>
          <w:p w14:paraId="5A897A9C" w14:textId="45BC918F" w:rsidR="00E172DD" w:rsidRPr="00CB5795" w:rsidRDefault="00D646F1" w:rsidP="00D646F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Skochelak SE, Hawkins RE, Lawson LE, Starr SR, Borkan JM, Gonzalo JD. </w:t>
            </w:r>
            <w:r w:rsidRPr="00CB5795">
              <w:rPr>
                <w:rFonts w:ascii="Arial" w:eastAsia="Arial" w:hAnsi="Arial" w:cs="Arial"/>
                <w:i/>
                <w:iCs/>
              </w:rPr>
              <w:t xml:space="preserve">AMA Education Consortium: Health Systems Science. </w:t>
            </w:r>
            <w:r w:rsidRPr="00CB5795">
              <w:rPr>
                <w:rFonts w:ascii="Arial" w:eastAsia="Arial" w:hAnsi="Arial" w:cs="Arial"/>
              </w:rPr>
              <w:t xml:space="preserve">1st ed. Philadelphia, PA: Elsevier; 2016. </w:t>
            </w:r>
            <w:hyperlink r:id="rId63">
              <w:r w:rsidRPr="00CB5795">
                <w:rPr>
                  <w:rStyle w:val="Hyperlink"/>
                  <w:rFonts w:ascii="Arial" w:eastAsia="Arial" w:hAnsi="Arial" w:cs="Arial"/>
                </w:rPr>
                <w:t>https://commerce.ama-assn.org/store/ui/catalog/productDetail?product_id=prod2780003</w:t>
              </w:r>
            </w:hyperlink>
            <w:r w:rsidRPr="00CB5795">
              <w:rPr>
                <w:rFonts w:ascii="Arial" w:eastAsia="Arial" w:hAnsi="Arial" w:cs="Arial"/>
              </w:rPr>
              <w:t>. 2021.</w:t>
            </w:r>
          </w:p>
        </w:tc>
      </w:tr>
    </w:tbl>
    <w:p w14:paraId="5410EAD2" w14:textId="77777777" w:rsidR="0057164B" w:rsidRDefault="0057164B" w:rsidP="00E06F34">
      <w:pPr>
        <w:spacing w:after="0" w:line="240" w:lineRule="auto"/>
        <w:ind w:hanging="180"/>
        <w:rPr>
          <w:rFonts w:ascii="Arial" w:eastAsia="Arial" w:hAnsi="Arial" w:cs="Arial"/>
        </w:rPr>
      </w:pPr>
    </w:p>
    <w:p w14:paraId="1CCEEB3C" w14:textId="77777777" w:rsidR="0057164B" w:rsidRDefault="00C66693" w:rsidP="00E06F3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1F08C4" w14:paraId="3C85CE8A" w14:textId="77777777" w:rsidTr="4FC5AC71">
        <w:trPr>
          <w:trHeight w:val="760"/>
        </w:trPr>
        <w:tc>
          <w:tcPr>
            <w:tcW w:w="14125" w:type="dxa"/>
            <w:gridSpan w:val="2"/>
            <w:shd w:val="clear" w:color="auto" w:fill="9CC3E5"/>
          </w:tcPr>
          <w:p w14:paraId="49232DF2" w14:textId="6E196528" w:rsidR="0057164B" w:rsidRPr="00CB5795" w:rsidRDefault="00C66693" w:rsidP="00E06F34">
            <w:pPr>
              <w:spacing w:after="0" w:line="240" w:lineRule="auto"/>
              <w:ind w:left="14" w:hanging="14"/>
              <w:jc w:val="center"/>
              <w:rPr>
                <w:rFonts w:ascii="Arial" w:eastAsia="Arial" w:hAnsi="Arial" w:cs="Arial"/>
                <w:b/>
              </w:rPr>
            </w:pPr>
            <w:bookmarkStart w:id="19" w:name="_Hlk71788639"/>
            <w:r w:rsidRPr="00CB5795">
              <w:rPr>
                <w:rFonts w:ascii="Arial" w:eastAsia="Arial" w:hAnsi="Arial" w:cs="Arial"/>
                <w:b/>
              </w:rPr>
              <w:lastRenderedPageBreak/>
              <w:t>Systems-</w:t>
            </w:r>
            <w:r w:rsidR="00B43701" w:rsidRPr="00CB5795">
              <w:rPr>
                <w:rFonts w:ascii="Arial" w:eastAsia="Arial" w:hAnsi="Arial" w:cs="Arial"/>
                <w:b/>
              </w:rPr>
              <w:t>B</w:t>
            </w:r>
            <w:r w:rsidRPr="00CB5795">
              <w:rPr>
                <w:rFonts w:ascii="Arial" w:eastAsia="Arial" w:hAnsi="Arial" w:cs="Arial"/>
                <w:b/>
              </w:rPr>
              <w:t xml:space="preserve">ased Practice </w:t>
            </w:r>
            <w:r w:rsidR="0050063B" w:rsidRPr="00CB5795">
              <w:rPr>
                <w:rFonts w:ascii="Arial" w:eastAsia="Arial" w:hAnsi="Arial" w:cs="Arial"/>
                <w:b/>
              </w:rPr>
              <w:t>4</w:t>
            </w:r>
            <w:r w:rsidRPr="00CB5795">
              <w:rPr>
                <w:rFonts w:ascii="Arial" w:eastAsia="Arial" w:hAnsi="Arial" w:cs="Arial"/>
                <w:b/>
              </w:rPr>
              <w:t>: Physician Role in Health</w:t>
            </w:r>
            <w:r w:rsidR="00891147" w:rsidRPr="00CB5795">
              <w:rPr>
                <w:rFonts w:ascii="Arial" w:eastAsia="Arial" w:hAnsi="Arial" w:cs="Arial"/>
                <w:b/>
              </w:rPr>
              <w:t xml:space="preserve"> C</w:t>
            </w:r>
            <w:r w:rsidRPr="00CB5795">
              <w:rPr>
                <w:rFonts w:ascii="Arial" w:eastAsia="Arial" w:hAnsi="Arial" w:cs="Arial"/>
                <w:b/>
              </w:rPr>
              <w:t>are Systems</w:t>
            </w:r>
          </w:p>
          <w:bookmarkEnd w:id="19"/>
          <w:p w14:paraId="65A66BE3" w14:textId="633DDB79"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understand </w:t>
            </w:r>
            <w:r w:rsidR="00B43701" w:rsidRPr="00CB5795">
              <w:rPr>
                <w:rFonts w:ascii="Arial" w:eastAsia="Arial" w:hAnsi="Arial" w:cs="Arial"/>
              </w:rPr>
              <w:t>own</w:t>
            </w:r>
            <w:r w:rsidRPr="00CB5795">
              <w:rPr>
                <w:rFonts w:ascii="Arial" w:eastAsia="Arial" w:hAnsi="Arial" w:cs="Arial"/>
              </w:rPr>
              <w:t xml:space="preserve"> role in the complex health care system and how to optimize the system to improve patient care and the health system’s performance</w:t>
            </w:r>
          </w:p>
        </w:tc>
      </w:tr>
      <w:tr w:rsidR="0057164B" w:rsidRPr="001F08C4" w14:paraId="2688ECD6" w14:textId="77777777" w:rsidTr="4FC5AC71">
        <w:tc>
          <w:tcPr>
            <w:tcW w:w="4950" w:type="dxa"/>
            <w:shd w:val="clear" w:color="auto" w:fill="FAC090"/>
          </w:tcPr>
          <w:p w14:paraId="74514D43"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6E0DE7F7"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1F08C4" w14:paraId="4CDF9203" w14:textId="77777777" w:rsidTr="00DE373E">
        <w:tc>
          <w:tcPr>
            <w:tcW w:w="4950" w:type="dxa"/>
            <w:tcBorders>
              <w:top w:val="single" w:sz="4" w:space="0" w:color="000000"/>
              <w:bottom w:val="single" w:sz="4" w:space="0" w:color="000000"/>
            </w:tcBorders>
            <w:shd w:val="clear" w:color="auto" w:fill="C9C9C9"/>
          </w:tcPr>
          <w:p w14:paraId="76829F93"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rPr>
              <w:t>Describes how components of a complex health care system are interrelated, and how this impacts patient care</w:t>
            </w:r>
          </w:p>
          <w:p w14:paraId="0C30D3D3" w14:textId="77777777" w:rsidR="00DE373E" w:rsidRPr="00DE373E" w:rsidRDefault="00DE373E" w:rsidP="00DE373E">
            <w:pPr>
              <w:spacing w:after="0" w:line="240" w:lineRule="auto"/>
              <w:rPr>
                <w:rFonts w:ascii="Arial" w:eastAsia="Arial" w:hAnsi="Arial" w:cs="Arial"/>
                <w:i/>
              </w:rPr>
            </w:pPr>
          </w:p>
          <w:p w14:paraId="483AFE39" w14:textId="77777777" w:rsidR="00DE373E" w:rsidRPr="00DE373E" w:rsidRDefault="00DE373E" w:rsidP="00DE373E">
            <w:pPr>
              <w:spacing w:after="0" w:line="240" w:lineRule="auto"/>
              <w:rPr>
                <w:rFonts w:ascii="Arial" w:eastAsia="Arial" w:hAnsi="Arial" w:cs="Arial"/>
                <w:i/>
              </w:rPr>
            </w:pPr>
          </w:p>
          <w:p w14:paraId="1A37AFDE" w14:textId="77777777" w:rsidR="00DE373E" w:rsidRPr="00DE373E" w:rsidRDefault="00DE373E" w:rsidP="00DE373E">
            <w:pPr>
              <w:spacing w:after="0" w:line="240" w:lineRule="auto"/>
              <w:rPr>
                <w:rFonts w:ascii="Arial" w:eastAsia="Arial" w:hAnsi="Arial" w:cs="Arial"/>
                <w:i/>
              </w:rPr>
            </w:pPr>
          </w:p>
          <w:p w14:paraId="620F2EBB"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Describes basic health care payment systems, (e.g., government, private, public, uninsured care) and practice models</w:t>
            </w:r>
          </w:p>
          <w:p w14:paraId="7B809A31" w14:textId="77777777" w:rsidR="00DE373E" w:rsidRPr="00DE373E" w:rsidRDefault="00DE373E" w:rsidP="00DE373E">
            <w:pPr>
              <w:spacing w:after="0" w:line="240" w:lineRule="auto"/>
              <w:rPr>
                <w:rFonts w:ascii="Arial" w:eastAsia="Arial" w:hAnsi="Arial" w:cs="Arial"/>
                <w:i/>
              </w:rPr>
            </w:pPr>
          </w:p>
          <w:p w14:paraId="2709060A" w14:textId="51A94C02"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9B74698" w14:textId="0D528936" w:rsidR="00983EA6" w:rsidRPr="00CB5795" w:rsidRDefault="00C66693" w:rsidP="00E06F34">
            <w:pPr>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eastAsia="Arial" w:hAnsi="Arial" w:cs="Arial"/>
              </w:rPr>
              <w:t>Recognizes the multiple, often competing forces, in the health</w:t>
            </w:r>
            <w:r w:rsidR="00993218" w:rsidRPr="00CB5795">
              <w:rPr>
                <w:rFonts w:ascii="Arial" w:eastAsia="Arial" w:hAnsi="Arial" w:cs="Arial"/>
              </w:rPr>
              <w:t xml:space="preserve"> </w:t>
            </w:r>
            <w:r w:rsidRPr="00CB5795">
              <w:rPr>
                <w:rFonts w:ascii="Arial" w:eastAsia="Arial" w:hAnsi="Arial" w:cs="Arial"/>
              </w:rPr>
              <w:t>care</w:t>
            </w:r>
            <w:r w:rsidR="288948BD" w:rsidRPr="00CB5795">
              <w:rPr>
                <w:rFonts w:ascii="Arial" w:eastAsia="Arial" w:hAnsi="Arial" w:cs="Arial"/>
              </w:rPr>
              <w:t xml:space="preserve"> system </w:t>
            </w:r>
          </w:p>
          <w:p w14:paraId="546C7F8A" w14:textId="0B6865EC" w:rsidR="00983EA6" w:rsidRPr="00CB5795" w:rsidRDefault="00296998" w:rsidP="00A62B01">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Recognizes that </w:t>
            </w:r>
            <w:r w:rsidR="00A21033" w:rsidRPr="00CB5795">
              <w:rPr>
                <w:rFonts w:ascii="Arial" w:eastAsia="Arial" w:hAnsi="Arial" w:cs="Arial"/>
              </w:rPr>
              <w:t xml:space="preserve">insurance restrictions may limit </w:t>
            </w:r>
            <w:r w:rsidR="00A30ED4" w:rsidRPr="00CB5795">
              <w:rPr>
                <w:rFonts w:ascii="Arial" w:eastAsia="Arial" w:hAnsi="Arial" w:cs="Arial"/>
              </w:rPr>
              <w:t xml:space="preserve">or delay </w:t>
            </w:r>
            <w:r w:rsidR="00A21033" w:rsidRPr="00CB5795">
              <w:rPr>
                <w:rFonts w:ascii="Arial" w:eastAsia="Arial" w:hAnsi="Arial" w:cs="Arial"/>
              </w:rPr>
              <w:t>the ability for a patient to receive care</w:t>
            </w:r>
            <w:r w:rsidR="00E64654" w:rsidRPr="00CB5795">
              <w:rPr>
                <w:rFonts w:ascii="Arial" w:eastAsia="Arial" w:hAnsi="Arial" w:cs="Arial"/>
              </w:rPr>
              <w:t xml:space="preserve"> from a specific provider</w:t>
            </w:r>
          </w:p>
          <w:p w14:paraId="73F77B35" w14:textId="3C724EAE" w:rsidR="00622476" w:rsidRPr="00CB5795" w:rsidRDefault="00622476" w:rsidP="00A62B01">
            <w:pPr>
              <w:pStyle w:val="ListParagraph"/>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Recognizes that lack of communication between E</w:t>
            </w:r>
            <w:r w:rsidR="00193828" w:rsidRPr="00CB5795">
              <w:rPr>
                <w:rFonts w:ascii="Arial" w:eastAsia="Arial" w:hAnsi="Arial" w:cs="Arial"/>
              </w:rPr>
              <w:t>H</w:t>
            </w:r>
            <w:r w:rsidRPr="00CB5795">
              <w:rPr>
                <w:rFonts w:ascii="Arial" w:eastAsia="Arial" w:hAnsi="Arial" w:cs="Arial"/>
              </w:rPr>
              <w:t xml:space="preserve">R systems may </w:t>
            </w:r>
            <w:r w:rsidR="002B0BC9" w:rsidRPr="00CB5795">
              <w:rPr>
                <w:rFonts w:ascii="Arial" w:eastAsia="Arial" w:hAnsi="Arial" w:cs="Arial"/>
              </w:rPr>
              <w:t>be a barrier to coordinating care</w:t>
            </w:r>
          </w:p>
          <w:p w14:paraId="6F479C89" w14:textId="77777777" w:rsidR="00983EA6" w:rsidRPr="00CB5795" w:rsidRDefault="00983EA6" w:rsidP="00E06F34">
            <w:pPr>
              <w:pBdr>
                <w:top w:val="nil"/>
                <w:left w:val="nil"/>
                <w:bottom w:val="nil"/>
                <w:right w:val="nil"/>
                <w:between w:val="nil"/>
              </w:pBdr>
              <w:spacing w:after="0" w:line="240" w:lineRule="auto"/>
              <w:rPr>
                <w:rFonts w:ascii="Arial" w:hAnsi="Arial" w:cs="Arial"/>
              </w:rPr>
            </w:pPr>
          </w:p>
          <w:p w14:paraId="56070D0E" w14:textId="45E76C0C"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Recognizes there are different payment systems, such as Medicare, Medicaid, </w:t>
            </w:r>
            <w:r w:rsidR="00843A7D">
              <w:rPr>
                <w:rFonts w:ascii="Arial" w:eastAsia="Arial" w:hAnsi="Arial" w:cs="Arial"/>
              </w:rPr>
              <w:t xml:space="preserve">US </w:t>
            </w:r>
            <w:r w:rsidR="00993218" w:rsidRPr="00CB5795">
              <w:rPr>
                <w:rFonts w:ascii="Arial" w:eastAsia="Arial" w:hAnsi="Arial" w:cs="Arial"/>
              </w:rPr>
              <w:t>Veterans Affairs (</w:t>
            </w:r>
            <w:r w:rsidRPr="00CB5795">
              <w:rPr>
                <w:rFonts w:ascii="Arial" w:eastAsia="Arial" w:hAnsi="Arial" w:cs="Arial"/>
              </w:rPr>
              <w:t>the VA</w:t>
            </w:r>
            <w:r w:rsidR="00993218" w:rsidRPr="00CB5795">
              <w:rPr>
                <w:rFonts w:ascii="Arial" w:eastAsia="Arial" w:hAnsi="Arial" w:cs="Arial"/>
              </w:rPr>
              <w:t>)</w:t>
            </w:r>
            <w:r w:rsidRPr="00CB5795">
              <w:rPr>
                <w:rFonts w:ascii="Arial" w:eastAsia="Arial" w:hAnsi="Arial" w:cs="Arial"/>
              </w:rPr>
              <w:t>, and</w:t>
            </w:r>
            <w:r w:rsidR="288948BD" w:rsidRPr="00CB5795">
              <w:rPr>
                <w:rFonts w:ascii="Arial" w:eastAsia="Arial" w:hAnsi="Arial" w:cs="Arial"/>
              </w:rPr>
              <w:t xml:space="preserve"> commercial third-party pay</w:t>
            </w:r>
            <w:r w:rsidR="003D4B15">
              <w:rPr>
                <w:rFonts w:ascii="Arial" w:eastAsia="Arial" w:hAnsi="Arial" w:cs="Arial"/>
              </w:rPr>
              <w:t>o</w:t>
            </w:r>
            <w:r w:rsidR="288948BD" w:rsidRPr="00CB5795">
              <w:rPr>
                <w:rFonts w:ascii="Arial" w:eastAsia="Arial" w:hAnsi="Arial" w:cs="Arial"/>
              </w:rPr>
              <w:t>rs</w:t>
            </w:r>
          </w:p>
          <w:p w14:paraId="4EC9CE7E" w14:textId="77777777" w:rsidR="00983EA6"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Understands the impact of health plan features, including formul</w:t>
            </w:r>
            <w:r w:rsidR="288948BD" w:rsidRPr="00CB5795">
              <w:rPr>
                <w:rFonts w:ascii="Arial" w:eastAsia="Arial" w:hAnsi="Arial" w:cs="Arial"/>
              </w:rPr>
              <w:t xml:space="preserve">aries </w:t>
            </w:r>
          </w:p>
          <w:p w14:paraId="6BA92475" w14:textId="77777777" w:rsidR="00983EA6" w:rsidRPr="00CB5795" w:rsidRDefault="00983EA6" w:rsidP="00E06F34">
            <w:pPr>
              <w:pBdr>
                <w:top w:val="nil"/>
                <w:left w:val="nil"/>
                <w:bottom w:val="nil"/>
                <w:right w:val="nil"/>
                <w:between w:val="nil"/>
              </w:pBdr>
              <w:spacing w:after="0" w:line="240" w:lineRule="auto"/>
              <w:rPr>
                <w:rFonts w:ascii="Arial" w:hAnsi="Arial" w:cs="Arial"/>
              </w:rPr>
            </w:pPr>
          </w:p>
          <w:p w14:paraId="1DD9F02C" w14:textId="7998A297" w:rsidR="0057164B" w:rsidRPr="00CB5795" w:rsidRDefault="288948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Understands proper documentation is required for billing and coding</w:t>
            </w:r>
          </w:p>
        </w:tc>
      </w:tr>
      <w:tr w:rsidR="0057164B" w:rsidRPr="001F08C4" w14:paraId="09902110" w14:textId="77777777" w:rsidTr="00DE373E">
        <w:tc>
          <w:tcPr>
            <w:tcW w:w="4950" w:type="dxa"/>
            <w:tcBorders>
              <w:top w:val="single" w:sz="4" w:space="0" w:color="000000"/>
              <w:bottom w:val="single" w:sz="4" w:space="0" w:color="000000"/>
            </w:tcBorders>
            <w:shd w:val="clear" w:color="auto" w:fill="C9C9C9"/>
          </w:tcPr>
          <w:p w14:paraId="37835F84"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Identifies how the health care system limits access to care, creates financial burdens to patients, and leads to inequity in care</w:t>
            </w:r>
          </w:p>
          <w:p w14:paraId="45F42E15" w14:textId="77777777" w:rsidR="00DE373E" w:rsidRPr="00DE373E" w:rsidRDefault="00DE373E" w:rsidP="00DE373E">
            <w:pPr>
              <w:spacing w:after="0" w:line="240" w:lineRule="auto"/>
              <w:rPr>
                <w:rFonts w:ascii="Arial" w:eastAsia="Arial" w:hAnsi="Arial" w:cs="Arial"/>
                <w:i/>
              </w:rPr>
            </w:pPr>
          </w:p>
          <w:p w14:paraId="5E13A339" w14:textId="5A28D995"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 xml:space="preserve">Delivers patient-centered care that </w:t>
            </w:r>
            <w:r w:rsidR="00B87A08">
              <w:rPr>
                <w:rFonts w:ascii="Arial" w:eastAsia="Arial" w:hAnsi="Arial" w:cs="Arial"/>
                <w:i/>
              </w:rPr>
              <w:t xml:space="preserve">considers </w:t>
            </w:r>
            <w:r w:rsidRPr="00DE373E">
              <w:rPr>
                <w:rFonts w:ascii="Arial" w:eastAsia="Arial" w:hAnsi="Arial" w:cs="Arial"/>
                <w:i/>
              </w:rPr>
              <w:t>each patient’s medical needs, as well as the payment model</w:t>
            </w:r>
          </w:p>
          <w:p w14:paraId="32699986" w14:textId="77777777" w:rsidR="00DE373E" w:rsidRPr="00DE373E" w:rsidRDefault="00DE373E" w:rsidP="00DE373E">
            <w:pPr>
              <w:spacing w:after="0" w:line="240" w:lineRule="auto"/>
              <w:rPr>
                <w:rFonts w:ascii="Arial" w:eastAsia="Arial" w:hAnsi="Arial" w:cs="Arial"/>
                <w:i/>
              </w:rPr>
            </w:pPr>
          </w:p>
          <w:p w14:paraId="25A9E543" w14:textId="39BAB724"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1CD09F2" w14:textId="035FCDD6" w:rsidR="0057164B" w:rsidRPr="00CB5795" w:rsidRDefault="288948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Identifies that late discharges impact bed availability</w:t>
            </w:r>
          </w:p>
          <w:p w14:paraId="10A03515" w14:textId="00AC4ECD" w:rsidR="00983EA6" w:rsidRPr="00CB5795" w:rsidRDefault="009A136E"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Identifies that </w:t>
            </w:r>
            <w:r w:rsidR="003102A0" w:rsidRPr="00CB5795">
              <w:rPr>
                <w:rFonts w:ascii="Arial" w:eastAsia="Arial" w:hAnsi="Arial" w:cs="Arial"/>
              </w:rPr>
              <w:t xml:space="preserve">patients who </w:t>
            </w:r>
            <w:r w:rsidR="00FC3723" w:rsidRPr="00CB5795">
              <w:rPr>
                <w:rFonts w:ascii="Arial" w:eastAsia="Arial" w:hAnsi="Arial" w:cs="Arial"/>
              </w:rPr>
              <w:t>are poorly equipped to use</w:t>
            </w:r>
            <w:r w:rsidRPr="00CB5795">
              <w:rPr>
                <w:rFonts w:ascii="Arial" w:eastAsia="Arial" w:hAnsi="Arial" w:cs="Arial"/>
              </w:rPr>
              <w:t xml:space="preserve"> technology hinder</w:t>
            </w:r>
            <w:r w:rsidR="00567CE6" w:rsidRPr="00CB5795">
              <w:rPr>
                <w:rFonts w:ascii="Arial" w:eastAsia="Arial" w:hAnsi="Arial" w:cs="Arial"/>
              </w:rPr>
              <w:t>s access to</w:t>
            </w:r>
            <w:r w:rsidRPr="00CB5795">
              <w:rPr>
                <w:rFonts w:ascii="Arial" w:eastAsia="Arial" w:hAnsi="Arial" w:cs="Arial"/>
              </w:rPr>
              <w:t xml:space="preserve"> </w:t>
            </w:r>
            <w:r w:rsidR="00B07DC6" w:rsidRPr="00CB5795">
              <w:rPr>
                <w:rFonts w:ascii="Arial" w:eastAsia="Arial" w:hAnsi="Arial" w:cs="Arial"/>
              </w:rPr>
              <w:t>tele-health visits</w:t>
            </w:r>
          </w:p>
          <w:p w14:paraId="32032AC8" w14:textId="77777777" w:rsidR="0057164B" w:rsidRPr="00CB5795" w:rsidRDefault="0057164B" w:rsidP="00E06F34">
            <w:pPr>
              <w:pBdr>
                <w:top w:val="nil"/>
                <w:left w:val="nil"/>
                <w:bottom w:val="nil"/>
                <w:right w:val="nil"/>
                <w:between w:val="nil"/>
              </w:pBdr>
              <w:spacing w:after="0" w:line="240" w:lineRule="auto"/>
              <w:rPr>
                <w:rFonts w:ascii="Arial" w:eastAsia="Arial" w:hAnsi="Arial" w:cs="Arial"/>
              </w:rPr>
            </w:pPr>
          </w:p>
          <w:p w14:paraId="3E8D1865" w14:textId="6DB427A9" w:rsidR="0057164B" w:rsidRPr="00CB5795" w:rsidRDefault="288948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Completes documentation to obtain a</w:t>
            </w:r>
            <w:r w:rsidR="000A1227" w:rsidRPr="00CB5795">
              <w:rPr>
                <w:rFonts w:ascii="Arial" w:eastAsia="Arial" w:hAnsi="Arial" w:cs="Arial"/>
              </w:rPr>
              <w:t>pproval for prior authorization</w:t>
            </w:r>
          </w:p>
          <w:p w14:paraId="45EDAE16" w14:textId="7647B8D8" w:rsidR="0057164B" w:rsidRPr="00CB5795" w:rsidRDefault="0057164B" w:rsidP="00E06F34">
            <w:pPr>
              <w:pBdr>
                <w:top w:val="nil"/>
                <w:left w:val="nil"/>
                <w:bottom w:val="nil"/>
                <w:right w:val="nil"/>
                <w:between w:val="nil"/>
              </w:pBdr>
              <w:spacing w:after="0" w:line="240" w:lineRule="auto"/>
              <w:rPr>
                <w:rFonts w:ascii="Arial" w:eastAsia="Arial" w:hAnsi="Arial" w:cs="Arial"/>
              </w:rPr>
            </w:pPr>
          </w:p>
          <w:p w14:paraId="388B2297" w14:textId="253880C1" w:rsidR="00983EA6" w:rsidRPr="00CB5795" w:rsidRDefault="00983EA6" w:rsidP="00E06F34">
            <w:pPr>
              <w:pBdr>
                <w:top w:val="nil"/>
                <w:left w:val="nil"/>
                <w:bottom w:val="nil"/>
                <w:right w:val="nil"/>
                <w:between w:val="nil"/>
              </w:pBdr>
              <w:spacing w:after="0" w:line="240" w:lineRule="auto"/>
              <w:rPr>
                <w:rFonts w:ascii="Arial" w:eastAsia="Arial" w:hAnsi="Arial" w:cs="Arial"/>
              </w:rPr>
            </w:pPr>
          </w:p>
          <w:p w14:paraId="03B02BBB" w14:textId="77777777" w:rsidR="00A62B01" w:rsidRPr="00CB5795" w:rsidRDefault="00A62B01" w:rsidP="00E06F34">
            <w:pPr>
              <w:pBdr>
                <w:top w:val="nil"/>
                <w:left w:val="nil"/>
                <w:bottom w:val="nil"/>
                <w:right w:val="nil"/>
                <w:between w:val="nil"/>
              </w:pBdr>
              <w:spacing w:after="0" w:line="240" w:lineRule="auto"/>
              <w:rPr>
                <w:rFonts w:ascii="Arial" w:eastAsia="Arial" w:hAnsi="Arial" w:cs="Arial"/>
              </w:rPr>
            </w:pPr>
          </w:p>
          <w:p w14:paraId="4A3C6233" w14:textId="3E279A50" w:rsidR="0057164B" w:rsidRPr="00CB5795" w:rsidRDefault="288948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Applies</w:t>
            </w:r>
            <w:r w:rsidR="00C66693" w:rsidRPr="00CB5795">
              <w:rPr>
                <w:rFonts w:ascii="Arial" w:eastAsia="Arial" w:hAnsi="Arial" w:cs="Arial"/>
              </w:rPr>
              <w:t xml:space="preserve"> appropriate coding</w:t>
            </w:r>
            <w:r w:rsidRPr="00CB5795">
              <w:rPr>
                <w:rFonts w:ascii="Arial" w:eastAsia="Arial" w:hAnsi="Arial" w:cs="Arial"/>
              </w:rPr>
              <w:t>, with supervision,</w:t>
            </w:r>
            <w:r w:rsidR="00C66693" w:rsidRPr="00CB5795">
              <w:rPr>
                <w:rFonts w:ascii="Arial" w:eastAsia="Arial" w:hAnsi="Arial" w:cs="Arial"/>
              </w:rPr>
              <w:t xml:space="preserve"> in compliance</w:t>
            </w:r>
            <w:r w:rsidRPr="00CB5795">
              <w:rPr>
                <w:rFonts w:ascii="Arial" w:eastAsia="Arial" w:hAnsi="Arial" w:cs="Arial"/>
              </w:rPr>
              <w:t xml:space="preserve"> with regulations</w:t>
            </w:r>
          </w:p>
        </w:tc>
      </w:tr>
      <w:tr w:rsidR="0057164B" w:rsidRPr="001F08C4" w14:paraId="5482CC58" w14:textId="77777777" w:rsidTr="00DE373E">
        <w:tc>
          <w:tcPr>
            <w:tcW w:w="4950" w:type="dxa"/>
            <w:tcBorders>
              <w:top w:val="single" w:sz="4" w:space="0" w:color="000000"/>
              <w:bottom w:val="single" w:sz="4" w:space="0" w:color="000000"/>
            </w:tcBorders>
            <w:shd w:val="clear" w:color="auto" w:fill="C9C9C9"/>
          </w:tcPr>
          <w:p w14:paraId="0ECD1EA7"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rPr>
              <w:t>Engages with components of the complex health care system to provide efficient and effective patient care for everyone who needs it, regardless of finances, social status, or insurance coverage</w:t>
            </w:r>
          </w:p>
          <w:p w14:paraId="6E1DB173" w14:textId="77777777" w:rsidR="00DE373E" w:rsidRPr="00DE373E" w:rsidRDefault="00DE373E" w:rsidP="00DE373E">
            <w:pPr>
              <w:spacing w:after="0" w:line="240" w:lineRule="auto"/>
              <w:rPr>
                <w:rFonts w:ascii="Arial" w:eastAsia="Arial" w:hAnsi="Arial" w:cs="Arial"/>
                <w:i/>
              </w:rPr>
            </w:pPr>
          </w:p>
          <w:p w14:paraId="042D7F3E" w14:textId="77777777" w:rsidR="00DE373E" w:rsidRPr="00DE373E" w:rsidRDefault="00DE373E" w:rsidP="00DE373E">
            <w:pPr>
              <w:spacing w:after="0" w:line="240" w:lineRule="auto"/>
              <w:rPr>
                <w:rFonts w:ascii="Arial" w:eastAsia="Arial" w:hAnsi="Arial" w:cs="Arial"/>
                <w:i/>
              </w:rPr>
            </w:pPr>
          </w:p>
          <w:p w14:paraId="607727BE"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lastRenderedPageBreak/>
              <w:t>Engages with patients in shared decision making, informed by each patient’s payment models</w:t>
            </w:r>
          </w:p>
          <w:p w14:paraId="563C8308" w14:textId="77777777" w:rsidR="00DE373E" w:rsidRPr="00DE373E" w:rsidRDefault="00DE373E" w:rsidP="00DE373E">
            <w:pPr>
              <w:spacing w:after="0" w:line="240" w:lineRule="auto"/>
              <w:rPr>
                <w:rFonts w:ascii="Arial" w:eastAsia="Arial" w:hAnsi="Arial" w:cs="Arial"/>
                <w:i/>
              </w:rPr>
            </w:pPr>
          </w:p>
          <w:p w14:paraId="34284711" w14:textId="6A67AD7C"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 xml:space="preserve">Consistently demonstrates timely and accurate documentation, including coding and billing requirements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88BFA7A" w14:textId="6C2FFF12" w:rsidR="00A62B01" w:rsidRPr="00CB5795" w:rsidRDefault="00356555"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Works with patient insurance, pharmacy</w:t>
            </w:r>
            <w:r w:rsidR="00193828" w:rsidRPr="00CB5795">
              <w:rPr>
                <w:rFonts w:ascii="Arial" w:hAnsi="Arial" w:cs="Arial"/>
              </w:rPr>
              <w:t>,</w:t>
            </w:r>
            <w:r w:rsidRPr="00CB5795">
              <w:rPr>
                <w:rFonts w:ascii="Arial" w:hAnsi="Arial" w:cs="Arial"/>
              </w:rPr>
              <w:t xml:space="preserve"> and social worker to obtain alternative immunomodulatory medication in a myasthenic who has failed first</w:t>
            </w:r>
            <w:r w:rsidR="00B272ED">
              <w:rPr>
                <w:rFonts w:ascii="Arial" w:hAnsi="Arial" w:cs="Arial"/>
              </w:rPr>
              <w:t>-</w:t>
            </w:r>
            <w:r w:rsidRPr="00CB5795">
              <w:rPr>
                <w:rFonts w:ascii="Arial" w:hAnsi="Arial" w:cs="Arial"/>
              </w:rPr>
              <w:t>line therapies</w:t>
            </w:r>
          </w:p>
          <w:p w14:paraId="408D3139" w14:textId="1BDC34B6" w:rsidR="00302A7E" w:rsidRPr="00CB5795" w:rsidRDefault="008769B5" w:rsidP="00A62B01">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In patients with limited financial resources, coordinates charity care with social worker and case manager</w:t>
            </w:r>
          </w:p>
          <w:p w14:paraId="79C6F083" w14:textId="77777777" w:rsidR="005244E8" w:rsidRPr="00CB5795" w:rsidRDefault="005244E8" w:rsidP="005244E8">
            <w:pPr>
              <w:pBdr>
                <w:top w:val="nil"/>
                <w:left w:val="nil"/>
                <w:bottom w:val="nil"/>
                <w:right w:val="nil"/>
                <w:between w:val="nil"/>
              </w:pBdr>
              <w:spacing w:after="0" w:line="240" w:lineRule="auto"/>
              <w:rPr>
                <w:rFonts w:ascii="Arial" w:hAnsi="Arial" w:cs="Arial"/>
              </w:rPr>
            </w:pPr>
          </w:p>
          <w:p w14:paraId="5B5C5E56" w14:textId="77777777" w:rsidR="005244E8" w:rsidRPr="00CB5795" w:rsidRDefault="005244E8" w:rsidP="005244E8">
            <w:pPr>
              <w:pBdr>
                <w:top w:val="nil"/>
                <w:left w:val="nil"/>
                <w:bottom w:val="nil"/>
                <w:right w:val="nil"/>
                <w:between w:val="nil"/>
              </w:pBdr>
              <w:spacing w:after="0" w:line="240" w:lineRule="auto"/>
              <w:rPr>
                <w:rFonts w:ascii="Arial" w:hAnsi="Arial" w:cs="Arial"/>
              </w:rPr>
            </w:pPr>
          </w:p>
          <w:p w14:paraId="6675C214" w14:textId="6005D8D5"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lastRenderedPageBreak/>
              <w:t>Uses shared decision</w:t>
            </w:r>
            <w:r w:rsidR="00993218" w:rsidRPr="00CB5795">
              <w:rPr>
                <w:rFonts w:ascii="Arial" w:eastAsia="Arial" w:hAnsi="Arial" w:cs="Arial"/>
              </w:rPr>
              <w:t xml:space="preserve"> </w:t>
            </w:r>
            <w:r w:rsidR="451DC0DF" w:rsidRPr="00CB5795">
              <w:rPr>
                <w:rFonts w:ascii="Arial" w:eastAsia="Arial" w:hAnsi="Arial" w:cs="Arial"/>
              </w:rPr>
              <w:t>making</w:t>
            </w:r>
            <w:r w:rsidRPr="00CB5795">
              <w:rPr>
                <w:rFonts w:ascii="Arial" w:eastAsia="Arial" w:hAnsi="Arial" w:cs="Arial"/>
              </w:rPr>
              <w:t xml:space="preserve"> and adapts choice of testing depending on the relevant clinical needs</w:t>
            </w:r>
          </w:p>
          <w:p w14:paraId="54CDC984" w14:textId="77777777" w:rsidR="005244E8" w:rsidRPr="00CB5795" w:rsidRDefault="005244E8" w:rsidP="005244E8">
            <w:pPr>
              <w:pBdr>
                <w:top w:val="nil"/>
                <w:left w:val="nil"/>
                <w:bottom w:val="nil"/>
                <w:right w:val="nil"/>
                <w:between w:val="nil"/>
              </w:pBdr>
              <w:spacing w:after="0" w:line="240" w:lineRule="auto"/>
              <w:rPr>
                <w:rFonts w:ascii="Arial" w:hAnsi="Arial" w:cs="Arial"/>
              </w:rPr>
            </w:pPr>
          </w:p>
          <w:p w14:paraId="47F7B5FA" w14:textId="77777777" w:rsidR="005244E8" w:rsidRPr="00CB5795" w:rsidRDefault="005244E8" w:rsidP="005244E8">
            <w:pPr>
              <w:pBdr>
                <w:top w:val="nil"/>
                <w:left w:val="nil"/>
                <w:bottom w:val="nil"/>
                <w:right w:val="nil"/>
                <w:between w:val="nil"/>
              </w:pBdr>
              <w:spacing w:after="0" w:line="240" w:lineRule="auto"/>
              <w:rPr>
                <w:rFonts w:ascii="Arial" w:hAnsi="Arial" w:cs="Arial"/>
              </w:rPr>
            </w:pPr>
          </w:p>
          <w:p w14:paraId="1AAC0685" w14:textId="75B8A751" w:rsidR="007E0044" w:rsidRPr="00CB5795" w:rsidRDefault="657A8CA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Completes notes for patient encounters within timeframe</w:t>
            </w:r>
            <w:r w:rsidR="000A1227" w:rsidRPr="00CB5795">
              <w:rPr>
                <w:rFonts w:ascii="Arial" w:eastAsia="Arial" w:hAnsi="Arial" w:cs="Arial"/>
              </w:rPr>
              <w:t xml:space="preserve"> established by the institution</w:t>
            </w:r>
          </w:p>
        </w:tc>
      </w:tr>
      <w:tr w:rsidR="0057164B" w:rsidRPr="001F08C4" w14:paraId="28A69373" w14:textId="77777777" w:rsidTr="00DE373E">
        <w:tc>
          <w:tcPr>
            <w:tcW w:w="4950" w:type="dxa"/>
            <w:tcBorders>
              <w:top w:val="single" w:sz="4" w:space="0" w:color="000000"/>
              <w:bottom w:val="single" w:sz="4" w:space="0" w:color="000000"/>
            </w:tcBorders>
            <w:shd w:val="clear" w:color="auto" w:fill="C9C9C9"/>
          </w:tcPr>
          <w:p w14:paraId="6D7BA52E" w14:textId="0A8E0249" w:rsidR="00DE373E" w:rsidRPr="00DE373E" w:rsidRDefault="00C66693" w:rsidP="00DE373E">
            <w:pPr>
              <w:spacing w:after="0" w:line="240" w:lineRule="auto"/>
              <w:rPr>
                <w:rFonts w:ascii="Arial" w:eastAsia="Arial" w:hAnsi="Arial" w:cs="Arial"/>
                <w:i/>
              </w:rPr>
            </w:pPr>
            <w:r w:rsidRPr="00CB5795">
              <w:rPr>
                <w:rFonts w:ascii="Arial" w:eastAsia="Arial" w:hAnsi="Arial" w:cs="Arial"/>
                <w:b/>
              </w:rPr>
              <w:lastRenderedPageBreak/>
              <w:t>Level 4</w:t>
            </w:r>
            <w:r w:rsidRPr="00CB5795">
              <w:rPr>
                <w:rFonts w:ascii="Arial" w:eastAsia="Arial" w:hAnsi="Arial" w:cs="Arial"/>
              </w:rPr>
              <w:t xml:space="preserve"> </w:t>
            </w:r>
            <w:r w:rsidR="00DE373E" w:rsidRPr="00DE373E">
              <w:rPr>
                <w:rFonts w:ascii="Arial" w:eastAsia="Arial" w:hAnsi="Arial" w:cs="Arial"/>
                <w:i/>
              </w:rPr>
              <w:t xml:space="preserve">Leads teams to provide efficient and effective patient care by managing components of the complex health care system while advocating for systems changes that address </w:t>
            </w:r>
            <w:r w:rsidR="00B30531" w:rsidRPr="00DE373E">
              <w:rPr>
                <w:rFonts w:ascii="Arial" w:eastAsia="Arial" w:hAnsi="Arial" w:cs="Arial"/>
                <w:i/>
              </w:rPr>
              <w:t>inequit</w:t>
            </w:r>
            <w:r w:rsidR="00B30531">
              <w:rPr>
                <w:rFonts w:ascii="Arial" w:eastAsia="Arial" w:hAnsi="Arial" w:cs="Arial"/>
                <w:i/>
              </w:rPr>
              <w:t>ies</w:t>
            </w:r>
          </w:p>
          <w:p w14:paraId="3B7CD9E3" w14:textId="77777777" w:rsidR="00DE373E" w:rsidRPr="00DE373E" w:rsidRDefault="00DE373E" w:rsidP="00DE373E">
            <w:pPr>
              <w:spacing w:after="0" w:line="240" w:lineRule="auto"/>
              <w:rPr>
                <w:rFonts w:ascii="Arial" w:eastAsia="Arial" w:hAnsi="Arial" w:cs="Arial"/>
                <w:i/>
              </w:rPr>
            </w:pPr>
          </w:p>
          <w:p w14:paraId="3FBF9CD3"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Uses available resources to promote optimal patient care (e.g., community resources, patient assistance resources) considering each patient’s payment model</w:t>
            </w:r>
          </w:p>
          <w:p w14:paraId="34F02FCE" w14:textId="77777777" w:rsidR="00DE373E" w:rsidRPr="00DE373E" w:rsidRDefault="00DE373E" w:rsidP="00DE373E">
            <w:pPr>
              <w:spacing w:after="0" w:line="240" w:lineRule="auto"/>
              <w:rPr>
                <w:rFonts w:ascii="Arial" w:eastAsia="Arial" w:hAnsi="Arial" w:cs="Arial"/>
                <w:i/>
              </w:rPr>
            </w:pPr>
          </w:p>
          <w:p w14:paraId="6FAF21FB" w14:textId="7D66D3EA"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Implements changes in individual practice patterns in response to professional requirements and in preparation for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9182BD2" w14:textId="756F0143" w:rsidR="0057164B" w:rsidRPr="00CB5795" w:rsidRDefault="2AA40396" w:rsidP="00E06F34">
            <w:pPr>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eastAsia="Arial" w:hAnsi="Arial" w:cs="Arial"/>
              </w:rPr>
              <w:t>Collaborates</w:t>
            </w:r>
            <w:r w:rsidR="00C66693" w:rsidRPr="00CB5795">
              <w:rPr>
                <w:rFonts w:ascii="Arial" w:eastAsia="Arial" w:hAnsi="Arial" w:cs="Arial"/>
              </w:rPr>
              <w:t xml:space="preserve"> with the institution to improve patient assistance resources</w:t>
            </w:r>
          </w:p>
          <w:p w14:paraId="7201AC05" w14:textId="784394F3" w:rsidR="00600583" w:rsidRPr="00CB5795" w:rsidRDefault="00600583" w:rsidP="00E06F34">
            <w:pPr>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eastAsia="Arial" w:hAnsi="Arial" w:cs="Arial"/>
              </w:rPr>
              <w:t xml:space="preserve">Leads efforts on promoting </w:t>
            </w:r>
            <w:r w:rsidR="00D30838" w:rsidRPr="00CB5795">
              <w:rPr>
                <w:rFonts w:ascii="Arial" w:eastAsia="Arial" w:hAnsi="Arial" w:cs="Arial"/>
              </w:rPr>
              <w:t xml:space="preserve">neuromuscular specific education to community </w:t>
            </w:r>
            <w:r w:rsidR="001F547B" w:rsidRPr="00CB5795">
              <w:rPr>
                <w:rFonts w:ascii="Arial" w:eastAsia="Arial" w:hAnsi="Arial" w:cs="Arial"/>
              </w:rPr>
              <w:t>physical, occupational, and speech thera</w:t>
            </w:r>
            <w:r w:rsidR="00F8233B" w:rsidRPr="00CB5795">
              <w:rPr>
                <w:rFonts w:ascii="Arial" w:eastAsia="Arial" w:hAnsi="Arial" w:cs="Arial"/>
              </w:rPr>
              <w:t>pists</w:t>
            </w:r>
          </w:p>
          <w:p w14:paraId="79BCD903" w14:textId="16868628" w:rsidR="00955E08" w:rsidRPr="00CB5795" w:rsidRDefault="00955E08" w:rsidP="00E06F34">
            <w:pPr>
              <w:pBdr>
                <w:top w:val="nil"/>
                <w:left w:val="nil"/>
                <w:bottom w:val="nil"/>
                <w:right w:val="nil"/>
                <w:between w:val="nil"/>
              </w:pBdr>
              <w:spacing w:after="0" w:line="240" w:lineRule="auto"/>
              <w:rPr>
                <w:rFonts w:ascii="Arial" w:eastAsia="Arial" w:hAnsi="Arial" w:cs="Arial"/>
              </w:rPr>
            </w:pPr>
          </w:p>
          <w:p w14:paraId="41D560E8" w14:textId="6669FD15" w:rsidR="00955E08" w:rsidRPr="00CB5795" w:rsidRDefault="00955E08" w:rsidP="00E06F34">
            <w:pPr>
              <w:pBdr>
                <w:top w:val="nil"/>
                <w:left w:val="nil"/>
                <w:bottom w:val="nil"/>
                <w:right w:val="nil"/>
                <w:between w:val="nil"/>
              </w:pBdr>
              <w:spacing w:after="0" w:line="240" w:lineRule="auto"/>
              <w:rPr>
                <w:rFonts w:ascii="Arial" w:eastAsia="Arial" w:hAnsi="Arial" w:cs="Arial"/>
              </w:rPr>
            </w:pPr>
          </w:p>
          <w:p w14:paraId="0B1EF416" w14:textId="79954E98" w:rsidR="00955E08" w:rsidRPr="00CB5795" w:rsidRDefault="00955E08" w:rsidP="00E06F34">
            <w:pPr>
              <w:pBdr>
                <w:top w:val="nil"/>
                <w:left w:val="nil"/>
                <w:bottom w:val="nil"/>
                <w:right w:val="nil"/>
                <w:between w:val="nil"/>
              </w:pBdr>
              <w:spacing w:after="0" w:line="240" w:lineRule="auto"/>
              <w:rPr>
                <w:rFonts w:ascii="Arial" w:eastAsia="Arial" w:hAnsi="Arial" w:cs="Arial"/>
              </w:rPr>
            </w:pPr>
          </w:p>
          <w:p w14:paraId="7A3EAC94" w14:textId="5277BDB6" w:rsidR="005B5DE0" w:rsidRPr="00CB5795" w:rsidRDefault="00C330B9"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P</w:t>
            </w:r>
            <w:r w:rsidR="004C54C7" w:rsidRPr="00CB5795">
              <w:rPr>
                <w:rFonts w:ascii="Arial" w:eastAsia="Arial" w:hAnsi="Arial" w:cs="Arial"/>
              </w:rPr>
              <w:t xml:space="preserve">articipates in peer-to-peer </w:t>
            </w:r>
            <w:r w:rsidR="005B3395" w:rsidRPr="00CB5795">
              <w:rPr>
                <w:rFonts w:ascii="Arial" w:eastAsia="Arial" w:hAnsi="Arial" w:cs="Arial"/>
              </w:rPr>
              <w:t>discussions for individual patients</w:t>
            </w:r>
          </w:p>
          <w:p w14:paraId="4262B1A7" w14:textId="76CF792B" w:rsidR="005B5DE0" w:rsidRPr="00CB5795" w:rsidRDefault="005B5DE0"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 xml:space="preserve">Refers the patient to </w:t>
            </w:r>
            <w:r w:rsidR="00F5090E" w:rsidRPr="00CB5795">
              <w:rPr>
                <w:rFonts w:ascii="Arial" w:hAnsi="Arial" w:cs="Arial"/>
              </w:rPr>
              <w:t xml:space="preserve">community resources such as </w:t>
            </w:r>
            <w:r w:rsidR="00CD256F">
              <w:rPr>
                <w:rFonts w:ascii="Arial" w:hAnsi="Arial" w:cs="Arial"/>
              </w:rPr>
              <w:t xml:space="preserve">the </w:t>
            </w:r>
            <w:r w:rsidR="00F5090E" w:rsidRPr="00CB5795">
              <w:rPr>
                <w:rFonts w:ascii="Arial" w:hAnsi="Arial" w:cs="Arial"/>
              </w:rPr>
              <w:t>ALS</w:t>
            </w:r>
            <w:r w:rsidR="00843A7D">
              <w:rPr>
                <w:rFonts w:ascii="Arial" w:hAnsi="Arial" w:cs="Arial"/>
              </w:rPr>
              <w:t xml:space="preserve"> </w:t>
            </w:r>
            <w:r w:rsidR="00F5090E" w:rsidRPr="00CB5795">
              <w:rPr>
                <w:rFonts w:ascii="Arial" w:hAnsi="Arial" w:cs="Arial"/>
              </w:rPr>
              <w:t>A</w:t>
            </w:r>
            <w:r w:rsidR="00843A7D">
              <w:rPr>
                <w:rFonts w:ascii="Arial" w:hAnsi="Arial" w:cs="Arial"/>
              </w:rPr>
              <w:t>ssociation</w:t>
            </w:r>
            <w:r w:rsidR="00F5090E" w:rsidRPr="00CB5795">
              <w:rPr>
                <w:rFonts w:ascii="Arial" w:hAnsi="Arial" w:cs="Arial"/>
              </w:rPr>
              <w:t xml:space="preserve">, </w:t>
            </w:r>
            <w:r w:rsidR="00CD256F">
              <w:rPr>
                <w:rFonts w:ascii="Arial" w:hAnsi="Arial" w:cs="Arial"/>
              </w:rPr>
              <w:t xml:space="preserve">the </w:t>
            </w:r>
            <w:r w:rsidR="00F5090E" w:rsidRPr="00CB5795">
              <w:rPr>
                <w:rFonts w:ascii="Arial" w:hAnsi="Arial" w:cs="Arial"/>
              </w:rPr>
              <w:t>MDA</w:t>
            </w:r>
            <w:r w:rsidR="008E7C5C" w:rsidRPr="00CB5795">
              <w:rPr>
                <w:rFonts w:ascii="Arial" w:hAnsi="Arial" w:cs="Arial"/>
              </w:rPr>
              <w:t>,</w:t>
            </w:r>
            <w:r w:rsidR="00193828" w:rsidRPr="00CB5795">
              <w:rPr>
                <w:rFonts w:ascii="Arial" w:hAnsi="Arial" w:cs="Arial"/>
              </w:rPr>
              <w:t xml:space="preserve"> or</w:t>
            </w:r>
            <w:r w:rsidR="008E7C5C" w:rsidRPr="00CB5795">
              <w:rPr>
                <w:rFonts w:ascii="Arial" w:hAnsi="Arial" w:cs="Arial"/>
              </w:rPr>
              <w:t xml:space="preserve"> respite care</w:t>
            </w:r>
          </w:p>
          <w:p w14:paraId="56F06629" w14:textId="002A8029" w:rsidR="00955E08" w:rsidRPr="00CB5795" w:rsidRDefault="00955E08" w:rsidP="00E06F34">
            <w:pPr>
              <w:pBdr>
                <w:top w:val="nil"/>
                <w:left w:val="nil"/>
                <w:bottom w:val="nil"/>
                <w:right w:val="nil"/>
                <w:between w:val="nil"/>
              </w:pBdr>
              <w:spacing w:after="0" w:line="240" w:lineRule="auto"/>
              <w:rPr>
                <w:rFonts w:ascii="Arial" w:hAnsi="Arial" w:cs="Arial"/>
              </w:rPr>
            </w:pPr>
          </w:p>
          <w:p w14:paraId="307B3C9E" w14:textId="77777777" w:rsidR="00955E08" w:rsidRPr="00CB5795" w:rsidRDefault="00955E08" w:rsidP="00E06F34">
            <w:pPr>
              <w:pBdr>
                <w:top w:val="nil"/>
                <w:left w:val="nil"/>
                <w:bottom w:val="nil"/>
                <w:right w:val="nil"/>
                <w:between w:val="nil"/>
              </w:pBdr>
              <w:spacing w:after="0" w:line="240" w:lineRule="auto"/>
              <w:ind w:left="187"/>
              <w:rPr>
                <w:rFonts w:ascii="Arial" w:hAnsi="Arial" w:cs="Arial"/>
              </w:rPr>
            </w:pPr>
          </w:p>
          <w:p w14:paraId="49ADB932" w14:textId="428B2C25" w:rsidR="0057164B" w:rsidRPr="00CB5795" w:rsidRDefault="2AA40396"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Develops a post-residency plan for individual practice or additional </w:t>
            </w:r>
            <w:r w:rsidR="00993218" w:rsidRPr="00CB5795">
              <w:rPr>
                <w:rFonts w:ascii="Arial" w:eastAsia="Arial" w:hAnsi="Arial" w:cs="Arial"/>
              </w:rPr>
              <w:t>education</w:t>
            </w:r>
          </w:p>
        </w:tc>
      </w:tr>
      <w:tr w:rsidR="0057164B" w:rsidRPr="001F08C4" w14:paraId="4973AC6C" w14:textId="77777777" w:rsidTr="00DE373E">
        <w:tc>
          <w:tcPr>
            <w:tcW w:w="4950" w:type="dxa"/>
            <w:tcBorders>
              <w:top w:val="single" w:sz="4" w:space="0" w:color="000000"/>
              <w:bottom w:val="single" w:sz="4" w:space="0" w:color="000000"/>
            </w:tcBorders>
            <w:shd w:val="clear" w:color="auto" w:fill="C9C9C9"/>
          </w:tcPr>
          <w:p w14:paraId="0DD16285"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rPr>
              <w:t>Leads advocacy efforts for systems change that enhances equitable, high-value, efficient, and effective patient care that is accessible to all who need it</w:t>
            </w:r>
          </w:p>
          <w:p w14:paraId="34BD3ABF" w14:textId="77777777" w:rsidR="00DE373E" w:rsidRPr="00DE373E" w:rsidRDefault="00DE373E" w:rsidP="00DE373E">
            <w:pPr>
              <w:spacing w:after="0" w:line="240" w:lineRule="auto"/>
              <w:rPr>
                <w:rFonts w:ascii="Arial" w:eastAsia="Arial" w:hAnsi="Arial" w:cs="Arial"/>
                <w:i/>
              </w:rPr>
            </w:pPr>
          </w:p>
          <w:p w14:paraId="5BF50569"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Participates in health policy advocacy activities to promote better access and quality of care</w:t>
            </w:r>
          </w:p>
          <w:p w14:paraId="61DD7AFD" w14:textId="77777777" w:rsidR="00DE373E" w:rsidRPr="00DE373E" w:rsidRDefault="00DE373E" w:rsidP="00DE373E">
            <w:pPr>
              <w:spacing w:after="0" w:line="240" w:lineRule="auto"/>
              <w:rPr>
                <w:rFonts w:ascii="Arial" w:eastAsia="Arial" w:hAnsi="Arial" w:cs="Arial"/>
                <w:i/>
              </w:rPr>
            </w:pPr>
          </w:p>
          <w:p w14:paraId="392774A0" w14:textId="4DAF4019"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097FCF1" w14:textId="77777777"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Develops processes to decrease opioid prescribing for one or more clinical services</w:t>
            </w:r>
          </w:p>
          <w:p w14:paraId="31CF59F5" w14:textId="4472039F" w:rsidR="0057164B" w:rsidRPr="00CB5795" w:rsidRDefault="008D6F72" w:rsidP="00E06F34">
            <w:pPr>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eastAsia="Arial" w:hAnsi="Arial" w:cs="Arial"/>
              </w:rPr>
              <w:t xml:space="preserve">Engages the patient’s insurance company </w:t>
            </w:r>
            <w:r w:rsidR="00F339B7" w:rsidRPr="00CB5795">
              <w:rPr>
                <w:rFonts w:ascii="Arial" w:eastAsia="Arial" w:hAnsi="Arial" w:cs="Arial"/>
              </w:rPr>
              <w:t xml:space="preserve">or hospital </w:t>
            </w:r>
            <w:r w:rsidRPr="00CB5795">
              <w:rPr>
                <w:rFonts w:ascii="Arial" w:eastAsia="Arial" w:hAnsi="Arial" w:cs="Arial"/>
              </w:rPr>
              <w:t xml:space="preserve">to add a specific medication to the formulary </w:t>
            </w:r>
          </w:p>
          <w:p w14:paraId="16F62DD1" w14:textId="679FFD37" w:rsidR="00955E08" w:rsidRPr="00CB5795" w:rsidRDefault="00955E08" w:rsidP="00E06F34">
            <w:pPr>
              <w:pBdr>
                <w:top w:val="nil"/>
                <w:left w:val="nil"/>
                <w:bottom w:val="nil"/>
                <w:right w:val="nil"/>
                <w:between w:val="nil"/>
              </w:pBdr>
              <w:spacing w:after="0" w:line="240" w:lineRule="auto"/>
              <w:rPr>
                <w:rFonts w:ascii="Arial" w:eastAsia="Arial" w:hAnsi="Arial" w:cs="Arial"/>
              </w:rPr>
            </w:pPr>
          </w:p>
          <w:p w14:paraId="06731FBE" w14:textId="77777777" w:rsidR="003B700F" w:rsidRPr="00CB5795" w:rsidRDefault="003B700F" w:rsidP="00E06F34">
            <w:pPr>
              <w:pBdr>
                <w:top w:val="nil"/>
                <w:left w:val="nil"/>
                <w:bottom w:val="nil"/>
                <w:right w:val="nil"/>
                <w:between w:val="nil"/>
              </w:pBdr>
              <w:spacing w:after="0" w:line="240" w:lineRule="auto"/>
              <w:rPr>
                <w:rFonts w:ascii="Arial" w:eastAsia="Arial" w:hAnsi="Arial" w:cs="Arial"/>
              </w:rPr>
            </w:pPr>
          </w:p>
          <w:p w14:paraId="5DA8BF16" w14:textId="70294E9F" w:rsidR="00955E08"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Improves informed consent process for non-English</w:t>
            </w:r>
            <w:r w:rsidR="00993218" w:rsidRPr="00CB5795">
              <w:rPr>
                <w:rFonts w:ascii="Arial" w:eastAsia="Arial" w:hAnsi="Arial" w:cs="Arial"/>
              </w:rPr>
              <w:t>-</w:t>
            </w:r>
            <w:r w:rsidRPr="00CB5795">
              <w:rPr>
                <w:rFonts w:ascii="Arial" w:eastAsia="Arial" w:hAnsi="Arial" w:cs="Arial"/>
              </w:rPr>
              <w:t>speaking patients requiring interpreter services</w:t>
            </w:r>
          </w:p>
          <w:p w14:paraId="3DEB954A" w14:textId="77777777" w:rsidR="00891147" w:rsidRPr="00CB5795" w:rsidRDefault="00891147" w:rsidP="00E06F34">
            <w:pPr>
              <w:pBdr>
                <w:top w:val="nil"/>
                <w:left w:val="nil"/>
                <w:bottom w:val="nil"/>
                <w:right w:val="nil"/>
                <w:between w:val="nil"/>
              </w:pBdr>
              <w:spacing w:after="0" w:line="240" w:lineRule="auto"/>
              <w:rPr>
                <w:rFonts w:ascii="Arial" w:hAnsi="Arial" w:cs="Arial"/>
              </w:rPr>
            </w:pPr>
          </w:p>
          <w:p w14:paraId="6B44CCDA" w14:textId="5421DE40" w:rsidR="00955E08" w:rsidRPr="00CB5795" w:rsidRDefault="2AA40396"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Works with state medical association to advocate for access to neurologic care</w:t>
            </w:r>
          </w:p>
        </w:tc>
      </w:tr>
      <w:tr w:rsidR="0057164B" w:rsidRPr="001F08C4" w14:paraId="03F30CEB" w14:textId="77777777" w:rsidTr="00DE373E">
        <w:tc>
          <w:tcPr>
            <w:tcW w:w="4950" w:type="dxa"/>
            <w:tcBorders>
              <w:top w:val="single" w:sz="4" w:space="0" w:color="000000"/>
            </w:tcBorders>
            <w:shd w:val="clear" w:color="auto" w:fill="FFD965"/>
          </w:tcPr>
          <w:p w14:paraId="75AA945B"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4B044328" w14:textId="77777777"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Direct observation</w:t>
            </w:r>
          </w:p>
          <w:p w14:paraId="64AE0B44" w14:textId="55BEE5B0" w:rsidR="0057164B"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Medical record (chart) audit</w:t>
            </w:r>
          </w:p>
        </w:tc>
      </w:tr>
      <w:tr w:rsidR="0057164B" w:rsidRPr="001F08C4" w14:paraId="3F5C1C71" w14:textId="77777777" w:rsidTr="4FC5AC71">
        <w:tc>
          <w:tcPr>
            <w:tcW w:w="4950" w:type="dxa"/>
            <w:shd w:val="clear" w:color="auto" w:fill="8DB3E2" w:themeFill="text2" w:themeFillTint="66"/>
          </w:tcPr>
          <w:p w14:paraId="1E43455A"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15C84718" w14:textId="77777777"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1F08C4" w14:paraId="472483CB" w14:textId="77777777" w:rsidTr="4FC5AC71">
        <w:trPr>
          <w:trHeight w:val="80"/>
        </w:trPr>
        <w:tc>
          <w:tcPr>
            <w:tcW w:w="4950" w:type="dxa"/>
            <w:shd w:val="clear" w:color="auto" w:fill="A8D08D"/>
          </w:tcPr>
          <w:p w14:paraId="4BBBE1C8"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689888BF" w14:textId="2B14C5BB"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Agency for Healthc</w:t>
            </w:r>
            <w:r w:rsidR="3EB30A4E" w:rsidRPr="00CB5795">
              <w:rPr>
                <w:rFonts w:ascii="Arial" w:eastAsia="Arial" w:hAnsi="Arial" w:cs="Arial"/>
              </w:rPr>
              <w:t xml:space="preserve">are Research and Quality. </w:t>
            </w:r>
            <w:r w:rsidR="00D646F1" w:rsidRPr="00CB5795">
              <w:rPr>
                <w:rFonts w:ascii="Arial" w:eastAsia="Arial" w:hAnsi="Arial" w:cs="Arial"/>
              </w:rPr>
              <w:t>Major Physician Measurement Sets</w:t>
            </w:r>
            <w:r w:rsidR="3EB30A4E" w:rsidRPr="00CB5795">
              <w:rPr>
                <w:rFonts w:ascii="Arial" w:eastAsia="Arial" w:hAnsi="Arial" w:cs="Arial"/>
              </w:rPr>
              <w:t xml:space="preserve">. </w:t>
            </w:r>
            <w:hyperlink r:id="rId64" w:history="1">
              <w:r w:rsidR="00D646F1" w:rsidRPr="00CB5795">
                <w:rPr>
                  <w:rStyle w:val="Hyperlink"/>
                  <w:rFonts w:ascii="Arial" w:eastAsia="Arial" w:hAnsi="Arial" w:cs="Arial"/>
                </w:rPr>
                <w:t>https://www.ahrq.gov/professionals/quality-patient-safety/talkingquality/create/physician/measurementsets.html</w:t>
              </w:r>
            </w:hyperlink>
            <w:r w:rsidR="00D646F1" w:rsidRPr="00CB5795">
              <w:rPr>
                <w:rFonts w:ascii="Arial" w:eastAsia="Arial" w:hAnsi="Arial" w:cs="Arial"/>
              </w:rPr>
              <w:t>. 2021.</w:t>
            </w:r>
          </w:p>
          <w:p w14:paraId="041397E1" w14:textId="2B116DCE" w:rsidR="00894426" w:rsidRPr="00CB5795" w:rsidRDefault="16CF8C1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lastRenderedPageBreak/>
              <w:t xml:space="preserve">Dzau VJ, McClellan MB, McGinnis JM, et al. Vital directions for health and health care: priorities from a National Academy of Medicine initiative. </w:t>
            </w:r>
            <w:r w:rsidRPr="00CB5795">
              <w:rPr>
                <w:rFonts w:ascii="Arial" w:eastAsia="Arial" w:hAnsi="Arial" w:cs="Arial"/>
                <w:i/>
                <w:iCs/>
              </w:rPr>
              <w:t>JAMA</w:t>
            </w:r>
            <w:r w:rsidRPr="00CB5795">
              <w:rPr>
                <w:rFonts w:ascii="Arial" w:eastAsia="Arial" w:hAnsi="Arial" w:cs="Arial"/>
              </w:rPr>
              <w:t xml:space="preserve">. 2017;317(14):1461-1470. </w:t>
            </w:r>
            <w:hyperlink r:id="rId65">
              <w:r w:rsidRPr="00CB5795">
                <w:rPr>
                  <w:rStyle w:val="Hyperlink"/>
                  <w:rFonts w:ascii="Arial" w:eastAsia="Arial" w:hAnsi="Arial" w:cs="Arial"/>
                </w:rPr>
                <w:t>https://nam.edu/vital-directions-for-health-health-care-priorities-from-a-national-academy-of-medicine-initiative/</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p w14:paraId="17447B54" w14:textId="76FC1CFA" w:rsidR="0057164B" w:rsidRPr="00CB5795" w:rsidRDefault="2A48792B"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The Commonwealth Fund. Health Reform Resource Center.</w:t>
            </w:r>
            <w:r w:rsidRPr="00CB5795">
              <w:rPr>
                <w:rFonts w:ascii="Arial" w:hAnsi="Arial" w:cs="Arial"/>
              </w:rPr>
              <w:t xml:space="preserve"> </w:t>
            </w:r>
            <w:hyperlink r:id="rId66" w:anchor="/f:@facasubcategoriesfacet63677=[Individual%20and%20Employer%20Responsibility">
              <w:r w:rsidRPr="00CB5795">
                <w:rPr>
                  <w:rStyle w:val="Hyperlink"/>
                  <w:rFonts w:ascii="Arial" w:eastAsia="Arial" w:hAnsi="Arial" w:cs="Arial"/>
                </w:rPr>
                <w:t>http://www.commonwealthfund.org/interactives-and-data/health-reform-resource-center#/f:@facasubcategoriesfacet63677=[Individual%20and%20Employer%20Responsibility</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p w14:paraId="474BEF34" w14:textId="67BCB0C1" w:rsidR="00894426" w:rsidRPr="00CB5795" w:rsidRDefault="16CF8C1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The Kaiser Family Foundation. </w:t>
            </w:r>
            <w:hyperlink r:id="rId67">
              <w:r w:rsidRPr="00CB5795">
                <w:rPr>
                  <w:rStyle w:val="Hyperlink"/>
                  <w:rFonts w:ascii="Arial" w:eastAsia="Arial" w:hAnsi="Arial" w:cs="Arial"/>
                </w:rPr>
                <w:t>www.kff.org</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tc>
      </w:tr>
    </w:tbl>
    <w:p w14:paraId="73A93618" w14:textId="6D281E77" w:rsidR="000A1227" w:rsidRDefault="000A1227" w:rsidP="00E06F34">
      <w:pPr>
        <w:spacing w:after="0" w:line="240" w:lineRule="auto"/>
        <w:rPr>
          <w:rFonts w:ascii="Arial" w:eastAsia="Arial" w:hAnsi="Arial" w:cs="Arial"/>
        </w:rPr>
      </w:pPr>
    </w:p>
    <w:p w14:paraId="3725AAF3" w14:textId="77777777" w:rsidR="000A1227" w:rsidRDefault="000A1227" w:rsidP="00E06F3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667914EE" w14:textId="77777777" w:rsidTr="62C389A0">
        <w:trPr>
          <w:trHeight w:val="760"/>
        </w:trPr>
        <w:tc>
          <w:tcPr>
            <w:tcW w:w="14125" w:type="dxa"/>
            <w:gridSpan w:val="2"/>
            <w:shd w:val="clear" w:color="auto" w:fill="9CC3E5"/>
          </w:tcPr>
          <w:p w14:paraId="3D8D1AE6" w14:textId="0DD1190A" w:rsidR="0057164B" w:rsidRPr="00CB5795" w:rsidRDefault="00C66693" w:rsidP="00E06F34">
            <w:pPr>
              <w:spacing w:after="0" w:line="240" w:lineRule="auto"/>
              <w:ind w:left="14" w:hanging="14"/>
              <w:jc w:val="center"/>
              <w:rPr>
                <w:rFonts w:ascii="Arial" w:eastAsia="Arial" w:hAnsi="Arial" w:cs="Arial"/>
                <w:b/>
              </w:rPr>
            </w:pPr>
            <w:bookmarkStart w:id="20" w:name="_Hlk71788646"/>
            <w:r w:rsidRPr="00CB5795">
              <w:rPr>
                <w:rFonts w:ascii="Arial" w:eastAsia="Arial" w:hAnsi="Arial" w:cs="Arial"/>
                <w:b/>
              </w:rPr>
              <w:lastRenderedPageBreak/>
              <w:t>Practice-</w:t>
            </w:r>
            <w:r w:rsidR="00B43701" w:rsidRPr="00CB5795">
              <w:rPr>
                <w:rFonts w:ascii="Arial" w:eastAsia="Arial" w:hAnsi="Arial" w:cs="Arial"/>
                <w:b/>
              </w:rPr>
              <w:t>B</w:t>
            </w:r>
            <w:r w:rsidRPr="00CB5795">
              <w:rPr>
                <w:rFonts w:ascii="Arial" w:eastAsia="Arial" w:hAnsi="Arial" w:cs="Arial"/>
                <w:b/>
              </w:rPr>
              <w:t>ased Learn</w:t>
            </w:r>
            <w:r w:rsidR="00891147" w:rsidRPr="00CB5795">
              <w:rPr>
                <w:rFonts w:ascii="Arial" w:eastAsia="Arial" w:hAnsi="Arial" w:cs="Arial"/>
                <w:b/>
              </w:rPr>
              <w:t>ing and Improvement 1: Evidence-</w:t>
            </w:r>
            <w:r w:rsidRPr="00CB5795">
              <w:rPr>
                <w:rFonts w:ascii="Arial" w:eastAsia="Arial" w:hAnsi="Arial" w:cs="Arial"/>
                <w:b/>
              </w:rPr>
              <w:t>Based and Informed Practice</w:t>
            </w:r>
          </w:p>
          <w:bookmarkEnd w:id="20"/>
          <w:p w14:paraId="694DBDD9" w14:textId="77777777" w:rsidR="0057164B" w:rsidRPr="00CB5795" w:rsidRDefault="00C66693" w:rsidP="00E06F34">
            <w:pPr>
              <w:spacing w:after="0" w:line="240" w:lineRule="auto"/>
              <w:ind w:left="201" w:hanging="14"/>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w:t>
            </w:r>
            <w:r w:rsidR="00E92AB5" w:rsidRPr="00CB5795">
              <w:rPr>
                <w:rFonts w:ascii="Arial" w:eastAsia="Arial" w:hAnsi="Arial" w:cs="Arial"/>
              </w:rPr>
              <w:t>To incorporate</w:t>
            </w:r>
            <w:r w:rsidRPr="00CB5795">
              <w:rPr>
                <w:rFonts w:ascii="Arial" w:eastAsia="Arial" w:hAnsi="Arial" w:cs="Arial"/>
              </w:rPr>
              <w:t xml:space="preserve"> evidence from varied so</w:t>
            </w:r>
            <w:r w:rsidR="00E92AB5" w:rsidRPr="00CB5795">
              <w:rPr>
                <w:rFonts w:ascii="Arial" w:eastAsia="Arial" w:hAnsi="Arial" w:cs="Arial"/>
              </w:rPr>
              <w:t xml:space="preserve">urces to optimize patient care, and to </w:t>
            </w:r>
            <w:r w:rsidRPr="00CB5795">
              <w:rPr>
                <w:rFonts w:ascii="Arial" w:eastAsia="Arial" w:hAnsi="Arial" w:cs="Arial"/>
              </w:rPr>
              <w:t>critically appraise the sources and analyze conflicting evidence</w:t>
            </w:r>
          </w:p>
        </w:tc>
      </w:tr>
      <w:tr w:rsidR="0057164B" w:rsidRPr="00CB5795" w14:paraId="0F1035DA" w14:textId="77777777" w:rsidTr="62C389A0">
        <w:tc>
          <w:tcPr>
            <w:tcW w:w="4950" w:type="dxa"/>
            <w:shd w:val="clear" w:color="auto" w:fill="FAC090"/>
          </w:tcPr>
          <w:p w14:paraId="4E24EC44"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7988C591"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17DBCD46" w14:textId="77777777" w:rsidTr="00DE373E">
        <w:tc>
          <w:tcPr>
            <w:tcW w:w="4950" w:type="dxa"/>
            <w:tcBorders>
              <w:top w:val="single" w:sz="4" w:space="0" w:color="000000"/>
              <w:bottom w:val="single" w:sz="4" w:space="0" w:color="000000"/>
            </w:tcBorders>
            <w:shd w:val="clear" w:color="auto" w:fill="C9C9C9"/>
          </w:tcPr>
          <w:p w14:paraId="7BEEAE81" w14:textId="179A6E60" w:rsidR="0057164B" w:rsidRPr="00CB5795" w:rsidRDefault="00C66693" w:rsidP="00E06F34">
            <w:pPr>
              <w:spacing w:after="0" w:line="240" w:lineRule="auto"/>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rPr>
              <w:t>Demonstrates how to access and use available evidence, and to incorporate patient preferences and values to the care of a routine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343BEA1" w14:textId="133FDCFF" w:rsidR="00BC4C79" w:rsidRPr="00CB5795" w:rsidRDefault="4136731A"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Searches for appropriate evidence</w:t>
            </w:r>
            <w:r w:rsidR="00993218" w:rsidRPr="00CB5795">
              <w:rPr>
                <w:rFonts w:ascii="Arial" w:eastAsia="Arial" w:hAnsi="Arial" w:cs="Arial"/>
              </w:rPr>
              <w:t>-</w:t>
            </w:r>
            <w:r w:rsidRPr="00CB5795">
              <w:rPr>
                <w:rFonts w:ascii="Arial" w:eastAsia="Arial" w:hAnsi="Arial" w:cs="Arial"/>
              </w:rPr>
              <w:t>based guideline</w:t>
            </w:r>
            <w:r w:rsidR="00993218" w:rsidRPr="00CB5795">
              <w:rPr>
                <w:rFonts w:ascii="Arial" w:eastAsia="Arial" w:hAnsi="Arial" w:cs="Arial"/>
              </w:rPr>
              <w:t>s</w:t>
            </w:r>
            <w:r w:rsidRPr="00CB5795">
              <w:rPr>
                <w:rFonts w:ascii="Arial" w:eastAsia="Arial" w:hAnsi="Arial" w:cs="Arial"/>
              </w:rPr>
              <w:t xml:space="preserve"> for a patient with </w:t>
            </w:r>
            <w:r w:rsidR="00CD256F" w:rsidRPr="00CB5795">
              <w:rPr>
                <w:rFonts w:ascii="Arial" w:hAnsi="Arial" w:cs="Arial"/>
              </w:rPr>
              <w:t>myasthenia gravis</w:t>
            </w:r>
          </w:p>
          <w:p w14:paraId="0EA9818E" w14:textId="72B75907" w:rsidR="00BC4C79" w:rsidRPr="00CB5795" w:rsidRDefault="0489308C"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Uses online resources to answer daily treatment questions focusing on best available evidence, for example medication interaction</w:t>
            </w:r>
            <w:r w:rsidR="003E4CFB" w:rsidRPr="00CB5795">
              <w:rPr>
                <w:rFonts w:ascii="Arial" w:eastAsia="Arial" w:hAnsi="Arial" w:cs="Arial"/>
              </w:rPr>
              <w:t>s</w:t>
            </w:r>
            <w:r w:rsidRPr="00CB5795">
              <w:rPr>
                <w:rFonts w:ascii="Arial" w:eastAsia="Arial" w:hAnsi="Arial" w:cs="Arial"/>
              </w:rPr>
              <w:t xml:space="preserve">, </w:t>
            </w:r>
            <w:r w:rsidR="2305E4E2" w:rsidRPr="00CB5795">
              <w:rPr>
                <w:rFonts w:ascii="Arial" w:eastAsia="Arial" w:hAnsi="Arial" w:cs="Arial"/>
              </w:rPr>
              <w:t xml:space="preserve">and </w:t>
            </w:r>
            <w:r w:rsidR="5ED0CBF3" w:rsidRPr="00CB5795">
              <w:rPr>
                <w:rFonts w:ascii="Arial" w:eastAsia="Arial" w:hAnsi="Arial" w:cs="Arial"/>
              </w:rPr>
              <w:t>d</w:t>
            </w:r>
            <w:r w:rsidRPr="00CB5795">
              <w:rPr>
                <w:rFonts w:ascii="Arial" w:eastAsia="Arial" w:hAnsi="Arial" w:cs="Arial"/>
              </w:rPr>
              <w:t>osing frequency</w:t>
            </w:r>
          </w:p>
        </w:tc>
      </w:tr>
      <w:tr w:rsidR="0057164B" w:rsidRPr="00CB5795" w14:paraId="0887D6B8" w14:textId="77777777" w:rsidTr="00DE373E">
        <w:tc>
          <w:tcPr>
            <w:tcW w:w="4950" w:type="dxa"/>
            <w:tcBorders>
              <w:top w:val="single" w:sz="4" w:space="0" w:color="000000"/>
              <w:bottom w:val="single" w:sz="4" w:space="0" w:color="000000"/>
            </w:tcBorders>
            <w:shd w:val="clear" w:color="auto" w:fill="C9C9C9"/>
          </w:tcPr>
          <w:p w14:paraId="665EC21B" w14:textId="4CC90562"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Articulates clinical questions and elicits patient preferences and values to guide evidence-based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FF16096" w14:textId="15815660" w:rsidR="0057164B" w:rsidRPr="00CB5795" w:rsidRDefault="4136731A"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Asks about patient preferences for nutritional support in advanced </w:t>
            </w:r>
            <w:r w:rsidR="0B0A7AAC" w:rsidRPr="00CB5795">
              <w:rPr>
                <w:rFonts w:ascii="Arial" w:hAnsi="Arial" w:cs="Arial"/>
              </w:rPr>
              <w:t>ALS</w:t>
            </w:r>
            <w:r w:rsidRPr="00CB5795">
              <w:rPr>
                <w:rFonts w:ascii="Arial" w:hAnsi="Arial" w:cs="Arial"/>
              </w:rPr>
              <w:t xml:space="preserve"> and searches literature for available options</w:t>
            </w:r>
          </w:p>
          <w:p w14:paraId="5C49712E" w14:textId="22517F6F" w:rsidR="0057164B" w:rsidRPr="00CB5795" w:rsidRDefault="18D213EB"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Asks about patient preferences regarding the use of non</w:t>
            </w:r>
            <w:r w:rsidR="00CD256F">
              <w:rPr>
                <w:rFonts w:ascii="Arial" w:hAnsi="Arial" w:cs="Arial"/>
              </w:rPr>
              <w:t>-</w:t>
            </w:r>
            <w:r w:rsidRPr="00CB5795">
              <w:rPr>
                <w:rFonts w:ascii="Arial" w:hAnsi="Arial" w:cs="Arial"/>
              </w:rPr>
              <w:t>invasive ventilation in ALS patients</w:t>
            </w:r>
          </w:p>
        </w:tc>
      </w:tr>
      <w:tr w:rsidR="0057164B" w:rsidRPr="00CB5795" w14:paraId="647C0B90" w14:textId="77777777" w:rsidTr="00DE373E">
        <w:tc>
          <w:tcPr>
            <w:tcW w:w="4950" w:type="dxa"/>
            <w:tcBorders>
              <w:top w:val="single" w:sz="4" w:space="0" w:color="000000"/>
              <w:bottom w:val="single" w:sz="4" w:space="0" w:color="000000"/>
            </w:tcBorders>
            <w:shd w:val="clear" w:color="auto" w:fill="C9C9C9"/>
          </w:tcPr>
          <w:p w14:paraId="5E44FEA0" w14:textId="347322F0" w:rsidR="0057164B" w:rsidRPr="00CB5795" w:rsidRDefault="00C66693" w:rsidP="00E06F34">
            <w:pPr>
              <w:spacing w:after="0" w:line="240" w:lineRule="auto"/>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rPr>
              <w:t>Locates and applies the best available evidence, integrated with patient preference, to the care of complex patients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4B12FAE" w14:textId="36EF2F4C" w:rsidR="0057164B" w:rsidRPr="00CB5795" w:rsidRDefault="0C5C748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Applies</w:t>
            </w:r>
            <w:r w:rsidR="00C66693" w:rsidRPr="00CB5795">
              <w:rPr>
                <w:rFonts w:ascii="Arial" w:eastAsia="Arial" w:hAnsi="Arial" w:cs="Arial"/>
              </w:rPr>
              <w:t xml:space="preserve"> evidence </w:t>
            </w:r>
            <w:r w:rsidRPr="00CB5795">
              <w:rPr>
                <w:rFonts w:ascii="Arial" w:eastAsia="Arial" w:hAnsi="Arial" w:cs="Arial"/>
              </w:rPr>
              <w:t>for alternate rescue therapy in a pati</w:t>
            </w:r>
            <w:r w:rsidR="000A1227" w:rsidRPr="00CB5795">
              <w:rPr>
                <w:rFonts w:ascii="Arial" w:eastAsia="Arial" w:hAnsi="Arial" w:cs="Arial"/>
              </w:rPr>
              <w:t>ent with myasthenia gravis who declines blood products</w:t>
            </w:r>
          </w:p>
          <w:p w14:paraId="17E9194B" w14:textId="5AF82C2F" w:rsidR="0057164B" w:rsidRPr="00CB5795" w:rsidRDefault="38EC89F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Discusses other treatment options such as tacrolimus, cyclosporine</w:t>
            </w:r>
            <w:r w:rsidR="4BA09BDA" w:rsidRPr="00CB5795">
              <w:rPr>
                <w:rFonts w:ascii="Arial" w:eastAsia="Arial" w:hAnsi="Arial" w:cs="Arial"/>
              </w:rPr>
              <w:t xml:space="preserve">, </w:t>
            </w:r>
            <w:r w:rsidR="00C76993">
              <w:rPr>
                <w:rFonts w:ascii="Arial" w:eastAsia="Arial" w:hAnsi="Arial" w:cs="Arial"/>
              </w:rPr>
              <w:t xml:space="preserve">or </w:t>
            </w:r>
            <w:r w:rsidR="4BA09BDA" w:rsidRPr="00CB5795">
              <w:rPr>
                <w:rFonts w:ascii="Arial" w:eastAsia="Arial" w:hAnsi="Arial" w:cs="Arial"/>
              </w:rPr>
              <w:t>eculizumab</w:t>
            </w:r>
            <w:r w:rsidRPr="00CB5795">
              <w:rPr>
                <w:rFonts w:ascii="Arial" w:eastAsia="Arial" w:hAnsi="Arial" w:cs="Arial"/>
              </w:rPr>
              <w:t xml:space="preserve"> </w:t>
            </w:r>
            <w:r w:rsidR="00C76993">
              <w:rPr>
                <w:rFonts w:ascii="Arial" w:eastAsia="Arial" w:hAnsi="Arial" w:cs="Arial"/>
              </w:rPr>
              <w:t>for patients with</w:t>
            </w:r>
            <w:r w:rsidR="00C76993" w:rsidRPr="00CB5795">
              <w:rPr>
                <w:rFonts w:ascii="Arial" w:eastAsia="Arial" w:hAnsi="Arial" w:cs="Arial"/>
              </w:rPr>
              <w:t xml:space="preserve"> </w:t>
            </w:r>
            <w:r w:rsidRPr="00CB5795">
              <w:rPr>
                <w:rFonts w:ascii="Arial" w:eastAsia="Arial" w:hAnsi="Arial" w:cs="Arial"/>
              </w:rPr>
              <w:t xml:space="preserve">myasthenia gravis </w:t>
            </w:r>
            <w:r w:rsidR="00C76993">
              <w:rPr>
                <w:rFonts w:ascii="Arial" w:eastAsia="Arial" w:hAnsi="Arial" w:cs="Arial"/>
              </w:rPr>
              <w:t xml:space="preserve">who are </w:t>
            </w:r>
            <w:r w:rsidRPr="00CB5795">
              <w:rPr>
                <w:rFonts w:ascii="Arial" w:eastAsia="Arial" w:hAnsi="Arial" w:cs="Arial"/>
              </w:rPr>
              <w:t xml:space="preserve">not responding to azathioprine, </w:t>
            </w:r>
            <w:r w:rsidR="00C76993">
              <w:rPr>
                <w:rFonts w:ascii="Arial" w:eastAsia="Arial" w:hAnsi="Arial" w:cs="Arial"/>
              </w:rPr>
              <w:t xml:space="preserve">and/or </w:t>
            </w:r>
            <w:r w:rsidRPr="00CB5795">
              <w:rPr>
                <w:rFonts w:ascii="Arial" w:eastAsia="Arial" w:hAnsi="Arial" w:cs="Arial"/>
              </w:rPr>
              <w:t xml:space="preserve">mycophenolate and requiring frequent admissions for plasmapheresis or </w:t>
            </w:r>
            <w:r w:rsidR="005261E6" w:rsidRPr="00CB5795">
              <w:rPr>
                <w:rFonts w:ascii="Arial" w:hAnsi="Arial" w:cs="Arial"/>
              </w:rPr>
              <w:t>intravenous immunoglobulin</w:t>
            </w:r>
          </w:p>
        </w:tc>
      </w:tr>
      <w:tr w:rsidR="0057164B" w:rsidRPr="00CB5795" w14:paraId="00840885" w14:textId="77777777" w:rsidTr="00DE373E">
        <w:tc>
          <w:tcPr>
            <w:tcW w:w="4950" w:type="dxa"/>
            <w:tcBorders>
              <w:top w:val="single" w:sz="4" w:space="0" w:color="000000"/>
              <w:bottom w:val="single" w:sz="4" w:space="0" w:color="000000"/>
            </w:tcBorders>
            <w:shd w:val="clear" w:color="auto" w:fill="C9C9C9"/>
          </w:tcPr>
          <w:p w14:paraId="05D491CC" w14:textId="51B9B3BD"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DE373E" w:rsidRPr="00DE373E">
              <w:rPr>
                <w:rFonts w:ascii="Arial" w:eastAsia="Arial" w:hAnsi="Arial" w:cs="Arial"/>
                <w:i/>
              </w:rPr>
              <w:t>Critically appraises and applies evidence, even in the face of uncertainty, and interprets conflicting evidence to guide care tailored to the individual patient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E9E399" w14:textId="5BAC7682"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Accesses the primary literature to address a unique </w:t>
            </w:r>
            <w:r w:rsidR="7B7EB569" w:rsidRPr="00CB5795">
              <w:rPr>
                <w:rFonts w:ascii="Arial" w:eastAsia="Arial" w:hAnsi="Arial" w:cs="Arial"/>
              </w:rPr>
              <w:t>clinical situation</w:t>
            </w:r>
            <w:r w:rsidRPr="00CB5795">
              <w:rPr>
                <w:rFonts w:ascii="Arial" w:eastAsia="Arial" w:hAnsi="Arial" w:cs="Arial"/>
              </w:rPr>
              <w:t xml:space="preserve"> when </w:t>
            </w:r>
            <w:r w:rsidR="00B60088" w:rsidRPr="00CB5795">
              <w:rPr>
                <w:rFonts w:ascii="Arial" w:eastAsia="Arial" w:hAnsi="Arial" w:cs="Arial"/>
              </w:rPr>
              <w:t>a medication is under</w:t>
            </w:r>
            <w:r w:rsidR="003371C5" w:rsidRPr="00CB5795">
              <w:rPr>
                <w:rFonts w:ascii="Arial" w:eastAsia="Arial" w:hAnsi="Arial" w:cs="Arial"/>
              </w:rPr>
              <w:t xml:space="preserve"> </w:t>
            </w:r>
            <w:r w:rsidR="00705B8D" w:rsidRPr="00CB5795">
              <w:rPr>
                <w:rFonts w:ascii="Arial" w:eastAsia="Arial" w:hAnsi="Arial" w:cs="Arial"/>
              </w:rPr>
              <w:t>investigation</w:t>
            </w:r>
            <w:r w:rsidR="004E2AF2" w:rsidRPr="00CB5795">
              <w:rPr>
                <w:rFonts w:ascii="Arial" w:eastAsia="Arial" w:hAnsi="Arial" w:cs="Arial"/>
              </w:rPr>
              <w:t xml:space="preserve"> </w:t>
            </w:r>
            <w:r w:rsidR="00722707" w:rsidRPr="00CB5795">
              <w:rPr>
                <w:rFonts w:ascii="Arial" w:eastAsia="Arial" w:hAnsi="Arial" w:cs="Arial"/>
              </w:rPr>
              <w:t>or with conflicting evidence</w:t>
            </w:r>
          </w:p>
          <w:p w14:paraId="79F42317" w14:textId="77777777" w:rsidR="0057164B" w:rsidRPr="00CB5795" w:rsidRDefault="7B7EB569"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Identifies</w:t>
            </w:r>
            <w:r w:rsidR="00C66693" w:rsidRPr="00CB5795">
              <w:rPr>
                <w:rFonts w:ascii="Arial" w:eastAsia="Arial" w:hAnsi="Arial" w:cs="Arial"/>
              </w:rPr>
              <w:t xml:space="preserve"> new evidence that challenges current </w:t>
            </w:r>
            <w:r w:rsidRPr="00CB5795">
              <w:rPr>
                <w:rFonts w:ascii="Arial" w:eastAsia="Arial" w:hAnsi="Arial" w:cs="Arial"/>
              </w:rPr>
              <w:t>practice</w:t>
            </w:r>
            <w:r w:rsidR="00C66693" w:rsidRPr="00CB5795">
              <w:rPr>
                <w:rFonts w:ascii="Arial" w:eastAsia="Arial" w:hAnsi="Arial" w:cs="Arial"/>
              </w:rPr>
              <w:t xml:space="preserve"> and </w:t>
            </w:r>
            <w:r w:rsidRPr="00CB5795">
              <w:rPr>
                <w:rFonts w:ascii="Arial" w:eastAsia="Arial" w:hAnsi="Arial" w:cs="Arial"/>
              </w:rPr>
              <w:t>appropriately applies</w:t>
            </w:r>
          </w:p>
          <w:p w14:paraId="15CD5008" w14:textId="36204A17" w:rsidR="00D90DC4" w:rsidRPr="00CB5795" w:rsidRDefault="00D90DC4"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Reviews and discusses with the patient the evidence about the use of rituximab </w:t>
            </w:r>
            <w:r w:rsidR="00052FE5" w:rsidRPr="00CB5795">
              <w:rPr>
                <w:rFonts w:ascii="Arial" w:hAnsi="Arial" w:cs="Arial"/>
              </w:rPr>
              <w:t>for</w:t>
            </w:r>
            <w:r w:rsidRPr="00CB5795">
              <w:rPr>
                <w:rFonts w:ascii="Arial" w:hAnsi="Arial" w:cs="Arial"/>
              </w:rPr>
              <w:t xml:space="preserve"> </w:t>
            </w:r>
            <w:r w:rsidR="00FE7163" w:rsidRPr="00CB5795">
              <w:rPr>
                <w:rFonts w:ascii="Arial" w:hAnsi="Arial" w:cs="Arial"/>
              </w:rPr>
              <w:t>anti-</w:t>
            </w:r>
            <w:r w:rsidR="00FB1DAC">
              <w:t xml:space="preserve"> </w:t>
            </w:r>
            <w:r w:rsidR="00FB1DAC" w:rsidRPr="00FB1DAC">
              <w:rPr>
                <w:rFonts w:ascii="Arial" w:hAnsi="Arial" w:cs="Arial"/>
              </w:rPr>
              <w:t xml:space="preserve">myelin-associated glycoprotein </w:t>
            </w:r>
            <w:r w:rsidR="00FB1DAC">
              <w:rPr>
                <w:rFonts w:ascii="Arial" w:hAnsi="Arial" w:cs="Arial"/>
              </w:rPr>
              <w:t>(anti-</w:t>
            </w:r>
            <w:r w:rsidRPr="00CB5795">
              <w:rPr>
                <w:rFonts w:ascii="Arial" w:hAnsi="Arial" w:cs="Arial"/>
              </w:rPr>
              <w:t>MAG</w:t>
            </w:r>
            <w:r w:rsidR="00FB1DAC">
              <w:rPr>
                <w:rFonts w:ascii="Arial" w:hAnsi="Arial" w:cs="Arial"/>
              </w:rPr>
              <w:t>)</w:t>
            </w:r>
            <w:r w:rsidRPr="00CB5795">
              <w:rPr>
                <w:rFonts w:ascii="Arial" w:hAnsi="Arial" w:cs="Arial"/>
              </w:rPr>
              <w:t xml:space="preserve"> neuropathy</w:t>
            </w:r>
          </w:p>
        </w:tc>
      </w:tr>
      <w:tr w:rsidR="0057164B" w:rsidRPr="00CB5795" w14:paraId="3A27780C" w14:textId="77777777" w:rsidTr="00DE373E">
        <w:tc>
          <w:tcPr>
            <w:tcW w:w="4950" w:type="dxa"/>
            <w:tcBorders>
              <w:top w:val="single" w:sz="4" w:space="0" w:color="000000"/>
              <w:bottom w:val="single" w:sz="4" w:space="0" w:color="000000"/>
            </w:tcBorders>
            <w:shd w:val="clear" w:color="auto" w:fill="C9C9C9"/>
          </w:tcPr>
          <w:p w14:paraId="64477FFA" w14:textId="335306FD" w:rsidR="0057164B" w:rsidRPr="00CB5795" w:rsidRDefault="00C66693" w:rsidP="00E06F34">
            <w:pPr>
              <w:spacing w:after="0" w:line="240" w:lineRule="auto"/>
              <w:rPr>
                <w:rFonts w:ascii="Arial" w:eastAsia="Arial" w:hAnsi="Arial" w:cs="Arial"/>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rPr>
              <w:t>Coaches others to critically appraise and apply evidence for complex patients, and/or participates in the development of guidelines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C4E3CB3" w14:textId="6A11FC95" w:rsidR="0057164B" w:rsidRPr="00CB5795" w:rsidRDefault="0C5C748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Teaches an evidence-based </w:t>
            </w:r>
            <w:r w:rsidR="3A8845DB" w:rsidRPr="00CB5795">
              <w:rPr>
                <w:rFonts w:ascii="Arial" w:eastAsia="Arial" w:hAnsi="Arial" w:cs="Arial"/>
              </w:rPr>
              <w:t>neuromuscular</w:t>
            </w:r>
            <w:r w:rsidRPr="00CB5795">
              <w:rPr>
                <w:rFonts w:ascii="Arial" w:eastAsia="Arial" w:hAnsi="Arial" w:cs="Arial"/>
              </w:rPr>
              <w:t xml:space="preserve"> course</w:t>
            </w:r>
          </w:p>
          <w:p w14:paraId="2605735D" w14:textId="3095E555" w:rsidR="0057164B" w:rsidRPr="00CB5795" w:rsidRDefault="6425681D"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Discusses up to date journal papers on new neuromuscular therapies</w:t>
            </w:r>
          </w:p>
        </w:tc>
      </w:tr>
      <w:tr w:rsidR="0057164B" w:rsidRPr="00CB5795" w14:paraId="6FBBF55B" w14:textId="77777777" w:rsidTr="00DE373E">
        <w:tc>
          <w:tcPr>
            <w:tcW w:w="4950" w:type="dxa"/>
            <w:tcBorders>
              <w:top w:val="single" w:sz="4" w:space="0" w:color="000000"/>
            </w:tcBorders>
            <w:shd w:val="clear" w:color="auto" w:fill="FFD965"/>
          </w:tcPr>
          <w:p w14:paraId="17354638"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71D38E5C" w14:textId="77777777"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Direct observation</w:t>
            </w:r>
          </w:p>
          <w:p w14:paraId="5E02DB0A" w14:textId="10074B29" w:rsidR="00053BA3" w:rsidRPr="00CB5795" w:rsidRDefault="1D0628D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Journal club assessment</w:t>
            </w:r>
          </w:p>
          <w:p w14:paraId="6BEC9FD1" w14:textId="3F2D302D"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Presentation</w:t>
            </w:r>
          </w:p>
        </w:tc>
      </w:tr>
      <w:tr w:rsidR="0057164B" w:rsidRPr="00CB5795" w14:paraId="6372E108" w14:textId="77777777" w:rsidTr="62C389A0">
        <w:tc>
          <w:tcPr>
            <w:tcW w:w="4950" w:type="dxa"/>
            <w:shd w:val="clear" w:color="auto" w:fill="8DB3E2" w:themeFill="text2" w:themeFillTint="66"/>
          </w:tcPr>
          <w:p w14:paraId="18C09B92"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301CFF17" w14:textId="77777777" w:rsidR="0057164B" w:rsidRPr="00CB5795" w:rsidRDefault="0057164B" w:rsidP="00E06F34">
            <w:pPr>
              <w:numPr>
                <w:ilvl w:val="0"/>
                <w:numId w:val="13"/>
              </w:numPr>
              <w:pBdr>
                <w:top w:val="nil"/>
                <w:left w:val="nil"/>
                <w:bottom w:val="nil"/>
                <w:right w:val="nil"/>
                <w:between w:val="nil"/>
              </w:pBdr>
              <w:spacing w:after="0" w:line="240" w:lineRule="auto"/>
              <w:ind w:left="180" w:hanging="180"/>
              <w:rPr>
                <w:rFonts w:ascii="Arial" w:hAnsi="Arial" w:cs="Arial"/>
              </w:rPr>
            </w:pPr>
          </w:p>
        </w:tc>
      </w:tr>
      <w:tr w:rsidR="0057164B" w:rsidRPr="00CB5795" w14:paraId="030D26F1" w14:textId="77777777" w:rsidTr="62C389A0">
        <w:trPr>
          <w:trHeight w:val="80"/>
        </w:trPr>
        <w:tc>
          <w:tcPr>
            <w:tcW w:w="4950" w:type="dxa"/>
            <w:shd w:val="clear" w:color="auto" w:fill="A8D08D"/>
          </w:tcPr>
          <w:p w14:paraId="492FDB47"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28E8B8FA" w14:textId="3FEE2994"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U.S. National Library of M</w:t>
            </w:r>
            <w:r w:rsidR="4DAE10F4" w:rsidRPr="00CB5795">
              <w:rPr>
                <w:rFonts w:ascii="Arial" w:eastAsia="Arial" w:hAnsi="Arial" w:cs="Arial"/>
              </w:rPr>
              <w:t xml:space="preserve">edicine. PubMed Tutorial. </w:t>
            </w:r>
            <w:hyperlink r:id="rId68">
              <w:r w:rsidR="4DAE10F4" w:rsidRPr="00CB5795">
                <w:rPr>
                  <w:rStyle w:val="Hyperlink"/>
                  <w:rFonts w:ascii="Arial" w:eastAsia="Arial" w:hAnsi="Arial" w:cs="Arial"/>
                </w:rPr>
                <w:t>https://www.nlm.nih.gov/bsd/disted/pubmedtutorial/cover.html</w:t>
              </w:r>
            </w:hyperlink>
            <w:r w:rsidR="4DAE10F4" w:rsidRPr="00CB5795">
              <w:rPr>
                <w:rFonts w:ascii="Arial" w:eastAsia="Arial" w:hAnsi="Arial" w:cs="Arial"/>
              </w:rPr>
              <w:t>. 202</w:t>
            </w:r>
            <w:r w:rsidR="00D646F1" w:rsidRPr="00CB5795">
              <w:rPr>
                <w:rFonts w:ascii="Arial" w:eastAsia="Arial" w:hAnsi="Arial" w:cs="Arial"/>
              </w:rPr>
              <w:t>1</w:t>
            </w:r>
            <w:r w:rsidR="4DAE10F4" w:rsidRPr="00CB5795">
              <w:rPr>
                <w:rFonts w:ascii="Arial" w:eastAsia="Arial" w:hAnsi="Arial" w:cs="Arial"/>
              </w:rPr>
              <w:t>.</w:t>
            </w:r>
          </w:p>
        </w:tc>
      </w:tr>
    </w:tbl>
    <w:p w14:paraId="2A9B900B" w14:textId="77777777" w:rsidR="0057164B" w:rsidRDefault="0057164B" w:rsidP="00E06F34">
      <w:pPr>
        <w:spacing w:after="0" w:line="240" w:lineRule="auto"/>
        <w:ind w:hanging="180"/>
        <w:rPr>
          <w:rFonts w:ascii="Arial" w:eastAsia="Arial" w:hAnsi="Arial" w:cs="Arial"/>
        </w:rPr>
      </w:pPr>
    </w:p>
    <w:p w14:paraId="2CF1BB15" w14:textId="77777777" w:rsidR="0057164B" w:rsidRDefault="00C66693" w:rsidP="00E06F3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2385AF0D" w14:textId="77777777" w:rsidTr="282988E9">
        <w:trPr>
          <w:trHeight w:val="760"/>
        </w:trPr>
        <w:tc>
          <w:tcPr>
            <w:tcW w:w="14125" w:type="dxa"/>
            <w:gridSpan w:val="2"/>
            <w:shd w:val="clear" w:color="auto" w:fill="9CC3E5"/>
          </w:tcPr>
          <w:p w14:paraId="50A2F13D" w14:textId="2D5F17B5" w:rsidR="0057164B" w:rsidRPr="00CB5795" w:rsidRDefault="00C66693" w:rsidP="00E06F34">
            <w:pPr>
              <w:spacing w:after="0" w:line="240" w:lineRule="auto"/>
              <w:ind w:hanging="14"/>
              <w:jc w:val="center"/>
              <w:rPr>
                <w:rFonts w:ascii="Arial" w:eastAsia="Arial" w:hAnsi="Arial" w:cs="Arial"/>
                <w:b/>
              </w:rPr>
            </w:pPr>
            <w:bookmarkStart w:id="21" w:name="_Hlk71788653"/>
            <w:r w:rsidRPr="00CB5795">
              <w:rPr>
                <w:rFonts w:ascii="Arial" w:eastAsia="Arial" w:hAnsi="Arial" w:cs="Arial"/>
                <w:b/>
              </w:rPr>
              <w:lastRenderedPageBreak/>
              <w:t>Practice-</w:t>
            </w:r>
            <w:r w:rsidR="00B43701" w:rsidRPr="00CB5795">
              <w:rPr>
                <w:rFonts w:ascii="Arial" w:eastAsia="Arial" w:hAnsi="Arial" w:cs="Arial"/>
                <w:b/>
              </w:rPr>
              <w:t>B</w:t>
            </w:r>
            <w:r w:rsidRPr="00CB5795">
              <w:rPr>
                <w:rFonts w:ascii="Arial" w:eastAsia="Arial" w:hAnsi="Arial" w:cs="Arial"/>
                <w:b/>
              </w:rPr>
              <w:t>ased Learning and Improvement 2: Reflective Practice and Commitment to Personal Growth</w:t>
            </w:r>
          </w:p>
          <w:bookmarkEnd w:id="21"/>
          <w:p w14:paraId="2DDB8616" w14:textId="77777777" w:rsidR="001D7C4E" w:rsidRPr="00CB5795" w:rsidRDefault="00C66693" w:rsidP="00E06F34">
            <w:pPr>
              <w:spacing w:after="0" w:line="240" w:lineRule="auto"/>
              <w:ind w:left="187"/>
              <w:rPr>
                <w:rFonts w:ascii="Arial" w:eastAsia="Arial" w:hAnsi="Arial" w:cs="Arial"/>
              </w:rPr>
            </w:pPr>
            <w:r w:rsidRPr="00CB5795">
              <w:rPr>
                <w:rFonts w:ascii="Arial" w:eastAsia="Arial" w:hAnsi="Arial" w:cs="Arial"/>
                <w:b/>
              </w:rPr>
              <w:t>Overall Intent:</w:t>
            </w:r>
            <w:r w:rsidRPr="00CB5795">
              <w:rPr>
                <w:rFonts w:ascii="Arial" w:eastAsia="Arial" w:hAnsi="Arial" w:cs="Arial"/>
              </w:rPr>
              <w:t xml:space="preserve"> To seek </w:t>
            </w:r>
            <w:r w:rsidR="001D7C4E" w:rsidRPr="00CB5795">
              <w:rPr>
                <w:rFonts w:ascii="Arial" w:eastAsia="Arial" w:hAnsi="Arial" w:cs="Arial"/>
              </w:rPr>
              <w:t>performance data and develop a learning plan</w:t>
            </w:r>
          </w:p>
          <w:p w14:paraId="160D9E7C" w14:textId="2635A9DC" w:rsidR="0057164B" w:rsidRPr="00CB5795" w:rsidRDefault="0057164B" w:rsidP="00E06F34">
            <w:pPr>
              <w:spacing w:after="0" w:line="240" w:lineRule="auto"/>
              <w:ind w:left="187"/>
              <w:rPr>
                <w:rFonts w:ascii="Arial" w:eastAsia="Arial" w:hAnsi="Arial" w:cs="Arial"/>
                <w:b/>
                <w:color w:val="000000"/>
              </w:rPr>
            </w:pPr>
          </w:p>
        </w:tc>
      </w:tr>
      <w:tr w:rsidR="0057164B" w:rsidRPr="00CB5795" w14:paraId="2FAA85A3" w14:textId="77777777" w:rsidTr="282988E9">
        <w:tc>
          <w:tcPr>
            <w:tcW w:w="4950" w:type="dxa"/>
            <w:shd w:val="clear" w:color="auto" w:fill="FAC090"/>
          </w:tcPr>
          <w:p w14:paraId="5A993B72"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438A6752"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3580E549" w14:textId="77777777" w:rsidTr="00DE373E">
        <w:tc>
          <w:tcPr>
            <w:tcW w:w="4950" w:type="dxa"/>
            <w:tcBorders>
              <w:top w:val="single" w:sz="4" w:space="0" w:color="000000"/>
              <w:bottom w:val="single" w:sz="4" w:space="0" w:color="000000"/>
            </w:tcBorders>
            <w:shd w:val="clear" w:color="auto" w:fill="C9C9C9"/>
          </w:tcPr>
          <w:p w14:paraId="6A7A8FC7" w14:textId="77777777" w:rsidR="00DE373E" w:rsidRPr="00DE373E" w:rsidRDefault="00C66693" w:rsidP="00DE373E">
            <w:pPr>
              <w:spacing w:after="0" w:line="240" w:lineRule="auto"/>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color w:val="000000"/>
              </w:rPr>
              <w:t>Accepts responsibility for personal and professional development by establishing goals</w:t>
            </w:r>
          </w:p>
          <w:p w14:paraId="7AEAA652" w14:textId="77777777" w:rsidR="00DE373E" w:rsidRPr="00DE373E" w:rsidRDefault="00DE373E" w:rsidP="00DE373E">
            <w:pPr>
              <w:spacing w:after="0" w:line="240" w:lineRule="auto"/>
              <w:rPr>
                <w:rFonts w:ascii="Arial" w:eastAsia="Arial" w:hAnsi="Arial" w:cs="Arial"/>
                <w:i/>
                <w:color w:val="000000"/>
              </w:rPr>
            </w:pPr>
          </w:p>
          <w:p w14:paraId="16FBA09C" w14:textId="77777777" w:rsidR="00DE373E" w:rsidRPr="00DE373E" w:rsidRDefault="00DE373E" w:rsidP="00DE373E">
            <w:pPr>
              <w:spacing w:after="0" w:line="240" w:lineRule="auto"/>
              <w:rPr>
                <w:rFonts w:ascii="Arial" w:eastAsia="Arial" w:hAnsi="Arial" w:cs="Arial"/>
                <w:i/>
                <w:color w:val="000000"/>
              </w:rPr>
            </w:pPr>
            <w:r w:rsidRPr="00DE373E">
              <w:rPr>
                <w:rFonts w:ascii="Arial" w:eastAsia="Arial" w:hAnsi="Arial" w:cs="Arial"/>
                <w:i/>
                <w:color w:val="000000"/>
              </w:rPr>
              <w:t>Identifies the factors that contribute to gap(s) between expectations and actual performance</w:t>
            </w:r>
          </w:p>
          <w:p w14:paraId="5E047EA9" w14:textId="77777777" w:rsidR="00DE373E" w:rsidRPr="00DE373E" w:rsidRDefault="00DE373E" w:rsidP="00DE373E">
            <w:pPr>
              <w:spacing w:after="0" w:line="240" w:lineRule="auto"/>
              <w:rPr>
                <w:rFonts w:ascii="Arial" w:eastAsia="Arial" w:hAnsi="Arial" w:cs="Arial"/>
                <w:i/>
                <w:color w:val="000000"/>
              </w:rPr>
            </w:pPr>
          </w:p>
          <w:p w14:paraId="217EDF49" w14:textId="6D7BF6E7"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48B370" w14:textId="16E37A8F" w:rsidR="0057164B" w:rsidRPr="00CB5795" w:rsidRDefault="674E14B0"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Establishes </w:t>
            </w:r>
            <w:r w:rsidR="00B179F8" w:rsidRPr="00CB5795">
              <w:rPr>
                <w:rFonts w:ascii="Arial" w:eastAsia="Arial" w:hAnsi="Arial" w:cs="Arial"/>
              </w:rPr>
              <w:t xml:space="preserve">a timeline for independently performing </w:t>
            </w:r>
            <w:r w:rsidR="001524FB">
              <w:rPr>
                <w:rFonts w:ascii="Arial" w:eastAsia="Arial" w:hAnsi="Arial" w:cs="Arial"/>
              </w:rPr>
              <w:t>nerve conduction studies</w:t>
            </w:r>
            <w:r w:rsidR="001524FB" w:rsidRPr="00CB5795">
              <w:rPr>
                <w:rFonts w:ascii="Arial" w:eastAsia="Arial" w:hAnsi="Arial" w:cs="Arial"/>
              </w:rPr>
              <w:t xml:space="preserve"> </w:t>
            </w:r>
          </w:p>
          <w:p w14:paraId="4F1880D7" w14:textId="77777777" w:rsidR="0057164B" w:rsidRPr="00CB5795" w:rsidRDefault="0057164B" w:rsidP="00E06F34">
            <w:pPr>
              <w:pBdr>
                <w:top w:val="nil"/>
                <w:left w:val="nil"/>
                <w:bottom w:val="nil"/>
                <w:right w:val="nil"/>
                <w:between w:val="nil"/>
              </w:pBdr>
              <w:spacing w:after="0" w:line="240" w:lineRule="auto"/>
              <w:rPr>
                <w:rFonts w:ascii="Arial" w:eastAsia="Arial" w:hAnsi="Arial" w:cs="Arial"/>
              </w:rPr>
            </w:pPr>
          </w:p>
          <w:p w14:paraId="7A1397EF" w14:textId="77777777" w:rsidR="0057164B" w:rsidRPr="00CB5795" w:rsidRDefault="0057164B" w:rsidP="00E06F34">
            <w:pPr>
              <w:pBdr>
                <w:top w:val="nil"/>
                <w:left w:val="nil"/>
                <w:bottom w:val="nil"/>
                <w:right w:val="nil"/>
                <w:between w:val="nil"/>
              </w:pBdr>
              <w:spacing w:after="0" w:line="240" w:lineRule="auto"/>
              <w:rPr>
                <w:rFonts w:ascii="Arial" w:eastAsia="Arial" w:hAnsi="Arial" w:cs="Arial"/>
              </w:rPr>
            </w:pPr>
          </w:p>
          <w:p w14:paraId="1482FEF3" w14:textId="10CAC558" w:rsidR="001D7C4E" w:rsidRPr="00CB5795" w:rsidRDefault="674E14B0" w:rsidP="00E06F34">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Identifies that lack of experience and review of the literature </w:t>
            </w:r>
            <w:r w:rsidR="000A1227" w:rsidRPr="00CB5795">
              <w:rPr>
                <w:rFonts w:ascii="Arial" w:eastAsia="Arial" w:hAnsi="Arial" w:cs="Arial"/>
              </w:rPr>
              <w:t>contributes to performance gaps</w:t>
            </w:r>
          </w:p>
          <w:p w14:paraId="213988CA" w14:textId="77777777" w:rsidR="001D7C4E" w:rsidRPr="00CB5795" w:rsidRDefault="001D7C4E" w:rsidP="00E06F34">
            <w:pPr>
              <w:pBdr>
                <w:top w:val="nil"/>
                <w:left w:val="nil"/>
                <w:bottom w:val="nil"/>
                <w:right w:val="nil"/>
                <w:between w:val="nil"/>
              </w:pBdr>
              <w:spacing w:after="0" w:line="240" w:lineRule="auto"/>
              <w:rPr>
                <w:rFonts w:ascii="Arial" w:eastAsia="Arial" w:hAnsi="Arial" w:cs="Arial"/>
              </w:rPr>
            </w:pPr>
          </w:p>
          <w:p w14:paraId="5CB8B83D" w14:textId="5E66DA37" w:rsidR="004D55DF" w:rsidRPr="00CB5795" w:rsidRDefault="320E1894"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Seeks feedback </w:t>
            </w:r>
            <w:r w:rsidR="674E14B0" w:rsidRPr="00CB5795">
              <w:rPr>
                <w:rFonts w:ascii="Arial" w:eastAsia="Arial" w:hAnsi="Arial" w:cs="Arial"/>
              </w:rPr>
              <w:t>from other team members</w:t>
            </w:r>
          </w:p>
        </w:tc>
      </w:tr>
      <w:tr w:rsidR="0057164B" w:rsidRPr="00CB5795" w14:paraId="01D73D84" w14:textId="77777777" w:rsidTr="00DE373E">
        <w:tc>
          <w:tcPr>
            <w:tcW w:w="4950" w:type="dxa"/>
            <w:tcBorders>
              <w:top w:val="single" w:sz="4" w:space="0" w:color="000000"/>
              <w:bottom w:val="single" w:sz="4" w:space="0" w:color="000000"/>
            </w:tcBorders>
            <w:shd w:val="clear" w:color="auto" w:fill="C9C9C9"/>
          </w:tcPr>
          <w:p w14:paraId="725D00AE"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Demonstrates openness to performance data (feedback and other input) to inform goals</w:t>
            </w:r>
          </w:p>
          <w:p w14:paraId="74EFFBE2" w14:textId="77777777" w:rsidR="00DE373E" w:rsidRPr="00DE373E" w:rsidRDefault="00DE373E" w:rsidP="00DE373E">
            <w:pPr>
              <w:spacing w:after="0" w:line="240" w:lineRule="auto"/>
              <w:rPr>
                <w:rFonts w:ascii="Arial" w:eastAsia="Arial" w:hAnsi="Arial" w:cs="Arial"/>
                <w:i/>
              </w:rPr>
            </w:pPr>
          </w:p>
          <w:p w14:paraId="30640B61"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Analyzes and reflects on the factors that contribute to gap(s) between expectations and actual performance</w:t>
            </w:r>
          </w:p>
          <w:p w14:paraId="12AE5E78" w14:textId="77777777" w:rsidR="00DE373E" w:rsidRPr="00DE373E" w:rsidRDefault="00DE373E" w:rsidP="00DE373E">
            <w:pPr>
              <w:spacing w:after="0" w:line="240" w:lineRule="auto"/>
              <w:rPr>
                <w:rFonts w:ascii="Arial" w:eastAsia="Arial" w:hAnsi="Arial" w:cs="Arial"/>
                <w:i/>
              </w:rPr>
            </w:pPr>
          </w:p>
          <w:p w14:paraId="28477193" w14:textId="466ADD16"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DCEE2A" w14:textId="5F921B3F" w:rsidR="0057164B" w:rsidRPr="00CB5795" w:rsidRDefault="674E14B0"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Identifies</w:t>
            </w:r>
            <w:r w:rsidR="00C66693" w:rsidRPr="00CB5795">
              <w:rPr>
                <w:rFonts w:ascii="Arial" w:eastAsia="Arial" w:hAnsi="Arial" w:cs="Arial"/>
              </w:rPr>
              <w:t xml:space="preserve"> gaps in diagnostic skills </w:t>
            </w:r>
            <w:r w:rsidRPr="00CB5795">
              <w:rPr>
                <w:rFonts w:ascii="Arial" w:eastAsia="Arial" w:hAnsi="Arial" w:cs="Arial"/>
              </w:rPr>
              <w:t>using</w:t>
            </w:r>
            <w:r w:rsidR="00C66693" w:rsidRPr="00CB5795">
              <w:rPr>
                <w:rFonts w:ascii="Arial" w:eastAsia="Arial" w:hAnsi="Arial" w:cs="Arial"/>
              </w:rPr>
              <w:t xml:space="preserve"> feedback from others</w:t>
            </w:r>
          </w:p>
          <w:p w14:paraId="6DFE26E5" w14:textId="147B59CB" w:rsidR="00773174" w:rsidRPr="00CB5795" w:rsidRDefault="62955A13" w:rsidP="00E06F34">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Seeks opportunity </w:t>
            </w:r>
            <w:r w:rsidR="000A1227" w:rsidRPr="00CB5795">
              <w:rPr>
                <w:rFonts w:ascii="Arial" w:eastAsia="Arial" w:hAnsi="Arial" w:cs="Arial"/>
              </w:rPr>
              <w:t>to improve communication skills</w:t>
            </w:r>
          </w:p>
          <w:p w14:paraId="2561B7AC" w14:textId="77777777" w:rsidR="00773174" w:rsidRPr="00CB5795" w:rsidRDefault="00773174" w:rsidP="00E06F34">
            <w:pPr>
              <w:pBdr>
                <w:top w:val="nil"/>
                <w:left w:val="nil"/>
                <w:bottom w:val="nil"/>
                <w:right w:val="nil"/>
                <w:between w:val="nil"/>
              </w:pBdr>
              <w:spacing w:after="0" w:line="240" w:lineRule="auto"/>
              <w:rPr>
                <w:rFonts w:ascii="Arial" w:eastAsia="Arial" w:hAnsi="Arial" w:cs="Arial"/>
              </w:rPr>
            </w:pPr>
          </w:p>
          <w:p w14:paraId="696C029B" w14:textId="0A1083F8" w:rsidR="0057164B" w:rsidRPr="00CB5795" w:rsidRDefault="62955A13" w:rsidP="00E06F34">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 xml:space="preserve">Analyzes a low subsection score on the </w:t>
            </w:r>
            <w:r w:rsidR="3FFE172E" w:rsidRPr="00CB5795">
              <w:rPr>
                <w:rFonts w:ascii="Arial" w:eastAsia="Arial" w:hAnsi="Arial" w:cs="Arial"/>
              </w:rPr>
              <w:t>Neuromuscular Self-Assessment</w:t>
            </w:r>
            <w:r w:rsidR="5BCCCDA4" w:rsidRPr="00CB5795">
              <w:rPr>
                <w:rFonts w:ascii="Arial" w:eastAsia="Arial" w:hAnsi="Arial" w:cs="Arial"/>
              </w:rPr>
              <w:t xml:space="preserve"> Examination (</w:t>
            </w:r>
            <w:r w:rsidR="05AE9587" w:rsidRPr="00CB5795">
              <w:rPr>
                <w:rFonts w:ascii="Arial" w:eastAsia="Arial" w:hAnsi="Arial" w:cs="Arial"/>
              </w:rPr>
              <w:t>NMSAE</w:t>
            </w:r>
            <w:r w:rsidR="5BCCCDA4" w:rsidRPr="00CB5795">
              <w:rPr>
                <w:rFonts w:ascii="Arial" w:eastAsia="Arial" w:hAnsi="Arial" w:cs="Arial"/>
              </w:rPr>
              <w:t>)</w:t>
            </w:r>
            <w:r w:rsidRPr="00CB5795">
              <w:rPr>
                <w:rFonts w:ascii="Arial" w:eastAsia="Arial" w:hAnsi="Arial" w:cs="Arial"/>
              </w:rPr>
              <w:t xml:space="preserve"> </w:t>
            </w:r>
            <w:r w:rsidR="00E9154E" w:rsidRPr="00CB5795">
              <w:rPr>
                <w:rFonts w:ascii="Arial" w:eastAsia="Arial" w:hAnsi="Arial" w:cs="Arial"/>
              </w:rPr>
              <w:t xml:space="preserve">to </w:t>
            </w:r>
            <w:r w:rsidRPr="00CB5795">
              <w:rPr>
                <w:rFonts w:ascii="Arial" w:eastAsia="Arial" w:hAnsi="Arial" w:cs="Arial"/>
              </w:rPr>
              <w:t xml:space="preserve">recognize </w:t>
            </w:r>
            <w:r w:rsidR="00E71F8C" w:rsidRPr="00CB5795">
              <w:rPr>
                <w:rFonts w:ascii="Arial" w:eastAsia="Arial" w:hAnsi="Arial" w:cs="Arial"/>
              </w:rPr>
              <w:t>area</w:t>
            </w:r>
            <w:r w:rsidR="002A38F0" w:rsidRPr="00CB5795">
              <w:rPr>
                <w:rFonts w:ascii="Arial" w:eastAsia="Arial" w:hAnsi="Arial" w:cs="Arial"/>
              </w:rPr>
              <w:t xml:space="preserve">s </w:t>
            </w:r>
            <w:r w:rsidR="008E61FC" w:rsidRPr="00CB5795">
              <w:rPr>
                <w:rFonts w:ascii="Arial" w:eastAsia="Arial" w:hAnsi="Arial" w:cs="Arial"/>
              </w:rPr>
              <w:t>to broaden</w:t>
            </w:r>
            <w:r w:rsidR="002A38F0" w:rsidRPr="00CB5795">
              <w:rPr>
                <w:rFonts w:ascii="Arial" w:eastAsia="Arial" w:hAnsi="Arial" w:cs="Arial"/>
              </w:rPr>
              <w:t xml:space="preserve"> </w:t>
            </w:r>
            <w:r w:rsidRPr="00CB5795">
              <w:rPr>
                <w:rFonts w:ascii="Arial" w:eastAsia="Arial" w:hAnsi="Arial" w:cs="Arial"/>
              </w:rPr>
              <w:t xml:space="preserve">exposure </w:t>
            </w:r>
          </w:p>
          <w:p w14:paraId="6FACEA05" w14:textId="77777777" w:rsidR="0057164B" w:rsidRPr="00CB5795" w:rsidRDefault="0057164B" w:rsidP="00E06F34">
            <w:pPr>
              <w:pBdr>
                <w:top w:val="nil"/>
                <w:left w:val="nil"/>
                <w:bottom w:val="nil"/>
                <w:right w:val="nil"/>
                <w:between w:val="nil"/>
              </w:pBdr>
              <w:spacing w:after="0" w:line="240" w:lineRule="auto"/>
              <w:rPr>
                <w:rFonts w:ascii="Arial" w:eastAsia="Arial" w:hAnsi="Arial" w:cs="Arial"/>
              </w:rPr>
            </w:pPr>
          </w:p>
          <w:p w14:paraId="5FC815CD" w14:textId="15BB5364" w:rsidR="00E311E1" w:rsidRPr="00CB5795" w:rsidRDefault="00E311E1" w:rsidP="00E06F34">
            <w:pPr>
              <w:pBdr>
                <w:top w:val="nil"/>
                <w:left w:val="nil"/>
                <w:bottom w:val="nil"/>
                <w:right w:val="nil"/>
                <w:between w:val="nil"/>
              </w:pBdr>
              <w:spacing w:after="0" w:line="240" w:lineRule="auto"/>
              <w:rPr>
                <w:rFonts w:ascii="Arial" w:eastAsia="Arial" w:hAnsi="Arial" w:cs="Arial"/>
              </w:rPr>
            </w:pPr>
          </w:p>
          <w:p w14:paraId="6360562F" w14:textId="76B6D9C7" w:rsidR="001D7C4E" w:rsidRPr="00CB5795" w:rsidRDefault="6DD463AF"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Meets with mentor to s</w:t>
            </w:r>
            <w:r w:rsidR="6F8E592F" w:rsidRPr="00CB5795">
              <w:rPr>
                <w:rFonts w:ascii="Arial" w:eastAsia="Arial" w:hAnsi="Arial" w:cs="Arial"/>
              </w:rPr>
              <w:t xml:space="preserve">elect elective experiences </w:t>
            </w:r>
            <w:r w:rsidRPr="00CB5795">
              <w:rPr>
                <w:rFonts w:ascii="Arial" w:eastAsia="Arial" w:hAnsi="Arial" w:cs="Arial"/>
              </w:rPr>
              <w:t>to remedy</w:t>
            </w:r>
            <w:r w:rsidR="6F8E592F" w:rsidRPr="00CB5795">
              <w:rPr>
                <w:rFonts w:ascii="Arial" w:eastAsia="Arial" w:hAnsi="Arial" w:cs="Arial"/>
              </w:rPr>
              <w:t xml:space="preserve"> </w:t>
            </w:r>
            <w:r w:rsidRPr="00CB5795">
              <w:rPr>
                <w:rFonts w:ascii="Arial" w:eastAsia="Arial" w:hAnsi="Arial" w:cs="Arial"/>
              </w:rPr>
              <w:t>performance gaps</w:t>
            </w:r>
            <w:r w:rsidR="1F4EAB29" w:rsidRPr="00CB5795">
              <w:rPr>
                <w:rFonts w:ascii="Arial" w:eastAsia="Arial" w:hAnsi="Arial" w:cs="Arial"/>
              </w:rPr>
              <w:t xml:space="preserve"> </w:t>
            </w:r>
          </w:p>
        </w:tc>
      </w:tr>
      <w:tr w:rsidR="0057164B" w:rsidRPr="00CB5795" w14:paraId="21C04CDB" w14:textId="77777777" w:rsidTr="00DE373E">
        <w:tc>
          <w:tcPr>
            <w:tcW w:w="4950" w:type="dxa"/>
            <w:tcBorders>
              <w:top w:val="single" w:sz="4" w:space="0" w:color="000000"/>
              <w:bottom w:val="single" w:sz="4" w:space="0" w:color="000000"/>
            </w:tcBorders>
            <w:shd w:val="clear" w:color="auto" w:fill="C9C9C9"/>
          </w:tcPr>
          <w:p w14:paraId="0F6CA6E5"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rPr>
              <w:t>Seeks performance data sporadically, with adaptability and humility</w:t>
            </w:r>
          </w:p>
          <w:p w14:paraId="564B4EEB" w14:textId="77777777" w:rsidR="00DE373E" w:rsidRPr="00DE373E" w:rsidRDefault="00DE373E" w:rsidP="00DE373E">
            <w:pPr>
              <w:spacing w:after="0" w:line="240" w:lineRule="auto"/>
              <w:rPr>
                <w:rFonts w:ascii="Arial" w:eastAsia="Arial" w:hAnsi="Arial" w:cs="Arial"/>
                <w:i/>
              </w:rPr>
            </w:pPr>
          </w:p>
          <w:p w14:paraId="20467A8A" w14:textId="77777777" w:rsidR="00DE373E" w:rsidRDefault="00DE373E" w:rsidP="00DE373E">
            <w:pPr>
              <w:spacing w:after="0" w:line="240" w:lineRule="auto"/>
              <w:rPr>
                <w:rFonts w:ascii="Arial" w:eastAsia="Arial" w:hAnsi="Arial" w:cs="Arial"/>
                <w:i/>
              </w:rPr>
            </w:pPr>
          </w:p>
          <w:p w14:paraId="6044C6CD" w14:textId="727F7F60"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Institutes behavioral change(s) to narrow the gap(s) between expectations and actual performance</w:t>
            </w:r>
          </w:p>
          <w:p w14:paraId="090DFFFF" w14:textId="77777777" w:rsidR="00DE373E" w:rsidRPr="00DE373E" w:rsidRDefault="00DE373E" w:rsidP="00DE373E">
            <w:pPr>
              <w:spacing w:after="0" w:line="240" w:lineRule="auto"/>
              <w:rPr>
                <w:rFonts w:ascii="Arial" w:eastAsia="Arial" w:hAnsi="Arial" w:cs="Arial"/>
                <w:i/>
              </w:rPr>
            </w:pPr>
          </w:p>
          <w:p w14:paraId="5876E3DB" w14:textId="79228338"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Independently creates and implements a learning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410362D" w14:textId="03E9B849"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Takes input from peers/colleagues and supervisors to gain complex insight into personal strengths and </w:t>
            </w:r>
            <w:r w:rsidR="59FF0A17" w:rsidRPr="00CB5795">
              <w:rPr>
                <w:rFonts w:ascii="Arial" w:eastAsia="Arial" w:hAnsi="Arial" w:cs="Arial"/>
              </w:rPr>
              <w:t>weaknesses</w:t>
            </w:r>
          </w:p>
          <w:p w14:paraId="5CFB5295" w14:textId="5300A8A5" w:rsidR="0057164B" w:rsidRPr="00CB5795" w:rsidRDefault="62955A1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Accepts feedback in an</w:t>
            </w:r>
            <w:r w:rsidR="00C66693" w:rsidRPr="00CB5795">
              <w:rPr>
                <w:rFonts w:ascii="Arial" w:eastAsia="Arial" w:hAnsi="Arial" w:cs="Arial"/>
              </w:rPr>
              <w:t xml:space="preserve"> appreciative </w:t>
            </w:r>
            <w:r w:rsidR="000A1227" w:rsidRPr="00CB5795">
              <w:rPr>
                <w:rFonts w:ascii="Arial" w:eastAsia="Arial" w:hAnsi="Arial" w:cs="Arial"/>
              </w:rPr>
              <w:t>and non-defensive manner</w:t>
            </w:r>
          </w:p>
          <w:p w14:paraId="24BCF62F" w14:textId="77777777" w:rsidR="005244E8" w:rsidRPr="00CB5795" w:rsidRDefault="005244E8" w:rsidP="005244E8">
            <w:pPr>
              <w:pBdr>
                <w:top w:val="nil"/>
                <w:left w:val="nil"/>
                <w:bottom w:val="nil"/>
                <w:right w:val="nil"/>
                <w:between w:val="nil"/>
              </w:pBdr>
              <w:spacing w:after="0" w:line="240" w:lineRule="auto"/>
              <w:rPr>
                <w:rFonts w:ascii="Arial" w:eastAsia="Arial" w:hAnsi="Arial" w:cs="Arial"/>
              </w:rPr>
            </w:pPr>
          </w:p>
          <w:p w14:paraId="034A0F74" w14:textId="1B1C38D5" w:rsidR="005244E8" w:rsidRPr="00CB5795" w:rsidRDefault="59FF0A17" w:rsidP="005244E8">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Imple</w:t>
            </w:r>
            <w:r w:rsidR="000A1227" w:rsidRPr="00CB5795">
              <w:rPr>
                <w:rFonts w:ascii="Arial" w:eastAsia="Arial" w:hAnsi="Arial" w:cs="Arial"/>
              </w:rPr>
              <w:t>ments a structured reading plan</w:t>
            </w:r>
          </w:p>
          <w:p w14:paraId="5E749210" w14:textId="77777777" w:rsidR="005244E8" w:rsidRPr="00CB5795" w:rsidRDefault="005244E8" w:rsidP="005244E8">
            <w:pPr>
              <w:pBdr>
                <w:top w:val="nil"/>
                <w:left w:val="nil"/>
                <w:bottom w:val="nil"/>
                <w:right w:val="nil"/>
                <w:between w:val="nil"/>
              </w:pBdr>
              <w:spacing w:after="0" w:line="240" w:lineRule="auto"/>
              <w:rPr>
                <w:rFonts w:ascii="Arial" w:eastAsia="Arial" w:hAnsi="Arial" w:cs="Arial"/>
              </w:rPr>
            </w:pPr>
          </w:p>
          <w:p w14:paraId="5E7C2DBF" w14:textId="77777777" w:rsidR="005244E8" w:rsidRPr="00CB5795" w:rsidRDefault="005244E8" w:rsidP="005244E8">
            <w:pPr>
              <w:pBdr>
                <w:top w:val="nil"/>
                <w:left w:val="nil"/>
                <w:bottom w:val="nil"/>
                <w:right w:val="nil"/>
                <w:between w:val="nil"/>
              </w:pBdr>
              <w:spacing w:after="0" w:line="240" w:lineRule="auto"/>
              <w:rPr>
                <w:rFonts w:ascii="Arial" w:eastAsia="Arial" w:hAnsi="Arial" w:cs="Arial"/>
              </w:rPr>
            </w:pPr>
          </w:p>
          <w:p w14:paraId="13756E7C" w14:textId="77777777" w:rsidR="005244E8" w:rsidRPr="00CB5795" w:rsidRDefault="005244E8" w:rsidP="005244E8">
            <w:pPr>
              <w:pBdr>
                <w:top w:val="nil"/>
                <w:left w:val="nil"/>
                <w:bottom w:val="nil"/>
                <w:right w:val="nil"/>
                <w:between w:val="nil"/>
              </w:pBdr>
              <w:spacing w:after="0" w:line="240" w:lineRule="auto"/>
              <w:rPr>
                <w:rFonts w:ascii="Arial" w:eastAsia="Arial" w:hAnsi="Arial" w:cs="Arial"/>
              </w:rPr>
            </w:pPr>
          </w:p>
          <w:p w14:paraId="4A57B4CF" w14:textId="5CF3E3C2" w:rsidR="0057164B" w:rsidRPr="00CB5795" w:rsidRDefault="00E311E1" w:rsidP="005244E8">
            <w:pPr>
              <w:numPr>
                <w:ilvl w:val="0"/>
                <w:numId w:val="13"/>
              </w:numPr>
              <w:pBdr>
                <w:top w:val="nil"/>
                <w:left w:val="nil"/>
                <w:bottom w:val="nil"/>
                <w:right w:val="nil"/>
                <w:between w:val="nil"/>
              </w:pBdr>
              <w:spacing w:after="0" w:line="240" w:lineRule="auto"/>
              <w:ind w:left="180" w:hanging="180"/>
              <w:rPr>
                <w:rFonts w:ascii="Arial" w:eastAsia="Arial" w:hAnsi="Arial" w:cs="Arial"/>
              </w:rPr>
            </w:pPr>
            <w:r w:rsidRPr="00CB5795">
              <w:rPr>
                <w:rFonts w:ascii="Arial" w:eastAsia="Arial" w:hAnsi="Arial" w:cs="Arial"/>
              </w:rPr>
              <w:t>Independently selects elective experie</w:t>
            </w:r>
            <w:r w:rsidR="000A1227" w:rsidRPr="00CB5795">
              <w:rPr>
                <w:rFonts w:ascii="Arial" w:eastAsia="Arial" w:hAnsi="Arial" w:cs="Arial"/>
              </w:rPr>
              <w:t>nces to remedy performance gaps</w:t>
            </w:r>
          </w:p>
        </w:tc>
      </w:tr>
      <w:tr w:rsidR="0057164B" w:rsidRPr="00CB5795" w14:paraId="43E14FA2" w14:textId="77777777" w:rsidTr="00DE373E">
        <w:tc>
          <w:tcPr>
            <w:tcW w:w="4950" w:type="dxa"/>
            <w:tcBorders>
              <w:top w:val="single" w:sz="4" w:space="0" w:color="000000"/>
              <w:bottom w:val="single" w:sz="4" w:space="0" w:color="000000"/>
            </w:tcBorders>
            <w:shd w:val="clear" w:color="auto" w:fill="C9C9C9"/>
          </w:tcPr>
          <w:p w14:paraId="742F71CD"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DE373E" w:rsidRPr="00DE373E">
              <w:rPr>
                <w:rFonts w:ascii="Arial" w:eastAsia="Arial" w:hAnsi="Arial" w:cs="Arial"/>
                <w:i/>
              </w:rPr>
              <w:t>Seeks performance data consistently</w:t>
            </w:r>
          </w:p>
          <w:p w14:paraId="7FF6D705" w14:textId="77777777" w:rsidR="00DE373E" w:rsidRPr="00DE373E" w:rsidRDefault="00DE373E" w:rsidP="00DE373E">
            <w:pPr>
              <w:spacing w:after="0" w:line="240" w:lineRule="auto"/>
              <w:rPr>
                <w:rFonts w:ascii="Arial" w:eastAsia="Arial" w:hAnsi="Arial" w:cs="Arial"/>
                <w:i/>
              </w:rPr>
            </w:pPr>
          </w:p>
          <w:p w14:paraId="3BA3D866"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Challenges assumptions and considers alternatives in narrowing the gap(s) between expectations and actual performance</w:t>
            </w:r>
          </w:p>
          <w:p w14:paraId="74B879E0" w14:textId="120366B7" w:rsidR="0057164B" w:rsidRPr="00CB5795" w:rsidRDefault="00DE373E" w:rsidP="00DE373E">
            <w:pPr>
              <w:spacing w:after="0" w:line="240" w:lineRule="auto"/>
              <w:rPr>
                <w:rFonts w:ascii="Arial" w:eastAsia="Arial" w:hAnsi="Arial" w:cs="Arial"/>
                <w:i/>
              </w:rPr>
            </w:pPr>
            <w:r w:rsidRPr="00DE373E">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5D085E2" w14:textId="2F97DDD8" w:rsidR="00B974DD" w:rsidRPr="00CB5795" w:rsidRDefault="59FF0A17"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lastRenderedPageBreak/>
              <w:t>Establishes a quarterly meeting with a mentor to review continuity clinic performance data</w:t>
            </w:r>
          </w:p>
          <w:p w14:paraId="42B61131" w14:textId="6BA1253A" w:rsidR="00B974DD" w:rsidRPr="00CB5795" w:rsidRDefault="00B974DD" w:rsidP="00E06F34">
            <w:pPr>
              <w:pBdr>
                <w:top w:val="nil"/>
                <w:left w:val="nil"/>
                <w:bottom w:val="nil"/>
                <w:right w:val="nil"/>
                <w:between w:val="nil"/>
              </w:pBdr>
              <w:spacing w:after="0" w:line="240" w:lineRule="auto"/>
              <w:rPr>
                <w:rFonts w:ascii="Arial" w:hAnsi="Arial" w:cs="Arial"/>
              </w:rPr>
            </w:pPr>
          </w:p>
          <w:p w14:paraId="63A8F0FA" w14:textId="47EF07C2" w:rsidR="00B974DD" w:rsidRPr="00CB5795" w:rsidRDefault="59FF0A17"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Proposes study sessions with colleagues on specific topics</w:t>
            </w:r>
          </w:p>
          <w:p w14:paraId="15C3729D" w14:textId="77777777" w:rsidR="00B974DD" w:rsidRPr="00CB5795" w:rsidRDefault="00B974DD" w:rsidP="00E06F34">
            <w:pPr>
              <w:pBdr>
                <w:top w:val="nil"/>
                <w:left w:val="nil"/>
                <w:bottom w:val="nil"/>
                <w:right w:val="nil"/>
                <w:between w:val="nil"/>
              </w:pBdr>
              <w:spacing w:after="0" w:line="240" w:lineRule="auto"/>
              <w:rPr>
                <w:rFonts w:ascii="Arial" w:hAnsi="Arial" w:cs="Arial"/>
              </w:rPr>
            </w:pPr>
          </w:p>
          <w:p w14:paraId="0EE73631" w14:textId="4AD7D2EE" w:rsidR="00B974DD" w:rsidRDefault="00B974DD" w:rsidP="00E06F34">
            <w:pPr>
              <w:pBdr>
                <w:top w:val="nil"/>
                <w:left w:val="nil"/>
                <w:bottom w:val="nil"/>
                <w:right w:val="nil"/>
                <w:between w:val="nil"/>
              </w:pBdr>
              <w:spacing w:after="0" w:line="240" w:lineRule="auto"/>
              <w:rPr>
                <w:rFonts w:ascii="Arial" w:hAnsi="Arial" w:cs="Arial"/>
              </w:rPr>
            </w:pPr>
          </w:p>
          <w:p w14:paraId="54C3C349" w14:textId="77777777" w:rsidR="00DE373E" w:rsidRPr="00CB5795" w:rsidRDefault="00DE373E" w:rsidP="00E06F34">
            <w:pPr>
              <w:pBdr>
                <w:top w:val="nil"/>
                <w:left w:val="nil"/>
                <w:bottom w:val="nil"/>
                <w:right w:val="nil"/>
                <w:between w:val="nil"/>
              </w:pBdr>
              <w:spacing w:after="0" w:line="240" w:lineRule="auto"/>
              <w:rPr>
                <w:rFonts w:ascii="Arial" w:hAnsi="Arial" w:cs="Arial"/>
              </w:rPr>
            </w:pPr>
          </w:p>
          <w:p w14:paraId="7F885EEF" w14:textId="77777777" w:rsidR="00B974DD" w:rsidRPr="00CB5795" w:rsidRDefault="00B974DD" w:rsidP="00E06F34">
            <w:pPr>
              <w:pBdr>
                <w:top w:val="nil"/>
                <w:left w:val="nil"/>
                <w:bottom w:val="nil"/>
                <w:right w:val="nil"/>
                <w:between w:val="nil"/>
              </w:pBdr>
              <w:spacing w:after="0" w:line="240" w:lineRule="auto"/>
              <w:rPr>
                <w:rFonts w:ascii="Arial" w:hAnsi="Arial" w:cs="Arial"/>
              </w:rPr>
            </w:pPr>
          </w:p>
          <w:p w14:paraId="4848FA5A" w14:textId="576C5291" w:rsidR="00B974DD" w:rsidRPr="00CB5795" w:rsidRDefault="59FF0A17"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lastRenderedPageBreak/>
              <w:t xml:space="preserve">Reviews </w:t>
            </w:r>
            <w:r w:rsidR="2164F127" w:rsidRPr="00CB5795">
              <w:rPr>
                <w:rFonts w:ascii="Arial" w:eastAsia="Arial" w:hAnsi="Arial" w:cs="Arial"/>
              </w:rPr>
              <w:t>NMSAE</w:t>
            </w:r>
            <w:r w:rsidRPr="00CB5795">
              <w:rPr>
                <w:rFonts w:ascii="Arial" w:eastAsia="Arial" w:hAnsi="Arial" w:cs="Arial"/>
              </w:rPr>
              <w:t xml:space="preserve"> score</w:t>
            </w:r>
            <w:r w:rsidR="000A1227" w:rsidRPr="00CB5795">
              <w:rPr>
                <w:rFonts w:ascii="Arial" w:eastAsia="Arial" w:hAnsi="Arial" w:cs="Arial"/>
              </w:rPr>
              <w:t xml:space="preserve"> and revises the learning plan</w:t>
            </w:r>
            <w:r w:rsidR="02484175" w:rsidRPr="00CB5795">
              <w:rPr>
                <w:rFonts w:ascii="Arial" w:eastAsia="Arial" w:hAnsi="Arial" w:cs="Arial"/>
              </w:rPr>
              <w:t xml:space="preserve"> accordingly</w:t>
            </w:r>
          </w:p>
          <w:p w14:paraId="632CAC77" w14:textId="77777777" w:rsidR="0057164B" w:rsidRPr="00CB5795" w:rsidRDefault="0057164B" w:rsidP="00E06F34">
            <w:pPr>
              <w:pBdr>
                <w:top w:val="nil"/>
                <w:left w:val="nil"/>
                <w:bottom w:val="nil"/>
                <w:right w:val="nil"/>
                <w:between w:val="nil"/>
              </w:pBdr>
              <w:spacing w:after="0" w:line="240" w:lineRule="auto"/>
              <w:ind w:left="180"/>
              <w:rPr>
                <w:rFonts w:ascii="Arial" w:hAnsi="Arial" w:cs="Arial"/>
              </w:rPr>
            </w:pPr>
          </w:p>
        </w:tc>
      </w:tr>
      <w:tr w:rsidR="0057164B" w:rsidRPr="00CB5795" w14:paraId="6894E66E" w14:textId="77777777" w:rsidTr="00DE373E">
        <w:tc>
          <w:tcPr>
            <w:tcW w:w="4950" w:type="dxa"/>
            <w:tcBorders>
              <w:top w:val="single" w:sz="4" w:space="0" w:color="000000"/>
              <w:bottom w:val="single" w:sz="4" w:space="0" w:color="000000"/>
            </w:tcBorders>
            <w:shd w:val="clear" w:color="auto" w:fill="C9C9C9"/>
          </w:tcPr>
          <w:p w14:paraId="753AE1EA"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lastRenderedPageBreak/>
              <w:t>Level 5</w:t>
            </w:r>
            <w:r w:rsidRPr="00CB5795">
              <w:rPr>
                <w:rFonts w:ascii="Arial" w:eastAsia="Arial" w:hAnsi="Arial" w:cs="Arial"/>
              </w:rPr>
              <w:t xml:space="preserve"> </w:t>
            </w:r>
            <w:r w:rsidR="00DE373E" w:rsidRPr="00DE373E">
              <w:rPr>
                <w:rFonts w:ascii="Arial" w:eastAsia="Arial" w:hAnsi="Arial" w:cs="Arial"/>
                <w:i/>
              </w:rPr>
              <w:t>Role models seeking performance data with adaptability and humility</w:t>
            </w:r>
          </w:p>
          <w:p w14:paraId="6EF9D03B" w14:textId="77777777" w:rsidR="00DE373E" w:rsidRPr="00DE373E" w:rsidRDefault="00DE373E" w:rsidP="00DE373E">
            <w:pPr>
              <w:spacing w:after="0" w:line="240" w:lineRule="auto"/>
              <w:rPr>
                <w:rFonts w:ascii="Arial" w:eastAsia="Arial" w:hAnsi="Arial" w:cs="Arial"/>
                <w:i/>
              </w:rPr>
            </w:pPr>
          </w:p>
          <w:p w14:paraId="5E469BC8" w14:textId="77777777" w:rsidR="00DE373E" w:rsidRPr="00DE373E" w:rsidRDefault="00DE373E" w:rsidP="00DE373E">
            <w:pPr>
              <w:spacing w:after="0" w:line="240" w:lineRule="auto"/>
              <w:rPr>
                <w:rFonts w:ascii="Arial" w:eastAsia="Arial" w:hAnsi="Arial" w:cs="Arial"/>
                <w:i/>
              </w:rPr>
            </w:pPr>
            <w:r w:rsidRPr="00DE373E">
              <w:rPr>
                <w:rFonts w:ascii="Arial" w:eastAsia="Arial" w:hAnsi="Arial" w:cs="Arial"/>
                <w:i/>
              </w:rPr>
              <w:t>Coaches others on reflective practice</w:t>
            </w:r>
          </w:p>
          <w:p w14:paraId="59AAE9C0" w14:textId="77777777" w:rsidR="00DE373E" w:rsidRPr="00DE373E" w:rsidRDefault="00DE373E" w:rsidP="00DE373E">
            <w:pPr>
              <w:spacing w:after="0" w:line="240" w:lineRule="auto"/>
              <w:rPr>
                <w:rFonts w:ascii="Arial" w:eastAsia="Arial" w:hAnsi="Arial" w:cs="Arial"/>
                <w:i/>
              </w:rPr>
            </w:pPr>
          </w:p>
          <w:p w14:paraId="6B9D9702" w14:textId="0CD65E11"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Facilitates the design and implementation of learning plans for others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7DB8555" w14:textId="23137722" w:rsidR="00363A09" w:rsidRPr="00CB5795" w:rsidRDefault="4A50F7F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Discusses personal successes and challenges in perform</w:t>
            </w:r>
            <w:r w:rsidR="000A1227" w:rsidRPr="00CB5795">
              <w:rPr>
                <w:rFonts w:ascii="Arial" w:eastAsia="Arial" w:hAnsi="Arial" w:cs="Arial"/>
              </w:rPr>
              <w:t>ance gaps with junior residents</w:t>
            </w:r>
          </w:p>
          <w:p w14:paraId="59976C81" w14:textId="49373B70" w:rsidR="00363A09" w:rsidRPr="00CB5795" w:rsidRDefault="00363A09" w:rsidP="00E06F34">
            <w:pPr>
              <w:pBdr>
                <w:top w:val="nil"/>
                <w:left w:val="nil"/>
                <w:bottom w:val="nil"/>
                <w:right w:val="nil"/>
                <w:between w:val="nil"/>
              </w:pBdr>
              <w:spacing w:after="0" w:line="240" w:lineRule="auto"/>
              <w:rPr>
                <w:rFonts w:ascii="Arial" w:hAnsi="Arial" w:cs="Arial"/>
              </w:rPr>
            </w:pPr>
          </w:p>
          <w:p w14:paraId="66F013FF" w14:textId="77777777" w:rsidR="00891147" w:rsidRPr="00CB5795" w:rsidRDefault="00891147" w:rsidP="00E06F34">
            <w:pPr>
              <w:pBdr>
                <w:top w:val="nil"/>
                <w:left w:val="nil"/>
                <w:bottom w:val="nil"/>
                <w:right w:val="nil"/>
                <w:between w:val="nil"/>
              </w:pBdr>
              <w:spacing w:after="0" w:line="240" w:lineRule="auto"/>
              <w:rPr>
                <w:rFonts w:ascii="Arial" w:hAnsi="Arial" w:cs="Arial"/>
              </w:rPr>
            </w:pPr>
          </w:p>
          <w:p w14:paraId="673D1550" w14:textId="329D3FB5" w:rsidR="00363A09" w:rsidRPr="00CB5795" w:rsidRDefault="4A50F7F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Counsels others in effective team dynamics</w:t>
            </w:r>
          </w:p>
          <w:p w14:paraId="5AB44363" w14:textId="18175BCA" w:rsidR="00363A09" w:rsidRPr="00CB5795" w:rsidRDefault="00363A09" w:rsidP="00E06F34">
            <w:pPr>
              <w:spacing w:after="0" w:line="240" w:lineRule="auto"/>
              <w:rPr>
                <w:rFonts w:ascii="Arial" w:hAnsi="Arial" w:cs="Arial"/>
              </w:rPr>
            </w:pPr>
          </w:p>
          <w:p w14:paraId="17B72862" w14:textId="44BFFC0B" w:rsidR="00363A09" w:rsidRPr="00CB5795" w:rsidRDefault="4A50F7F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Mentors residents in review of performance data and advises on design of learning plan</w:t>
            </w:r>
          </w:p>
        </w:tc>
      </w:tr>
      <w:tr w:rsidR="0057164B" w:rsidRPr="00CB5795" w14:paraId="5EB5D210" w14:textId="77777777" w:rsidTr="00DE373E">
        <w:tc>
          <w:tcPr>
            <w:tcW w:w="4950" w:type="dxa"/>
            <w:tcBorders>
              <w:top w:val="single" w:sz="4" w:space="0" w:color="000000"/>
            </w:tcBorders>
            <w:shd w:val="clear" w:color="auto" w:fill="FFD965"/>
          </w:tcPr>
          <w:p w14:paraId="3358F7F5"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5DC7570B" w14:textId="77777777"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Direct observation</w:t>
            </w:r>
          </w:p>
          <w:p w14:paraId="4D7BEDF4" w14:textId="0CEC3C06"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Multisource feedback</w:t>
            </w:r>
          </w:p>
          <w:p w14:paraId="2664964A" w14:textId="77777777" w:rsidR="00E32AE1" w:rsidRPr="00CB5795" w:rsidRDefault="07BF6E08"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Portfolios</w:t>
            </w:r>
          </w:p>
          <w:p w14:paraId="772D3E5A" w14:textId="3C0E87F2" w:rsidR="0057164B" w:rsidRPr="00CB5795" w:rsidRDefault="4A50F7F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Review of i</w:t>
            </w:r>
            <w:r w:rsidR="00C66693" w:rsidRPr="00CB5795">
              <w:rPr>
                <w:rFonts w:ascii="Arial" w:eastAsia="Arial" w:hAnsi="Arial" w:cs="Arial"/>
              </w:rPr>
              <w:t>ndividual learning plans</w:t>
            </w:r>
            <w:r w:rsidR="07BF6E08" w:rsidRPr="00CB5795">
              <w:rPr>
                <w:rFonts w:ascii="Arial" w:eastAsia="Arial" w:hAnsi="Arial" w:cs="Arial"/>
              </w:rPr>
              <w:t xml:space="preserve"> and rotation schedule</w:t>
            </w:r>
          </w:p>
          <w:p w14:paraId="1E091D4D" w14:textId="79C20F7D" w:rsidR="00363A09" w:rsidRPr="00CB5795" w:rsidRDefault="6933561C"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Self-</w:t>
            </w:r>
            <w:r w:rsidR="001524FB">
              <w:rPr>
                <w:rFonts w:ascii="Arial" w:eastAsia="Arial" w:hAnsi="Arial" w:cs="Arial"/>
              </w:rPr>
              <w:t>a</w:t>
            </w:r>
            <w:r w:rsidRPr="00CB5795">
              <w:rPr>
                <w:rFonts w:ascii="Arial" w:eastAsia="Arial" w:hAnsi="Arial" w:cs="Arial"/>
              </w:rPr>
              <w:t xml:space="preserve">ssessment </w:t>
            </w:r>
            <w:r w:rsidR="001524FB">
              <w:rPr>
                <w:rFonts w:ascii="Arial" w:eastAsia="Arial" w:hAnsi="Arial" w:cs="Arial"/>
              </w:rPr>
              <w:t>e</w:t>
            </w:r>
            <w:r w:rsidRPr="00CB5795">
              <w:rPr>
                <w:rFonts w:ascii="Arial" w:eastAsia="Arial" w:hAnsi="Arial" w:cs="Arial"/>
              </w:rPr>
              <w:t>xam</w:t>
            </w:r>
          </w:p>
        </w:tc>
      </w:tr>
      <w:tr w:rsidR="0057164B" w:rsidRPr="00CB5795" w14:paraId="26C18347" w14:textId="77777777" w:rsidTr="282988E9">
        <w:tc>
          <w:tcPr>
            <w:tcW w:w="4950" w:type="dxa"/>
            <w:shd w:val="clear" w:color="auto" w:fill="8DB3E2" w:themeFill="text2" w:themeFillTint="66"/>
          </w:tcPr>
          <w:p w14:paraId="00488768"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797F6137" w14:textId="77777777" w:rsidR="0057164B" w:rsidRPr="00CB5795" w:rsidRDefault="0057164B" w:rsidP="00E06F34">
            <w:pPr>
              <w:numPr>
                <w:ilvl w:val="0"/>
                <w:numId w:val="13"/>
              </w:numPr>
              <w:pBdr>
                <w:top w:val="nil"/>
                <w:left w:val="nil"/>
                <w:bottom w:val="nil"/>
                <w:right w:val="nil"/>
                <w:between w:val="nil"/>
              </w:pBdr>
              <w:spacing w:after="0" w:line="240" w:lineRule="auto"/>
              <w:ind w:left="180" w:hanging="180"/>
              <w:rPr>
                <w:rFonts w:ascii="Arial" w:hAnsi="Arial" w:cs="Arial"/>
              </w:rPr>
            </w:pPr>
          </w:p>
        </w:tc>
      </w:tr>
      <w:tr w:rsidR="0057164B" w:rsidRPr="00CB5795" w14:paraId="084CFB81" w14:textId="77777777" w:rsidTr="282988E9">
        <w:trPr>
          <w:trHeight w:val="80"/>
        </w:trPr>
        <w:tc>
          <w:tcPr>
            <w:tcW w:w="4950" w:type="dxa"/>
            <w:shd w:val="clear" w:color="auto" w:fill="A8D08D"/>
          </w:tcPr>
          <w:p w14:paraId="68D60C3D"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7122ABE7" w14:textId="44EEC1B7" w:rsidR="00F33D35" w:rsidRPr="00CB5795" w:rsidRDefault="00000000" w:rsidP="00E06F34">
            <w:pPr>
              <w:numPr>
                <w:ilvl w:val="0"/>
                <w:numId w:val="13"/>
              </w:numPr>
              <w:pBdr>
                <w:top w:val="nil"/>
                <w:left w:val="nil"/>
                <w:bottom w:val="nil"/>
                <w:right w:val="nil"/>
                <w:between w:val="nil"/>
              </w:pBdr>
              <w:spacing w:after="0" w:line="240" w:lineRule="auto"/>
              <w:ind w:left="180" w:hanging="180"/>
              <w:rPr>
                <w:rFonts w:ascii="Arial" w:hAnsi="Arial" w:cs="Arial"/>
              </w:rPr>
            </w:pPr>
            <w:hyperlink r:id="rId69">
              <w:r w:rsidR="39B53F3F" w:rsidRPr="00CB5795">
                <w:rPr>
                  <w:rFonts w:ascii="Arial" w:eastAsia="Arial" w:hAnsi="Arial" w:cs="Arial"/>
                </w:rPr>
                <w:t>Hojat M</w:t>
              </w:r>
            </w:hyperlink>
            <w:r w:rsidR="39B53F3F" w:rsidRPr="00CB5795">
              <w:rPr>
                <w:rFonts w:ascii="Arial" w:eastAsia="Arial" w:hAnsi="Arial" w:cs="Arial"/>
              </w:rPr>
              <w:t xml:space="preserve">, </w:t>
            </w:r>
            <w:hyperlink r:id="rId70">
              <w:r w:rsidR="39B53F3F" w:rsidRPr="00CB5795">
                <w:rPr>
                  <w:rFonts w:ascii="Arial" w:eastAsia="Arial" w:hAnsi="Arial" w:cs="Arial"/>
                </w:rPr>
                <w:t>Veloski JJ</w:t>
              </w:r>
            </w:hyperlink>
            <w:r w:rsidR="39B53F3F" w:rsidRPr="00CB5795">
              <w:rPr>
                <w:rFonts w:ascii="Arial" w:eastAsia="Arial" w:hAnsi="Arial" w:cs="Arial"/>
              </w:rPr>
              <w:t xml:space="preserve">, </w:t>
            </w:r>
            <w:hyperlink r:id="rId71">
              <w:r w:rsidR="39B53F3F" w:rsidRPr="00CB5795">
                <w:rPr>
                  <w:rFonts w:ascii="Arial" w:eastAsia="Arial" w:hAnsi="Arial" w:cs="Arial"/>
                </w:rPr>
                <w:t>Gonnella JS</w:t>
              </w:r>
            </w:hyperlink>
            <w:r w:rsidR="39B53F3F" w:rsidRPr="00CB5795">
              <w:rPr>
                <w:rFonts w:ascii="Arial" w:eastAsia="Arial" w:hAnsi="Arial" w:cs="Arial"/>
              </w:rPr>
              <w:t xml:space="preserve">. Measurement and correlates of physicians' lifelong learning. </w:t>
            </w:r>
            <w:r w:rsidR="39B53F3F" w:rsidRPr="00CB5795">
              <w:rPr>
                <w:rFonts w:ascii="Arial" w:eastAsia="Arial" w:hAnsi="Arial" w:cs="Arial"/>
                <w:i/>
                <w:iCs/>
              </w:rPr>
              <w:t>Academic Medicine.</w:t>
            </w:r>
            <w:r w:rsidR="39B53F3F" w:rsidRPr="00CB5795">
              <w:rPr>
                <w:rFonts w:ascii="Arial" w:eastAsia="Arial" w:hAnsi="Arial" w:cs="Arial"/>
              </w:rPr>
              <w:t xml:space="preserve"> 2009;84(8):1066-1074. </w:t>
            </w:r>
            <w:hyperlink r:id="rId72">
              <w:r w:rsidR="39B53F3F" w:rsidRPr="00CB5795">
                <w:rPr>
                  <w:rStyle w:val="Hyperlink"/>
                  <w:rFonts w:ascii="Arial" w:hAnsi="Arial" w:cs="Arial"/>
                </w:rPr>
                <w:t>https://journals.lww.com/academicmedicine/fulltext/2009/08000/Measurement_and_Correlates_of_Physicians__Lifelong.21.aspx</w:t>
              </w:r>
            </w:hyperlink>
            <w:r w:rsidR="39B53F3F" w:rsidRPr="00CB5795">
              <w:rPr>
                <w:rFonts w:ascii="Arial" w:hAnsi="Arial" w:cs="Arial"/>
              </w:rPr>
              <w:t>. 202</w:t>
            </w:r>
            <w:r w:rsidR="00D646F1" w:rsidRPr="00CB5795">
              <w:rPr>
                <w:rFonts w:ascii="Arial" w:hAnsi="Arial" w:cs="Arial"/>
              </w:rPr>
              <w:t>1</w:t>
            </w:r>
            <w:r w:rsidR="39B53F3F" w:rsidRPr="00CB5795">
              <w:rPr>
                <w:rFonts w:ascii="Arial" w:hAnsi="Arial" w:cs="Arial"/>
              </w:rPr>
              <w:t>.</w:t>
            </w:r>
          </w:p>
          <w:p w14:paraId="4A9D1C21" w14:textId="01CDD220" w:rsidR="00F33D35" w:rsidRPr="00CB5795" w:rsidRDefault="39B53F3F"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Lockspeiser TM, Schmitter PA, Lane JL, Hanson JL, Rosenberg AA, Park YS. Assessing residents’ written learning goals and goal writing skill: </w:t>
            </w:r>
            <w:r w:rsidR="00D646F1" w:rsidRPr="00CB5795">
              <w:rPr>
                <w:rFonts w:ascii="Arial" w:eastAsia="Arial" w:hAnsi="Arial" w:cs="Arial"/>
              </w:rPr>
              <w:t>V</w:t>
            </w:r>
            <w:r w:rsidRPr="00CB5795">
              <w:rPr>
                <w:rFonts w:ascii="Arial" w:eastAsia="Arial" w:hAnsi="Arial" w:cs="Arial"/>
              </w:rPr>
              <w:t xml:space="preserve">alidity evidence for the learning goal scoring rubric. </w:t>
            </w:r>
            <w:r w:rsidRPr="00CB5795">
              <w:rPr>
                <w:rFonts w:ascii="Arial" w:eastAsia="Arial" w:hAnsi="Arial" w:cs="Arial"/>
                <w:i/>
                <w:iCs/>
              </w:rPr>
              <w:t>Academic Medicine</w:t>
            </w:r>
            <w:r w:rsidRPr="00CB5795">
              <w:rPr>
                <w:rFonts w:ascii="Arial" w:eastAsia="Arial" w:hAnsi="Arial" w:cs="Arial"/>
              </w:rPr>
              <w:t xml:space="preserve">. 2013;88(10):1558-1563. </w:t>
            </w:r>
            <w:hyperlink r:id="rId73">
              <w:r w:rsidRPr="00CB5795">
                <w:rPr>
                  <w:rStyle w:val="Hyperlink"/>
                  <w:rFonts w:ascii="Arial" w:eastAsia="Arial" w:hAnsi="Arial" w:cs="Arial"/>
                </w:rPr>
                <w:t>https://journals.lww.com/academicmedicine/fulltext/2013/10000/Assessing_Residents__Written_Learning_Goals_and.39.aspx</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tc>
      </w:tr>
    </w:tbl>
    <w:p w14:paraId="0C59425B" w14:textId="77777777" w:rsidR="0057164B" w:rsidRDefault="0057164B" w:rsidP="00E06F34">
      <w:pPr>
        <w:spacing w:after="0" w:line="240" w:lineRule="auto"/>
        <w:ind w:hanging="180"/>
        <w:rPr>
          <w:rFonts w:ascii="Arial" w:eastAsia="Arial" w:hAnsi="Arial" w:cs="Arial"/>
        </w:rPr>
      </w:pPr>
    </w:p>
    <w:p w14:paraId="57536344" w14:textId="77777777" w:rsidR="0057164B" w:rsidRDefault="00C66693" w:rsidP="00E06F34">
      <w:pPr>
        <w:spacing w:after="0" w:line="240" w:lineRule="auto"/>
        <w:rPr>
          <w:rFonts w:ascii="Arial" w:eastAsia="Arial" w:hAnsi="Arial" w:cs="Arial"/>
        </w:rPr>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272A28F8" w14:textId="77777777" w:rsidTr="7A56D304">
        <w:trPr>
          <w:trHeight w:val="760"/>
        </w:trPr>
        <w:tc>
          <w:tcPr>
            <w:tcW w:w="14125" w:type="dxa"/>
            <w:gridSpan w:val="2"/>
            <w:shd w:val="clear" w:color="auto" w:fill="9CC3E5"/>
          </w:tcPr>
          <w:p w14:paraId="3514091C" w14:textId="341D3F77" w:rsidR="0057164B" w:rsidRPr="00CB5795" w:rsidRDefault="00C66693" w:rsidP="00E06F34">
            <w:pPr>
              <w:spacing w:after="0" w:line="240" w:lineRule="auto"/>
              <w:ind w:left="14" w:hanging="14"/>
              <w:jc w:val="center"/>
              <w:rPr>
                <w:rFonts w:ascii="Arial" w:eastAsia="Arial" w:hAnsi="Arial" w:cs="Arial"/>
                <w:b/>
              </w:rPr>
            </w:pPr>
            <w:bookmarkStart w:id="22" w:name="_Hlk71788664"/>
            <w:r w:rsidRPr="00CB5795">
              <w:rPr>
                <w:rFonts w:ascii="Arial" w:eastAsia="Arial" w:hAnsi="Arial" w:cs="Arial"/>
                <w:b/>
              </w:rPr>
              <w:lastRenderedPageBreak/>
              <w:t>Professionalism 1: Professional Behavior and Ethical Principles</w:t>
            </w:r>
          </w:p>
          <w:bookmarkEnd w:id="22"/>
          <w:p w14:paraId="5CAE561B" w14:textId="77777777" w:rsidR="0057164B" w:rsidRPr="00CB5795" w:rsidRDefault="00C66693" w:rsidP="00E06F34">
            <w:pPr>
              <w:spacing w:after="0" w:line="240" w:lineRule="auto"/>
              <w:ind w:left="187"/>
              <w:jc w:val="both"/>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w:t>
            </w:r>
            <w:r w:rsidR="00E92AB5" w:rsidRPr="00CB5795">
              <w:rPr>
                <w:rFonts w:ascii="Arial" w:eastAsia="Arial" w:hAnsi="Arial" w:cs="Arial"/>
              </w:rPr>
              <w:t>To</w:t>
            </w:r>
            <w:r w:rsidRPr="00CB5795">
              <w:rPr>
                <w:rFonts w:ascii="Arial" w:eastAsia="Arial" w:hAnsi="Arial" w:cs="Arial"/>
              </w:rPr>
              <w:t xml:space="preserve"> demonstrate ethical/professional behaviors and use resources to address ethical/ professional conflicts</w:t>
            </w:r>
          </w:p>
        </w:tc>
      </w:tr>
      <w:tr w:rsidR="0057164B" w:rsidRPr="00CB5795" w14:paraId="19D5DC3E" w14:textId="77777777" w:rsidTr="7A56D304">
        <w:tc>
          <w:tcPr>
            <w:tcW w:w="4950" w:type="dxa"/>
            <w:shd w:val="clear" w:color="auto" w:fill="FAC090"/>
          </w:tcPr>
          <w:p w14:paraId="17727FCC"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1E9D7673"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5CDEB6B9" w14:textId="77777777" w:rsidTr="00DE373E">
        <w:tc>
          <w:tcPr>
            <w:tcW w:w="4950" w:type="dxa"/>
            <w:tcBorders>
              <w:top w:val="single" w:sz="4" w:space="0" w:color="000000"/>
              <w:bottom w:val="single" w:sz="4" w:space="0" w:color="000000"/>
            </w:tcBorders>
            <w:shd w:val="clear" w:color="auto" w:fill="C9C9C9"/>
          </w:tcPr>
          <w:p w14:paraId="73AF29B7" w14:textId="63BAAAFB"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rPr>
              <w:t>Identifies and describes potential triggers for professionalism lapses and how to report</w:t>
            </w:r>
            <w:r w:rsidR="00B87A08">
              <w:rPr>
                <w:rFonts w:ascii="Arial" w:eastAsia="Arial" w:hAnsi="Arial" w:cs="Arial"/>
                <w:i/>
              </w:rPr>
              <w:t xml:space="preserve"> them</w:t>
            </w:r>
          </w:p>
          <w:p w14:paraId="3490C4FF" w14:textId="77777777" w:rsidR="00DE373E" w:rsidRPr="00DE373E" w:rsidRDefault="00DE373E" w:rsidP="00DE373E">
            <w:pPr>
              <w:spacing w:after="0" w:line="240" w:lineRule="auto"/>
              <w:rPr>
                <w:rFonts w:ascii="Arial" w:eastAsia="Arial" w:hAnsi="Arial" w:cs="Arial"/>
                <w:i/>
              </w:rPr>
            </w:pPr>
          </w:p>
          <w:p w14:paraId="2BE6AE6D" w14:textId="30E238DD"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rPr>
              <w:t>Demonstrates knowledge of ethical principles related to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BBE4990" w14:textId="77777777"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Understands that sleep deprivation can be a trigger for a lapse in professionalism</w:t>
            </w:r>
          </w:p>
          <w:p w14:paraId="49B3B904" w14:textId="512D1E39" w:rsidR="00C66693" w:rsidRPr="00CB5795" w:rsidRDefault="00C66693" w:rsidP="00E06F34">
            <w:pPr>
              <w:numPr>
                <w:ilvl w:val="0"/>
                <w:numId w:val="13"/>
              </w:numPr>
              <w:spacing w:after="0" w:line="240" w:lineRule="auto"/>
              <w:ind w:left="187" w:hanging="187"/>
              <w:rPr>
                <w:rFonts w:ascii="Arial" w:hAnsi="Arial" w:cs="Arial"/>
              </w:rPr>
            </w:pPr>
            <w:r w:rsidRPr="00CB5795">
              <w:rPr>
                <w:rFonts w:ascii="Arial" w:eastAsia="Arial" w:hAnsi="Arial" w:cs="Arial"/>
              </w:rPr>
              <w:t>Demonstrates knowledge of system to report breaches of professionalism in own institution</w:t>
            </w:r>
          </w:p>
          <w:p w14:paraId="606793C3" w14:textId="77777777" w:rsidR="007D30A9" w:rsidRPr="00CB5795" w:rsidRDefault="007D30A9" w:rsidP="00E06F34">
            <w:pPr>
              <w:pBdr>
                <w:top w:val="nil"/>
                <w:left w:val="nil"/>
                <w:bottom w:val="nil"/>
                <w:right w:val="nil"/>
                <w:between w:val="nil"/>
              </w:pBdr>
              <w:spacing w:after="0" w:line="240" w:lineRule="auto"/>
              <w:ind w:left="187"/>
              <w:rPr>
                <w:rFonts w:ascii="Arial" w:hAnsi="Arial" w:cs="Arial"/>
              </w:rPr>
            </w:pPr>
          </w:p>
          <w:p w14:paraId="7B6E0ADE" w14:textId="2087DDF0"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Discusses the bas</w:t>
            </w:r>
            <w:r w:rsidR="6099A413" w:rsidRPr="00CB5795">
              <w:rPr>
                <w:rFonts w:ascii="Arial" w:eastAsia="Arial" w:hAnsi="Arial" w:cs="Arial"/>
                <w:color w:val="000000" w:themeColor="text1"/>
              </w:rPr>
              <w:t>ic principles underlying ethics and professionalism</w:t>
            </w:r>
            <w:r w:rsidRPr="00CB5795">
              <w:rPr>
                <w:rFonts w:ascii="Arial" w:eastAsia="Arial" w:hAnsi="Arial" w:cs="Arial"/>
                <w:color w:val="000000" w:themeColor="text1"/>
              </w:rPr>
              <w:t xml:space="preserve"> and how th</w:t>
            </w:r>
            <w:r w:rsidR="000A1227" w:rsidRPr="00CB5795">
              <w:rPr>
                <w:rFonts w:ascii="Arial" w:eastAsia="Arial" w:hAnsi="Arial" w:cs="Arial"/>
                <w:color w:val="000000" w:themeColor="text1"/>
              </w:rPr>
              <w:t>ey apply in various situations</w:t>
            </w:r>
          </w:p>
          <w:p w14:paraId="7CA4E47E" w14:textId="61FC4B30" w:rsidR="0057164B" w:rsidRPr="00CB5795" w:rsidRDefault="6681159B"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Respects patient’s autonomy</w:t>
            </w:r>
          </w:p>
        </w:tc>
      </w:tr>
      <w:tr w:rsidR="0057164B" w:rsidRPr="00CB5795" w14:paraId="4FA65A6E" w14:textId="77777777" w:rsidTr="00DE373E">
        <w:tc>
          <w:tcPr>
            <w:tcW w:w="4950" w:type="dxa"/>
            <w:tcBorders>
              <w:top w:val="single" w:sz="4" w:space="0" w:color="000000"/>
              <w:bottom w:val="single" w:sz="4" w:space="0" w:color="000000"/>
            </w:tcBorders>
            <w:shd w:val="clear" w:color="auto" w:fill="C9C9C9"/>
          </w:tcPr>
          <w:p w14:paraId="19630761"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Demonstrates insight into professional behavior in routine situations and takes responsibility for one’s own behavior</w:t>
            </w:r>
          </w:p>
          <w:p w14:paraId="071EC612" w14:textId="77777777" w:rsidR="00DE373E" w:rsidRPr="00DE373E" w:rsidRDefault="00DE373E" w:rsidP="00DE373E">
            <w:pPr>
              <w:spacing w:after="0" w:line="240" w:lineRule="auto"/>
              <w:rPr>
                <w:rFonts w:ascii="Arial" w:eastAsia="Arial" w:hAnsi="Arial" w:cs="Arial"/>
                <w:i/>
              </w:rPr>
            </w:pPr>
          </w:p>
          <w:p w14:paraId="6901A566" w14:textId="42A14BFF"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F332FB0" w14:textId="36A379D1" w:rsidR="0057164B" w:rsidRPr="00CB5795" w:rsidRDefault="00D1012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Communicates respectfully</w:t>
            </w:r>
            <w:r w:rsidR="00C66693" w:rsidRPr="00CB5795">
              <w:rPr>
                <w:rFonts w:ascii="Arial" w:eastAsia="Arial" w:hAnsi="Arial" w:cs="Arial"/>
              </w:rPr>
              <w:t xml:space="preserve"> in </w:t>
            </w:r>
            <w:r w:rsidR="46389EFC" w:rsidRPr="00CB5795">
              <w:rPr>
                <w:rFonts w:ascii="Arial" w:eastAsia="Arial" w:hAnsi="Arial" w:cs="Arial"/>
              </w:rPr>
              <w:t>daily</w:t>
            </w:r>
            <w:r w:rsidR="00C66693" w:rsidRPr="00CB5795">
              <w:rPr>
                <w:rFonts w:ascii="Arial" w:eastAsia="Arial" w:hAnsi="Arial" w:cs="Arial"/>
              </w:rPr>
              <w:t xml:space="preserve"> </w:t>
            </w:r>
            <w:r w:rsidR="46389EFC" w:rsidRPr="00CB5795">
              <w:rPr>
                <w:rFonts w:ascii="Arial" w:eastAsia="Arial" w:hAnsi="Arial" w:cs="Arial"/>
              </w:rPr>
              <w:t>interactions</w:t>
            </w:r>
          </w:p>
          <w:p w14:paraId="0B85B230" w14:textId="04A72871"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Acknowledges lapses without becoming defensive, making excuses, or blaming others</w:t>
            </w:r>
            <w:r w:rsidR="00993218" w:rsidRPr="00CB5795">
              <w:rPr>
                <w:rFonts w:ascii="Arial" w:eastAsia="Arial" w:hAnsi="Arial" w:cs="Arial"/>
              </w:rPr>
              <w:t>,</w:t>
            </w:r>
            <w:r w:rsidR="46389EFC" w:rsidRPr="00CB5795">
              <w:rPr>
                <w:rFonts w:ascii="Arial" w:hAnsi="Arial" w:cs="Arial"/>
              </w:rPr>
              <w:t xml:space="preserve"> </w:t>
            </w:r>
            <w:r w:rsidRPr="00CB5795">
              <w:rPr>
                <w:rFonts w:ascii="Arial" w:eastAsia="Arial" w:hAnsi="Arial" w:cs="Arial"/>
              </w:rPr>
              <w:t>and takes steps to make amends</w:t>
            </w:r>
          </w:p>
          <w:p w14:paraId="452B6DFD" w14:textId="77777777" w:rsidR="007D30A9" w:rsidRPr="00CB5795" w:rsidRDefault="007D30A9" w:rsidP="00E06F34">
            <w:pPr>
              <w:pBdr>
                <w:top w:val="nil"/>
                <w:left w:val="nil"/>
                <w:bottom w:val="nil"/>
                <w:right w:val="nil"/>
                <w:between w:val="nil"/>
              </w:pBdr>
              <w:spacing w:after="0" w:line="240" w:lineRule="auto"/>
              <w:ind w:left="187"/>
              <w:rPr>
                <w:rFonts w:ascii="Arial" w:hAnsi="Arial" w:cs="Arial"/>
              </w:rPr>
            </w:pPr>
          </w:p>
          <w:p w14:paraId="76873771" w14:textId="5AFEAB99"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Monitors and responds to fatigue, hunger, stress</w:t>
            </w:r>
            <w:r w:rsidR="000A1227" w:rsidRPr="00CB5795">
              <w:rPr>
                <w:rFonts w:ascii="Arial" w:eastAsia="Arial" w:hAnsi="Arial" w:cs="Arial"/>
              </w:rPr>
              <w:t>, etc. in self and team members</w:t>
            </w:r>
          </w:p>
          <w:p w14:paraId="3C66D280" w14:textId="691EC87A"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Applies ethical principles to straightforward </w:t>
            </w:r>
            <w:r w:rsidR="46389EFC" w:rsidRPr="00CB5795">
              <w:rPr>
                <w:rFonts w:ascii="Arial" w:eastAsia="Arial" w:hAnsi="Arial" w:cs="Arial"/>
              </w:rPr>
              <w:t>informed consent</w:t>
            </w:r>
          </w:p>
        </w:tc>
      </w:tr>
      <w:tr w:rsidR="0057164B" w:rsidRPr="00CB5795" w14:paraId="1399C0CC" w14:textId="77777777" w:rsidTr="00DE373E">
        <w:tc>
          <w:tcPr>
            <w:tcW w:w="4950" w:type="dxa"/>
            <w:tcBorders>
              <w:top w:val="single" w:sz="4" w:space="0" w:color="000000"/>
              <w:bottom w:val="single" w:sz="4" w:space="0" w:color="000000"/>
            </w:tcBorders>
            <w:shd w:val="clear" w:color="auto" w:fill="C9C9C9"/>
          </w:tcPr>
          <w:p w14:paraId="564A8ADA" w14:textId="77777777" w:rsidR="00DE373E" w:rsidRPr="00DE373E" w:rsidRDefault="00C66693" w:rsidP="00DE373E">
            <w:pPr>
              <w:spacing w:after="0" w:line="240" w:lineRule="auto"/>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color w:val="000000"/>
              </w:rPr>
              <w:t>Demonstrates professional behavior in complex or stressful situations</w:t>
            </w:r>
          </w:p>
          <w:p w14:paraId="04BDBDD1" w14:textId="77777777" w:rsidR="00DE373E" w:rsidRPr="00DE373E" w:rsidRDefault="00DE373E" w:rsidP="00DE373E">
            <w:pPr>
              <w:spacing w:after="0" w:line="240" w:lineRule="auto"/>
              <w:rPr>
                <w:rFonts w:ascii="Arial" w:eastAsia="Arial" w:hAnsi="Arial" w:cs="Arial"/>
                <w:i/>
                <w:color w:val="000000"/>
              </w:rPr>
            </w:pPr>
          </w:p>
          <w:p w14:paraId="7E27AE9F" w14:textId="77777777" w:rsidR="00DE373E" w:rsidRPr="00DE373E" w:rsidRDefault="00DE373E" w:rsidP="00DE373E">
            <w:pPr>
              <w:spacing w:after="0" w:line="240" w:lineRule="auto"/>
              <w:rPr>
                <w:rFonts w:ascii="Arial" w:eastAsia="Arial" w:hAnsi="Arial" w:cs="Arial"/>
                <w:i/>
                <w:color w:val="000000"/>
              </w:rPr>
            </w:pPr>
          </w:p>
          <w:p w14:paraId="58144D71" w14:textId="536316B3" w:rsidR="0057164B" w:rsidRPr="00CB5795" w:rsidRDefault="00DE373E" w:rsidP="00DE373E">
            <w:pPr>
              <w:spacing w:after="0" w:line="240" w:lineRule="auto"/>
              <w:rPr>
                <w:rFonts w:ascii="Arial" w:eastAsia="Arial" w:hAnsi="Arial" w:cs="Arial"/>
                <w:i/>
                <w:color w:val="000000"/>
              </w:rPr>
            </w:pPr>
            <w:r w:rsidRPr="00DE373E">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734B391" w14:textId="0BEB2741" w:rsidR="00265DF2"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N</w:t>
            </w:r>
            <w:r w:rsidRPr="00CB5795">
              <w:rPr>
                <w:rFonts w:ascii="Arial" w:eastAsia="Arial" w:hAnsi="Arial" w:cs="Arial"/>
                <w:color w:val="000000" w:themeColor="text1"/>
              </w:rPr>
              <w:t>avigates situations while</w:t>
            </w:r>
            <w:r w:rsidR="3B09452F" w:rsidRPr="00CB5795">
              <w:rPr>
                <w:rFonts w:ascii="Arial" w:eastAsia="Arial" w:hAnsi="Arial" w:cs="Arial"/>
                <w:color w:val="000000" w:themeColor="text1"/>
              </w:rPr>
              <w:t xml:space="preserve"> under stress </w:t>
            </w:r>
            <w:r w:rsidRPr="00CB5795">
              <w:rPr>
                <w:rFonts w:ascii="Arial" w:eastAsia="Arial" w:hAnsi="Arial" w:cs="Arial"/>
                <w:color w:val="000000" w:themeColor="text1"/>
              </w:rPr>
              <w:t>or when the</w:t>
            </w:r>
            <w:r w:rsidR="3B09452F" w:rsidRPr="00CB5795">
              <w:rPr>
                <w:rFonts w:ascii="Arial" w:eastAsia="Arial" w:hAnsi="Arial" w:cs="Arial"/>
                <w:color w:val="000000" w:themeColor="text1"/>
              </w:rPr>
              <w:t>re are</w:t>
            </w:r>
            <w:r w:rsidRPr="00CB5795">
              <w:rPr>
                <w:rFonts w:ascii="Arial" w:eastAsia="Arial" w:hAnsi="Arial" w:cs="Arial"/>
                <w:color w:val="000000" w:themeColor="text1"/>
              </w:rPr>
              <w:t xml:space="preserve"> system barri</w:t>
            </w:r>
            <w:r w:rsidR="000A1227" w:rsidRPr="00CB5795">
              <w:rPr>
                <w:rFonts w:ascii="Arial" w:eastAsia="Arial" w:hAnsi="Arial" w:cs="Arial"/>
                <w:color w:val="000000" w:themeColor="text1"/>
              </w:rPr>
              <w:t>ers</w:t>
            </w:r>
          </w:p>
          <w:p w14:paraId="1A089122" w14:textId="275AB794" w:rsidR="12D72F03" w:rsidRPr="00CB5795" w:rsidRDefault="12D72F03" w:rsidP="00E06F34">
            <w:pPr>
              <w:numPr>
                <w:ilvl w:val="0"/>
                <w:numId w:val="13"/>
              </w:numPr>
              <w:spacing w:after="0" w:line="240" w:lineRule="auto"/>
              <w:ind w:left="187" w:hanging="187"/>
              <w:rPr>
                <w:rFonts w:ascii="Arial" w:hAnsi="Arial" w:cs="Arial"/>
              </w:rPr>
            </w:pPr>
            <w:r w:rsidRPr="00CB5795">
              <w:rPr>
                <w:rFonts w:ascii="Arial" w:eastAsia="Arial" w:hAnsi="Arial" w:cs="Arial"/>
                <w:color w:val="000000" w:themeColor="text1"/>
              </w:rPr>
              <w:t>Pauses electrodiagnostic testing to allow nurses to perform checks and administer medications for inpatients</w:t>
            </w:r>
          </w:p>
          <w:p w14:paraId="5C20C94E" w14:textId="77777777" w:rsidR="00265DF2" w:rsidRPr="00CB5795" w:rsidRDefault="00265DF2" w:rsidP="00E06F34">
            <w:pPr>
              <w:pBdr>
                <w:top w:val="nil"/>
                <w:left w:val="nil"/>
                <w:bottom w:val="nil"/>
                <w:right w:val="nil"/>
                <w:between w:val="nil"/>
              </w:pBdr>
              <w:spacing w:after="0" w:line="240" w:lineRule="auto"/>
              <w:rPr>
                <w:rFonts w:ascii="Arial" w:hAnsi="Arial" w:cs="Arial"/>
              </w:rPr>
            </w:pPr>
          </w:p>
          <w:p w14:paraId="2227EE17" w14:textId="747B5D49"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i/>
                <w:iCs/>
              </w:rPr>
            </w:pPr>
            <w:r w:rsidRPr="00CB5795">
              <w:rPr>
                <w:rFonts w:ascii="Arial" w:eastAsia="Arial" w:hAnsi="Arial" w:cs="Arial"/>
              </w:rPr>
              <w:t xml:space="preserve">Applies ethical principles to </w:t>
            </w:r>
            <w:r w:rsidR="3B09452F" w:rsidRPr="00CB5795">
              <w:rPr>
                <w:rFonts w:ascii="Arial" w:eastAsia="Arial" w:hAnsi="Arial" w:cs="Arial"/>
              </w:rPr>
              <w:t>end</w:t>
            </w:r>
            <w:r w:rsidR="00993218" w:rsidRPr="00CB5795">
              <w:rPr>
                <w:rFonts w:ascii="Arial" w:eastAsia="Arial" w:hAnsi="Arial" w:cs="Arial"/>
              </w:rPr>
              <w:t>-</w:t>
            </w:r>
            <w:r w:rsidR="3B09452F" w:rsidRPr="00CB5795">
              <w:rPr>
                <w:rFonts w:ascii="Arial" w:eastAsia="Arial" w:hAnsi="Arial" w:cs="Arial"/>
              </w:rPr>
              <w:t>of</w:t>
            </w:r>
            <w:r w:rsidR="00993218" w:rsidRPr="00CB5795">
              <w:rPr>
                <w:rFonts w:ascii="Arial" w:eastAsia="Arial" w:hAnsi="Arial" w:cs="Arial"/>
              </w:rPr>
              <w:t>-</w:t>
            </w:r>
            <w:r w:rsidR="3B09452F" w:rsidRPr="00CB5795">
              <w:rPr>
                <w:rFonts w:ascii="Arial" w:eastAsia="Arial" w:hAnsi="Arial" w:cs="Arial"/>
              </w:rPr>
              <w:t>life</w:t>
            </w:r>
            <w:r w:rsidRPr="00CB5795">
              <w:rPr>
                <w:rFonts w:ascii="Arial" w:eastAsia="Arial" w:hAnsi="Arial" w:cs="Arial"/>
              </w:rPr>
              <w:t xml:space="preserve"> situations</w:t>
            </w:r>
          </w:p>
          <w:p w14:paraId="248814FC" w14:textId="0F088348" w:rsidR="0057164B" w:rsidRPr="00CB5795" w:rsidRDefault="22FB8205" w:rsidP="00E06F34">
            <w:pPr>
              <w:numPr>
                <w:ilvl w:val="0"/>
                <w:numId w:val="13"/>
              </w:numPr>
              <w:pBdr>
                <w:top w:val="nil"/>
                <w:left w:val="nil"/>
                <w:bottom w:val="nil"/>
                <w:right w:val="nil"/>
                <w:between w:val="nil"/>
              </w:pBdr>
              <w:spacing w:after="0" w:line="240" w:lineRule="auto"/>
              <w:ind w:left="187" w:hanging="187"/>
              <w:rPr>
                <w:rFonts w:ascii="Arial" w:hAnsi="Arial" w:cs="Arial"/>
                <w:i/>
                <w:iCs/>
              </w:rPr>
            </w:pPr>
            <w:r w:rsidRPr="00CB5795">
              <w:rPr>
                <w:rFonts w:ascii="Arial" w:eastAsia="Arial" w:hAnsi="Arial" w:cs="Arial"/>
              </w:rPr>
              <w:t>Applies ethical principles to returning urgent patient phone calls and messages</w:t>
            </w:r>
          </w:p>
        </w:tc>
      </w:tr>
      <w:tr w:rsidR="0057164B" w:rsidRPr="00CB5795" w14:paraId="3BFCCFCC" w14:textId="77777777" w:rsidTr="00DE373E">
        <w:tc>
          <w:tcPr>
            <w:tcW w:w="4950" w:type="dxa"/>
            <w:tcBorders>
              <w:top w:val="single" w:sz="4" w:space="0" w:color="000000"/>
              <w:bottom w:val="single" w:sz="4" w:space="0" w:color="000000"/>
            </w:tcBorders>
            <w:shd w:val="clear" w:color="auto" w:fill="C9C9C9"/>
          </w:tcPr>
          <w:p w14:paraId="0F1C8A76"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DE373E" w:rsidRPr="00DE373E">
              <w:rPr>
                <w:rFonts w:ascii="Arial" w:eastAsia="Arial" w:hAnsi="Arial" w:cs="Arial"/>
                <w:i/>
              </w:rPr>
              <w:t>Intervenes to prevent professionalism lapses in oneself and others</w:t>
            </w:r>
          </w:p>
          <w:p w14:paraId="54F89846" w14:textId="77777777" w:rsidR="00DE373E" w:rsidRPr="00DE373E" w:rsidRDefault="00DE373E" w:rsidP="00DE373E">
            <w:pPr>
              <w:spacing w:after="0" w:line="240" w:lineRule="auto"/>
              <w:rPr>
                <w:rFonts w:ascii="Arial" w:eastAsia="Arial" w:hAnsi="Arial" w:cs="Arial"/>
                <w:i/>
              </w:rPr>
            </w:pPr>
          </w:p>
          <w:p w14:paraId="3E30B255" w14:textId="483FE741"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Recognizes and uses appropriate resources for managing and resolving ethical dilemmas as needed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363002" w14:textId="157C63B3" w:rsidR="0057164B" w:rsidRPr="00CB5795" w:rsidRDefault="002810BF"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Focuses on behavior rather than </w:t>
            </w:r>
            <w:r w:rsidR="00C66693" w:rsidRPr="00CB5795">
              <w:rPr>
                <w:rFonts w:ascii="Arial" w:eastAsia="Arial" w:hAnsi="Arial" w:cs="Arial"/>
              </w:rPr>
              <w:t xml:space="preserve">intent in </w:t>
            </w:r>
            <w:r w:rsidRPr="00CB5795">
              <w:rPr>
                <w:rFonts w:ascii="Arial" w:eastAsia="Arial" w:hAnsi="Arial" w:cs="Arial"/>
              </w:rPr>
              <w:t xml:space="preserve">colleagues </w:t>
            </w:r>
          </w:p>
          <w:p w14:paraId="1E3D743E" w14:textId="77777777" w:rsidR="00265DF2"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Takes action to help colleague who is distressed or using substances</w:t>
            </w:r>
          </w:p>
          <w:p w14:paraId="6707D7A7" w14:textId="77777777" w:rsidR="00265DF2" w:rsidRPr="00CB5795" w:rsidRDefault="00265DF2" w:rsidP="00E06F34">
            <w:pPr>
              <w:pBdr>
                <w:top w:val="nil"/>
                <w:left w:val="nil"/>
                <w:bottom w:val="nil"/>
                <w:right w:val="nil"/>
                <w:between w:val="nil"/>
              </w:pBdr>
              <w:spacing w:after="0" w:line="240" w:lineRule="auto"/>
              <w:ind w:left="187"/>
              <w:rPr>
                <w:rFonts w:ascii="Arial" w:hAnsi="Arial" w:cs="Arial"/>
              </w:rPr>
            </w:pPr>
          </w:p>
          <w:p w14:paraId="566A02DE" w14:textId="699E37C7" w:rsidR="0057164B" w:rsidRPr="00CB5795" w:rsidRDefault="27BA184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Requests ethics </w:t>
            </w:r>
            <w:r w:rsidR="00C66693" w:rsidRPr="00CB5795">
              <w:rPr>
                <w:rFonts w:ascii="Arial" w:eastAsia="Arial" w:hAnsi="Arial" w:cs="Arial"/>
              </w:rPr>
              <w:t xml:space="preserve">consult </w:t>
            </w:r>
            <w:r w:rsidRPr="00CB5795">
              <w:rPr>
                <w:rFonts w:ascii="Arial" w:eastAsia="Arial" w:hAnsi="Arial" w:cs="Arial"/>
              </w:rPr>
              <w:t>for</w:t>
            </w:r>
            <w:r w:rsidR="00C66693" w:rsidRPr="00CB5795">
              <w:rPr>
                <w:rFonts w:ascii="Arial" w:eastAsia="Arial" w:hAnsi="Arial" w:cs="Arial"/>
              </w:rPr>
              <w:t xml:space="preserve"> </w:t>
            </w:r>
            <w:r w:rsidRPr="00CB5795">
              <w:rPr>
                <w:rFonts w:ascii="Arial" w:eastAsia="Arial" w:hAnsi="Arial" w:cs="Arial"/>
              </w:rPr>
              <w:t xml:space="preserve">patients who </w:t>
            </w:r>
            <w:r w:rsidR="00993218" w:rsidRPr="00CB5795">
              <w:rPr>
                <w:rFonts w:ascii="Arial" w:eastAsia="Arial" w:hAnsi="Arial" w:cs="Arial"/>
              </w:rPr>
              <w:t xml:space="preserve">are </w:t>
            </w:r>
            <w:r w:rsidRPr="00CB5795">
              <w:rPr>
                <w:rFonts w:ascii="Arial" w:eastAsia="Arial" w:hAnsi="Arial" w:cs="Arial"/>
              </w:rPr>
              <w:t>una</w:t>
            </w:r>
            <w:r w:rsidR="000A1227" w:rsidRPr="00CB5795">
              <w:rPr>
                <w:rFonts w:ascii="Arial" w:eastAsia="Arial" w:hAnsi="Arial" w:cs="Arial"/>
              </w:rPr>
              <w:t>ble to make their own decisions</w:t>
            </w:r>
            <w:r w:rsidR="00FC72FE" w:rsidRPr="00CB5795">
              <w:rPr>
                <w:rFonts w:ascii="Arial" w:eastAsia="Arial" w:hAnsi="Arial" w:cs="Arial"/>
              </w:rPr>
              <w:t xml:space="preserve"> and who do not have a health care proxy</w:t>
            </w:r>
          </w:p>
        </w:tc>
      </w:tr>
      <w:tr w:rsidR="0057164B" w:rsidRPr="00CB5795" w14:paraId="1382FEF4" w14:textId="77777777" w:rsidTr="00DE373E">
        <w:tc>
          <w:tcPr>
            <w:tcW w:w="4950" w:type="dxa"/>
            <w:tcBorders>
              <w:top w:val="single" w:sz="4" w:space="0" w:color="000000"/>
              <w:bottom w:val="single" w:sz="4" w:space="0" w:color="000000"/>
            </w:tcBorders>
            <w:shd w:val="clear" w:color="auto" w:fill="C9C9C9"/>
          </w:tcPr>
          <w:p w14:paraId="15B0243E" w14:textId="77777777" w:rsidR="00DE373E" w:rsidRPr="00DE373E" w:rsidRDefault="00C66693" w:rsidP="00DE373E">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rPr>
              <w:t>Coaches others when their behavior fails to meet professional expectations</w:t>
            </w:r>
          </w:p>
          <w:p w14:paraId="216B258F" w14:textId="77777777" w:rsidR="00DE373E" w:rsidRPr="00DE373E" w:rsidRDefault="00DE373E" w:rsidP="00DE373E">
            <w:pPr>
              <w:spacing w:after="0" w:line="240" w:lineRule="auto"/>
              <w:rPr>
                <w:rFonts w:ascii="Arial" w:eastAsia="Arial" w:hAnsi="Arial" w:cs="Arial"/>
                <w:i/>
              </w:rPr>
            </w:pPr>
          </w:p>
          <w:p w14:paraId="268C99EB" w14:textId="77777777" w:rsidR="00DE373E" w:rsidRPr="00DE373E" w:rsidRDefault="00DE373E" w:rsidP="00DE373E">
            <w:pPr>
              <w:spacing w:after="0" w:line="240" w:lineRule="auto"/>
              <w:rPr>
                <w:rFonts w:ascii="Arial" w:eastAsia="Arial" w:hAnsi="Arial" w:cs="Arial"/>
                <w:i/>
              </w:rPr>
            </w:pPr>
          </w:p>
          <w:p w14:paraId="57B1C698" w14:textId="7AF9A455" w:rsidR="0057164B" w:rsidRPr="00CB5795" w:rsidRDefault="00DE373E" w:rsidP="00DE373E">
            <w:pPr>
              <w:spacing w:after="0" w:line="240" w:lineRule="auto"/>
              <w:rPr>
                <w:rFonts w:ascii="Arial" w:eastAsia="Arial" w:hAnsi="Arial" w:cs="Arial"/>
                <w:i/>
              </w:rPr>
            </w:pPr>
            <w:r w:rsidRPr="00DE373E">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A1CA0D1" w14:textId="77777777"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Serves as peer advisor about professional expectations and behavior</w:t>
            </w:r>
          </w:p>
          <w:p w14:paraId="3CF9CCBF" w14:textId="2F593A17"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Serves as</w:t>
            </w:r>
            <w:r w:rsidR="60DB3474" w:rsidRPr="00CB5795">
              <w:rPr>
                <w:rFonts w:ascii="Arial" w:eastAsia="Arial" w:hAnsi="Arial" w:cs="Arial"/>
              </w:rPr>
              <w:t xml:space="preserve"> the resident member of the </w:t>
            </w:r>
            <w:r w:rsidR="00993218" w:rsidRPr="00CB5795">
              <w:rPr>
                <w:rFonts w:ascii="Arial" w:eastAsia="Arial" w:hAnsi="Arial" w:cs="Arial"/>
              </w:rPr>
              <w:t>Institutional Review Board (</w:t>
            </w:r>
            <w:r w:rsidR="60DB3474" w:rsidRPr="00CB5795">
              <w:rPr>
                <w:rFonts w:ascii="Arial" w:eastAsia="Arial" w:hAnsi="Arial" w:cs="Arial"/>
              </w:rPr>
              <w:t>IRB</w:t>
            </w:r>
            <w:r w:rsidR="00993218" w:rsidRPr="00CB5795">
              <w:rPr>
                <w:rFonts w:ascii="Arial" w:eastAsia="Arial" w:hAnsi="Arial" w:cs="Arial"/>
              </w:rPr>
              <w:t>)</w:t>
            </w:r>
            <w:r w:rsidR="60DB3474" w:rsidRPr="00CB5795">
              <w:rPr>
                <w:rFonts w:ascii="Arial" w:eastAsia="Arial" w:hAnsi="Arial" w:cs="Arial"/>
              </w:rPr>
              <w:t xml:space="preserve">, </w:t>
            </w:r>
            <w:r w:rsidRPr="00CB5795">
              <w:rPr>
                <w:rFonts w:ascii="Arial" w:eastAsia="Arial" w:hAnsi="Arial" w:cs="Arial"/>
              </w:rPr>
              <w:t>Ethics</w:t>
            </w:r>
            <w:r w:rsidR="60DB3474" w:rsidRPr="00CB5795">
              <w:rPr>
                <w:rFonts w:ascii="Arial" w:eastAsia="Arial" w:hAnsi="Arial" w:cs="Arial"/>
              </w:rPr>
              <w:t>, or Peer-Review</w:t>
            </w:r>
            <w:r w:rsidRPr="00CB5795">
              <w:rPr>
                <w:rFonts w:ascii="Arial" w:eastAsia="Arial" w:hAnsi="Arial" w:cs="Arial"/>
              </w:rPr>
              <w:t xml:space="preserve"> Committee</w:t>
            </w:r>
          </w:p>
          <w:p w14:paraId="25BABF70" w14:textId="77777777" w:rsidR="00032A35" w:rsidRPr="00CB5795" w:rsidRDefault="00032A35" w:rsidP="00E06F34">
            <w:pPr>
              <w:pBdr>
                <w:top w:val="nil"/>
                <w:left w:val="nil"/>
                <w:bottom w:val="nil"/>
                <w:right w:val="nil"/>
                <w:between w:val="nil"/>
              </w:pBdr>
              <w:spacing w:after="0" w:line="240" w:lineRule="auto"/>
              <w:ind w:left="187"/>
              <w:rPr>
                <w:rFonts w:ascii="Arial" w:hAnsi="Arial" w:cs="Arial"/>
              </w:rPr>
            </w:pPr>
          </w:p>
          <w:p w14:paraId="4A3FFABD" w14:textId="2B633EB7" w:rsidR="00032A35" w:rsidRPr="00CB5795" w:rsidRDefault="60DB347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Identifies and works to resolve institutional policies that contribute to clinician stress</w:t>
            </w:r>
          </w:p>
        </w:tc>
      </w:tr>
      <w:tr w:rsidR="0057164B" w:rsidRPr="00CB5795" w14:paraId="46D635B6" w14:textId="77777777" w:rsidTr="00DE373E">
        <w:tc>
          <w:tcPr>
            <w:tcW w:w="4950" w:type="dxa"/>
            <w:tcBorders>
              <w:top w:val="single" w:sz="4" w:space="0" w:color="000000"/>
            </w:tcBorders>
            <w:shd w:val="clear" w:color="auto" w:fill="FFD965"/>
          </w:tcPr>
          <w:p w14:paraId="237B8566"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4235E816" w14:textId="7D4D322E" w:rsidR="00E32AE1" w:rsidRPr="00CB5795" w:rsidRDefault="07BF6E08"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Case</w:t>
            </w:r>
            <w:r w:rsidR="00993218" w:rsidRPr="00CB5795">
              <w:rPr>
                <w:rFonts w:ascii="Arial" w:eastAsia="Arial" w:hAnsi="Arial" w:cs="Arial"/>
                <w:color w:val="000000" w:themeColor="text1"/>
              </w:rPr>
              <w:t>-</w:t>
            </w:r>
            <w:r w:rsidRPr="00CB5795">
              <w:rPr>
                <w:rFonts w:ascii="Arial" w:eastAsia="Arial" w:hAnsi="Arial" w:cs="Arial"/>
                <w:color w:val="000000" w:themeColor="text1"/>
              </w:rPr>
              <w:t>based assessment</w:t>
            </w:r>
          </w:p>
          <w:p w14:paraId="54B95AB8" w14:textId="3907B70A"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lastRenderedPageBreak/>
              <w:t>Direct observation</w:t>
            </w:r>
          </w:p>
          <w:p w14:paraId="7A70A169" w14:textId="77777777"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Multisource feedback</w:t>
            </w:r>
          </w:p>
          <w:p w14:paraId="62969B71" w14:textId="2CEF9E28"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Simulation</w:t>
            </w:r>
          </w:p>
        </w:tc>
      </w:tr>
      <w:tr w:rsidR="0057164B" w:rsidRPr="00CB5795" w14:paraId="7C9683C0" w14:textId="77777777" w:rsidTr="7A56D304">
        <w:tc>
          <w:tcPr>
            <w:tcW w:w="4950" w:type="dxa"/>
            <w:shd w:val="clear" w:color="auto" w:fill="8DB3E2" w:themeFill="text2" w:themeFillTint="66"/>
          </w:tcPr>
          <w:p w14:paraId="22D76408"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lastRenderedPageBreak/>
              <w:t xml:space="preserve">Curriculum Mapping </w:t>
            </w:r>
          </w:p>
        </w:tc>
        <w:tc>
          <w:tcPr>
            <w:tcW w:w="9175" w:type="dxa"/>
            <w:shd w:val="clear" w:color="auto" w:fill="8DB3E2" w:themeFill="text2" w:themeFillTint="66"/>
          </w:tcPr>
          <w:p w14:paraId="3C254360" w14:textId="77777777"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CB5795" w14:paraId="24D253FE" w14:textId="77777777" w:rsidTr="7A56D304">
        <w:trPr>
          <w:trHeight w:val="80"/>
        </w:trPr>
        <w:tc>
          <w:tcPr>
            <w:tcW w:w="4950" w:type="dxa"/>
            <w:shd w:val="clear" w:color="auto" w:fill="A8D08D"/>
          </w:tcPr>
          <w:p w14:paraId="354960B3"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6EC45F33" w14:textId="307B91F1" w:rsidR="00894426" w:rsidRPr="00CB5795" w:rsidRDefault="16CF8C1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American Medical Association</w:t>
            </w:r>
            <w:r w:rsidR="00D646F1" w:rsidRPr="00CB5795">
              <w:rPr>
                <w:rFonts w:ascii="Arial" w:eastAsia="Arial" w:hAnsi="Arial" w:cs="Arial"/>
              </w:rPr>
              <w:t xml:space="preserve"> (AMA)</w:t>
            </w:r>
            <w:r w:rsidRPr="00CB5795">
              <w:rPr>
                <w:rFonts w:ascii="Arial" w:eastAsia="Arial" w:hAnsi="Arial" w:cs="Arial"/>
              </w:rPr>
              <w:t xml:space="preserve">. Ethics. </w:t>
            </w:r>
            <w:hyperlink r:id="rId74" w:history="1">
              <w:r w:rsidR="00D646F1" w:rsidRPr="00CB5795">
                <w:rPr>
                  <w:rStyle w:val="Hyperlink"/>
                  <w:rFonts w:ascii="Arial" w:eastAsia="Arial" w:hAnsi="Arial" w:cs="Arial"/>
                </w:rPr>
                <w:t>https://www.ama-assn.org/delivering-care/ama-code-medical-ethics</w:t>
              </w:r>
            </w:hyperlink>
            <w:r w:rsidR="00D646F1" w:rsidRPr="00CB5795">
              <w:rPr>
                <w:rFonts w:ascii="Arial" w:eastAsia="Arial" w:hAnsi="Arial" w:cs="Arial"/>
              </w:rPr>
              <w:t>. 2021.</w:t>
            </w:r>
          </w:p>
          <w:p w14:paraId="6DC7B6BC" w14:textId="4E2CDFE9" w:rsidR="00F33D35" w:rsidRPr="00CB5795" w:rsidRDefault="39B53F3F"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 xml:space="preserve">Bernat JL. </w:t>
            </w:r>
            <w:r w:rsidRPr="00CB5795">
              <w:rPr>
                <w:rFonts w:ascii="Arial" w:hAnsi="Arial" w:cs="Arial"/>
                <w:i/>
                <w:iCs/>
              </w:rPr>
              <w:t>Ethical Issues in Neurology</w:t>
            </w:r>
            <w:r w:rsidRPr="00CB5795">
              <w:rPr>
                <w:rFonts w:ascii="Arial" w:hAnsi="Arial" w:cs="Arial"/>
              </w:rPr>
              <w:t>. 3rd ed. Philadelphia, PA: Lippincott Williams &amp; Wilkins; 2008.</w:t>
            </w:r>
            <w:r w:rsidR="00D646F1" w:rsidRPr="00CB5795">
              <w:rPr>
                <w:rFonts w:ascii="Arial" w:hAnsi="Arial" w:cs="Arial"/>
              </w:rPr>
              <w:t xml:space="preserve"> ISBN:978-0781790604.</w:t>
            </w:r>
          </w:p>
          <w:p w14:paraId="10544C60" w14:textId="61AB005B" w:rsidR="00A1490A" w:rsidRPr="00CB5795" w:rsidRDefault="7EC527B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Bynny RL, Paauw DS, Papadakis MA, Pfeil S. </w:t>
            </w:r>
            <w:r w:rsidRPr="00CB5795">
              <w:rPr>
                <w:rFonts w:ascii="Arial" w:eastAsia="Arial" w:hAnsi="Arial" w:cs="Arial"/>
                <w:i/>
                <w:iCs/>
                <w:color w:val="000000" w:themeColor="text1"/>
              </w:rPr>
              <w:t>Medical Professionalism Best Practices: Professionalism in the Modern Era</w:t>
            </w:r>
            <w:r w:rsidRPr="00CB5795">
              <w:rPr>
                <w:rFonts w:ascii="Arial" w:eastAsia="Arial" w:hAnsi="Arial" w:cs="Arial"/>
                <w:color w:val="000000" w:themeColor="text1"/>
              </w:rPr>
              <w:t xml:space="preserve">. Aurora, CO: Alpha Omega Alpha Medical Society; 2017. </w:t>
            </w:r>
            <w:r w:rsidRPr="00CB5795">
              <w:rPr>
                <w:rFonts w:ascii="Arial" w:eastAsia="Arial" w:hAnsi="Arial" w:cs="Arial"/>
                <w:i/>
                <w:iCs/>
                <w:color w:val="000000" w:themeColor="text1"/>
              </w:rPr>
              <w:t>Medical Professionalism Best Practices: Professionalism in the Modern Era</w:t>
            </w:r>
            <w:r w:rsidRPr="00CB5795">
              <w:rPr>
                <w:rFonts w:ascii="Arial" w:eastAsia="Arial" w:hAnsi="Arial" w:cs="Arial"/>
                <w:color w:val="000000" w:themeColor="text1"/>
              </w:rPr>
              <w:t xml:space="preserve">. Aurora, CO: Alpha Omega Alpha Medical Society; 2017. </w:t>
            </w:r>
            <w:hyperlink r:id="rId75" w:history="1">
              <w:r w:rsidR="00D646F1" w:rsidRPr="00CB5795">
                <w:rPr>
                  <w:rStyle w:val="Hyperlink"/>
                  <w:rFonts w:ascii="Arial" w:eastAsia="Arial" w:hAnsi="Arial" w:cs="Arial"/>
                </w:rPr>
                <w:t>http://alphaomegaalpha.org/pdfs/Monograph2018.pdf</w:t>
              </w:r>
            </w:hyperlink>
            <w:r w:rsidRPr="00CB5795">
              <w:rPr>
                <w:rFonts w:ascii="Arial" w:eastAsia="Arial" w:hAnsi="Arial" w:cs="Arial"/>
                <w:color w:val="000000" w:themeColor="text1"/>
              </w:rPr>
              <w:t>.</w:t>
            </w:r>
            <w:r w:rsidR="00D646F1" w:rsidRPr="00CB5795">
              <w:rPr>
                <w:rFonts w:ascii="Arial" w:eastAsia="Arial" w:hAnsi="Arial" w:cs="Arial"/>
                <w:color w:val="000000" w:themeColor="text1"/>
              </w:rPr>
              <w:t xml:space="preserve"> 2021</w:t>
            </w:r>
            <w:r w:rsidRPr="00CB5795">
              <w:rPr>
                <w:rFonts w:ascii="Arial" w:eastAsia="Arial" w:hAnsi="Arial" w:cs="Arial"/>
                <w:color w:val="000000" w:themeColor="text1"/>
              </w:rPr>
              <w:t>.</w:t>
            </w:r>
          </w:p>
          <w:p w14:paraId="121AAFAE" w14:textId="393DEA29" w:rsidR="00A1490A" w:rsidRPr="00CB5795" w:rsidRDefault="7EC527B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Levinson W, Ginsburg S, Hafferty FW, Lucey CR. </w:t>
            </w:r>
            <w:r w:rsidRPr="00CB5795">
              <w:rPr>
                <w:rFonts w:ascii="Arial" w:eastAsia="Arial" w:hAnsi="Arial" w:cs="Arial"/>
                <w:i/>
                <w:iCs/>
                <w:color w:val="000000" w:themeColor="text1"/>
              </w:rPr>
              <w:t>Understanding Medical Professionalism</w:t>
            </w:r>
            <w:r w:rsidRPr="00CB5795">
              <w:rPr>
                <w:rFonts w:ascii="Arial" w:eastAsia="Arial" w:hAnsi="Arial" w:cs="Arial"/>
                <w:color w:val="000000" w:themeColor="text1"/>
              </w:rPr>
              <w:t>. 1st ed. New York, NY: McGraw-Hill Education; 2014.</w:t>
            </w:r>
            <w:r w:rsidR="00D646F1" w:rsidRPr="00CB5795">
              <w:rPr>
                <w:rFonts w:ascii="Arial" w:eastAsia="Arial" w:hAnsi="Arial" w:cs="Arial"/>
                <w:color w:val="000000" w:themeColor="text1"/>
              </w:rPr>
              <w:t xml:space="preserve"> ISBN:978-0071807432. </w:t>
            </w:r>
          </w:p>
        </w:tc>
      </w:tr>
    </w:tbl>
    <w:p w14:paraId="33ED1070" w14:textId="77777777" w:rsidR="00E92AB5" w:rsidRDefault="00E92AB5" w:rsidP="00E06F34">
      <w:pPr>
        <w:widowControl w:val="0"/>
        <w:pBdr>
          <w:top w:val="nil"/>
          <w:left w:val="nil"/>
          <w:bottom w:val="nil"/>
          <w:right w:val="nil"/>
          <w:between w:val="nil"/>
        </w:pBdr>
        <w:spacing w:after="0" w:line="240" w:lineRule="auto"/>
        <w:rPr>
          <w:rFonts w:ascii="Arial" w:eastAsia="Arial" w:hAnsi="Arial" w:cs="Arial"/>
        </w:rPr>
      </w:pPr>
    </w:p>
    <w:p w14:paraId="15C2ACA1" w14:textId="588CAFCA" w:rsidR="0057164B" w:rsidRDefault="00E92AB5" w:rsidP="00E06F3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7B83BEB1" w14:textId="77777777" w:rsidTr="7A56D304">
        <w:trPr>
          <w:trHeight w:val="760"/>
        </w:trPr>
        <w:tc>
          <w:tcPr>
            <w:tcW w:w="14125" w:type="dxa"/>
            <w:gridSpan w:val="2"/>
            <w:shd w:val="clear" w:color="auto" w:fill="9CC3E5"/>
          </w:tcPr>
          <w:p w14:paraId="68656757" w14:textId="22F69AE8" w:rsidR="0057164B" w:rsidRPr="00CB5795" w:rsidRDefault="00C66693" w:rsidP="00E06F34">
            <w:pPr>
              <w:spacing w:after="0" w:line="240" w:lineRule="auto"/>
              <w:ind w:left="14" w:hanging="14"/>
              <w:jc w:val="center"/>
              <w:rPr>
                <w:rFonts w:ascii="Arial" w:eastAsia="Arial" w:hAnsi="Arial" w:cs="Arial"/>
                <w:b/>
              </w:rPr>
            </w:pPr>
            <w:bookmarkStart w:id="23" w:name="_Hlk71788671"/>
            <w:r w:rsidRPr="00CB5795">
              <w:rPr>
                <w:rFonts w:ascii="Arial" w:eastAsia="Arial" w:hAnsi="Arial" w:cs="Arial"/>
                <w:b/>
              </w:rPr>
              <w:lastRenderedPageBreak/>
              <w:t>Professionalism 2: Ac</w:t>
            </w:r>
            <w:r w:rsidR="000A1227" w:rsidRPr="00CB5795">
              <w:rPr>
                <w:rFonts w:ascii="Arial" w:eastAsia="Arial" w:hAnsi="Arial" w:cs="Arial"/>
                <w:b/>
              </w:rPr>
              <w:t>countability/Conscientiousness</w:t>
            </w:r>
          </w:p>
          <w:bookmarkEnd w:id="23"/>
          <w:p w14:paraId="153A600E" w14:textId="0E40B55E"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w:t>
            </w:r>
            <w:r w:rsidR="00FA65FA" w:rsidRPr="00CB5795">
              <w:rPr>
                <w:rFonts w:ascii="Arial" w:eastAsia="Arial" w:hAnsi="Arial" w:cs="Arial"/>
              </w:rPr>
              <w:t>To</w:t>
            </w:r>
            <w:r w:rsidRPr="00CB5795">
              <w:rPr>
                <w:rFonts w:ascii="Arial" w:eastAsia="Arial" w:hAnsi="Arial" w:cs="Arial"/>
              </w:rPr>
              <w:t xml:space="preserve"> </w:t>
            </w:r>
            <w:r w:rsidR="00844978" w:rsidRPr="00CB5795">
              <w:rPr>
                <w:rFonts w:ascii="Arial" w:eastAsia="Arial" w:hAnsi="Arial" w:cs="Arial"/>
              </w:rPr>
              <w:t xml:space="preserve">take responsibility for </w:t>
            </w:r>
            <w:r w:rsidR="00183119">
              <w:rPr>
                <w:rFonts w:ascii="Arial" w:eastAsia="Arial" w:hAnsi="Arial" w:cs="Arial"/>
              </w:rPr>
              <w:t>personal</w:t>
            </w:r>
            <w:r w:rsidR="00183119" w:rsidRPr="00CB5795">
              <w:rPr>
                <w:rFonts w:ascii="Arial" w:eastAsia="Arial" w:hAnsi="Arial" w:cs="Arial"/>
              </w:rPr>
              <w:t xml:space="preserve"> </w:t>
            </w:r>
            <w:r w:rsidR="00844978" w:rsidRPr="00CB5795">
              <w:rPr>
                <w:rFonts w:ascii="Arial" w:eastAsia="Arial" w:hAnsi="Arial" w:cs="Arial"/>
              </w:rPr>
              <w:t>actions</w:t>
            </w:r>
            <w:r w:rsidRPr="00CB5795">
              <w:rPr>
                <w:rFonts w:ascii="Arial" w:eastAsia="Arial" w:hAnsi="Arial" w:cs="Arial"/>
              </w:rPr>
              <w:t xml:space="preserve"> and the impact of </w:t>
            </w:r>
            <w:r w:rsidR="00227C93">
              <w:rPr>
                <w:rFonts w:ascii="Arial" w:eastAsia="Arial" w:hAnsi="Arial" w:cs="Arial"/>
              </w:rPr>
              <w:t>actions and</w:t>
            </w:r>
            <w:r w:rsidR="00227C93" w:rsidRPr="00CB5795">
              <w:rPr>
                <w:rFonts w:ascii="Arial" w:eastAsia="Arial" w:hAnsi="Arial" w:cs="Arial"/>
              </w:rPr>
              <w:t xml:space="preserve"> </w:t>
            </w:r>
            <w:r w:rsidRPr="00CB5795">
              <w:rPr>
                <w:rFonts w:ascii="Arial" w:eastAsia="Arial" w:hAnsi="Arial" w:cs="Arial"/>
              </w:rPr>
              <w:t>behavior on patients and members of the team</w:t>
            </w:r>
          </w:p>
        </w:tc>
      </w:tr>
      <w:tr w:rsidR="0057164B" w:rsidRPr="00CB5795" w14:paraId="3763EB7C" w14:textId="77777777" w:rsidTr="7A56D304">
        <w:tc>
          <w:tcPr>
            <w:tcW w:w="4950" w:type="dxa"/>
            <w:shd w:val="clear" w:color="auto" w:fill="FAC090"/>
          </w:tcPr>
          <w:p w14:paraId="083782B1"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549D737A"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1A139202" w14:textId="77777777" w:rsidTr="00DE373E">
        <w:tc>
          <w:tcPr>
            <w:tcW w:w="4950" w:type="dxa"/>
            <w:tcBorders>
              <w:top w:val="single" w:sz="4" w:space="0" w:color="000000"/>
              <w:bottom w:val="single" w:sz="4" w:space="0" w:color="000000"/>
            </w:tcBorders>
            <w:shd w:val="clear" w:color="auto" w:fill="C9C9C9"/>
          </w:tcPr>
          <w:p w14:paraId="785187AF" w14:textId="18C01974" w:rsidR="0057164B" w:rsidRPr="00CB5795" w:rsidRDefault="00C66693" w:rsidP="00E06F34">
            <w:pPr>
              <w:spacing w:after="0" w:line="240" w:lineRule="auto"/>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4A3C2F6" w14:textId="77777777" w:rsidR="00D8117C" w:rsidRPr="00CB5795" w:rsidRDefault="27E0592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Adapts workflow to improve timeliness of note completion</w:t>
            </w:r>
          </w:p>
          <w:p w14:paraId="645A55F6" w14:textId="77777777" w:rsidR="00D8117C" w:rsidRPr="00CB5795" w:rsidRDefault="27E0592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Has t</w:t>
            </w:r>
            <w:r w:rsidR="00C66693" w:rsidRPr="00CB5795">
              <w:rPr>
                <w:rFonts w:ascii="Arial" w:eastAsia="Arial" w:hAnsi="Arial" w:cs="Arial"/>
              </w:rPr>
              <w:t>imely attendance at conferences</w:t>
            </w:r>
          </w:p>
          <w:p w14:paraId="252BBD8D" w14:textId="50E7B6BD"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Responds promptly to reminders from program administrator to complete work hour logs</w:t>
            </w:r>
          </w:p>
        </w:tc>
      </w:tr>
      <w:tr w:rsidR="0057164B" w:rsidRPr="00CB5795" w14:paraId="62579FED" w14:textId="77777777" w:rsidTr="00DE373E">
        <w:tc>
          <w:tcPr>
            <w:tcW w:w="4950" w:type="dxa"/>
            <w:tcBorders>
              <w:top w:val="single" w:sz="4" w:space="0" w:color="000000"/>
              <w:bottom w:val="single" w:sz="4" w:space="0" w:color="000000"/>
            </w:tcBorders>
            <w:shd w:val="clear" w:color="auto" w:fill="C9C9C9"/>
          </w:tcPr>
          <w:p w14:paraId="0F146F0D" w14:textId="0070CBD3"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DE373E" w:rsidRPr="00DE373E">
              <w:rPr>
                <w:rFonts w:ascii="Arial" w:eastAsia="Arial" w:hAnsi="Arial" w:cs="Arial"/>
                <w:i/>
              </w:rPr>
              <w:t>Performs tasks and responsibilities in a timely manner, recognizing situations that may impact one’s own ability to do so</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302F237" w14:textId="6874958B"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Completes and documents safety modules, procedure review, and </w:t>
            </w:r>
            <w:r w:rsidR="000A1227" w:rsidRPr="00CB5795">
              <w:rPr>
                <w:rFonts w:ascii="Arial" w:eastAsia="Arial" w:hAnsi="Arial" w:cs="Arial"/>
              </w:rPr>
              <w:t>licensing requirements on time</w:t>
            </w:r>
          </w:p>
          <w:p w14:paraId="31AFAE53" w14:textId="6009752F"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Completes </w:t>
            </w:r>
            <w:r w:rsidR="27E05924" w:rsidRPr="00CB5795">
              <w:rPr>
                <w:rFonts w:ascii="Arial" w:eastAsia="Arial" w:hAnsi="Arial" w:cs="Arial"/>
              </w:rPr>
              <w:t>accurate</w:t>
            </w:r>
            <w:r w:rsidRPr="00CB5795">
              <w:rPr>
                <w:rFonts w:ascii="Arial" w:eastAsia="Arial" w:hAnsi="Arial" w:cs="Arial"/>
              </w:rPr>
              <w:t xml:space="preserve"> documentation </w:t>
            </w:r>
          </w:p>
          <w:p w14:paraId="259BBABD" w14:textId="260427DF"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Proactively recognizes it may be difficult to complete a task </w:t>
            </w:r>
            <w:r w:rsidR="27E05924" w:rsidRPr="00CB5795">
              <w:rPr>
                <w:rFonts w:ascii="Arial" w:eastAsia="Arial" w:hAnsi="Arial" w:cs="Arial"/>
              </w:rPr>
              <w:t>before going out of town</w:t>
            </w:r>
            <w:r w:rsidRPr="00CB5795">
              <w:rPr>
                <w:rFonts w:ascii="Arial" w:eastAsia="Arial" w:hAnsi="Arial" w:cs="Arial"/>
              </w:rPr>
              <w:t xml:space="preserve"> and makes plans accordingly</w:t>
            </w:r>
          </w:p>
        </w:tc>
      </w:tr>
      <w:tr w:rsidR="0057164B" w:rsidRPr="00CB5795" w14:paraId="366A3548" w14:textId="77777777" w:rsidTr="00DE373E">
        <w:tc>
          <w:tcPr>
            <w:tcW w:w="4950" w:type="dxa"/>
            <w:tcBorders>
              <w:top w:val="single" w:sz="4" w:space="0" w:color="000000"/>
              <w:bottom w:val="single" w:sz="4" w:space="0" w:color="000000"/>
            </w:tcBorders>
            <w:shd w:val="clear" w:color="auto" w:fill="C9C9C9"/>
          </w:tcPr>
          <w:p w14:paraId="10982160" w14:textId="46881F36" w:rsidR="0057164B" w:rsidRPr="00CB5795" w:rsidRDefault="00C66693" w:rsidP="00E06F34">
            <w:pPr>
              <w:spacing w:after="0" w:line="240" w:lineRule="auto"/>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color w:val="000000"/>
              </w:rPr>
              <w:t>Proactively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BC4E226" w14:textId="1074F374"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Triages </w:t>
            </w:r>
            <w:r w:rsidR="415D57F6" w:rsidRPr="00CB5795">
              <w:rPr>
                <w:rFonts w:ascii="Arial" w:eastAsia="Arial" w:hAnsi="Arial" w:cs="Arial"/>
              </w:rPr>
              <w:t>multiple consults and phone calls</w:t>
            </w:r>
            <w:r w:rsidRPr="00CB5795">
              <w:rPr>
                <w:rFonts w:ascii="Arial" w:eastAsia="Arial" w:hAnsi="Arial" w:cs="Arial"/>
              </w:rPr>
              <w:t xml:space="preserve"> to provide </w:t>
            </w:r>
            <w:r w:rsidR="415D57F6" w:rsidRPr="00CB5795">
              <w:rPr>
                <w:rFonts w:ascii="Arial" w:eastAsia="Arial" w:hAnsi="Arial" w:cs="Arial"/>
              </w:rPr>
              <w:t xml:space="preserve">timely, </w:t>
            </w:r>
            <w:r w:rsidRPr="00CB5795">
              <w:rPr>
                <w:rFonts w:ascii="Arial" w:eastAsia="Arial" w:hAnsi="Arial" w:cs="Arial"/>
              </w:rPr>
              <w:t>safe</w:t>
            </w:r>
            <w:r w:rsidR="415D57F6" w:rsidRPr="00CB5795">
              <w:rPr>
                <w:rFonts w:ascii="Arial" w:eastAsia="Arial" w:hAnsi="Arial" w:cs="Arial"/>
              </w:rPr>
              <w:t>,</w:t>
            </w:r>
            <w:r w:rsidRPr="00CB5795">
              <w:rPr>
                <w:rFonts w:ascii="Arial" w:eastAsia="Arial" w:hAnsi="Arial" w:cs="Arial"/>
              </w:rPr>
              <w:t xml:space="preserve"> and comprehensive car</w:t>
            </w:r>
            <w:r w:rsidR="415D57F6" w:rsidRPr="00CB5795">
              <w:rPr>
                <w:rFonts w:ascii="Arial" w:eastAsia="Arial" w:hAnsi="Arial" w:cs="Arial"/>
              </w:rPr>
              <w:t>e</w:t>
            </w:r>
          </w:p>
          <w:p w14:paraId="754D57D0" w14:textId="67F627BC" w:rsidR="00D8117C" w:rsidRPr="00CB5795" w:rsidRDefault="415D57F6"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w:t>
            </w:r>
            <w:r w:rsidR="00C66693" w:rsidRPr="00CB5795">
              <w:rPr>
                <w:rFonts w:ascii="Arial" w:eastAsia="Arial" w:hAnsi="Arial" w:cs="Arial"/>
              </w:rPr>
              <w:t>sks for assistance from other residents</w:t>
            </w:r>
            <w:r w:rsidR="00227C93">
              <w:rPr>
                <w:rFonts w:ascii="Arial" w:eastAsia="Arial" w:hAnsi="Arial" w:cs="Arial"/>
              </w:rPr>
              <w:t>/fellows</w:t>
            </w:r>
            <w:r w:rsidRPr="00CB5795">
              <w:rPr>
                <w:rFonts w:ascii="Arial" w:eastAsia="Arial" w:hAnsi="Arial" w:cs="Arial"/>
              </w:rPr>
              <w:t xml:space="preserve"> or faculty members when needed</w:t>
            </w:r>
          </w:p>
          <w:p w14:paraId="1DF0B55B" w14:textId="71AC653B"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Adopts solutions developed throu</w:t>
            </w:r>
            <w:r w:rsidR="000A1227" w:rsidRPr="00CB5795">
              <w:rPr>
                <w:rFonts w:ascii="Arial" w:eastAsia="Arial" w:hAnsi="Arial" w:cs="Arial"/>
              </w:rPr>
              <w:t xml:space="preserve">gh </w:t>
            </w:r>
            <w:r w:rsidR="00993218" w:rsidRPr="00CB5795">
              <w:rPr>
                <w:rFonts w:ascii="Arial" w:eastAsia="Arial" w:hAnsi="Arial" w:cs="Arial"/>
              </w:rPr>
              <w:t>QI</w:t>
            </w:r>
            <w:r w:rsidR="000A1227" w:rsidRPr="00CB5795">
              <w:rPr>
                <w:rFonts w:ascii="Arial" w:eastAsia="Arial" w:hAnsi="Arial" w:cs="Arial"/>
              </w:rPr>
              <w:t xml:space="preserve"> projects</w:t>
            </w:r>
          </w:p>
        </w:tc>
      </w:tr>
      <w:tr w:rsidR="0057164B" w:rsidRPr="00CB5795" w14:paraId="35901CB2" w14:textId="77777777" w:rsidTr="00DE373E">
        <w:tc>
          <w:tcPr>
            <w:tcW w:w="4950" w:type="dxa"/>
            <w:tcBorders>
              <w:top w:val="single" w:sz="4" w:space="0" w:color="000000"/>
              <w:bottom w:val="single" w:sz="4" w:space="0" w:color="000000"/>
            </w:tcBorders>
            <w:shd w:val="clear" w:color="auto" w:fill="C9C9C9"/>
          </w:tcPr>
          <w:p w14:paraId="238AE11A" w14:textId="561B209B"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DE373E" w:rsidRPr="00DE373E">
              <w:rPr>
                <w:rFonts w:ascii="Arial" w:eastAsia="Arial" w:hAnsi="Arial" w:cs="Arial"/>
                <w:i/>
              </w:rPr>
              <w:t>Recognizes situations in which one’s own behavior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30FF76A" w14:textId="100D7C6F"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Demonstrates awareness of others’ interdependence upon them in team</w:t>
            </w:r>
            <w:r w:rsidR="00993218" w:rsidRPr="00CB5795">
              <w:rPr>
                <w:rFonts w:ascii="Arial" w:eastAsia="Arial" w:hAnsi="Arial" w:cs="Arial"/>
              </w:rPr>
              <w:t>-</w:t>
            </w:r>
            <w:r w:rsidRPr="00CB5795">
              <w:rPr>
                <w:rFonts w:ascii="Arial" w:eastAsia="Arial" w:hAnsi="Arial" w:cs="Arial"/>
              </w:rPr>
              <w:t>based activities</w:t>
            </w:r>
          </w:p>
          <w:p w14:paraId="3AF14533" w14:textId="77777777" w:rsidR="00D8117C" w:rsidRPr="00CB5795" w:rsidRDefault="415D57F6"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Addresses team issues that impede efficient completion of patient care tasks</w:t>
            </w:r>
          </w:p>
          <w:p w14:paraId="1177A20A" w14:textId="4895EEA7" w:rsidR="00501E7B" w:rsidRPr="00CB5795" w:rsidRDefault="415D57F6"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Redistributes team workload to ensure equitable balance</w:t>
            </w:r>
          </w:p>
        </w:tc>
      </w:tr>
      <w:tr w:rsidR="0057164B" w:rsidRPr="00CB5795" w14:paraId="0467232F" w14:textId="77777777" w:rsidTr="00DE373E">
        <w:tc>
          <w:tcPr>
            <w:tcW w:w="4950" w:type="dxa"/>
            <w:tcBorders>
              <w:top w:val="single" w:sz="4" w:space="0" w:color="000000"/>
              <w:bottom w:val="single" w:sz="4" w:space="0" w:color="000000"/>
            </w:tcBorders>
            <w:shd w:val="clear" w:color="auto" w:fill="C9C9C9"/>
          </w:tcPr>
          <w:p w14:paraId="74A9A1F1" w14:textId="26C187AB"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rPr>
              <w:t>Develops or implements strategies to improve system-wide problems to improve ability for oneself and others to complete tasks and responsibilities in a timely fashion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0C5E9C1" w14:textId="37D8350D" w:rsidR="0057164B" w:rsidRPr="00CB5795" w:rsidRDefault="4E649909"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Establishes daily nurse manager</w:t>
            </w:r>
            <w:r w:rsidR="00C66693" w:rsidRPr="00CB5795">
              <w:rPr>
                <w:rFonts w:ascii="Arial" w:eastAsia="Arial" w:hAnsi="Arial" w:cs="Arial"/>
              </w:rPr>
              <w:t xml:space="preserve"> meeting</w:t>
            </w:r>
            <w:r w:rsidRPr="00CB5795">
              <w:rPr>
                <w:rFonts w:ascii="Arial" w:eastAsia="Arial" w:hAnsi="Arial" w:cs="Arial"/>
              </w:rPr>
              <w:t>s</w:t>
            </w:r>
            <w:r w:rsidR="00C66693" w:rsidRPr="00CB5795">
              <w:rPr>
                <w:rFonts w:ascii="Arial" w:eastAsia="Arial" w:hAnsi="Arial" w:cs="Arial"/>
              </w:rPr>
              <w:t xml:space="preserve"> t</w:t>
            </w:r>
            <w:r w:rsidRPr="00CB5795">
              <w:rPr>
                <w:rFonts w:ascii="Arial" w:eastAsia="Arial" w:hAnsi="Arial" w:cs="Arial"/>
              </w:rPr>
              <w:t>o streamline patient discharges</w:t>
            </w:r>
          </w:p>
          <w:p w14:paraId="38508766" w14:textId="697E638A" w:rsidR="0057164B" w:rsidRPr="00CB5795" w:rsidRDefault="07164EF1"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Develops strategies to improve </w:t>
            </w:r>
            <w:r w:rsidR="00684BDC">
              <w:rPr>
                <w:rFonts w:ascii="Arial" w:eastAsia="Arial" w:hAnsi="Arial" w:cs="Arial"/>
              </w:rPr>
              <w:t>neuromuscular medicine</w:t>
            </w:r>
            <w:r w:rsidR="00684BDC" w:rsidRPr="00CB5795">
              <w:rPr>
                <w:rFonts w:ascii="Arial" w:eastAsia="Arial" w:hAnsi="Arial" w:cs="Arial"/>
              </w:rPr>
              <w:t xml:space="preserve"> </w:t>
            </w:r>
            <w:r w:rsidRPr="00CB5795">
              <w:rPr>
                <w:rFonts w:ascii="Arial" w:eastAsia="Arial" w:hAnsi="Arial" w:cs="Arial"/>
              </w:rPr>
              <w:t>patient multidisciplinary clinic flow</w:t>
            </w:r>
          </w:p>
        </w:tc>
      </w:tr>
      <w:tr w:rsidR="0057164B" w:rsidRPr="00CB5795" w14:paraId="3F4F0430" w14:textId="77777777" w:rsidTr="00DE373E">
        <w:tc>
          <w:tcPr>
            <w:tcW w:w="4950" w:type="dxa"/>
            <w:tcBorders>
              <w:top w:val="single" w:sz="4" w:space="0" w:color="000000"/>
            </w:tcBorders>
            <w:shd w:val="clear" w:color="auto" w:fill="FFD965"/>
          </w:tcPr>
          <w:p w14:paraId="03BD6E5C"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3B13FF9A"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Compliance with deadlines and timelines</w:t>
            </w:r>
          </w:p>
          <w:p w14:paraId="791BEFCC"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Direct observation</w:t>
            </w:r>
          </w:p>
          <w:p w14:paraId="4CB24CAA"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Multisource </w:t>
            </w:r>
            <w:r w:rsidR="2A7D5474" w:rsidRPr="00CB5795">
              <w:rPr>
                <w:rFonts w:ascii="Arial" w:eastAsia="Arial" w:hAnsi="Arial" w:cs="Arial"/>
              </w:rPr>
              <w:t>feedback</w:t>
            </w:r>
          </w:p>
          <w:p w14:paraId="07BEDF1B"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Self-evaluations and reflective tools</w:t>
            </w:r>
          </w:p>
          <w:p w14:paraId="02923D87" w14:textId="64C2297F"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Simulation</w:t>
            </w:r>
          </w:p>
        </w:tc>
      </w:tr>
      <w:tr w:rsidR="0057164B" w:rsidRPr="00CB5795" w14:paraId="2C413D2F" w14:textId="77777777" w:rsidTr="7A56D304">
        <w:tc>
          <w:tcPr>
            <w:tcW w:w="4950" w:type="dxa"/>
            <w:shd w:val="clear" w:color="auto" w:fill="8DB3E2" w:themeFill="text2" w:themeFillTint="66"/>
          </w:tcPr>
          <w:p w14:paraId="55607C5B"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718F9482" w14:textId="086A806A"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CB5795" w14:paraId="79D95842" w14:textId="77777777" w:rsidTr="7A56D304">
        <w:trPr>
          <w:trHeight w:val="80"/>
        </w:trPr>
        <w:tc>
          <w:tcPr>
            <w:tcW w:w="4950" w:type="dxa"/>
            <w:shd w:val="clear" w:color="auto" w:fill="A8D08D"/>
          </w:tcPr>
          <w:p w14:paraId="5DD4F496"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72EB4AC9" w14:textId="74749A82" w:rsidR="00D8117C" w:rsidRPr="00CB5795" w:rsidRDefault="00E92AB5"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AMA</w:t>
            </w:r>
            <w:r w:rsidR="2FEFB1F2" w:rsidRPr="00CB5795">
              <w:rPr>
                <w:rFonts w:ascii="Arial" w:eastAsia="Arial" w:hAnsi="Arial" w:cs="Arial"/>
                <w:color w:val="000000" w:themeColor="text1"/>
              </w:rPr>
              <w:t>. E</w:t>
            </w:r>
            <w:r w:rsidRPr="00CB5795">
              <w:rPr>
                <w:rFonts w:ascii="Arial" w:eastAsia="Arial" w:hAnsi="Arial" w:cs="Arial"/>
                <w:color w:val="000000" w:themeColor="text1"/>
              </w:rPr>
              <w:t>thics</w:t>
            </w:r>
            <w:r w:rsidR="2FEFB1F2" w:rsidRPr="00CB5795">
              <w:rPr>
                <w:rFonts w:ascii="Arial" w:eastAsia="Arial" w:hAnsi="Arial" w:cs="Arial"/>
                <w:color w:val="000000" w:themeColor="text1"/>
              </w:rPr>
              <w:t>.</w:t>
            </w:r>
            <w:r w:rsidRPr="00CB5795">
              <w:rPr>
                <w:rFonts w:ascii="Arial" w:eastAsia="Arial" w:hAnsi="Arial" w:cs="Arial"/>
                <w:color w:val="000000" w:themeColor="text1"/>
              </w:rPr>
              <w:t xml:space="preserve"> </w:t>
            </w:r>
            <w:hyperlink r:id="rId76">
              <w:r w:rsidR="2FEFB1F2" w:rsidRPr="00CB5795">
                <w:rPr>
                  <w:rStyle w:val="Hyperlink"/>
                  <w:rFonts w:ascii="Arial" w:eastAsia="Arial" w:hAnsi="Arial" w:cs="Arial"/>
                </w:rPr>
                <w:t>https://www.ama-assn.org/sites/ama-assn.org/files/corp/media-browser/principles-of-medical-ethics.pdf</w:t>
              </w:r>
            </w:hyperlink>
            <w:r w:rsidR="2FEFB1F2" w:rsidRPr="00CB5795">
              <w:rPr>
                <w:rFonts w:ascii="Arial" w:eastAsia="Arial" w:hAnsi="Arial" w:cs="Arial"/>
              </w:rPr>
              <w:t>. 2020.</w:t>
            </w:r>
            <w:r w:rsidRPr="00CB5795">
              <w:rPr>
                <w:rFonts w:ascii="Arial" w:eastAsia="Arial" w:hAnsi="Arial" w:cs="Arial"/>
                <w:color w:val="000000" w:themeColor="text1"/>
              </w:rPr>
              <w:t xml:space="preserve"> </w:t>
            </w:r>
          </w:p>
          <w:p w14:paraId="5C308034" w14:textId="65E17DE3"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Code of conduct from fellow institutional manual </w:t>
            </w:r>
          </w:p>
          <w:p w14:paraId="55C17604" w14:textId="16A76A4C"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Expectations of </w:t>
            </w:r>
            <w:r w:rsidR="00E10C30" w:rsidRPr="00CB5795">
              <w:rPr>
                <w:rFonts w:ascii="Arial" w:eastAsia="Arial" w:hAnsi="Arial" w:cs="Arial"/>
              </w:rPr>
              <w:t xml:space="preserve">fellowship </w:t>
            </w:r>
            <w:r w:rsidRPr="00CB5795">
              <w:rPr>
                <w:rFonts w:ascii="Arial" w:eastAsia="Arial" w:hAnsi="Arial" w:cs="Arial"/>
              </w:rPr>
              <w:t>program regarding accountability and professionalism</w:t>
            </w:r>
          </w:p>
        </w:tc>
      </w:tr>
    </w:tbl>
    <w:p w14:paraId="27F3F5A4" w14:textId="35A67BEB" w:rsidR="00993218" w:rsidRDefault="00993218" w:rsidP="00E06F34">
      <w:pPr>
        <w:spacing w:after="0" w:line="240" w:lineRule="auto"/>
        <w:rPr>
          <w:rFonts w:ascii="Arial" w:eastAsia="Arial" w:hAnsi="Arial" w:cs="Arial"/>
        </w:rPr>
      </w:pPr>
    </w:p>
    <w:p w14:paraId="4EECB160" w14:textId="77777777" w:rsidR="00993218" w:rsidRDefault="00993218" w:rsidP="00E06F34">
      <w:pPr>
        <w:spacing w:after="0" w:line="240" w:lineRule="auto"/>
        <w:rPr>
          <w:rFonts w:ascii="Arial" w:eastAsia="Arial" w:hAnsi="Arial" w:cs="Arial"/>
        </w:rPr>
      </w:pPr>
      <w:r>
        <w:rPr>
          <w:rFonts w:ascii="Arial" w:eastAsia="Arial" w:hAnsi="Arial" w:cs="Arial"/>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724734AE" w14:textId="77777777" w:rsidTr="7A56D304">
        <w:trPr>
          <w:trHeight w:val="760"/>
        </w:trPr>
        <w:tc>
          <w:tcPr>
            <w:tcW w:w="14125" w:type="dxa"/>
            <w:gridSpan w:val="2"/>
            <w:shd w:val="clear" w:color="auto" w:fill="9CC3E5"/>
          </w:tcPr>
          <w:p w14:paraId="55234E59" w14:textId="5B82BA8E" w:rsidR="0057164B" w:rsidRPr="00CB5795" w:rsidRDefault="00C66693" w:rsidP="00E06F34">
            <w:pPr>
              <w:spacing w:after="0" w:line="240" w:lineRule="auto"/>
              <w:ind w:left="14" w:hanging="14"/>
              <w:jc w:val="center"/>
              <w:rPr>
                <w:rFonts w:ascii="Arial" w:eastAsia="Arial" w:hAnsi="Arial" w:cs="Arial"/>
                <w:b/>
              </w:rPr>
            </w:pPr>
            <w:bookmarkStart w:id="24" w:name="_Hlk71788678"/>
            <w:r w:rsidRPr="00CB5795">
              <w:rPr>
                <w:rFonts w:ascii="Arial" w:eastAsia="Arial" w:hAnsi="Arial" w:cs="Arial"/>
                <w:b/>
              </w:rPr>
              <w:lastRenderedPageBreak/>
              <w:t xml:space="preserve">Professionalism 3: </w:t>
            </w:r>
            <w:r w:rsidR="00891147" w:rsidRPr="00CB5795">
              <w:rPr>
                <w:rFonts w:ascii="Arial" w:eastAsia="Arial" w:hAnsi="Arial" w:cs="Arial"/>
                <w:b/>
              </w:rPr>
              <w:t>Well-B</w:t>
            </w:r>
            <w:r w:rsidR="00420362" w:rsidRPr="00CB5795">
              <w:rPr>
                <w:rFonts w:ascii="Arial" w:eastAsia="Arial" w:hAnsi="Arial" w:cs="Arial"/>
                <w:b/>
              </w:rPr>
              <w:t>eing</w:t>
            </w:r>
          </w:p>
          <w:bookmarkEnd w:id="24"/>
          <w:p w14:paraId="468187E5" w14:textId="2FF21658"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w:t>
            </w:r>
            <w:r w:rsidR="00420362" w:rsidRPr="00CB5795">
              <w:rPr>
                <w:rFonts w:ascii="Arial" w:eastAsia="Arial" w:hAnsi="Arial" w:cs="Arial"/>
              </w:rPr>
              <w:t>develop a plan</w:t>
            </w:r>
            <w:r w:rsidRPr="00CB5795">
              <w:rPr>
                <w:rFonts w:ascii="Arial" w:eastAsia="Arial" w:hAnsi="Arial" w:cs="Arial"/>
              </w:rPr>
              <w:t xml:space="preserve"> for perso</w:t>
            </w:r>
            <w:r w:rsidR="000A1227" w:rsidRPr="00CB5795">
              <w:rPr>
                <w:rFonts w:ascii="Arial" w:eastAsia="Arial" w:hAnsi="Arial" w:cs="Arial"/>
              </w:rPr>
              <w:t>nal and professional well-being</w:t>
            </w:r>
          </w:p>
        </w:tc>
      </w:tr>
      <w:tr w:rsidR="0057164B" w:rsidRPr="00CB5795" w14:paraId="6101E61B" w14:textId="77777777" w:rsidTr="7A56D304">
        <w:tc>
          <w:tcPr>
            <w:tcW w:w="4950" w:type="dxa"/>
            <w:shd w:val="clear" w:color="auto" w:fill="FAC090"/>
          </w:tcPr>
          <w:p w14:paraId="30BCE4E8"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59A66F1F"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6CAA573E" w14:textId="77777777" w:rsidTr="00DE373E">
        <w:tc>
          <w:tcPr>
            <w:tcW w:w="4950" w:type="dxa"/>
            <w:tcBorders>
              <w:top w:val="single" w:sz="4" w:space="0" w:color="000000"/>
              <w:bottom w:val="single" w:sz="4" w:space="0" w:color="000000"/>
            </w:tcBorders>
            <w:shd w:val="clear" w:color="auto" w:fill="C9C9C9"/>
          </w:tcPr>
          <w:p w14:paraId="7B604C3E" w14:textId="637A98A2" w:rsidR="0057164B" w:rsidRPr="00CB5795" w:rsidRDefault="00C66693" w:rsidP="00E06F34">
            <w:pPr>
              <w:spacing w:after="0" w:line="240" w:lineRule="auto"/>
              <w:rPr>
                <w:rFonts w:ascii="Arial" w:eastAsia="Arial" w:hAnsi="Arial" w:cs="Arial"/>
                <w:i/>
                <w:color w:val="000000"/>
              </w:rPr>
            </w:pPr>
            <w:r w:rsidRPr="00CB5795">
              <w:rPr>
                <w:rFonts w:ascii="Arial" w:eastAsia="Arial" w:hAnsi="Arial" w:cs="Arial"/>
                <w:b/>
              </w:rPr>
              <w:t>Level 1</w:t>
            </w:r>
            <w:r w:rsidRPr="00CB5795">
              <w:rPr>
                <w:rFonts w:ascii="Arial" w:eastAsia="Arial" w:hAnsi="Arial" w:cs="Arial"/>
              </w:rPr>
              <w:t xml:space="preserve"> </w:t>
            </w:r>
            <w:r w:rsidR="00DE373E" w:rsidRPr="00DE373E">
              <w:rPr>
                <w:rFonts w:ascii="Arial" w:eastAsia="Arial" w:hAnsi="Arial" w:cs="Arial"/>
                <w:i/>
              </w:rPr>
              <w:t xml:space="preserve">Recognizes </w:t>
            </w:r>
            <w:r w:rsidR="00B87A08">
              <w:rPr>
                <w:rFonts w:ascii="Arial" w:eastAsia="Arial" w:hAnsi="Arial" w:cs="Arial"/>
                <w:i/>
              </w:rPr>
              <w:t>status</w:t>
            </w:r>
            <w:r w:rsidR="00B87A08" w:rsidRPr="00DE373E">
              <w:rPr>
                <w:rFonts w:ascii="Arial" w:eastAsia="Arial" w:hAnsi="Arial" w:cs="Arial"/>
                <w:i/>
              </w:rPr>
              <w:t xml:space="preserve"> </w:t>
            </w:r>
            <w:r w:rsidR="00DE373E" w:rsidRPr="00DE373E">
              <w:rPr>
                <w:rFonts w:ascii="Arial" w:eastAsia="Arial" w:hAnsi="Arial" w:cs="Arial"/>
                <w:i/>
              </w:rPr>
              <w:t>of personal and professional well-being, with assistance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859EB72" w14:textId="756C3A28" w:rsidR="0057164B" w:rsidRPr="00CB5795" w:rsidRDefault="2A7D547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Discusses the impact of burnout on well-being</w:t>
            </w:r>
          </w:p>
        </w:tc>
      </w:tr>
      <w:tr w:rsidR="0057164B" w:rsidRPr="00CB5795" w14:paraId="5ACA3DDD" w14:textId="77777777" w:rsidTr="00DE373E">
        <w:tc>
          <w:tcPr>
            <w:tcW w:w="4950" w:type="dxa"/>
            <w:tcBorders>
              <w:top w:val="single" w:sz="4" w:space="0" w:color="000000"/>
              <w:bottom w:val="single" w:sz="4" w:space="0" w:color="000000"/>
            </w:tcBorders>
            <w:shd w:val="clear" w:color="auto" w:fill="C9C9C9"/>
          </w:tcPr>
          <w:p w14:paraId="556C20D3" w14:textId="454AC4AF"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FA079A" w:rsidRPr="00CB5795">
              <w:rPr>
                <w:rFonts w:ascii="Arial" w:eastAsia="Arial" w:hAnsi="Arial" w:cs="Arial"/>
                <w:i/>
              </w:rPr>
              <w:t xml:space="preserve">Identifies resources to </w:t>
            </w:r>
            <w:r w:rsidR="00E7316E" w:rsidRPr="00CB5795">
              <w:rPr>
                <w:rFonts w:ascii="Arial" w:eastAsia="Arial" w:hAnsi="Arial" w:cs="Arial"/>
                <w:i/>
              </w:rPr>
              <w:t xml:space="preserve">improve well-being </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A561F33" w14:textId="77777777" w:rsidR="00D8117C" w:rsidRPr="00CB5795" w:rsidRDefault="2A7D547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Knows how to access local mental health resources</w:t>
            </w:r>
          </w:p>
          <w:p w14:paraId="3034205C" w14:textId="5C37F8F1" w:rsidR="00420362" w:rsidRPr="00CB5795" w:rsidRDefault="2A7D547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Attends institutional lecture on available resources</w:t>
            </w:r>
          </w:p>
        </w:tc>
      </w:tr>
      <w:tr w:rsidR="0057164B" w:rsidRPr="00CB5795" w14:paraId="51C89CC4" w14:textId="77777777" w:rsidTr="00DE373E">
        <w:tc>
          <w:tcPr>
            <w:tcW w:w="4950" w:type="dxa"/>
            <w:tcBorders>
              <w:top w:val="single" w:sz="4" w:space="0" w:color="000000"/>
              <w:bottom w:val="single" w:sz="4" w:space="0" w:color="000000"/>
            </w:tcBorders>
            <w:shd w:val="clear" w:color="auto" w:fill="C9C9C9"/>
          </w:tcPr>
          <w:p w14:paraId="476F554F" w14:textId="648FE613" w:rsidR="0057164B" w:rsidRPr="00CB5795" w:rsidRDefault="00C66693" w:rsidP="00E06F34">
            <w:pPr>
              <w:spacing w:after="0" w:line="240" w:lineRule="auto"/>
              <w:rPr>
                <w:rFonts w:ascii="Arial" w:eastAsia="Arial" w:hAnsi="Arial" w:cs="Arial"/>
                <w:i/>
                <w:color w:val="000000"/>
              </w:rPr>
            </w:pPr>
            <w:r w:rsidRPr="00CB5795">
              <w:rPr>
                <w:rFonts w:ascii="Arial" w:eastAsia="Arial" w:hAnsi="Arial" w:cs="Arial"/>
                <w:b/>
              </w:rPr>
              <w:t>Level 3</w:t>
            </w:r>
            <w:r w:rsidRPr="00CB5795">
              <w:rPr>
                <w:rFonts w:ascii="Arial" w:eastAsia="Arial" w:hAnsi="Arial" w:cs="Arial"/>
              </w:rPr>
              <w:t xml:space="preserve"> </w:t>
            </w:r>
            <w:r w:rsidR="00DE373E" w:rsidRPr="00DE373E">
              <w:rPr>
                <w:rFonts w:ascii="Arial" w:eastAsia="Arial" w:hAnsi="Arial" w:cs="Arial"/>
                <w:i/>
              </w:rPr>
              <w:t>Independently recognizes status of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5289AD5" w14:textId="04E7DA95" w:rsidR="0057164B" w:rsidRPr="00CB5795" w:rsidRDefault="75DEC2C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Works with a mentor to</w:t>
            </w:r>
            <w:r w:rsidR="000A1227" w:rsidRPr="00CB5795">
              <w:rPr>
                <w:rFonts w:ascii="Arial" w:eastAsia="Arial" w:hAnsi="Arial" w:cs="Arial"/>
              </w:rPr>
              <w:t xml:space="preserve"> optimize work-life integration</w:t>
            </w:r>
          </w:p>
        </w:tc>
      </w:tr>
      <w:tr w:rsidR="0057164B" w:rsidRPr="00CB5795" w14:paraId="65CB51BE" w14:textId="77777777" w:rsidTr="00DE373E">
        <w:tc>
          <w:tcPr>
            <w:tcW w:w="4950" w:type="dxa"/>
            <w:tcBorders>
              <w:top w:val="single" w:sz="4" w:space="0" w:color="000000"/>
              <w:bottom w:val="single" w:sz="4" w:space="0" w:color="000000"/>
            </w:tcBorders>
            <w:shd w:val="clear" w:color="auto" w:fill="C9C9C9"/>
          </w:tcPr>
          <w:p w14:paraId="5529F81E" w14:textId="2F59D597"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DE373E" w:rsidRPr="00DE373E">
              <w:rPr>
                <w:rFonts w:ascii="Arial" w:eastAsia="Arial" w:hAnsi="Arial" w:cs="Arial"/>
                <w:i/>
              </w:rPr>
              <w:t>Independently develops a strategy to optimize personal and professional well-being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620723C" w14:textId="22D0B0BB" w:rsidR="0057164B" w:rsidRPr="00CB5795" w:rsidRDefault="2F5B9AEB"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Organizes group outing for co-residents</w:t>
            </w:r>
            <w:r w:rsidR="0FD4C39A" w:rsidRPr="00CB5795">
              <w:rPr>
                <w:rFonts w:ascii="Arial" w:eastAsia="Arial" w:hAnsi="Arial" w:cs="Arial"/>
              </w:rPr>
              <w:t>/fellows</w:t>
            </w:r>
          </w:p>
        </w:tc>
      </w:tr>
      <w:tr w:rsidR="0057164B" w:rsidRPr="00CB5795" w14:paraId="20DD3761" w14:textId="77777777" w:rsidTr="00DE373E">
        <w:tc>
          <w:tcPr>
            <w:tcW w:w="4950" w:type="dxa"/>
            <w:tcBorders>
              <w:top w:val="single" w:sz="4" w:space="0" w:color="000000"/>
              <w:bottom w:val="single" w:sz="4" w:space="0" w:color="000000"/>
            </w:tcBorders>
            <w:shd w:val="clear" w:color="auto" w:fill="C9C9C9"/>
          </w:tcPr>
          <w:p w14:paraId="440BE015" w14:textId="2DF97B8B"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DE373E" w:rsidRPr="00DE373E">
              <w:rPr>
                <w:rFonts w:ascii="Arial" w:eastAsia="Arial" w:hAnsi="Arial" w:cs="Arial"/>
                <w:i/>
              </w:rPr>
              <w:t>Coaches others when emotional responses or limitations in knowledge/ skills do not meet professional expectations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BE0547C" w14:textId="47537643" w:rsidR="004D55DF" w:rsidRPr="00CB5795" w:rsidRDefault="4DA9D1E8"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Develops a departmental or institutional wellness </w:t>
            </w:r>
            <w:r w:rsidR="2F5B9AEB" w:rsidRPr="00CB5795">
              <w:rPr>
                <w:rFonts w:ascii="Arial" w:eastAsia="Arial" w:hAnsi="Arial" w:cs="Arial"/>
              </w:rPr>
              <w:t>program</w:t>
            </w:r>
          </w:p>
          <w:p w14:paraId="16A05B5A" w14:textId="02D96BC7" w:rsidR="004D55DF" w:rsidRPr="00CB5795" w:rsidRDefault="556A5345"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Serves as a member of a departmental or institutional wellness committee</w:t>
            </w:r>
          </w:p>
        </w:tc>
      </w:tr>
      <w:tr w:rsidR="0057164B" w:rsidRPr="00CB5795" w14:paraId="2B0E23FF" w14:textId="77777777" w:rsidTr="00DE373E">
        <w:tc>
          <w:tcPr>
            <w:tcW w:w="4950" w:type="dxa"/>
            <w:tcBorders>
              <w:top w:val="single" w:sz="4" w:space="0" w:color="000000"/>
            </w:tcBorders>
            <w:shd w:val="clear" w:color="auto" w:fill="FFD965"/>
          </w:tcPr>
          <w:p w14:paraId="61A25A1B"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2C679DCB" w14:textId="77777777"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Direct observation</w:t>
            </w:r>
          </w:p>
          <w:p w14:paraId="1E1D4260" w14:textId="77777777"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Group interview or discussions for team activities</w:t>
            </w:r>
          </w:p>
          <w:p w14:paraId="6388173E" w14:textId="77777777"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Individual interview</w:t>
            </w:r>
          </w:p>
          <w:p w14:paraId="7636B016" w14:textId="43361CA4" w:rsidR="0057164B" w:rsidRPr="00CB5795" w:rsidRDefault="00C66693"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Institutional online training modules</w:t>
            </w:r>
          </w:p>
        </w:tc>
      </w:tr>
      <w:tr w:rsidR="0057164B" w:rsidRPr="00CB5795" w14:paraId="18684716" w14:textId="77777777" w:rsidTr="7A56D304">
        <w:tc>
          <w:tcPr>
            <w:tcW w:w="4950" w:type="dxa"/>
            <w:shd w:val="clear" w:color="auto" w:fill="8DB3E2" w:themeFill="text2" w:themeFillTint="66"/>
          </w:tcPr>
          <w:p w14:paraId="5887A59B"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66E91F72" w14:textId="77777777" w:rsidR="0057164B" w:rsidRPr="00CB5795" w:rsidRDefault="0057164B" w:rsidP="00E06F34">
            <w:pPr>
              <w:numPr>
                <w:ilvl w:val="0"/>
                <w:numId w:val="13"/>
              </w:numPr>
              <w:pBdr>
                <w:top w:val="nil"/>
                <w:left w:val="nil"/>
                <w:bottom w:val="nil"/>
                <w:right w:val="nil"/>
                <w:between w:val="nil"/>
              </w:pBdr>
              <w:spacing w:after="0" w:line="240" w:lineRule="auto"/>
              <w:ind w:left="180" w:hanging="180"/>
              <w:rPr>
                <w:rFonts w:ascii="Arial" w:hAnsi="Arial" w:cs="Arial"/>
              </w:rPr>
            </w:pPr>
          </w:p>
        </w:tc>
      </w:tr>
      <w:tr w:rsidR="0057164B" w:rsidRPr="00CB5795" w14:paraId="313E28EF" w14:textId="77777777" w:rsidTr="7A56D304">
        <w:trPr>
          <w:trHeight w:val="80"/>
        </w:trPr>
        <w:tc>
          <w:tcPr>
            <w:tcW w:w="4950" w:type="dxa"/>
            <w:shd w:val="clear" w:color="auto" w:fill="A8D08D"/>
          </w:tcPr>
          <w:p w14:paraId="737BD554"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73626DE6" w14:textId="4635A6B8" w:rsidR="000E34DC" w:rsidRPr="00CB5795" w:rsidRDefault="000E34DC"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hAnsi="Arial" w:cs="Arial"/>
              </w:rPr>
              <w:t xml:space="preserve">This subcompetency is not intended to evaluate a </w:t>
            </w:r>
            <w:r w:rsidR="002D341A" w:rsidRPr="00CB5795">
              <w:rPr>
                <w:rFonts w:ascii="Arial" w:hAnsi="Arial" w:cs="Arial"/>
              </w:rPr>
              <w:t>fellow</w:t>
            </w:r>
            <w:r w:rsidRPr="00CB5795">
              <w:rPr>
                <w:rFonts w:ascii="Arial" w:hAnsi="Arial" w:cs="Arial"/>
              </w:rPr>
              <w:t xml:space="preserve">’s well-being. Rather, the intent is to ensure that each </w:t>
            </w:r>
            <w:r w:rsidR="002D341A" w:rsidRPr="00CB5795">
              <w:rPr>
                <w:rFonts w:ascii="Arial" w:hAnsi="Arial" w:cs="Arial"/>
              </w:rPr>
              <w:t xml:space="preserve">fellow </w:t>
            </w:r>
            <w:r w:rsidRPr="00CB5795">
              <w:rPr>
                <w:rFonts w:ascii="Arial" w:hAnsi="Arial" w:cs="Arial"/>
              </w:rPr>
              <w:t xml:space="preserve">has the fundamental knowledge of factors that impact well-being, the mechanism by which those factors impact well-being, and available resources and tools to improve well-being. </w:t>
            </w:r>
          </w:p>
          <w:p w14:paraId="6FF9ECE0" w14:textId="3E090321" w:rsidR="0057164B" w:rsidRPr="00CB5795" w:rsidRDefault="00F22D4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F22D42">
              <w:rPr>
                <w:rFonts w:ascii="Arial" w:eastAsia="Arial" w:hAnsi="Arial" w:cs="Arial"/>
              </w:rPr>
              <w:t xml:space="preserve">ACGME. “Well-Being Tools and Resources.” </w:t>
            </w:r>
            <w:hyperlink r:id="rId77" w:history="1">
              <w:r w:rsidRPr="00B460F3">
                <w:rPr>
                  <w:rStyle w:val="Hyperlink"/>
                  <w:rFonts w:ascii="Arial" w:eastAsia="Arial" w:hAnsi="Arial" w:cs="Arial"/>
                </w:rPr>
                <w:t>https://dl.acgme.org/pages/well-being-tools-resources</w:t>
              </w:r>
            </w:hyperlink>
            <w:r w:rsidR="7FE34451" w:rsidRPr="00CB5795">
              <w:rPr>
                <w:rFonts w:ascii="Arial" w:eastAsia="Arial" w:hAnsi="Arial" w:cs="Arial"/>
              </w:rPr>
              <w:t>.</w:t>
            </w:r>
            <w:r w:rsidR="00D646F1" w:rsidRPr="00CB5795">
              <w:rPr>
                <w:rFonts w:ascii="Arial" w:eastAsia="Arial" w:hAnsi="Arial" w:cs="Arial"/>
              </w:rPr>
              <w:t xml:space="preserve"> 2021</w:t>
            </w:r>
            <w:r w:rsidR="2FEFB1F2" w:rsidRPr="00CB5795">
              <w:rPr>
                <w:rFonts w:ascii="Arial" w:eastAsia="Arial" w:hAnsi="Arial" w:cs="Arial"/>
              </w:rPr>
              <w:t>.</w:t>
            </w:r>
          </w:p>
          <w:p w14:paraId="2CEA3D4B" w14:textId="0AF12163" w:rsidR="00403FE0" w:rsidRPr="00CB5795" w:rsidRDefault="16CF8C12" w:rsidP="00E06F34">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Local resources, including Employee Assistance</w:t>
            </w:r>
          </w:p>
        </w:tc>
      </w:tr>
    </w:tbl>
    <w:p w14:paraId="10479A9D" w14:textId="00A2AFEC" w:rsidR="0057164B" w:rsidRDefault="0057164B" w:rsidP="00E06F34">
      <w:pPr>
        <w:spacing w:after="0" w:line="240" w:lineRule="auto"/>
        <w:rPr>
          <w:rFonts w:ascii="Arial" w:eastAsia="Arial" w:hAnsi="Arial" w:cs="Arial"/>
          <w:sz w:val="2"/>
          <w:szCs w:val="2"/>
        </w:rPr>
      </w:pPr>
    </w:p>
    <w:p w14:paraId="7C43A482" w14:textId="0D374F7A" w:rsidR="000A1227" w:rsidRDefault="000A1227" w:rsidP="00E06F34">
      <w:pPr>
        <w:spacing w:after="0" w:line="240" w:lineRule="auto"/>
        <w:rPr>
          <w:rFonts w:ascii="Arial" w:eastAsia="Arial" w:hAnsi="Arial" w:cs="Arial"/>
          <w:sz w:val="2"/>
          <w:szCs w:val="2"/>
        </w:rPr>
      </w:pPr>
      <w:r>
        <w:rPr>
          <w:rFonts w:ascii="Arial" w:eastAsia="Arial" w:hAnsi="Arial" w:cs="Arial"/>
          <w:sz w:val="2"/>
          <w:szCs w:val="2"/>
        </w:rP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2778090A" w14:textId="77777777" w:rsidTr="40186452">
        <w:trPr>
          <w:trHeight w:val="760"/>
        </w:trPr>
        <w:tc>
          <w:tcPr>
            <w:tcW w:w="14125" w:type="dxa"/>
            <w:gridSpan w:val="2"/>
            <w:shd w:val="clear" w:color="auto" w:fill="9CC3E5"/>
          </w:tcPr>
          <w:p w14:paraId="72905EB8" w14:textId="7388D7CC" w:rsidR="0057164B" w:rsidRPr="00CB5795" w:rsidRDefault="00E32AE1" w:rsidP="00E06F34">
            <w:pPr>
              <w:spacing w:after="0" w:line="240" w:lineRule="auto"/>
              <w:ind w:left="14" w:hanging="14"/>
              <w:jc w:val="center"/>
              <w:rPr>
                <w:rFonts w:ascii="Arial" w:eastAsia="Arial" w:hAnsi="Arial" w:cs="Arial"/>
                <w:b/>
              </w:rPr>
            </w:pPr>
            <w:bookmarkStart w:id="25" w:name="_Hlk71788684"/>
            <w:r w:rsidRPr="00CB5795">
              <w:rPr>
                <w:rFonts w:ascii="Arial" w:eastAsia="Arial" w:hAnsi="Arial" w:cs="Arial"/>
                <w:b/>
              </w:rPr>
              <w:lastRenderedPageBreak/>
              <w:t>I</w:t>
            </w:r>
            <w:r w:rsidR="00C66693" w:rsidRPr="00CB5795">
              <w:rPr>
                <w:rFonts w:ascii="Arial" w:eastAsia="Arial" w:hAnsi="Arial" w:cs="Arial"/>
                <w:b/>
              </w:rPr>
              <w:t xml:space="preserve">nterpersonal and Communication </w:t>
            </w:r>
            <w:r w:rsidR="00891147" w:rsidRPr="00CB5795">
              <w:rPr>
                <w:rFonts w:ascii="Arial" w:eastAsia="Arial" w:hAnsi="Arial" w:cs="Arial"/>
                <w:b/>
              </w:rPr>
              <w:t xml:space="preserve">Skills 1: Patient- </w:t>
            </w:r>
            <w:r w:rsidR="00C66693" w:rsidRPr="00CB5795">
              <w:rPr>
                <w:rFonts w:ascii="Arial" w:eastAsia="Arial" w:hAnsi="Arial" w:cs="Arial"/>
                <w:b/>
              </w:rPr>
              <w:t>an</w:t>
            </w:r>
            <w:r w:rsidR="000A1227" w:rsidRPr="00CB5795">
              <w:rPr>
                <w:rFonts w:ascii="Arial" w:eastAsia="Arial" w:hAnsi="Arial" w:cs="Arial"/>
                <w:b/>
              </w:rPr>
              <w:t>d Family-Centered Communication</w:t>
            </w:r>
          </w:p>
          <w:bookmarkEnd w:id="25"/>
          <w:p w14:paraId="278EAC63" w14:textId="0D4C774E"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deliberately use language and behaviors to form constructi</w:t>
            </w:r>
            <w:r w:rsidR="002069B6" w:rsidRPr="00CB5795">
              <w:rPr>
                <w:rFonts w:ascii="Arial" w:eastAsia="Arial" w:hAnsi="Arial" w:cs="Arial"/>
              </w:rPr>
              <w:t>ve relationships with patients</w:t>
            </w:r>
          </w:p>
        </w:tc>
      </w:tr>
      <w:tr w:rsidR="0057164B" w:rsidRPr="00CB5795" w14:paraId="4637A88A" w14:textId="77777777" w:rsidTr="40186452">
        <w:tc>
          <w:tcPr>
            <w:tcW w:w="4950" w:type="dxa"/>
            <w:shd w:val="clear" w:color="auto" w:fill="FAC090"/>
          </w:tcPr>
          <w:p w14:paraId="42FF8B84"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60981A59"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0277DFCF" w14:textId="77777777" w:rsidTr="00B26EFE">
        <w:tc>
          <w:tcPr>
            <w:tcW w:w="4950" w:type="dxa"/>
            <w:tcBorders>
              <w:top w:val="single" w:sz="4" w:space="0" w:color="000000"/>
              <w:bottom w:val="single" w:sz="4" w:space="0" w:color="000000"/>
            </w:tcBorders>
            <w:shd w:val="clear" w:color="auto" w:fill="C9C9C9"/>
          </w:tcPr>
          <w:p w14:paraId="52F1D855"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B26EFE" w:rsidRPr="00B26EFE">
              <w:rPr>
                <w:rFonts w:ascii="Arial" w:eastAsia="Arial" w:hAnsi="Arial" w:cs="Arial"/>
                <w:i/>
              </w:rPr>
              <w:t>Uses language and non-verbal behavior to demonstrate respect and establish rapport</w:t>
            </w:r>
          </w:p>
          <w:p w14:paraId="2305281F" w14:textId="77777777" w:rsidR="00B26EFE" w:rsidRPr="00B26EFE" w:rsidRDefault="00B26EFE" w:rsidP="00B26EFE">
            <w:pPr>
              <w:spacing w:after="0" w:line="240" w:lineRule="auto"/>
              <w:rPr>
                <w:rFonts w:ascii="Arial" w:eastAsia="Arial" w:hAnsi="Arial" w:cs="Arial"/>
                <w:i/>
              </w:rPr>
            </w:pPr>
          </w:p>
          <w:p w14:paraId="7E9067B1" w14:textId="18544EA2" w:rsidR="0057164B" w:rsidRPr="00CB5795" w:rsidRDefault="00B26EFE" w:rsidP="00B26EFE">
            <w:pPr>
              <w:spacing w:after="0" w:line="240" w:lineRule="auto"/>
              <w:rPr>
                <w:rFonts w:ascii="Arial" w:eastAsia="Arial" w:hAnsi="Arial" w:cs="Arial"/>
                <w:i/>
                <w:color w:val="000000"/>
              </w:rPr>
            </w:pPr>
            <w:r w:rsidRPr="00B26EFE">
              <w:rPr>
                <w:rFonts w:ascii="Arial" w:eastAsia="Arial" w:hAnsi="Arial" w:cs="Arial"/>
                <w:i/>
              </w:rPr>
              <w:t>Identifies the need to individualize communication strategies based on the patient’s/patient’s family’s expectations and understanding</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5B4D46" w14:textId="0722CCD8" w:rsidR="00D8117C" w:rsidRPr="00CB5795" w:rsidRDefault="75DEC2C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M</w:t>
            </w:r>
            <w:r w:rsidR="00C66693" w:rsidRPr="00CB5795">
              <w:rPr>
                <w:rFonts w:ascii="Arial" w:eastAsia="Arial" w:hAnsi="Arial" w:cs="Arial"/>
                <w:color w:val="000000" w:themeColor="text1"/>
              </w:rPr>
              <w:t xml:space="preserve">onitors and controls tone, non-verbal responses, and language </w:t>
            </w:r>
            <w:r w:rsidR="24D2A524" w:rsidRPr="00CB5795">
              <w:rPr>
                <w:rFonts w:ascii="Arial" w:eastAsia="Arial" w:hAnsi="Arial" w:cs="Arial"/>
                <w:color w:val="000000" w:themeColor="text1"/>
              </w:rPr>
              <w:t>to</w:t>
            </w:r>
            <w:r w:rsidR="00C66693" w:rsidRPr="00CB5795">
              <w:rPr>
                <w:rFonts w:ascii="Arial" w:eastAsia="Arial" w:hAnsi="Arial" w:cs="Arial"/>
                <w:color w:val="000000" w:themeColor="text1"/>
              </w:rPr>
              <w:t xml:space="preserve"> </w:t>
            </w:r>
            <w:r w:rsidR="24D2A524" w:rsidRPr="00CB5795">
              <w:rPr>
                <w:rFonts w:ascii="Arial" w:eastAsia="Arial" w:hAnsi="Arial" w:cs="Arial"/>
                <w:color w:val="000000" w:themeColor="text1"/>
              </w:rPr>
              <w:t>encourage</w:t>
            </w:r>
            <w:r w:rsidR="00C66693" w:rsidRPr="00CB5795">
              <w:rPr>
                <w:rFonts w:ascii="Arial" w:eastAsia="Arial" w:hAnsi="Arial" w:cs="Arial"/>
                <w:color w:val="000000" w:themeColor="text1"/>
              </w:rPr>
              <w:t xml:space="preserve"> </w:t>
            </w:r>
            <w:r w:rsidR="000A1227" w:rsidRPr="00CB5795">
              <w:rPr>
                <w:rFonts w:ascii="Arial" w:eastAsia="Arial" w:hAnsi="Arial" w:cs="Arial"/>
                <w:color w:val="000000" w:themeColor="text1"/>
              </w:rPr>
              <w:t>dialogue</w:t>
            </w:r>
          </w:p>
          <w:p w14:paraId="37B7DFAB" w14:textId="2AC3802B"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Accurately communicates role in the health care system to patients/families</w:t>
            </w:r>
          </w:p>
          <w:p w14:paraId="2918B5F5"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6D3AC3D6" w14:textId="6430C026" w:rsidR="0057164B" w:rsidRPr="00CB5795" w:rsidRDefault="75DEC2C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E</w:t>
            </w:r>
            <w:r w:rsidR="320E1894" w:rsidRPr="00CB5795">
              <w:rPr>
                <w:rFonts w:ascii="Arial" w:eastAsia="Arial" w:hAnsi="Arial" w:cs="Arial"/>
                <w:color w:val="000000" w:themeColor="text1"/>
              </w:rPr>
              <w:t>nsures</w:t>
            </w:r>
            <w:r w:rsidR="00C66693" w:rsidRPr="00CB5795">
              <w:rPr>
                <w:rFonts w:ascii="Arial" w:eastAsia="Arial" w:hAnsi="Arial" w:cs="Arial"/>
                <w:color w:val="000000" w:themeColor="text1"/>
              </w:rPr>
              <w:t xml:space="preserve"> communication is at the appropriate level </w:t>
            </w:r>
            <w:r w:rsidR="320E1894" w:rsidRPr="00CB5795">
              <w:rPr>
                <w:rFonts w:ascii="Arial" w:eastAsia="Arial" w:hAnsi="Arial" w:cs="Arial"/>
                <w:color w:val="000000" w:themeColor="text1"/>
              </w:rPr>
              <w:t>for</w:t>
            </w:r>
            <w:r w:rsidR="00C66693" w:rsidRPr="00CB5795">
              <w:rPr>
                <w:rFonts w:ascii="Arial" w:eastAsia="Arial" w:hAnsi="Arial" w:cs="Arial"/>
                <w:color w:val="000000" w:themeColor="text1"/>
              </w:rPr>
              <w:t xml:space="preserve"> a lay</w:t>
            </w:r>
            <w:r w:rsidR="00606FDE">
              <w:rPr>
                <w:rFonts w:ascii="Arial" w:eastAsia="Arial" w:hAnsi="Arial" w:cs="Arial"/>
                <w:color w:val="000000" w:themeColor="text1"/>
              </w:rPr>
              <w:t xml:space="preserve"> </w:t>
            </w:r>
            <w:r w:rsidR="00C66693" w:rsidRPr="00CB5795">
              <w:rPr>
                <w:rFonts w:ascii="Arial" w:eastAsia="Arial" w:hAnsi="Arial" w:cs="Arial"/>
                <w:color w:val="000000" w:themeColor="text1"/>
              </w:rPr>
              <w:t>person</w:t>
            </w:r>
          </w:p>
        </w:tc>
      </w:tr>
      <w:tr w:rsidR="0057164B" w:rsidRPr="00CB5795" w14:paraId="72279512" w14:textId="77777777" w:rsidTr="00B26EFE">
        <w:tc>
          <w:tcPr>
            <w:tcW w:w="4950" w:type="dxa"/>
            <w:tcBorders>
              <w:top w:val="single" w:sz="4" w:space="0" w:color="000000"/>
              <w:bottom w:val="single" w:sz="4" w:space="0" w:color="000000"/>
            </w:tcBorders>
            <w:shd w:val="clear" w:color="auto" w:fill="C9C9C9"/>
          </w:tcPr>
          <w:p w14:paraId="24A78D82"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B26EFE" w:rsidRPr="00B26EFE">
              <w:rPr>
                <w:rFonts w:ascii="Arial" w:eastAsia="Arial" w:hAnsi="Arial" w:cs="Arial"/>
                <w:i/>
              </w:rPr>
              <w:t>Establishes an effective patient-physician relationship in straightforward encounters using active listening and clear language</w:t>
            </w:r>
          </w:p>
          <w:p w14:paraId="6B5BAA2A" w14:textId="77777777" w:rsidR="00B26EFE" w:rsidRPr="00B26EFE" w:rsidRDefault="00B26EFE" w:rsidP="00B26EFE">
            <w:pPr>
              <w:spacing w:after="0" w:line="240" w:lineRule="auto"/>
              <w:rPr>
                <w:rFonts w:ascii="Arial" w:eastAsia="Arial" w:hAnsi="Arial" w:cs="Arial"/>
                <w:i/>
              </w:rPr>
            </w:pPr>
          </w:p>
          <w:p w14:paraId="43E0207C" w14:textId="369BEB25" w:rsidR="0057164B" w:rsidRPr="00CB5795" w:rsidRDefault="00B26EFE" w:rsidP="00B26EFE">
            <w:pPr>
              <w:spacing w:after="0" w:line="240" w:lineRule="auto"/>
              <w:rPr>
                <w:rFonts w:ascii="Arial" w:eastAsia="Arial" w:hAnsi="Arial" w:cs="Arial"/>
                <w:i/>
              </w:rPr>
            </w:pPr>
            <w:r w:rsidRPr="00B26EFE">
              <w:rPr>
                <w:rFonts w:ascii="Arial" w:eastAsia="Arial" w:hAnsi="Arial" w:cs="Arial"/>
                <w:i/>
              </w:rPr>
              <w:t>Communicates compassionately with the patient/patient’s family to clarify expectations and verify understanding of the clinical situation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C46AD8" w14:textId="06848996" w:rsidR="00D8117C" w:rsidRPr="00CB5795" w:rsidRDefault="24D2A52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Restates patient perspective when disc</w:t>
            </w:r>
            <w:r w:rsidR="000A1227" w:rsidRPr="00CB5795">
              <w:rPr>
                <w:rFonts w:ascii="Arial" w:eastAsia="Arial" w:hAnsi="Arial" w:cs="Arial"/>
              </w:rPr>
              <w:t>ussing diagnosis and management</w:t>
            </w:r>
          </w:p>
          <w:p w14:paraId="14B658B0" w14:textId="74B0F22C" w:rsidR="00D8117C" w:rsidRPr="00CB5795" w:rsidRDefault="24D2A52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Counsels </w:t>
            </w:r>
            <w:r w:rsidR="1D77BBF0" w:rsidRPr="00CB5795">
              <w:rPr>
                <w:rFonts w:ascii="Arial" w:eastAsia="Arial" w:hAnsi="Arial" w:cs="Arial"/>
              </w:rPr>
              <w:t xml:space="preserve">patient with decreased </w:t>
            </w:r>
            <w:r w:rsidR="00762016" w:rsidRPr="00CB5795">
              <w:rPr>
                <w:rFonts w:ascii="Arial" w:eastAsia="Arial" w:hAnsi="Arial" w:cs="Arial"/>
              </w:rPr>
              <w:t xml:space="preserve">forced vital capacity </w:t>
            </w:r>
            <w:r w:rsidR="1D77BBF0" w:rsidRPr="00CB5795">
              <w:rPr>
                <w:rFonts w:ascii="Arial" w:eastAsia="Arial" w:hAnsi="Arial" w:cs="Arial"/>
              </w:rPr>
              <w:t>from neuromuscular respiratory weakness on the importance of consistent use of non</w:t>
            </w:r>
            <w:r w:rsidR="00606FDE">
              <w:rPr>
                <w:rFonts w:ascii="Arial" w:eastAsia="Arial" w:hAnsi="Arial" w:cs="Arial"/>
              </w:rPr>
              <w:t>-</w:t>
            </w:r>
            <w:r w:rsidR="1D77BBF0" w:rsidRPr="00CB5795">
              <w:rPr>
                <w:rFonts w:ascii="Arial" w:eastAsia="Arial" w:hAnsi="Arial" w:cs="Arial"/>
              </w:rPr>
              <w:t>invasive ventilatory support at night</w:t>
            </w:r>
          </w:p>
          <w:p w14:paraId="629BB3E6"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498E4631" w14:textId="35EC8E38" w:rsidR="0057164B" w:rsidRPr="00CB5795" w:rsidRDefault="24D2A52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color w:val="000000" w:themeColor="text1"/>
              </w:rPr>
              <w:t>Participates in a family meeting to discuss patient care goals</w:t>
            </w:r>
          </w:p>
        </w:tc>
      </w:tr>
      <w:tr w:rsidR="0057164B" w:rsidRPr="00CB5795" w14:paraId="136175CD" w14:textId="77777777" w:rsidTr="00B26EFE">
        <w:tc>
          <w:tcPr>
            <w:tcW w:w="4950" w:type="dxa"/>
            <w:tcBorders>
              <w:top w:val="single" w:sz="4" w:space="0" w:color="000000"/>
              <w:bottom w:val="single" w:sz="4" w:space="0" w:color="000000"/>
            </w:tcBorders>
            <w:shd w:val="clear" w:color="auto" w:fill="C9C9C9"/>
          </w:tcPr>
          <w:p w14:paraId="521D344A" w14:textId="7F75C5C3"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B26EFE" w:rsidRPr="00B26EFE">
              <w:rPr>
                <w:rFonts w:ascii="Arial" w:eastAsia="Arial" w:hAnsi="Arial" w:cs="Arial"/>
                <w:i/>
              </w:rPr>
              <w:t>Establishes an effective patient-physician relationship in challenging patient encounters</w:t>
            </w:r>
          </w:p>
          <w:p w14:paraId="456BD41F" w14:textId="77777777" w:rsidR="00B26EFE" w:rsidRPr="00B26EFE" w:rsidRDefault="00B26EFE" w:rsidP="00B26EFE">
            <w:pPr>
              <w:spacing w:after="0" w:line="240" w:lineRule="auto"/>
              <w:rPr>
                <w:rFonts w:ascii="Arial" w:eastAsia="Arial" w:hAnsi="Arial" w:cs="Arial"/>
                <w:i/>
              </w:rPr>
            </w:pPr>
          </w:p>
          <w:p w14:paraId="5BFF101E" w14:textId="468CADC8" w:rsidR="0057164B" w:rsidRPr="00CB5795" w:rsidRDefault="00B26EFE" w:rsidP="00B26EFE">
            <w:pPr>
              <w:spacing w:after="0" w:line="240" w:lineRule="auto"/>
              <w:rPr>
                <w:rFonts w:ascii="Arial" w:eastAsia="Arial" w:hAnsi="Arial" w:cs="Arial"/>
                <w:i/>
                <w:color w:val="000000"/>
              </w:rPr>
            </w:pPr>
            <w:r w:rsidRPr="00B26EFE">
              <w:rPr>
                <w:rFonts w:ascii="Arial" w:eastAsia="Arial" w:hAnsi="Arial" w:cs="Arial"/>
                <w:i/>
              </w:rPr>
              <w:t>Communicates medical information in the context of the patient’s/patient’s family’s values,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4A20EA98" w14:textId="624237FB" w:rsidR="00D8117C" w:rsidRPr="00CB5795" w:rsidRDefault="55470E60"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Effectively c</w:t>
            </w:r>
            <w:r w:rsidR="24D2A524" w:rsidRPr="00CB5795">
              <w:rPr>
                <w:rFonts w:ascii="Arial" w:eastAsia="Arial" w:hAnsi="Arial" w:cs="Arial"/>
              </w:rPr>
              <w:t xml:space="preserve">ounsels </w:t>
            </w:r>
            <w:r w:rsidRPr="00CB5795">
              <w:rPr>
                <w:rFonts w:ascii="Arial" w:eastAsia="Arial" w:hAnsi="Arial" w:cs="Arial"/>
              </w:rPr>
              <w:t>a patient with opioid use disorde</w:t>
            </w:r>
            <w:r w:rsidR="000A1227" w:rsidRPr="00CB5795">
              <w:rPr>
                <w:rFonts w:ascii="Arial" w:eastAsia="Arial" w:hAnsi="Arial" w:cs="Arial"/>
              </w:rPr>
              <w:t>r on pain management strategies</w:t>
            </w:r>
          </w:p>
          <w:p w14:paraId="4284E8CC" w14:textId="0A517AB7" w:rsidR="23D34ED2" w:rsidRPr="00CB5795" w:rsidRDefault="3BF52301" w:rsidP="00E06F34">
            <w:pPr>
              <w:numPr>
                <w:ilvl w:val="0"/>
                <w:numId w:val="13"/>
              </w:numPr>
              <w:spacing w:after="0" w:line="240" w:lineRule="auto"/>
              <w:ind w:left="187" w:hanging="187"/>
              <w:rPr>
                <w:rFonts w:ascii="Arial" w:hAnsi="Arial" w:cs="Arial"/>
              </w:rPr>
            </w:pPr>
            <w:r w:rsidRPr="00CB5795">
              <w:rPr>
                <w:rFonts w:ascii="Arial" w:eastAsia="Arial" w:hAnsi="Arial" w:cs="Arial"/>
              </w:rPr>
              <w:t xml:space="preserve">Effectively counsels a young woman with myasthenia on </w:t>
            </w:r>
            <w:r w:rsidR="3D8CA7D9" w:rsidRPr="00CB5795">
              <w:rPr>
                <w:rFonts w:ascii="Arial" w:eastAsia="Arial" w:hAnsi="Arial" w:cs="Arial"/>
              </w:rPr>
              <w:t xml:space="preserve">choices of immunomodulatory therapies and </w:t>
            </w:r>
            <w:r w:rsidRPr="00CB5795">
              <w:rPr>
                <w:rFonts w:ascii="Arial" w:eastAsia="Arial" w:hAnsi="Arial" w:cs="Arial"/>
              </w:rPr>
              <w:t>poten</w:t>
            </w:r>
            <w:r w:rsidR="7E63CDB8" w:rsidRPr="00CB5795">
              <w:rPr>
                <w:rFonts w:ascii="Arial" w:eastAsia="Arial" w:hAnsi="Arial" w:cs="Arial"/>
              </w:rPr>
              <w:t>tial risks for pregnancy</w:t>
            </w:r>
          </w:p>
          <w:p w14:paraId="72DD7121" w14:textId="77777777" w:rsidR="00734B03" w:rsidRPr="00CB5795" w:rsidRDefault="00734B03" w:rsidP="00734B03">
            <w:pPr>
              <w:spacing w:after="0" w:line="240" w:lineRule="auto"/>
              <w:rPr>
                <w:rFonts w:ascii="Arial" w:hAnsi="Arial" w:cs="Arial"/>
              </w:rPr>
            </w:pPr>
          </w:p>
          <w:p w14:paraId="5BFCFC21" w14:textId="1EF3A57C" w:rsidR="0057164B" w:rsidRPr="00CB5795" w:rsidRDefault="55470E60"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Organizes</w:t>
            </w:r>
            <w:r w:rsidR="24D2A524" w:rsidRPr="00CB5795">
              <w:rPr>
                <w:rFonts w:ascii="Arial" w:eastAsia="Arial" w:hAnsi="Arial" w:cs="Arial"/>
                <w:color w:val="000000" w:themeColor="text1"/>
              </w:rPr>
              <w:t xml:space="preserve"> a </w:t>
            </w:r>
            <w:r w:rsidRPr="00CB5795">
              <w:rPr>
                <w:rFonts w:ascii="Arial" w:eastAsia="Arial" w:hAnsi="Arial" w:cs="Arial"/>
                <w:color w:val="000000" w:themeColor="text1"/>
              </w:rPr>
              <w:t xml:space="preserve">family </w:t>
            </w:r>
            <w:r w:rsidR="24D2A524" w:rsidRPr="00CB5795">
              <w:rPr>
                <w:rFonts w:ascii="Arial" w:eastAsia="Arial" w:hAnsi="Arial" w:cs="Arial"/>
                <w:color w:val="000000" w:themeColor="text1"/>
              </w:rPr>
              <w:t xml:space="preserve">meeting </w:t>
            </w:r>
            <w:r w:rsidRPr="00CB5795">
              <w:rPr>
                <w:rFonts w:ascii="Arial" w:eastAsia="Arial" w:hAnsi="Arial" w:cs="Arial"/>
                <w:color w:val="000000" w:themeColor="text1"/>
              </w:rPr>
              <w:t xml:space="preserve">to address caregiver expectations for </w:t>
            </w:r>
            <w:r w:rsidR="5C514CEB" w:rsidRPr="00CB5795">
              <w:rPr>
                <w:rFonts w:ascii="Arial" w:eastAsia="Arial" w:hAnsi="Arial" w:cs="Arial"/>
                <w:color w:val="000000" w:themeColor="text1"/>
              </w:rPr>
              <w:t xml:space="preserve">a patient with bulbar ALS and </w:t>
            </w:r>
            <w:r w:rsidRPr="00CB5795">
              <w:rPr>
                <w:rFonts w:ascii="Arial" w:eastAsia="Arial" w:hAnsi="Arial" w:cs="Arial"/>
                <w:color w:val="000000" w:themeColor="text1"/>
              </w:rPr>
              <w:t>p</w:t>
            </w:r>
            <w:r w:rsidR="6B7467FB" w:rsidRPr="00CB5795">
              <w:rPr>
                <w:rFonts w:ascii="Arial" w:eastAsia="Arial" w:hAnsi="Arial" w:cs="Arial"/>
                <w:color w:val="000000" w:themeColor="text1"/>
              </w:rPr>
              <w:t>otential communication and feeding needs</w:t>
            </w:r>
            <w:r w:rsidR="24D2A524" w:rsidRPr="00CB5795">
              <w:rPr>
                <w:rFonts w:ascii="Arial" w:eastAsia="Arial" w:hAnsi="Arial" w:cs="Arial"/>
                <w:color w:val="000000" w:themeColor="text1"/>
              </w:rPr>
              <w:t>;</w:t>
            </w:r>
            <w:r w:rsidRPr="00CB5795">
              <w:rPr>
                <w:rFonts w:ascii="Arial" w:eastAsia="Arial" w:hAnsi="Arial" w:cs="Arial"/>
                <w:color w:val="000000" w:themeColor="text1"/>
              </w:rPr>
              <w:t xml:space="preserve"> reassesses</w:t>
            </w:r>
            <w:r w:rsidR="24D2A524" w:rsidRPr="00CB5795">
              <w:rPr>
                <w:rFonts w:ascii="Arial" w:eastAsia="Arial" w:hAnsi="Arial" w:cs="Arial"/>
                <w:color w:val="000000" w:themeColor="text1"/>
              </w:rPr>
              <w:t xml:space="preserve"> patient and fa</w:t>
            </w:r>
            <w:r w:rsidR="000A1227" w:rsidRPr="00CB5795">
              <w:rPr>
                <w:rFonts w:ascii="Arial" w:eastAsia="Arial" w:hAnsi="Arial" w:cs="Arial"/>
                <w:color w:val="000000" w:themeColor="text1"/>
              </w:rPr>
              <w:t>mily understanding and anxiety</w:t>
            </w:r>
          </w:p>
        </w:tc>
      </w:tr>
      <w:tr w:rsidR="0057164B" w:rsidRPr="00CB5795" w14:paraId="2184FF1D" w14:textId="77777777" w:rsidTr="00B26EFE">
        <w:tc>
          <w:tcPr>
            <w:tcW w:w="4950" w:type="dxa"/>
            <w:tcBorders>
              <w:top w:val="single" w:sz="4" w:space="0" w:color="000000"/>
              <w:bottom w:val="single" w:sz="4" w:space="0" w:color="000000"/>
            </w:tcBorders>
            <w:shd w:val="clear" w:color="auto" w:fill="C9C9C9"/>
          </w:tcPr>
          <w:p w14:paraId="47C9750D"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B26EFE" w:rsidRPr="00B26EFE">
              <w:rPr>
                <w:rFonts w:ascii="Arial" w:eastAsia="Arial" w:hAnsi="Arial" w:cs="Arial"/>
                <w:i/>
              </w:rPr>
              <w:t>Easily establishes effective patient-physician relationships, with attention to the patient’s/patient’s family’s concerns and context, regardless of complexity</w:t>
            </w:r>
          </w:p>
          <w:p w14:paraId="169C4685" w14:textId="77777777" w:rsidR="00B26EFE" w:rsidRPr="00B26EFE" w:rsidRDefault="00B26EFE" w:rsidP="00B26EFE">
            <w:pPr>
              <w:spacing w:after="0" w:line="240" w:lineRule="auto"/>
              <w:rPr>
                <w:rFonts w:ascii="Arial" w:eastAsia="Arial" w:hAnsi="Arial" w:cs="Arial"/>
                <w:i/>
              </w:rPr>
            </w:pPr>
          </w:p>
          <w:p w14:paraId="3EAAE3D9" w14:textId="044A2B25" w:rsidR="0057164B" w:rsidRPr="00CB5795" w:rsidRDefault="00B26EFE" w:rsidP="00B26EFE">
            <w:pPr>
              <w:spacing w:after="0" w:line="240" w:lineRule="auto"/>
              <w:rPr>
                <w:rFonts w:ascii="Arial" w:eastAsia="Arial" w:hAnsi="Arial" w:cs="Arial"/>
                <w:i/>
              </w:rPr>
            </w:pPr>
            <w:r w:rsidRPr="00B26EFE">
              <w:rPr>
                <w:rFonts w:ascii="Arial" w:eastAsia="Arial" w:hAnsi="Arial" w:cs="Arial"/>
                <w:i/>
              </w:rPr>
              <w:t>Uses shared decision making to align the patient’s/patient’s family’s values, goals, and preferences with treatment options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78ACB156" w14:textId="26D1D536" w:rsidR="00D8117C" w:rsidRPr="00CB5795" w:rsidRDefault="07BF6E08"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Continues to engage </w:t>
            </w:r>
            <w:r w:rsidRPr="00CB5795">
              <w:rPr>
                <w:rFonts w:ascii="Arial" w:eastAsia="Arial" w:hAnsi="Arial" w:cs="Arial"/>
              </w:rPr>
              <w:t xml:space="preserve">family members with disparate goals in the care of a patient with </w:t>
            </w:r>
            <w:r w:rsidR="2E871579" w:rsidRPr="00CB5795">
              <w:rPr>
                <w:rFonts w:ascii="Arial" w:eastAsia="Arial" w:hAnsi="Arial" w:cs="Arial"/>
              </w:rPr>
              <w:t xml:space="preserve">Guillain-Barre </w:t>
            </w:r>
            <w:r w:rsidR="00CF6282">
              <w:rPr>
                <w:rFonts w:ascii="Arial" w:eastAsia="Arial" w:hAnsi="Arial" w:cs="Arial"/>
              </w:rPr>
              <w:t>s</w:t>
            </w:r>
            <w:r w:rsidR="2E871579" w:rsidRPr="00CB5795">
              <w:rPr>
                <w:rFonts w:ascii="Arial" w:eastAsia="Arial" w:hAnsi="Arial" w:cs="Arial"/>
              </w:rPr>
              <w:t xml:space="preserve">yndrome who is </w:t>
            </w:r>
            <w:r w:rsidR="00DB19F9" w:rsidRPr="00CB5795">
              <w:rPr>
                <w:rFonts w:ascii="Arial" w:eastAsia="Arial" w:hAnsi="Arial" w:cs="Arial"/>
              </w:rPr>
              <w:t>quadriplegic</w:t>
            </w:r>
            <w:r w:rsidR="2E871579" w:rsidRPr="00CB5795">
              <w:rPr>
                <w:rFonts w:ascii="Arial" w:eastAsia="Arial" w:hAnsi="Arial" w:cs="Arial"/>
              </w:rPr>
              <w:t xml:space="preserve"> and intubated and just completed full course of </w:t>
            </w:r>
            <w:r w:rsidR="005261E6" w:rsidRPr="00CB5795">
              <w:rPr>
                <w:rFonts w:ascii="Arial" w:hAnsi="Arial" w:cs="Arial"/>
              </w:rPr>
              <w:t>intravenous immunoglobulin</w:t>
            </w:r>
          </w:p>
          <w:p w14:paraId="14676461" w14:textId="77777777" w:rsidR="00E23145" w:rsidRPr="00CB5795" w:rsidRDefault="00E23145" w:rsidP="00E06F34">
            <w:pPr>
              <w:pBdr>
                <w:top w:val="nil"/>
                <w:left w:val="nil"/>
                <w:bottom w:val="nil"/>
                <w:right w:val="nil"/>
                <w:between w:val="nil"/>
              </w:pBdr>
              <w:spacing w:after="0" w:line="240" w:lineRule="auto"/>
              <w:rPr>
                <w:rFonts w:ascii="Arial" w:hAnsi="Arial" w:cs="Arial"/>
              </w:rPr>
            </w:pPr>
          </w:p>
          <w:p w14:paraId="5839A4DC" w14:textId="77777777" w:rsidR="00D8117C" w:rsidRPr="00CB5795" w:rsidRDefault="00D8117C" w:rsidP="00E06F34">
            <w:pPr>
              <w:pBdr>
                <w:top w:val="nil"/>
                <w:left w:val="nil"/>
                <w:bottom w:val="nil"/>
                <w:right w:val="nil"/>
                <w:between w:val="nil"/>
              </w:pBdr>
              <w:spacing w:after="0" w:line="240" w:lineRule="auto"/>
              <w:rPr>
                <w:rFonts w:ascii="Arial" w:hAnsi="Arial" w:cs="Arial"/>
              </w:rPr>
            </w:pPr>
          </w:p>
          <w:p w14:paraId="094119BC" w14:textId="1F49406F" w:rsidR="0057164B" w:rsidRPr="00CB5795" w:rsidRDefault="55470E60"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Recommends a</w:t>
            </w:r>
            <w:r w:rsidR="00C66693" w:rsidRPr="00CB5795">
              <w:rPr>
                <w:rFonts w:ascii="Arial" w:eastAsia="Arial" w:hAnsi="Arial" w:cs="Arial"/>
                <w:color w:val="000000" w:themeColor="text1"/>
              </w:rPr>
              <w:t xml:space="preserve"> plan</w:t>
            </w:r>
            <w:r w:rsidRPr="00CB5795">
              <w:rPr>
                <w:rFonts w:ascii="Arial" w:eastAsia="Arial" w:hAnsi="Arial" w:cs="Arial"/>
                <w:color w:val="000000" w:themeColor="text1"/>
              </w:rPr>
              <w:t xml:space="preserve"> for a patient with ALS </w:t>
            </w:r>
            <w:r w:rsidR="00C66693" w:rsidRPr="00CB5795">
              <w:rPr>
                <w:rFonts w:ascii="Arial" w:eastAsia="Arial" w:hAnsi="Arial" w:cs="Arial"/>
                <w:color w:val="000000" w:themeColor="text1"/>
              </w:rPr>
              <w:t>to align patient</w:t>
            </w:r>
            <w:r w:rsidRPr="00CB5795">
              <w:rPr>
                <w:rFonts w:ascii="Arial" w:eastAsia="Arial" w:hAnsi="Arial" w:cs="Arial"/>
                <w:color w:val="000000" w:themeColor="text1"/>
              </w:rPr>
              <w:t xml:space="preserve"> and family</w:t>
            </w:r>
            <w:r w:rsidR="00C66693" w:rsidRPr="00CB5795">
              <w:rPr>
                <w:rFonts w:ascii="Arial" w:eastAsia="Arial" w:hAnsi="Arial" w:cs="Arial"/>
                <w:color w:val="000000" w:themeColor="text1"/>
              </w:rPr>
              <w:t xml:space="preserve"> goals </w:t>
            </w:r>
            <w:r w:rsidRPr="00CB5795">
              <w:rPr>
                <w:rFonts w:ascii="Arial" w:eastAsia="Arial" w:hAnsi="Arial" w:cs="Arial"/>
                <w:color w:val="000000" w:themeColor="text1"/>
              </w:rPr>
              <w:t>for patient to remain at home</w:t>
            </w:r>
          </w:p>
        </w:tc>
      </w:tr>
      <w:tr w:rsidR="0057164B" w:rsidRPr="00CB5795" w14:paraId="30D4930A" w14:textId="77777777" w:rsidTr="00B26EFE">
        <w:tc>
          <w:tcPr>
            <w:tcW w:w="4950" w:type="dxa"/>
            <w:tcBorders>
              <w:top w:val="single" w:sz="4" w:space="0" w:color="000000"/>
              <w:bottom w:val="single" w:sz="4" w:space="0" w:color="000000"/>
            </w:tcBorders>
            <w:shd w:val="clear" w:color="auto" w:fill="C9C9C9"/>
          </w:tcPr>
          <w:p w14:paraId="32C8E409"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B26EFE" w:rsidRPr="00B26EFE">
              <w:rPr>
                <w:rFonts w:ascii="Arial" w:eastAsia="Arial" w:hAnsi="Arial" w:cs="Arial"/>
                <w:i/>
              </w:rPr>
              <w:t>Mentors others in situational awareness and critical self-reflection to consistently develop positive therapeutic relationships</w:t>
            </w:r>
          </w:p>
          <w:p w14:paraId="50F8AE77" w14:textId="77777777" w:rsidR="00B26EFE" w:rsidRPr="00B26EFE" w:rsidRDefault="00B26EFE" w:rsidP="00B26EFE">
            <w:pPr>
              <w:spacing w:after="0" w:line="240" w:lineRule="auto"/>
              <w:rPr>
                <w:rFonts w:ascii="Arial" w:eastAsia="Arial" w:hAnsi="Arial" w:cs="Arial"/>
                <w:i/>
              </w:rPr>
            </w:pPr>
          </w:p>
          <w:p w14:paraId="2B55EF73" w14:textId="6F49DB7A" w:rsidR="0057164B" w:rsidRPr="00CB5795" w:rsidRDefault="00B26EFE" w:rsidP="00B26EFE">
            <w:pPr>
              <w:spacing w:after="0" w:line="240" w:lineRule="auto"/>
              <w:rPr>
                <w:rFonts w:ascii="Arial" w:eastAsia="Arial" w:hAnsi="Arial" w:cs="Arial"/>
                <w:i/>
              </w:rPr>
            </w:pPr>
            <w:r w:rsidRPr="00B26EFE">
              <w:rPr>
                <w:rFonts w:ascii="Arial" w:eastAsia="Arial" w:hAnsi="Arial" w:cs="Arial"/>
                <w:i/>
              </w:rPr>
              <w:t>Role models shared decision making in the context of the patient’s/patient’s family’s values, uncertainty, and conflict</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7202F27" w14:textId="77777777" w:rsidR="00D8117C" w:rsidRPr="00CB5795" w:rsidRDefault="5E1272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lastRenderedPageBreak/>
              <w:t>Leads debriefing after a difficult family meeting</w:t>
            </w:r>
          </w:p>
          <w:p w14:paraId="54DEF8AE" w14:textId="77777777" w:rsidR="00D8117C" w:rsidRPr="00CB5795" w:rsidRDefault="5E1272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Leads teaching session on conflict resolution</w:t>
            </w:r>
          </w:p>
          <w:p w14:paraId="75300374" w14:textId="77777777" w:rsidR="005244E8" w:rsidRPr="00CB5795" w:rsidRDefault="005244E8" w:rsidP="005244E8">
            <w:pPr>
              <w:pBdr>
                <w:top w:val="nil"/>
                <w:left w:val="nil"/>
                <w:bottom w:val="nil"/>
                <w:right w:val="nil"/>
                <w:between w:val="nil"/>
              </w:pBdr>
              <w:spacing w:after="0" w:line="240" w:lineRule="auto"/>
              <w:rPr>
                <w:rFonts w:ascii="Arial" w:hAnsi="Arial" w:cs="Arial"/>
                <w:color w:val="000000"/>
              </w:rPr>
            </w:pPr>
          </w:p>
          <w:p w14:paraId="2959B990" w14:textId="77777777" w:rsidR="005244E8" w:rsidRPr="00CB5795" w:rsidRDefault="005244E8" w:rsidP="005244E8">
            <w:pPr>
              <w:pBdr>
                <w:top w:val="nil"/>
                <w:left w:val="nil"/>
                <w:bottom w:val="nil"/>
                <w:right w:val="nil"/>
                <w:between w:val="nil"/>
              </w:pBdr>
              <w:spacing w:after="0" w:line="240" w:lineRule="auto"/>
              <w:rPr>
                <w:rFonts w:ascii="Arial" w:hAnsi="Arial" w:cs="Arial"/>
                <w:color w:val="000000"/>
              </w:rPr>
            </w:pPr>
          </w:p>
          <w:p w14:paraId="44BD64E6" w14:textId="4E0177B2" w:rsidR="0057164B" w:rsidRPr="00CB5795" w:rsidRDefault="5E1272BD" w:rsidP="00E06F34">
            <w:pPr>
              <w:numPr>
                <w:ilvl w:val="0"/>
                <w:numId w:val="13"/>
              </w:numPr>
              <w:pBdr>
                <w:top w:val="nil"/>
                <w:left w:val="nil"/>
                <w:bottom w:val="nil"/>
                <w:right w:val="nil"/>
                <w:between w:val="nil"/>
              </w:pBdr>
              <w:spacing w:after="0" w:line="240" w:lineRule="auto"/>
              <w:ind w:left="187" w:hanging="187"/>
              <w:rPr>
                <w:rFonts w:ascii="Arial" w:hAnsi="Arial" w:cs="Arial"/>
                <w:color w:val="000000"/>
              </w:rPr>
            </w:pPr>
            <w:r w:rsidRPr="00CB5795">
              <w:rPr>
                <w:rFonts w:ascii="Arial" w:eastAsia="Arial" w:hAnsi="Arial" w:cs="Arial"/>
                <w:color w:val="000000" w:themeColor="text1"/>
              </w:rPr>
              <w:t xml:space="preserve">Establishes effective relationships </w:t>
            </w:r>
            <w:r w:rsidR="000A1227" w:rsidRPr="00CB5795">
              <w:rPr>
                <w:rFonts w:ascii="Arial" w:eastAsia="Arial" w:hAnsi="Arial" w:cs="Arial"/>
                <w:color w:val="000000" w:themeColor="text1"/>
              </w:rPr>
              <w:t>with families after a grievance</w:t>
            </w:r>
          </w:p>
        </w:tc>
      </w:tr>
      <w:tr w:rsidR="0057164B" w:rsidRPr="00CB5795" w14:paraId="72250EF6" w14:textId="77777777" w:rsidTr="40186452">
        <w:tc>
          <w:tcPr>
            <w:tcW w:w="4950" w:type="dxa"/>
            <w:shd w:val="clear" w:color="auto" w:fill="FFD965"/>
          </w:tcPr>
          <w:p w14:paraId="6619A50C"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lastRenderedPageBreak/>
              <w:t>Assessment Models or Tools</w:t>
            </w:r>
          </w:p>
        </w:tc>
        <w:tc>
          <w:tcPr>
            <w:tcW w:w="9175" w:type="dxa"/>
            <w:shd w:val="clear" w:color="auto" w:fill="FFD965"/>
          </w:tcPr>
          <w:p w14:paraId="77641DBF"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Direct observation</w:t>
            </w:r>
          </w:p>
          <w:p w14:paraId="1AD43839"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Self-assessment including self-reflection exercises</w:t>
            </w:r>
          </w:p>
          <w:p w14:paraId="6D505AE9" w14:textId="08CA2CE4" w:rsidR="00D8117C" w:rsidRPr="00CB5795" w:rsidRDefault="000A122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Standardized patients</w:t>
            </w:r>
          </w:p>
          <w:p w14:paraId="6C00B4CD" w14:textId="4FCC57C7"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Structured case discussions</w:t>
            </w:r>
          </w:p>
        </w:tc>
      </w:tr>
      <w:tr w:rsidR="0057164B" w:rsidRPr="00CB5795" w14:paraId="725A7DBE" w14:textId="77777777" w:rsidTr="40186452">
        <w:tc>
          <w:tcPr>
            <w:tcW w:w="4950" w:type="dxa"/>
            <w:shd w:val="clear" w:color="auto" w:fill="8DB3E2" w:themeFill="text2" w:themeFillTint="66"/>
          </w:tcPr>
          <w:p w14:paraId="12BBE230"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4CE117CA" w14:textId="638654D6"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CB5795" w14:paraId="0905AAEE" w14:textId="77777777" w:rsidTr="40186452">
        <w:trPr>
          <w:trHeight w:val="80"/>
        </w:trPr>
        <w:tc>
          <w:tcPr>
            <w:tcW w:w="4950" w:type="dxa"/>
            <w:shd w:val="clear" w:color="auto" w:fill="A8D08D"/>
          </w:tcPr>
          <w:p w14:paraId="1496C84E"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3FC7BB53" w14:textId="30D92FBD" w:rsidR="00FD3CDF" w:rsidRPr="00CB5795" w:rsidRDefault="2F874FFF"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Laidlaw A, Hart J. Communication skills: </w:t>
            </w:r>
            <w:r w:rsidR="00D646F1" w:rsidRPr="00CB5795">
              <w:rPr>
                <w:rFonts w:ascii="Arial" w:eastAsia="Arial" w:hAnsi="Arial" w:cs="Arial"/>
              </w:rPr>
              <w:t>A</w:t>
            </w:r>
            <w:r w:rsidRPr="00CB5795">
              <w:rPr>
                <w:rFonts w:ascii="Arial" w:eastAsia="Arial" w:hAnsi="Arial" w:cs="Arial"/>
              </w:rPr>
              <w:t xml:space="preserve">n essential component of medical curricula. Part I: Assessment of clinical communication: AMEE Guide No. 51. </w:t>
            </w:r>
            <w:r w:rsidRPr="00CB5795">
              <w:rPr>
                <w:rFonts w:ascii="Arial" w:eastAsia="Arial" w:hAnsi="Arial" w:cs="Arial"/>
                <w:i/>
                <w:iCs/>
              </w:rPr>
              <w:t>Med Teach</w:t>
            </w:r>
            <w:r w:rsidRPr="00CB5795">
              <w:rPr>
                <w:rFonts w:ascii="Arial" w:eastAsia="Arial" w:hAnsi="Arial" w:cs="Arial"/>
              </w:rPr>
              <w:t xml:space="preserve">. 2011;33(1):6-8. </w:t>
            </w:r>
            <w:hyperlink r:id="rId78" w:history="1">
              <w:r w:rsidR="00D646F1" w:rsidRPr="00CB5795">
                <w:rPr>
                  <w:rStyle w:val="Hyperlink"/>
                  <w:rFonts w:ascii="Arial" w:hAnsi="Arial" w:cs="Arial"/>
                </w:rPr>
                <w:t>https://www.tandfonline.com/doi/full/10.3109/0142159X.2011.531170</w:t>
              </w:r>
            </w:hyperlink>
            <w:r w:rsidRPr="00CB5795">
              <w:rPr>
                <w:rFonts w:ascii="Arial" w:hAnsi="Arial" w:cs="Arial"/>
              </w:rPr>
              <w:t>.</w:t>
            </w:r>
            <w:r w:rsidR="00D646F1" w:rsidRPr="00CB5795">
              <w:rPr>
                <w:rFonts w:ascii="Arial" w:hAnsi="Arial" w:cs="Arial"/>
              </w:rPr>
              <w:t xml:space="preserve"> </w:t>
            </w:r>
            <w:r w:rsidRPr="00CB5795">
              <w:rPr>
                <w:rFonts w:ascii="Arial" w:hAnsi="Arial" w:cs="Arial"/>
              </w:rPr>
              <w:t>202</w:t>
            </w:r>
            <w:r w:rsidR="00D646F1" w:rsidRPr="00CB5795">
              <w:rPr>
                <w:rFonts w:ascii="Arial" w:hAnsi="Arial" w:cs="Arial"/>
              </w:rPr>
              <w:t>1</w:t>
            </w:r>
            <w:r w:rsidRPr="00CB5795">
              <w:rPr>
                <w:rFonts w:ascii="Arial" w:hAnsi="Arial" w:cs="Arial"/>
              </w:rPr>
              <w:t>.</w:t>
            </w:r>
          </w:p>
          <w:p w14:paraId="74DACD5F" w14:textId="33B02825" w:rsidR="00FD3CDF" w:rsidRPr="00CB5795" w:rsidRDefault="2F874FFF"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Symons AB, Swanson A, McGuigan D, Orrange S, Akl EA. A tool for self-assessment of communication skills and professionalism in residents. </w:t>
            </w:r>
            <w:r w:rsidRPr="00CB5795">
              <w:rPr>
                <w:rFonts w:ascii="Arial" w:eastAsia="Arial" w:hAnsi="Arial" w:cs="Arial"/>
                <w:i/>
                <w:iCs/>
                <w:color w:val="000000" w:themeColor="text1"/>
              </w:rPr>
              <w:t>BMC Med Educ</w:t>
            </w:r>
            <w:r w:rsidRPr="00CB5795">
              <w:rPr>
                <w:rFonts w:ascii="Arial" w:eastAsia="Arial" w:hAnsi="Arial" w:cs="Arial"/>
                <w:color w:val="000000" w:themeColor="text1"/>
              </w:rPr>
              <w:t xml:space="preserve">. 2009;9:1. </w:t>
            </w:r>
            <w:hyperlink r:id="rId79" w:history="1">
              <w:r w:rsidR="00D646F1" w:rsidRPr="00CB5795">
                <w:rPr>
                  <w:rStyle w:val="Hyperlink"/>
                  <w:rFonts w:ascii="Arial" w:eastAsia="Arial" w:hAnsi="Arial" w:cs="Arial"/>
                </w:rPr>
                <w:t>https://bmcmededuc.biomedcentral.com/articles/10.1186/1472-6920-9-1</w:t>
              </w:r>
            </w:hyperlink>
            <w:r w:rsidRPr="00CB5795">
              <w:rPr>
                <w:rFonts w:ascii="Arial" w:eastAsia="Arial" w:hAnsi="Arial" w:cs="Arial"/>
                <w:color w:val="000000" w:themeColor="text1"/>
              </w:rPr>
              <w:t>.</w:t>
            </w:r>
            <w:r w:rsidR="00D646F1" w:rsidRPr="00CB5795">
              <w:rPr>
                <w:rFonts w:ascii="Arial" w:eastAsia="Arial" w:hAnsi="Arial" w:cs="Arial"/>
                <w:color w:val="000000" w:themeColor="text1"/>
              </w:rPr>
              <w:t xml:space="preserve"> </w:t>
            </w:r>
            <w:r w:rsidRPr="00CB5795">
              <w:rPr>
                <w:rFonts w:ascii="Arial" w:eastAsia="Arial" w:hAnsi="Arial" w:cs="Arial"/>
                <w:color w:val="000000" w:themeColor="text1"/>
              </w:rPr>
              <w:t>202</w:t>
            </w:r>
            <w:r w:rsidR="00D646F1" w:rsidRPr="00CB5795">
              <w:rPr>
                <w:rFonts w:ascii="Arial" w:eastAsia="Arial" w:hAnsi="Arial" w:cs="Arial"/>
                <w:color w:val="000000" w:themeColor="text1"/>
              </w:rPr>
              <w:t>1</w:t>
            </w:r>
            <w:r w:rsidRPr="00CB5795">
              <w:rPr>
                <w:rFonts w:ascii="Arial" w:eastAsia="Arial" w:hAnsi="Arial" w:cs="Arial"/>
                <w:color w:val="000000" w:themeColor="text1"/>
              </w:rPr>
              <w:t>.</w:t>
            </w:r>
          </w:p>
        </w:tc>
      </w:tr>
    </w:tbl>
    <w:p w14:paraId="4168A42C" w14:textId="1FF93A58" w:rsidR="0057164B" w:rsidRDefault="0057164B" w:rsidP="00E06F34">
      <w:pPr>
        <w:spacing w:after="0" w:line="240" w:lineRule="auto"/>
        <w:rPr>
          <w:rFonts w:ascii="Arial" w:eastAsia="Arial" w:hAnsi="Arial" w:cs="Arial"/>
        </w:rPr>
      </w:pPr>
    </w:p>
    <w:p w14:paraId="4B7425C3" w14:textId="77777777" w:rsidR="00323ED0" w:rsidRDefault="00323ED0" w:rsidP="00E06F34">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2F94C844" w14:textId="77777777" w:rsidTr="40186452">
        <w:trPr>
          <w:trHeight w:val="760"/>
        </w:trPr>
        <w:tc>
          <w:tcPr>
            <w:tcW w:w="14125" w:type="dxa"/>
            <w:gridSpan w:val="2"/>
            <w:shd w:val="clear" w:color="auto" w:fill="9CC3E5"/>
          </w:tcPr>
          <w:p w14:paraId="666F0CDD" w14:textId="6D46AD52" w:rsidR="0057164B" w:rsidRPr="00CB5795" w:rsidRDefault="00C66693" w:rsidP="00E06F34">
            <w:pPr>
              <w:spacing w:after="0" w:line="240" w:lineRule="auto"/>
              <w:ind w:left="14" w:hanging="14"/>
              <w:jc w:val="center"/>
              <w:rPr>
                <w:rFonts w:ascii="Arial" w:eastAsia="Arial" w:hAnsi="Arial" w:cs="Arial"/>
                <w:b/>
              </w:rPr>
            </w:pPr>
            <w:bookmarkStart w:id="26" w:name="_Hlk71788690"/>
            <w:r w:rsidRPr="00CB5795">
              <w:rPr>
                <w:rFonts w:ascii="Arial" w:eastAsia="Arial" w:hAnsi="Arial" w:cs="Arial"/>
                <w:b/>
              </w:rPr>
              <w:lastRenderedPageBreak/>
              <w:t>Interpersonal and Communication Skills</w:t>
            </w:r>
            <w:r w:rsidR="000A1227" w:rsidRPr="00CB5795">
              <w:rPr>
                <w:rFonts w:ascii="Arial" w:eastAsia="Arial" w:hAnsi="Arial" w:cs="Arial"/>
                <w:b/>
              </w:rPr>
              <w:t xml:space="preserve"> 2: Barrier and Bias Mitigation</w:t>
            </w:r>
          </w:p>
          <w:bookmarkEnd w:id="26"/>
          <w:p w14:paraId="4D4D752B" w14:textId="2869DD73"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recognize </w:t>
            </w:r>
            <w:r w:rsidR="00FA65FA" w:rsidRPr="00CB5795">
              <w:rPr>
                <w:rFonts w:ascii="Arial" w:eastAsia="Arial" w:hAnsi="Arial" w:cs="Arial"/>
              </w:rPr>
              <w:t xml:space="preserve">barriers and biases in communication and </w:t>
            </w:r>
            <w:r w:rsidRPr="00CB5795">
              <w:rPr>
                <w:rFonts w:ascii="Arial" w:eastAsia="Arial" w:hAnsi="Arial" w:cs="Arial"/>
              </w:rPr>
              <w:t xml:space="preserve">develop approaches to </w:t>
            </w:r>
            <w:r w:rsidR="00FA65FA" w:rsidRPr="00CB5795">
              <w:rPr>
                <w:rFonts w:ascii="Arial" w:eastAsia="Arial" w:hAnsi="Arial" w:cs="Arial"/>
              </w:rPr>
              <w:t>mitigate them</w:t>
            </w:r>
          </w:p>
        </w:tc>
      </w:tr>
      <w:tr w:rsidR="0057164B" w:rsidRPr="00CB5795" w14:paraId="5861DEA0" w14:textId="77777777" w:rsidTr="40186452">
        <w:tc>
          <w:tcPr>
            <w:tcW w:w="4950" w:type="dxa"/>
            <w:shd w:val="clear" w:color="auto" w:fill="FAC090"/>
          </w:tcPr>
          <w:p w14:paraId="79D3A3C7"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473F09A5"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687060C2" w14:textId="77777777" w:rsidTr="00B26EFE">
        <w:tc>
          <w:tcPr>
            <w:tcW w:w="4950" w:type="dxa"/>
            <w:tcBorders>
              <w:top w:val="single" w:sz="4" w:space="0" w:color="000000"/>
              <w:bottom w:val="single" w:sz="4" w:space="0" w:color="000000"/>
            </w:tcBorders>
            <w:shd w:val="clear" w:color="auto" w:fill="C9C9C9"/>
          </w:tcPr>
          <w:p w14:paraId="3DA6783E" w14:textId="07399905"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B26EFE" w:rsidRPr="00B26EFE">
              <w:rPr>
                <w:rFonts w:ascii="Arial" w:eastAsia="Arial" w:hAnsi="Arial" w:cs="Arial"/>
                <w:i/>
              </w:rPr>
              <w:t>Identifies common barriers to effective patient care (e.g., language, disability)</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08A54DDB" w14:textId="77777777" w:rsidR="0057164B" w:rsidRPr="00CB5795" w:rsidRDefault="47D6D84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Demonstrates awareness </w:t>
            </w:r>
            <w:r w:rsidR="000A1227" w:rsidRPr="00CB5795">
              <w:rPr>
                <w:rFonts w:ascii="Arial" w:eastAsia="Arial" w:hAnsi="Arial" w:cs="Arial"/>
              </w:rPr>
              <w:t>of interpretation services</w:t>
            </w:r>
          </w:p>
          <w:p w14:paraId="0F8B2753" w14:textId="62DF921D" w:rsidR="007967F4" w:rsidRPr="00CB5795" w:rsidRDefault="007967F4"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Demonstrates awareness of how to communicate with patients using an </w:t>
            </w:r>
            <w:r w:rsidR="00EB11FF">
              <w:rPr>
                <w:rFonts w:ascii="Arial" w:eastAsia="Arial" w:hAnsi="Arial" w:cs="Arial"/>
              </w:rPr>
              <w:t>a</w:t>
            </w:r>
            <w:r w:rsidR="00D44D0D" w:rsidRPr="00CB5795">
              <w:rPr>
                <w:rFonts w:ascii="Arial" w:eastAsia="Arial" w:hAnsi="Arial" w:cs="Arial"/>
              </w:rPr>
              <w:t xml:space="preserve">ugmentative and </w:t>
            </w:r>
            <w:r w:rsidR="00EB11FF">
              <w:rPr>
                <w:rFonts w:ascii="Arial" w:eastAsia="Arial" w:hAnsi="Arial" w:cs="Arial"/>
              </w:rPr>
              <w:t>a</w:t>
            </w:r>
            <w:r w:rsidR="00D44D0D" w:rsidRPr="00CB5795">
              <w:rPr>
                <w:rFonts w:ascii="Arial" w:eastAsia="Arial" w:hAnsi="Arial" w:cs="Arial"/>
              </w:rPr>
              <w:t xml:space="preserve">lternative </w:t>
            </w:r>
            <w:r w:rsidR="00EB11FF">
              <w:rPr>
                <w:rFonts w:ascii="Arial" w:eastAsia="Arial" w:hAnsi="Arial" w:cs="Arial"/>
              </w:rPr>
              <w:t>c</w:t>
            </w:r>
            <w:r w:rsidR="00D44D0D" w:rsidRPr="00CB5795">
              <w:rPr>
                <w:rFonts w:ascii="Arial" w:eastAsia="Arial" w:hAnsi="Arial" w:cs="Arial"/>
              </w:rPr>
              <w:t xml:space="preserve">ommunication </w:t>
            </w:r>
            <w:r w:rsidR="00EB11FF">
              <w:rPr>
                <w:rFonts w:ascii="Arial" w:eastAsia="Arial" w:hAnsi="Arial" w:cs="Arial"/>
              </w:rPr>
              <w:t>d</w:t>
            </w:r>
            <w:r w:rsidR="00D44D0D" w:rsidRPr="00CB5795">
              <w:rPr>
                <w:rFonts w:ascii="Arial" w:eastAsia="Arial" w:hAnsi="Arial" w:cs="Arial"/>
              </w:rPr>
              <w:t>evice</w:t>
            </w:r>
          </w:p>
        </w:tc>
      </w:tr>
      <w:tr w:rsidR="0057164B" w:rsidRPr="00CB5795" w14:paraId="4A2C3B6A" w14:textId="77777777" w:rsidTr="00B26EFE">
        <w:tc>
          <w:tcPr>
            <w:tcW w:w="4950" w:type="dxa"/>
            <w:tcBorders>
              <w:top w:val="single" w:sz="4" w:space="0" w:color="000000"/>
              <w:bottom w:val="single" w:sz="4" w:space="0" w:color="000000"/>
            </w:tcBorders>
            <w:shd w:val="clear" w:color="auto" w:fill="C9C9C9"/>
          </w:tcPr>
          <w:p w14:paraId="3A3CE8DD" w14:textId="6D5DFB54"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B26EFE" w:rsidRPr="00B26EFE">
              <w:rPr>
                <w:rFonts w:ascii="Arial" w:eastAsia="Arial" w:hAnsi="Arial" w:cs="Arial"/>
                <w:i/>
              </w:rPr>
              <w:t>Identifies complex barriers to effective patient care (e.g., health literacy, cultural differences)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C1F609C" w14:textId="77777777" w:rsidR="00D8117C" w:rsidRPr="00CB5795" w:rsidRDefault="7597EFA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Demonstrates respect</w:t>
            </w:r>
            <w:r w:rsidR="00C66693" w:rsidRPr="00CB5795">
              <w:rPr>
                <w:rFonts w:ascii="Arial" w:eastAsia="Arial" w:hAnsi="Arial" w:cs="Arial"/>
              </w:rPr>
              <w:t xml:space="preserve"> </w:t>
            </w:r>
            <w:r w:rsidRPr="00CB5795">
              <w:rPr>
                <w:rFonts w:ascii="Arial" w:eastAsia="Arial" w:hAnsi="Arial" w:cs="Arial"/>
              </w:rPr>
              <w:t>for</w:t>
            </w:r>
            <w:r w:rsidR="00C66693" w:rsidRPr="00CB5795">
              <w:rPr>
                <w:rFonts w:ascii="Arial" w:eastAsia="Arial" w:hAnsi="Arial" w:cs="Arial"/>
              </w:rPr>
              <w:t xml:space="preserve"> different cultural practices</w:t>
            </w:r>
          </w:p>
          <w:p w14:paraId="1452DE70" w14:textId="116EA0E6" w:rsidR="00FA65FA" w:rsidRPr="00CB5795" w:rsidRDefault="7597EFA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Provides alternate patient education materials for patients with low health literacy</w:t>
            </w:r>
          </w:p>
        </w:tc>
      </w:tr>
      <w:tr w:rsidR="0057164B" w:rsidRPr="00CB5795" w14:paraId="74169C56" w14:textId="77777777" w:rsidTr="00B26EFE">
        <w:tc>
          <w:tcPr>
            <w:tcW w:w="4950" w:type="dxa"/>
            <w:tcBorders>
              <w:top w:val="single" w:sz="4" w:space="0" w:color="000000"/>
              <w:bottom w:val="single" w:sz="4" w:space="0" w:color="000000"/>
            </w:tcBorders>
            <w:shd w:val="clear" w:color="auto" w:fill="C9C9C9"/>
          </w:tcPr>
          <w:p w14:paraId="1DF02B59" w14:textId="48FC5229" w:rsidR="0057164B" w:rsidRPr="00CB5795" w:rsidRDefault="00C66693" w:rsidP="00E06F34">
            <w:pPr>
              <w:spacing w:after="0" w:line="240" w:lineRule="auto"/>
              <w:rPr>
                <w:rFonts w:ascii="Arial" w:eastAsia="Arial" w:hAnsi="Arial" w:cs="Arial"/>
              </w:rPr>
            </w:pPr>
            <w:r w:rsidRPr="00CB5795">
              <w:rPr>
                <w:rFonts w:ascii="Arial" w:eastAsia="Arial" w:hAnsi="Arial" w:cs="Arial"/>
                <w:b/>
              </w:rPr>
              <w:t>Level 3</w:t>
            </w:r>
            <w:r w:rsidRPr="00CB5795">
              <w:rPr>
                <w:rFonts w:ascii="Arial" w:eastAsia="Arial" w:hAnsi="Arial" w:cs="Arial"/>
              </w:rPr>
              <w:t xml:space="preserve"> </w:t>
            </w:r>
            <w:r w:rsidR="00B26EFE" w:rsidRPr="00B26EFE">
              <w:rPr>
                <w:rFonts w:ascii="Arial" w:eastAsia="Arial" w:hAnsi="Arial" w:cs="Arial"/>
                <w:i/>
              </w:rPr>
              <w:t>Recognizes personal biases and mitigates barriers to optimize patient care, when prompted</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F61652A" w14:textId="77777777" w:rsidR="0057164B" w:rsidRPr="00CB5795" w:rsidRDefault="52A04439"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Reflects on</w:t>
            </w:r>
            <w:r w:rsidR="7597EFA3" w:rsidRPr="00CB5795">
              <w:rPr>
                <w:rFonts w:ascii="Arial" w:eastAsia="Arial" w:hAnsi="Arial" w:cs="Arial"/>
              </w:rPr>
              <w:t xml:space="preserve"> assumptions about a patient’s sexuality or gender identity</w:t>
            </w:r>
          </w:p>
          <w:p w14:paraId="3BCE4AC1" w14:textId="00E22E82" w:rsidR="00B66F4D" w:rsidRPr="00CB5795" w:rsidRDefault="00B66F4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Takes the implicit bias test</w:t>
            </w:r>
          </w:p>
        </w:tc>
      </w:tr>
      <w:tr w:rsidR="0057164B" w:rsidRPr="00CB5795" w14:paraId="47CA9C99" w14:textId="77777777" w:rsidTr="00B26EFE">
        <w:tc>
          <w:tcPr>
            <w:tcW w:w="4950" w:type="dxa"/>
            <w:tcBorders>
              <w:top w:val="single" w:sz="4" w:space="0" w:color="000000"/>
              <w:bottom w:val="single" w:sz="4" w:space="0" w:color="000000"/>
            </w:tcBorders>
            <w:shd w:val="clear" w:color="auto" w:fill="C9C9C9"/>
          </w:tcPr>
          <w:p w14:paraId="0407727A" w14:textId="32D19B3F"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B26EFE" w:rsidRPr="00B26EFE">
              <w:rPr>
                <w:rFonts w:ascii="Arial" w:eastAsia="Arial" w:hAnsi="Arial" w:cs="Arial"/>
                <w:i/>
              </w:rPr>
              <w:t>Recognizes personal biases and proactively mitigates barriers to optimize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CBF73CF" w14:textId="35F56117" w:rsidR="0004773E" w:rsidRPr="00CB5795" w:rsidRDefault="52A04439"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Identifies socioeconomic factors for patients labeled “non-compliant” and adapts re</w:t>
            </w:r>
            <w:r w:rsidR="000A1227" w:rsidRPr="00CB5795">
              <w:rPr>
                <w:rFonts w:ascii="Arial" w:eastAsia="Arial" w:hAnsi="Arial" w:cs="Arial"/>
              </w:rPr>
              <w:t>gimens to improve accessibility</w:t>
            </w:r>
          </w:p>
        </w:tc>
      </w:tr>
      <w:tr w:rsidR="0057164B" w:rsidRPr="00CB5795" w14:paraId="38A9E25F" w14:textId="77777777" w:rsidTr="00B26EFE">
        <w:tc>
          <w:tcPr>
            <w:tcW w:w="4950" w:type="dxa"/>
            <w:tcBorders>
              <w:top w:val="single" w:sz="4" w:space="0" w:color="000000"/>
              <w:bottom w:val="single" w:sz="4" w:space="0" w:color="000000"/>
            </w:tcBorders>
            <w:shd w:val="clear" w:color="auto" w:fill="C9C9C9"/>
          </w:tcPr>
          <w:p w14:paraId="42E66F9A" w14:textId="39B69C94" w:rsidR="0057164B" w:rsidRPr="00CB5795" w:rsidRDefault="00C66693" w:rsidP="00E06F34">
            <w:pPr>
              <w:spacing w:after="0" w:line="240" w:lineRule="auto"/>
              <w:rPr>
                <w:rFonts w:ascii="Arial" w:eastAsia="Arial" w:hAnsi="Arial" w:cs="Arial"/>
                <w:i/>
              </w:rPr>
            </w:pPr>
            <w:r w:rsidRPr="00CB5795">
              <w:rPr>
                <w:rFonts w:ascii="Arial" w:eastAsia="Arial" w:hAnsi="Arial" w:cs="Arial"/>
                <w:b/>
              </w:rPr>
              <w:t>Level 5</w:t>
            </w:r>
            <w:r w:rsidRPr="00CB5795">
              <w:rPr>
                <w:rFonts w:ascii="Arial" w:eastAsia="Arial" w:hAnsi="Arial" w:cs="Arial"/>
              </w:rPr>
              <w:t xml:space="preserve"> </w:t>
            </w:r>
            <w:r w:rsidR="00B26EFE" w:rsidRPr="00B26EFE">
              <w:rPr>
                <w:rFonts w:ascii="Arial" w:eastAsia="Arial" w:hAnsi="Arial" w:cs="Arial"/>
                <w:i/>
              </w:rPr>
              <w:t>Mentors others on recognition of bias and mitigation of barriers to optimize patient care</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3DC8D126"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Role models self-awareness and reflection around explicit and implicit biases</w:t>
            </w:r>
          </w:p>
          <w:p w14:paraId="4188D03F" w14:textId="70F9B1B7" w:rsidR="0004773E" w:rsidRPr="00CB5795" w:rsidRDefault="52A04439"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Develops programs </w:t>
            </w:r>
            <w:r w:rsidR="72595ABD" w:rsidRPr="00CB5795">
              <w:rPr>
                <w:rFonts w:ascii="Arial" w:eastAsia="Arial" w:hAnsi="Arial" w:cs="Arial"/>
                <w:color w:val="000000" w:themeColor="text1"/>
              </w:rPr>
              <w:t>that mitigate barriers to</w:t>
            </w:r>
            <w:r w:rsidR="000A1227" w:rsidRPr="00CB5795">
              <w:rPr>
                <w:rFonts w:ascii="Arial" w:eastAsia="Arial" w:hAnsi="Arial" w:cs="Arial"/>
                <w:color w:val="000000" w:themeColor="text1"/>
              </w:rPr>
              <w:t xml:space="preserve"> patient education</w:t>
            </w:r>
          </w:p>
        </w:tc>
      </w:tr>
      <w:tr w:rsidR="0057164B" w:rsidRPr="00CB5795" w14:paraId="3B184A05" w14:textId="77777777" w:rsidTr="00B26EFE">
        <w:tc>
          <w:tcPr>
            <w:tcW w:w="4950" w:type="dxa"/>
            <w:tcBorders>
              <w:top w:val="single" w:sz="4" w:space="0" w:color="000000"/>
            </w:tcBorders>
            <w:shd w:val="clear" w:color="auto" w:fill="FFD965"/>
          </w:tcPr>
          <w:p w14:paraId="685E160C"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70B362AC" w14:textId="77777777"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Direct observation</w:t>
            </w:r>
          </w:p>
          <w:p w14:paraId="47031E11" w14:textId="34E26433" w:rsidR="00D8117C" w:rsidRPr="00CB5795" w:rsidRDefault="000A122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Self-assessment</w:t>
            </w:r>
          </w:p>
          <w:p w14:paraId="34C3025B" w14:textId="706B61F2"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Standardized patients</w:t>
            </w:r>
          </w:p>
          <w:p w14:paraId="6E7C8C1E" w14:textId="4E15C8BE" w:rsidR="0057164B" w:rsidRPr="00CB5795" w:rsidRDefault="52A04439"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S</w:t>
            </w:r>
            <w:r w:rsidR="00C66693" w:rsidRPr="00CB5795">
              <w:rPr>
                <w:rFonts w:ascii="Arial" w:eastAsia="Arial" w:hAnsi="Arial" w:cs="Arial"/>
                <w:color w:val="000000" w:themeColor="text1"/>
              </w:rPr>
              <w:t>tructured case discussions</w:t>
            </w:r>
          </w:p>
        </w:tc>
      </w:tr>
      <w:tr w:rsidR="0057164B" w:rsidRPr="00CB5795" w14:paraId="51904EC4" w14:textId="77777777" w:rsidTr="40186452">
        <w:tc>
          <w:tcPr>
            <w:tcW w:w="4950" w:type="dxa"/>
            <w:shd w:val="clear" w:color="auto" w:fill="8DB3E2" w:themeFill="text2" w:themeFillTint="66"/>
          </w:tcPr>
          <w:p w14:paraId="2DDC63AE"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7AE8D716" w14:textId="05EB03AE"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CB5795" w14:paraId="4412E5C7" w14:textId="77777777" w:rsidTr="40186452">
        <w:trPr>
          <w:trHeight w:val="80"/>
        </w:trPr>
        <w:tc>
          <w:tcPr>
            <w:tcW w:w="4950" w:type="dxa"/>
            <w:shd w:val="clear" w:color="auto" w:fill="A8D08D"/>
          </w:tcPr>
          <w:p w14:paraId="282AA513"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4CCB7EA8" w14:textId="1866CBEF" w:rsidR="005244E8" w:rsidRPr="00CB5795" w:rsidRDefault="3A115D13" w:rsidP="005244E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Laidlaw A, Hart J. Communication skills: </w:t>
            </w:r>
            <w:r w:rsidR="00D646F1" w:rsidRPr="00CB5795">
              <w:rPr>
                <w:rFonts w:ascii="Arial" w:eastAsia="Arial" w:hAnsi="Arial" w:cs="Arial"/>
              </w:rPr>
              <w:t>A</w:t>
            </w:r>
            <w:r w:rsidRPr="00CB5795">
              <w:rPr>
                <w:rFonts w:ascii="Arial" w:eastAsia="Arial" w:hAnsi="Arial" w:cs="Arial"/>
              </w:rPr>
              <w:t xml:space="preserve">n essential component of medical curricula. Part I: Assessment of clinical communication: AMEE Guide No. 51. </w:t>
            </w:r>
            <w:r w:rsidRPr="00CB5795">
              <w:rPr>
                <w:rFonts w:ascii="Arial" w:eastAsia="Arial" w:hAnsi="Arial" w:cs="Arial"/>
                <w:i/>
                <w:iCs/>
              </w:rPr>
              <w:t>Med Teach</w:t>
            </w:r>
            <w:r w:rsidRPr="00CB5795">
              <w:rPr>
                <w:rFonts w:ascii="Arial" w:eastAsia="Arial" w:hAnsi="Arial" w:cs="Arial"/>
              </w:rPr>
              <w:t xml:space="preserve">. 2011;33(1):6-8. </w:t>
            </w:r>
            <w:hyperlink r:id="rId80" w:history="1">
              <w:r w:rsidR="00D646F1" w:rsidRPr="00CB5795">
                <w:rPr>
                  <w:rStyle w:val="Hyperlink"/>
                  <w:rFonts w:ascii="Arial" w:hAnsi="Arial" w:cs="Arial"/>
                </w:rPr>
                <w:t>https://www.tandfonline.com/doi/full/10.3109/0142159X.2011.531170</w:t>
              </w:r>
            </w:hyperlink>
            <w:r w:rsidR="00352AAD" w:rsidRPr="00CB5795">
              <w:rPr>
                <w:rFonts w:ascii="Arial" w:hAnsi="Arial" w:cs="Arial"/>
              </w:rPr>
              <w:t>.</w:t>
            </w:r>
            <w:r w:rsidR="00D646F1" w:rsidRPr="00CB5795">
              <w:rPr>
                <w:rFonts w:ascii="Arial" w:hAnsi="Arial" w:cs="Arial"/>
              </w:rPr>
              <w:t xml:space="preserve"> 2021</w:t>
            </w:r>
            <w:r w:rsidRPr="00CB5795">
              <w:rPr>
                <w:rFonts w:ascii="Arial" w:hAnsi="Arial" w:cs="Arial"/>
              </w:rPr>
              <w:t>.</w:t>
            </w:r>
          </w:p>
          <w:p w14:paraId="57922E82" w14:textId="27073838" w:rsidR="005244E8" w:rsidRPr="00CB5795" w:rsidRDefault="00352AAD" w:rsidP="005244E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rPr>
              <w:t xml:space="preserve">Project Implicit. </w:t>
            </w:r>
            <w:hyperlink r:id="rId81" w:history="1">
              <w:r w:rsidR="00D646F1" w:rsidRPr="00CB5795">
                <w:rPr>
                  <w:rStyle w:val="Hyperlink"/>
                  <w:rFonts w:ascii="Arial" w:eastAsia="Arial" w:hAnsi="Arial" w:cs="Arial"/>
                </w:rPr>
                <w:t>https://implicit.harvard.edu/implicit/takeatest.html</w:t>
              </w:r>
            </w:hyperlink>
            <w:r w:rsidRPr="00CB5795">
              <w:rPr>
                <w:rFonts w:ascii="Arial" w:eastAsia="Arial" w:hAnsi="Arial" w:cs="Arial"/>
              </w:rPr>
              <w:t>.</w:t>
            </w:r>
            <w:r w:rsidR="00D646F1" w:rsidRPr="00CB5795">
              <w:rPr>
                <w:rFonts w:ascii="Arial" w:eastAsia="Arial" w:hAnsi="Arial" w:cs="Arial"/>
              </w:rPr>
              <w:t xml:space="preserve"> </w:t>
            </w:r>
            <w:r w:rsidRPr="00CB5795">
              <w:rPr>
                <w:rFonts w:ascii="Arial" w:eastAsia="Arial" w:hAnsi="Arial" w:cs="Arial"/>
              </w:rPr>
              <w:t>2021.</w:t>
            </w:r>
            <w:r w:rsidRPr="00CB5795">
              <w:rPr>
                <w:rFonts w:ascii="Arial" w:eastAsia="Arial" w:hAnsi="Arial" w:cs="Arial"/>
                <w:color w:val="000000"/>
              </w:rPr>
              <w:t xml:space="preserve"> </w:t>
            </w:r>
          </w:p>
          <w:p w14:paraId="1ABF9DBC" w14:textId="0BD75809" w:rsidR="00A91D4D" w:rsidRPr="00CB5795" w:rsidRDefault="3A115D13" w:rsidP="005244E8">
            <w:pPr>
              <w:numPr>
                <w:ilvl w:val="0"/>
                <w:numId w:val="13"/>
              </w:numPr>
              <w:pBdr>
                <w:top w:val="nil"/>
                <w:left w:val="nil"/>
                <w:bottom w:val="nil"/>
                <w:right w:val="nil"/>
                <w:between w:val="nil"/>
              </w:pBdr>
              <w:spacing w:after="0" w:line="240" w:lineRule="auto"/>
              <w:ind w:left="180" w:hanging="180"/>
              <w:rPr>
                <w:rFonts w:ascii="Arial" w:hAnsi="Arial" w:cs="Arial"/>
              </w:rPr>
            </w:pPr>
            <w:r w:rsidRPr="00CB5795">
              <w:rPr>
                <w:rFonts w:ascii="Arial" w:eastAsia="Arial" w:hAnsi="Arial" w:cs="Arial"/>
                <w:color w:val="000000" w:themeColor="text1"/>
              </w:rPr>
              <w:t xml:space="preserve">Symons AB, Swanson A, McGuigan D, Orrange S, Akl EA. A tool for self-assessment of communication skills and professionalism in residents. </w:t>
            </w:r>
            <w:r w:rsidRPr="00CB5795">
              <w:rPr>
                <w:rFonts w:ascii="Arial" w:eastAsia="Arial" w:hAnsi="Arial" w:cs="Arial"/>
                <w:i/>
                <w:iCs/>
                <w:color w:val="000000" w:themeColor="text1"/>
              </w:rPr>
              <w:t>BMC Med Educ</w:t>
            </w:r>
            <w:r w:rsidRPr="00CB5795">
              <w:rPr>
                <w:rFonts w:ascii="Arial" w:eastAsia="Arial" w:hAnsi="Arial" w:cs="Arial"/>
                <w:color w:val="000000" w:themeColor="text1"/>
              </w:rPr>
              <w:t xml:space="preserve">. 2009;9:1. </w:t>
            </w:r>
            <w:hyperlink r:id="rId82" w:history="1">
              <w:r w:rsidR="00D646F1" w:rsidRPr="00CB5795">
                <w:rPr>
                  <w:rStyle w:val="Hyperlink"/>
                  <w:rFonts w:ascii="Arial" w:eastAsia="Arial" w:hAnsi="Arial" w:cs="Arial"/>
                </w:rPr>
                <w:t>https://bmcmededuc.biomedcentral.com/articles/10.1186/1472-6920-9-1</w:t>
              </w:r>
            </w:hyperlink>
            <w:r w:rsidRPr="00CB5795">
              <w:rPr>
                <w:rFonts w:ascii="Arial" w:eastAsia="Arial" w:hAnsi="Arial" w:cs="Arial"/>
                <w:color w:val="000000" w:themeColor="text1"/>
              </w:rPr>
              <w:t>.</w:t>
            </w:r>
            <w:r w:rsidR="00D646F1" w:rsidRPr="00CB5795">
              <w:rPr>
                <w:rFonts w:ascii="Arial" w:eastAsia="Arial" w:hAnsi="Arial" w:cs="Arial"/>
                <w:color w:val="000000" w:themeColor="text1"/>
              </w:rPr>
              <w:t xml:space="preserve"> </w:t>
            </w:r>
            <w:r w:rsidRPr="00CB5795">
              <w:rPr>
                <w:rFonts w:ascii="Arial" w:eastAsia="Arial" w:hAnsi="Arial" w:cs="Arial"/>
                <w:color w:val="000000" w:themeColor="text1"/>
              </w:rPr>
              <w:t>202</w:t>
            </w:r>
            <w:r w:rsidR="00D646F1" w:rsidRPr="00CB5795">
              <w:rPr>
                <w:rFonts w:ascii="Arial" w:eastAsia="Arial" w:hAnsi="Arial" w:cs="Arial"/>
                <w:color w:val="000000" w:themeColor="text1"/>
              </w:rPr>
              <w:t>1</w:t>
            </w:r>
            <w:r w:rsidRPr="00CB5795">
              <w:rPr>
                <w:rFonts w:ascii="Arial" w:eastAsia="Arial" w:hAnsi="Arial" w:cs="Arial"/>
                <w:color w:val="000000" w:themeColor="text1"/>
              </w:rPr>
              <w:t>.</w:t>
            </w:r>
          </w:p>
        </w:tc>
      </w:tr>
    </w:tbl>
    <w:p w14:paraId="0FABEF5C" w14:textId="489F06F4" w:rsidR="000A1227" w:rsidRDefault="000A1227" w:rsidP="00E06F34">
      <w:pPr>
        <w:spacing w:after="0" w:line="240" w:lineRule="auto"/>
      </w:pPr>
    </w:p>
    <w:p w14:paraId="17DA891F" w14:textId="77777777" w:rsidR="000A1227" w:rsidRDefault="000A1227" w:rsidP="00E06F34">
      <w:pPr>
        <w:spacing w:after="0" w:line="240" w:lineRule="auto"/>
      </w:pPr>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1382A5B2" w14:textId="77777777" w:rsidTr="40186452">
        <w:trPr>
          <w:trHeight w:val="760"/>
        </w:trPr>
        <w:tc>
          <w:tcPr>
            <w:tcW w:w="14125" w:type="dxa"/>
            <w:gridSpan w:val="2"/>
            <w:shd w:val="clear" w:color="auto" w:fill="9CC3E5"/>
          </w:tcPr>
          <w:p w14:paraId="7FE4E0A5" w14:textId="754C3380" w:rsidR="0057164B" w:rsidRPr="00CB5795" w:rsidRDefault="00C66693" w:rsidP="00E06F34">
            <w:pPr>
              <w:spacing w:after="0" w:line="240" w:lineRule="auto"/>
              <w:ind w:left="14" w:hanging="14"/>
              <w:jc w:val="center"/>
              <w:rPr>
                <w:rFonts w:ascii="Arial" w:eastAsia="Arial" w:hAnsi="Arial" w:cs="Arial"/>
                <w:b/>
              </w:rPr>
            </w:pPr>
            <w:bookmarkStart w:id="27" w:name="_Hlk71788696"/>
            <w:r w:rsidRPr="00CB5795">
              <w:rPr>
                <w:rFonts w:ascii="Arial" w:eastAsia="Arial" w:hAnsi="Arial" w:cs="Arial"/>
                <w:b/>
              </w:rPr>
              <w:lastRenderedPageBreak/>
              <w:t>Interpersonal and Communication Skills 3: Interprofe</w:t>
            </w:r>
            <w:r w:rsidR="000A1227" w:rsidRPr="00CB5795">
              <w:rPr>
                <w:rFonts w:ascii="Arial" w:eastAsia="Arial" w:hAnsi="Arial" w:cs="Arial"/>
                <w:b/>
              </w:rPr>
              <w:t>ssional and Team Communication</w:t>
            </w:r>
          </w:p>
          <w:bookmarkEnd w:id="27"/>
          <w:p w14:paraId="0A8B0D1C" w14:textId="77777777"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effectively communicate with the health care team, including consultants, in both straightforward and complex situations</w:t>
            </w:r>
          </w:p>
        </w:tc>
      </w:tr>
      <w:tr w:rsidR="0057164B" w:rsidRPr="00CB5795" w14:paraId="048377E8" w14:textId="77777777" w:rsidTr="40186452">
        <w:tc>
          <w:tcPr>
            <w:tcW w:w="4950" w:type="dxa"/>
            <w:shd w:val="clear" w:color="auto" w:fill="FAC090"/>
          </w:tcPr>
          <w:p w14:paraId="161B4BD3"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30388CEF"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18C4746C" w14:textId="77777777" w:rsidTr="00B26EFE">
        <w:tc>
          <w:tcPr>
            <w:tcW w:w="4950" w:type="dxa"/>
            <w:tcBorders>
              <w:top w:val="single" w:sz="4" w:space="0" w:color="000000"/>
              <w:bottom w:val="single" w:sz="4" w:space="0" w:color="000000"/>
            </w:tcBorders>
            <w:shd w:val="clear" w:color="auto" w:fill="C9C9C9"/>
          </w:tcPr>
          <w:p w14:paraId="111B1E2B"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B26EFE" w:rsidRPr="00B26EFE">
              <w:rPr>
                <w:rFonts w:ascii="Arial" w:eastAsia="Arial" w:hAnsi="Arial" w:cs="Arial"/>
                <w:i/>
              </w:rPr>
              <w:t>Recognizes the need for and professionally requests a consultation</w:t>
            </w:r>
          </w:p>
          <w:p w14:paraId="6E92D911" w14:textId="77777777" w:rsidR="00B26EFE" w:rsidRPr="00B26EFE" w:rsidRDefault="00B26EFE" w:rsidP="00B26EFE">
            <w:pPr>
              <w:spacing w:after="0" w:line="240" w:lineRule="auto"/>
              <w:rPr>
                <w:rFonts w:ascii="Arial" w:eastAsia="Arial" w:hAnsi="Arial" w:cs="Arial"/>
                <w:i/>
              </w:rPr>
            </w:pPr>
          </w:p>
          <w:p w14:paraId="129E48E1"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Recognizes the role of a neuromuscular consultant</w:t>
            </w:r>
          </w:p>
          <w:p w14:paraId="12815CCA" w14:textId="77777777" w:rsidR="00B26EFE" w:rsidRPr="00B26EFE" w:rsidRDefault="00B26EFE" w:rsidP="00B26EFE">
            <w:pPr>
              <w:spacing w:after="0" w:line="240" w:lineRule="auto"/>
              <w:rPr>
                <w:rFonts w:ascii="Arial" w:eastAsia="Arial" w:hAnsi="Arial" w:cs="Arial"/>
                <w:i/>
              </w:rPr>
            </w:pPr>
          </w:p>
          <w:p w14:paraId="1CDEFBD2" w14:textId="07D17832" w:rsidR="0057164B" w:rsidRPr="00CB5795" w:rsidRDefault="00B26EFE" w:rsidP="00B26EFE">
            <w:pPr>
              <w:spacing w:after="0" w:line="240" w:lineRule="auto"/>
              <w:rPr>
                <w:rFonts w:ascii="Arial" w:eastAsia="Arial" w:hAnsi="Arial" w:cs="Arial"/>
                <w:i/>
                <w:color w:val="000000"/>
              </w:rPr>
            </w:pPr>
            <w:r w:rsidRPr="00B26EFE">
              <w:rPr>
                <w:rFonts w:ascii="Arial" w:eastAsia="Arial" w:hAnsi="Arial" w:cs="Arial"/>
                <w:i/>
              </w:rPr>
              <w:t>Understands and respects the role and function of interdisciplinary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56866368" w14:textId="3708F4ED"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Shows respect in health care team communica</w:t>
            </w:r>
            <w:r w:rsidR="000A1227" w:rsidRPr="00CB5795">
              <w:rPr>
                <w:rFonts w:ascii="Arial" w:eastAsia="Arial" w:hAnsi="Arial" w:cs="Arial"/>
              </w:rPr>
              <w:t>tions through words and actions</w:t>
            </w:r>
          </w:p>
          <w:p w14:paraId="02E5566B" w14:textId="627EF641" w:rsidR="00D8117C" w:rsidRPr="00CB5795" w:rsidRDefault="00D8117C" w:rsidP="00E06F34">
            <w:pPr>
              <w:pBdr>
                <w:top w:val="nil"/>
                <w:left w:val="nil"/>
                <w:bottom w:val="nil"/>
                <w:right w:val="nil"/>
                <w:between w:val="nil"/>
              </w:pBdr>
              <w:spacing w:after="0" w:line="240" w:lineRule="auto"/>
              <w:rPr>
                <w:rFonts w:ascii="Arial" w:hAnsi="Arial" w:cs="Arial"/>
              </w:rPr>
            </w:pPr>
          </w:p>
          <w:p w14:paraId="3BBA0809" w14:textId="6AD314BD" w:rsidR="00734B03" w:rsidRPr="00CB5795" w:rsidRDefault="00734B03" w:rsidP="00E06F34">
            <w:pPr>
              <w:pBdr>
                <w:top w:val="nil"/>
                <w:left w:val="nil"/>
                <w:bottom w:val="nil"/>
                <w:right w:val="nil"/>
                <w:between w:val="nil"/>
              </w:pBdr>
              <w:spacing w:after="0" w:line="240" w:lineRule="auto"/>
              <w:rPr>
                <w:rFonts w:ascii="Arial" w:hAnsi="Arial" w:cs="Arial"/>
              </w:rPr>
            </w:pPr>
          </w:p>
          <w:p w14:paraId="3ECF7DD6" w14:textId="77777777" w:rsidR="00734B03" w:rsidRPr="00CB5795" w:rsidRDefault="00734B03" w:rsidP="00E06F34">
            <w:pPr>
              <w:pBdr>
                <w:top w:val="nil"/>
                <w:left w:val="nil"/>
                <w:bottom w:val="nil"/>
                <w:right w:val="nil"/>
                <w:between w:val="nil"/>
              </w:pBdr>
              <w:spacing w:after="0" w:line="240" w:lineRule="auto"/>
              <w:rPr>
                <w:rFonts w:ascii="Arial" w:hAnsi="Arial" w:cs="Arial"/>
              </w:rPr>
            </w:pPr>
          </w:p>
          <w:p w14:paraId="5FD5665A" w14:textId="713E759C"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Listens to and considers others’ points of view</w:t>
            </w:r>
            <w:r w:rsidR="00A40BF0">
              <w:rPr>
                <w:rFonts w:ascii="Arial" w:eastAsia="Arial" w:hAnsi="Arial" w:cs="Arial"/>
              </w:rPr>
              <w:t>;</w:t>
            </w:r>
            <w:r w:rsidRPr="00CB5795">
              <w:rPr>
                <w:rFonts w:ascii="Arial" w:eastAsia="Arial" w:hAnsi="Arial" w:cs="Arial"/>
              </w:rPr>
              <w:t xml:space="preserve"> is nonj</w:t>
            </w:r>
            <w:r w:rsidR="72595ABD" w:rsidRPr="00CB5795">
              <w:rPr>
                <w:rFonts w:ascii="Arial" w:eastAsia="Arial" w:hAnsi="Arial" w:cs="Arial"/>
              </w:rPr>
              <w:t>udgmental and actively engaged</w:t>
            </w:r>
          </w:p>
        </w:tc>
      </w:tr>
      <w:tr w:rsidR="0057164B" w:rsidRPr="00CB5795" w14:paraId="4194ABFB" w14:textId="77777777" w:rsidTr="00B26EFE">
        <w:tc>
          <w:tcPr>
            <w:tcW w:w="4950" w:type="dxa"/>
            <w:tcBorders>
              <w:top w:val="single" w:sz="4" w:space="0" w:color="000000"/>
              <w:bottom w:val="single" w:sz="4" w:space="0" w:color="000000"/>
            </w:tcBorders>
            <w:shd w:val="clear" w:color="auto" w:fill="C9C9C9"/>
          </w:tcPr>
          <w:p w14:paraId="36B05E67"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B26EFE" w:rsidRPr="00B26EFE">
              <w:rPr>
                <w:rFonts w:ascii="Arial" w:eastAsia="Arial" w:hAnsi="Arial" w:cs="Arial"/>
                <w:i/>
              </w:rPr>
              <w:t>Clearly and concisely formulates a consultation request</w:t>
            </w:r>
          </w:p>
          <w:p w14:paraId="0F06DD07" w14:textId="77777777" w:rsidR="00B26EFE" w:rsidRPr="00B26EFE" w:rsidRDefault="00B26EFE" w:rsidP="00B26EFE">
            <w:pPr>
              <w:spacing w:after="0" w:line="240" w:lineRule="auto"/>
              <w:rPr>
                <w:rFonts w:ascii="Arial" w:eastAsia="Arial" w:hAnsi="Arial" w:cs="Arial"/>
                <w:i/>
              </w:rPr>
            </w:pPr>
          </w:p>
          <w:p w14:paraId="155A1469"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Professionally accepts a consultation request</w:t>
            </w:r>
          </w:p>
          <w:p w14:paraId="3BCDC2D5" w14:textId="77777777" w:rsidR="00B26EFE" w:rsidRPr="00B26EFE" w:rsidRDefault="00B26EFE" w:rsidP="00B26EFE">
            <w:pPr>
              <w:spacing w:after="0" w:line="240" w:lineRule="auto"/>
              <w:rPr>
                <w:rFonts w:ascii="Arial" w:eastAsia="Arial" w:hAnsi="Arial" w:cs="Arial"/>
                <w:i/>
              </w:rPr>
            </w:pPr>
          </w:p>
          <w:p w14:paraId="5B8DE757" w14:textId="53168EDE" w:rsidR="0057164B" w:rsidRPr="00CB5795" w:rsidRDefault="00B26EFE" w:rsidP="00B26EFE">
            <w:pPr>
              <w:spacing w:after="0" w:line="240" w:lineRule="auto"/>
              <w:rPr>
                <w:rFonts w:ascii="Arial" w:eastAsia="Arial" w:hAnsi="Arial" w:cs="Arial"/>
                <w:i/>
              </w:rPr>
            </w:pPr>
            <w:r w:rsidRPr="00B26EFE">
              <w:rPr>
                <w:rFonts w:ascii="Arial" w:eastAsia="Arial" w:hAnsi="Arial" w:cs="Arial"/>
                <w:i/>
              </w:rPr>
              <w:t>Solicits insights from and uses language that demonstrates that one values all interdisciplinary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6AF484A" w14:textId="2EC07839" w:rsidR="00D8117C"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Verifies </w:t>
            </w:r>
            <w:r w:rsidR="7AF81787" w:rsidRPr="00CB5795">
              <w:rPr>
                <w:rFonts w:ascii="Arial" w:eastAsia="Arial" w:hAnsi="Arial" w:cs="Arial"/>
              </w:rPr>
              <w:t>rati</w:t>
            </w:r>
            <w:r w:rsidR="000A1227" w:rsidRPr="00CB5795">
              <w:rPr>
                <w:rFonts w:ascii="Arial" w:eastAsia="Arial" w:hAnsi="Arial" w:cs="Arial"/>
              </w:rPr>
              <w:t>onale for recommendations given</w:t>
            </w:r>
          </w:p>
          <w:p w14:paraId="28D0E326" w14:textId="70A6E45F" w:rsidR="00734B03" w:rsidRPr="00CB5795" w:rsidRDefault="00734B03" w:rsidP="00734B03">
            <w:pPr>
              <w:pBdr>
                <w:top w:val="nil"/>
                <w:left w:val="nil"/>
                <w:bottom w:val="nil"/>
                <w:right w:val="nil"/>
                <w:between w:val="nil"/>
              </w:pBdr>
              <w:spacing w:after="0" w:line="240" w:lineRule="auto"/>
              <w:rPr>
                <w:rFonts w:ascii="Arial" w:eastAsia="Arial" w:hAnsi="Arial" w:cs="Arial"/>
              </w:rPr>
            </w:pPr>
          </w:p>
          <w:p w14:paraId="4D93F9DC"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23F69123" w14:textId="53960C50" w:rsidR="00D8117C" w:rsidRPr="00CB5795" w:rsidRDefault="72595AB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Accepts </w:t>
            </w:r>
            <w:r w:rsidR="7AF81787" w:rsidRPr="00CB5795">
              <w:rPr>
                <w:rFonts w:ascii="Arial" w:eastAsia="Arial" w:hAnsi="Arial" w:cs="Arial"/>
              </w:rPr>
              <w:t xml:space="preserve">all </w:t>
            </w:r>
            <w:r w:rsidRPr="00CB5795">
              <w:rPr>
                <w:rFonts w:ascii="Arial" w:eastAsia="Arial" w:hAnsi="Arial" w:cs="Arial"/>
              </w:rPr>
              <w:t>consult request</w:t>
            </w:r>
            <w:r w:rsidR="7AF81787" w:rsidRPr="00CB5795">
              <w:rPr>
                <w:rFonts w:ascii="Arial" w:eastAsia="Arial" w:hAnsi="Arial" w:cs="Arial"/>
              </w:rPr>
              <w:t>s</w:t>
            </w:r>
            <w:r w:rsidR="000A1227" w:rsidRPr="00CB5795">
              <w:rPr>
                <w:rFonts w:ascii="Arial" w:eastAsia="Arial" w:hAnsi="Arial" w:cs="Arial"/>
              </w:rPr>
              <w:t xml:space="preserve"> graciously</w:t>
            </w:r>
          </w:p>
          <w:p w14:paraId="30CA9873" w14:textId="77777777" w:rsidR="00D8117C" w:rsidRPr="00CB5795" w:rsidRDefault="00D8117C" w:rsidP="00E06F34">
            <w:pPr>
              <w:pBdr>
                <w:top w:val="nil"/>
                <w:left w:val="nil"/>
                <w:bottom w:val="nil"/>
                <w:right w:val="nil"/>
                <w:between w:val="nil"/>
              </w:pBdr>
              <w:spacing w:after="0" w:line="240" w:lineRule="auto"/>
              <w:rPr>
                <w:rFonts w:ascii="Arial" w:hAnsi="Arial" w:cs="Arial"/>
              </w:rPr>
            </w:pPr>
          </w:p>
          <w:p w14:paraId="186DA662" w14:textId="5A52AD2E" w:rsidR="0057164B" w:rsidRPr="00CB5795" w:rsidRDefault="4423D86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Uses teach-back strategies to confirm understanding</w:t>
            </w:r>
          </w:p>
        </w:tc>
      </w:tr>
      <w:tr w:rsidR="0057164B" w:rsidRPr="00CB5795" w14:paraId="5F506055" w14:textId="77777777" w:rsidTr="00B26EFE">
        <w:tc>
          <w:tcPr>
            <w:tcW w:w="4950" w:type="dxa"/>
            <w:tcBorders>
              <w:top w:val="single" w:sz="4" w:space="0" w:color="000000"/>
              <w:bottom w:val="single" w:sz="4" w:space="0" w:color="000000"/>
            </w:tcBorders>
            <w:shd w:val="clear" w:color="auto" w:fill="C9C9C9"/>
          </w:tcPr>
          <w:p w14:paraId="4A7D28AE"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B26EFE" w:rsidRPr="00B26EFE">
              <w:rPr>
                <w:rFonts w:ascii="Arial" w:eastAsia="Arial" w:hAnsi="Arial" w:cs="Arial"/>
                <w:i/>
              </w:rPr>
              <w:t>Confirms understanding of a consultant’s recommendations</w:t>
            </w:r>
          </w:p>
          <w:p w14:paraId="46ADDEEF" w14:textId="77777777" w:rsidR="00B26EFE" w:rsidRPr="00B26EFE" w:rsidRDefault="00B26EFE" w:rsidP="00B26EFE">
            <w:pPr>
              <w:spacing w:after="0" w:line="240" w:lineRule="auto"/>
              <w:rPr>
                <w:rFonts w:ascii="Arial" w:eastAsia="Arial" w:hAnsi="Arial" w:cs="Arial"/>
                <w:i/>
              </w:rPr>
            </w:pPr>
          </w:p>
          <w:p w14:paraId="174E3F48"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Clearly and concisely responds to a consultation request</w:t>
            </w:r>
          </w:p>
          <w:p w14:paraId="2FDE796F" w14:textId="77777777" w:rsidR="00B26EFE" w:rsidRPr="00B26EFE" w:rsidRDefault="00B26EFE" w:rsidP="00B26EFE">
            <w:pPr>
              <w:spacing w:after="0" w:line="240" w:lineRule="auto"/>
              <w:rPr>
                <w:rFonts w:ascii="Arial" w:eastAsia="Arial" w:hAnsi="Arial" w:cs="Arial"/>
                <w:i/>
              </w:rPr>
            </w:pPr>
          </w:p>
          <w:p w14:paraId="68C338C5" w14:textId="70AEEFE0" w:rsidR="0057164B" w:rsidRPr="00CB5795" w:rsidRDefault="00B26EFE" w:rsidP="00B26EFE">
            <w:pPr>
              <w:spacing w:after="0" w:line="240" w:lineRule="auto"/>
              <w:rPr>
                <w:rFonts w:ascii="Arial" w:eastAsia="Arial" w:hAnsi="Arial" w:cs="Arial"/>
                <w:i/>
                <w:color w:val="000000"/>
              </w:rPr>
            </w:pPr>
            <w:r w:rsidRPr="00B26EFE">
              <w:rPr>
                <w:rFonts w:ascii="Arial" w:eastAsia="Arial" w:hAnsi="Arial" w:cs="Arial"/>
                <w:i/>
              </w:rPr>
              <w:t>Integrates contributions from interdisciplinary team members into the care plan</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1C90C454" w14:textId="0A83CAB3" w:rsidR="00D8117C" w:rsidRPr="00CB5795" w:rsidRDefault="7AF8178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Clarifies the rationale for ordering a sleep medicine consultation in a patient with a neuromuscular disorder</w:t>
            </w:r>
          </w:p>
          <w:p w14:paraId="7D03F0D1"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014C9823" w14:textId="6B9FCF95" w:rsidR="00D8117C" w:rsidRPr="00CB5795" w:rsidRDefault="4423D86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Writes recommendations in the chart to clearly</w:t>
            </w:r>
            <w:r w:rsidR="000A1227" w:rsidRPr="00CB5795">
              <w:rPr>
                <w:rFonts w:ascii="Arial" w:eastAsia="Arial" w:hAnsi="Arial" w:cs="Arial"/>
              </w:rPr>
              <w:t xml:space="preserve"> communicate rationale and plan</w:t>
            </w:r>
          </w:p>
          <w:p w14:paraId="0DCF850C" w14:textId="403ED80D" w:rsidR="00D8117C" w:rsidRPr="00CB5795" w:rsidRDefault="00D8117C" w:rsidP="00E06F34">
            <w:pPr>
              <w:pBdr>
                <w:top w:val="nil"/>
                <w:left w:val="nil"/>
                <w:bottom w:val="nil"/>
                <w:right w:val="nil"/>
                <w:between w:val="nil"/>
              </w:pBdr>
              <w:spacing w:after="0" w:line="240" w:lineRule="auto"/>
              <w:ind w:left="187"/>
              <w:rPr>
                <w:rFonts w:ascii="Arial" w:hAnsi="Arial" w:cs="Arial"/>
              </w:rPr>
            </w:pPr>
          </w:p>
          <w:p w14:paraId="45F332A7" w14:textId="77777777" w:rsidR="005244E8" w:rsidRPr="00CB5795" w:rsidRDefault="005244E8" w:rsidP="00E06F34">
            <w:pPr>
              <w:pBdr>
                <w:top w:val="nil"/>
                <w:left w:val="nil"/>
                <w:bottom w:val="nil"/>
                <w:right w:val="nil"/>
                <w:between w:val="nil"/>
              </w:pBdr>
              <w:spacing w:after="0" w:line="240" w:lineRule="auto"/>
              <w:ind w:left="187"/>
              <w:rPr>
                <w:rFonts w:ascii="Arial" w:hAnsi="Arial" w:cs="Arial"/>
              </w:rPr>
            </w:pPr>
          </w:p>
          <w:p w14:paraId="3D78D356" w14:textId="4B977E27" w:rsidR="0057164B" w:rsidRPr="00CB5795" w:rsidRDefault="7AF8178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Uses verbal and written communication </w:t>
            </w:r>
            <w:r w:rsidR="00C66693" w:rsidRPr="00CB5795">
              <w:rPr>
                <w:rFonts w:ascii="Arial" w:eastAsia="Arial" w:hAnsi="Arial" w:cs="Arial"/>
              </w:rPr>
              <w:t xml:space="preserve">strategies to </w:t>
            </w:r>
            <w:r w:rsidRPr="00CB5795">
              <w:rPr>
                <w:rFonts w:ascii="Arial" w:eastAsia="Arial" w:hAnsi="Arial" w:cs="Arial"/>
              </w:rPr>
              <w:t>improve</w:t>
            </w:r>
            <w:r w:rsidR="00C66693" w:rsidRPr="00CB5795">
              <w:rPr>
                <w:rFonts w:ascii="Arial" w:eastAsia="Arial" w:hAnsi="Arial" w:cs="Arial"/>
              </w:rPr>
              <w:t xml:space="preserve"> understanding during consultations</w:t>
            </w:r>
          </w:p>
        </w:tc>
      </w:tr>
      <w:tr w:rsidR="0057164B" w:rsidRPr="00CB5795" w14:paraId="38DB2EFA" w14:textId="77777777" w:rsidTr="00B26EFE">
        <w:tc>
          <w:tcPr>
            <w:tcW w:w="4950" w:type="dxa"/>
            <w:tcBorders>
              <w:top w:val="single" w:sz="4" w:space="0" w:color="000000"/>
              <w:bottom w:val="single" w:sz="4" w:space="0" w:color="000000"/>
            </w:tcBorders>
            <w:shd w:val="clear" w:color="auto" w:fill="C9C9C9"/>
          </w:tcPr>
          <w:p w14:paraId="37589BBA"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4</w:t>
            </w:r>
            <w:r w:rsidRPr="00CB5795">
              <w:rPr>
                <w:rFonts w:ascii="Arial" w:eastAsia="Arial" w:hAnsi="Arial" w:cs="Arial"/>
              </w:rPr>
              <w:t xml:space="preserve"> </w:t>
            </w:r>
            <w:r w:rsidR="00B26EFE" w:rsidRPr="00B26EFE">
              <w:rPr>
                <w:rFonts w:ascii="Arial" w:eastAsia="Arial" w:hAnsi="Arial" w:cs="Arial"/>
                <w:i/>
              </w:rPr>
              <w:t>Integrates recommendations from different members of the health care team to optimize patient care</w:t>
            </w:r>
          </w:p>
          <w:p w14:paraId="5D5AF407" w14:textId="77777777" w:rsidR="00B26EFE" w:rsidRPr="00B26EFE" w:rsidRDefault="00B26EFE" w:rsidP="00B26EFE">
            <w:pPr>
              <w:spacing w:after="0" w:line="240" w:lineRule="auto"/>
              <w:rPr>
                <w:rFonts w:ascii="Arial" w:eastAsia="Arial" w:hAnsi="Arial" w:cs="Arial"/>
                <w:i/>
              </w:rPr>
            </w:pPr>
          </w:p>
          <w:p w14:paraId="055098FF"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Solicits and communicates feedback to other members of the health care team</w:t>
            </w:r>
          </w:p>
          <w:p w14:paraId="000A2A0F" w14:textId="77777777" w:rsidR="00B26EFE" w:rsidRPr="00B26EFE" w:rsidRDefault="00B26EFE" w:rsidP="00B26EFE">
            <w:pPr>
              <w:spacing w:after="0" w:line="240" w:lineRule="auto"/>
              <w:rPr>
                <w:rFonts w:ascii="Arial" w:eastAsia="Arial" w:hAnsi="Arial" w:cs="Arial"/>
                <w:i/>
              </w:rPr>
            </w:pPr>
          </w:p>
          <w:p w14:paraId="5556EDDF" w14:textId="20FC3680" w:rsidR="009F3DB4" w:rsidRPr="00CB5795" w:rsidRDefault="00B26EFE" w:rsidP="00B26EFE">
            <w:pPr>
              <w:spacing w:after="0" w:line="240" w:lineRule="auto"/>
              <w:rPr>
                <w:rFonts w:ascii="Arial" w:eastAsia="Arial" w:hAnsi="Arial" w:cs="Arial"/>
                <w:i/>
              </w:rPr>
            </w:pPr>
            <w:r w:rsidRPr="00B26EFE">
              <w:rPr>
                <w:rFonts w:ascii="Arial" w:eastAsia="Arial" w:hAnsi="Arial" w:cs="Arial"/>
                <w:i/>
              </w:rPr>
              <w:t>Prevents and mediates conflict and distress among interdisciplinary team members</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22D26806" w14:textId="4B116D23" w:rsidR="00B85ED7" w:rsidRPr="00CB5795" w:rsidRDefault="4423D86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Reconciles conflicting recommendations</w:t>
            </w:r>
            <w:r w:rsidR="000A1227" w:rsidRPr="00CB5795">
              <w:rPr>
                <w:rFonts w:ascii="Arial" w:eastAsia="Arial" w:hAnsi="Arial" w:cs="Arial"/>
              </w:rPr>
              <w:t xml:space="preserve"> from multiple consulting teams</w:t>
            </w:r>
          </w:p>
          <w:p w14:paraId="75DF46C2" w14:textId="290A4353" w:rsidR="00B85ED7" w:rsidRPr="00CB5795" w:rsidRDefault="00B85ED7" w:rsidP="00E06F34">
            <w:pPr>
              <w:pBdr>
                <w:top w:val="nil"/>
                <w:left w:val="nil"/>
                <w:bottom w:val="nil"/>
                <w:right w:val="nil"/>
                <w:between w:val="nil"/>
              </w:pBdr>
              <w:spacing w:after="0" w:line="240" w:lineRule="auto"/>
              <w:rPr>
                <w:rFonts w:ascii="Arial" w:hAnsi="Arial" w:cs="Arial"/>
              </w:rPr>
            </w:pPr>
          </w:p>
          <w:p w14:paraId="09C5954E" w14:textId="7BFD961E" w:rsidR="00734B03" w:rsidRPr="00CB5795" w:rsidRDefault="00734B03" w:rsidP="00E06F34">
            <w:pPr>
              <w:pBdr>
                <w:top w:val="nil"/>
                <w:left w:val="nil"/>
                <w:bottom w:val="nil"/>
                <w:right w:val="nil"/>
                <w:between w:val="nil"/>
              </w:pBdr>
              <w:spacing w:after="0" w:line="240" w:lineRule="auto"/>
              <w:rPr>
                <w:rFonts w:ascii="Arial" w:hAnsi="Arial" w:cs="Arial"/>
              </w:rPr>
            </w:pPr>
          </w:p>
          <w:p w14:paraId="4A74F35C" w14:textId="77777777" w:rsidR="00734B03" w:rsidRPr="00CB5795" w:rsidRDefault="00734B03" w:rsidP="00E06F34">
            <w:pPr>
              <w:pBdr>
                <w:top w:val="nil"/>
                <w:left w:val="nil"/>
                <w:bottom w:val="nil"/>
                <w:right w:val="nil"/>
                <w:between w:val="nil"/>
              </w:pBdr>
              <w:spacing w:after="0" w:line="240" w:lineRule="auto"/>
              <w:rPr>
                <w:rFonts w:ascii="Arial" w:hAnsi="Arial" w:cs="Arial"/>
              </w:rPr>
            </w:pPr>
          </w:p>
          <w:p w14:paraId="7E2DB99A" w14:textId="77777777" w:rsidR="0057164B" w:rsidRPr="00CB5795" w:rsidRDefault="4423D86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Respectfully provides end of rotation feedba</w:t>
            </w:r>
            <w:r w:rsidR="000A1227" w:rsidRPr="00CB5795">
              <w:rPr>
                <w:rFonts w:ascii="Arial" w:eastAsia="Arial" w:hAnsi="Arial" w:cs="Arial"/>
              </w:rPr>
              <w:t>ck to other members of the team</w:t>
            </w:r>
          </w:p>
          <w:p w14:paraId="2DE8B9CF" w14:textId="03A8F102" w:rsidR="001A3798" w:rsidRPr="00CB5795" w:rsidRDefault="001A3798" w:rsidP="00E06F34">
            <w:pPr>
              <w:pBdr>
                <w:top w:val="nil"/>
                <w:left w:val="nil"/>
                <w:bottom w:val="nil"/>
                <w:right w:val="nil"/>
                <w:between w:val="nil"/>
              </w:pBdr>
              <w:spacing w:after="0" w:line="240" w:lineRule="auto"/>
              <w:ind w:left="187"/>
              <w:rPr>
                <w:rFonts w:ascii="Arial" w:hAnsi="Arial" w:cs="Arial"/>
              </w:rPr>
            </w:pPr>
          </w:p>
          <w:p w14:paraId="418B5929"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7CD95693" w14:textId="0C4FEE89" w:rsidR="001A3798" w:rsidRPr="00CB5795" w:rsidRDefault="001A3798"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Engages organizational development leaders to help resolves conflicts within the team</w:t>
            </w:r>
          </w:p>
        </w:tc>
      </w:tr>
      <w:tr w:rsidR="0057164B" w:rsidRPr="00CB5795" w14:paraId="7EC7BE01" w14:textId="77777777" w:rsidTr="00B26EFE">
        <w:tc>
          <w:tcPr>
            <w:tcW w:w="4950" w:type="dxa"/>
            <w:tcBorders>
              <w:top w:val="single" w:sz="4" w:space="0" w:color="000000"/>
              <w:bottom w:val="single" w:sz="4" w:space="0" w:color="000000"/>
            </w:tcBorders>
            <w:shd w:val="clear" w:color="auto" w:fill="C9C9C9"/>
          </w:tcPr>
          <w:p w14:paraId="269A034E"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lastRenderedPageBreak/>
              <w:t>Level 5</w:t>
            </w:r>
            <w:r w:rsidRPr="00CB5795">
              <w:rPr>
                <w:rFonts w:ascii="Arial" w:eastAsia="Arial" w:hAnsi="Arial" w:cs="Arial"/>
              </w:rPr>
              <w:t xml:space="preserve"> </w:t>
            </w:r>
            <w:r w:rsidR="00B26EFE" w:rsidRPr="00B26EFE">
              <w:rPr>
                <w:rFonts w:ascii="Arial" w:eastAsia="Arial" w:hAnsi="Arial" w:cs="Arial"/>
                <w:i/>
              </w:rPr>
              <w:t>Role models and facilitates flexible communication strategies that demonstrate the value of input from all health care team members, resolving conflict when needed</w:t>
            </w:r>
          </w:p>
          <w:p w14:paraId="7D7D7EC8" w14:textId="77777777" w:rsidR="00B26EFE" w:rsidRPr="00B26EFE" w:rsidRDefault="00B26EFE" w:rsidP="00B26EFE">
            <w:pPr>
              <w:spacing w:after="0" w:line="240" w:lineRule="auto"/>
              <w:rPr>
                <w:rFonts w:ascii="Arial" w:eastAsia="Arial" w:hAnsi="Arial" w:cs="Arial"/>
                <w:i/>
              </w:rPr>
            </w:pPr>
          </w:p>
          <w:p w14:paraId="4BA6041D" w14:textId="79D29C47" w:rsidR="009F3DB4" w:rsidRPr="00CB5795" w:rsidRDefault="00B26EFE" w:rsidP="00B26EFE">
            <w:pPr>
              <w:spacing w:after="0" w:line="240" w:lineRule="auto"/>
              <w:rPr>
                <w:rFonts w:ascii="Arial" w:eastAsia="Arial" w:hAnsi="Arial" w:cs="Arial"/>
                <w:i/>
              </w:rPr>
            </w:pPr>
            <w:r w:rsidRPr="00B26EFE">
              <w:rPr>
                <w:rFonts w:ascii="Arial" w:eastAsia="Arial" w:hAnsi="Arial" w:cs="Arial"/>
                <w:i/>
              </w:rPr>
              <w:t>Fosters a culture of open communication and effective teamwork within the interdisciplinary team</w:t>
            </w:r>
          </w:p>
        </w:tc>
        <w:tc>
          <w:tcPr>
            <w:tcW w:w="9175" w:type="dxa"/>
            <w:tcBorders>
              <w:top w:val="single" w:sz="4" w:space="0" w:color="000000"/>
              <w:left w:val="nil"/>
              <w:bottom w:val="single" w:sz="4" w:space="0" w:color="000000"/>
              <w:right w:val="single" w:sz="8" w:space="0" w:color="000000" w:themeColor="text1"/>
            </w:tcBorders>
            <w:shd w:val="clear" w:color="auto" w:fill="C9C9C9"/>
          </w:tcPr>
          <w:p w14:paraId="6DD77C48" w14:textId="41AA4B51"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Organizes</w:t>
            </w:r>
            <w:r w:rsidR="628866CB" w:rsidRPr="00CB5795">
              <w:rPr>
                <w:rFonts w:ascii="Arial" w:eastAsia="Arial" w:hAnsi="Arial" w:cs="Arial"/>
              </w:rPr>
              <w:t xml:space="preserve"> and leads</w:t>
            </w:r>
            <w:r w:rsidRPr="00CB5795">
              <w:rPr>
                <w:rFonts w:ascii="Arial" w:eastAsia="Arial" w:hAnsi="Arial" w:cs="Arial"/>
              </w:rPr>
              <w:t xml:space="preserve"> a </w:t>
            </w:r>
            <w:r w:rsidR="628866CB" w:rsidRPr="00CB5795">
              <w:rPr>
                <w:rFonts w:ascii="Arial" w:eastAsia="Arial" w:hAnsi="Arial" w:cs="Arial"/>
              </w:rPr>
              <w:t xml:space="preserve">multidisciplinary </w:t>
            </w:r>
            <w:r w:rsidRPr="00CB5795">
              <w:rPr>
                <w:rFonts w:ascii="Arial" w:eastAsia="Arial" w:hAnsi="Arial" w:cs="Arial"/>
              </w:rPr>
              <w:t>team meeting to discuss and resolve potentially conflicting po</w:t>
            </w:r>
            <w:r w:rsidR="000A1227" w:rsidRPr="00CB5795">
              <w:rPr>
                <w:rFonts w:ascii="Arial" w:eastAsia="Arial" w:hAnsi="Arial" w:cs="Arial"/>
              </w:rPr>
              <w:t>ints of view on a plan of care</w:t>
            </w:r>
          </w:p>
        </w:tc>
      </w:tr>
      <w:tr w:rsidR="0057164B" w:rsidRPr="00CB5795" w14:paraId="49246229" w14:textId="77777777" w:rsidTr="00B26EFE">
        <w:tc>
          <w:tcPr>
            <w:tcW w:w="4950" w:type="dxa"/>
            <w:tcBorders>
              <w:top w:val="single" w:sz="4" w:space="0" w:color="000000"/>
            </w:tcBorders>
            <w:shd w:val="clear" w:color="auto" w:fill="FFD965"/>
          </w:tcPr>
          <w:p w14:paraId="4FD12346"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cBorders>
            <w:shd w:val="clear" w:color="auto" w:fill="FFD965"/>
          </w:tcPr>
          <w:p w14:paraId="70CD8B24" w14:textId="77777777" w:rsidR="00B85ED7"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Direct observation</w:t>
            </w:r>
          </w:p>
          <w:p w14:paraId="239114AB" w14:textId="77777777" w:rsidR="00B85ED7" w:rsidRPr="00CB5795" w:rsidRDefault="07BF6E08"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Medical r</w:t>
            </w:r>
            <w:r w:rsidR="628866CB" w:rsidRPr="00CB5795">
              <w:rPr>
                <w:rFonts w:ascii="Arial" w:eastAsia="Arial" w:hAnsi="Arial" w:cs="Arial"/>
              </w:rPr>
              <w:t xml:space="preserve">ecord </w:t>
            </w:r>
            <w:r w:rsidRPr="00CB5795">
              <w:rPr>
                <w:rFonts w:ascii="Arial" w:eastAsia="Arial" w:hAnsi="Arial" w:cs="Arial"/>
              </w:rPr>
              <w:t>(</w:t>
            </w:r>
            <w:r w:rsidR="628866CB" w:rsidRPr="00CB5795">
              <w:rPr>
                <w:rFonts w:ascii="Arial" w:eastAsia="Arial" w:hAnsi="Arial" w:cs="Arial"/>
              </w:rPr>
              <w:t>chart</w:t>
            </w:r>
            <w:r w:rsidRPr="00CB5795">
              <w:rPr>
                <w:rFonts w:ascii="Arial" w:eastAsia="Arial" w:hAnsi="Arial" w:cs="Arial"/>
              </w:rPr>
              <w:t>)</w:t>
            </w:r>
            <w:r w:rsidR="628866CB" w:rsidRPr="00CB5795">
              <w:rPr>
                <w:rFonts w:ascii="Arial" w:eastAsia="Arial" w:hAnsi="Arial" w:cs="Arial"/>
              </w:rPr>
              <w:t xml:space="preserve"> review </w:t>
            </w:r>
          </w:p>
          <w:p w14:paraId="27A79C03" w14:textId="77777777" w:rsidR="00B85ED7" w:rsidRPr="00CB5795" w:rsidRDefault="1D0628D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Multisource feedback</w:t>
            </w:r>
          </w:p>
          <w:p w14:paraId="6F632236" w14:textId="236D000C"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Simulation </w:t>
            </w:r>
          </w:p>
        </w:tc>
      </w:tr>
      <w:tr w:rsidR="0057164B" w:rsidRPr="00CB5795" w14:paraId="1024DE1C" w14:textId="77777777" w:rsidTr="40186452">
        <w:tc>
          <w:tcPr>
            <w:tcW w:w="4950" w:type="dxa"/>
            <w:shd w:val="clear" w:color="auto" w:fill="8DB3E2" w:themeFill="text2" w:themeFillTint="66"/>
          </w:tcPr>
          <w:p w14:paraId="13D69225"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29B1415A" w14:textId="444C0575"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CB5795" w14:paraId="5A7B7941" w14:textId="77777777" w:rsidTr="40186452">
        <w:trPr>
          <w:trHeight w:val="80"/>
        </w:trPr>
        <w:tc>
          <w:tcPr>
            <w:tcW w:w="4950" w:type="dxa"/>
            <w:shd w:val="clear" w:color="auto" w:fill="A8D08D"/>
          </w:tcPr>
          <w:p w14:paraId="7169856D"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25056064" w14:textId="758ADFE2" w:rsidR="00E9648E" w:rsidRPr="00CB5795" w:rsidRDefault="02A80FFE"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Green M, Parrott T, Crook G. Improving your communication skills. </w:t>
            </w:r>
            <w:r w:rsidRPr="00CB5795">
              <w:rPr>
                <w:rFonts w:ascii="Arial" w:eastAsia="Arial" w:hAnsi="Arial" w:cs="Arial"/>
                <w:i/>
                <w:iCs/>
                <w:color w:val="000000" w:themeColor="text1"/>
              </w:rPr>
              <w:t xml:space="preserve">BMJ. </w:t>
            </w:r>
            <w:r w:rsidRPr="00CB5795">
              <w:rPr>
                <w:rFonts w:ascii="Arial" w:eastAsia="Arial" w:hAnsi="Arial" w:cs="Arial"/>
                <w:color w:val="000000" w:themeColor="text1"/>
              </w:rPr>
              <w:t xml:space="preserve">2012;344:e357. </w:t>
            </w:r>
            <w:hyperlink r:id="rId83">
              <w:r w:rsidRPr="00CB5795">
                <w:rPr>
                  <w:rStyle w:val="Hyperlink"/>
                  <w:rFonts w:ascii="Arial" w:eastAsia="Arial" w:hAnsi="Arial" w:cs="Arial"/>
                </w:rPr>
                <w:t>https://www.bmj.com/content/344/bmj.e357</w:t>
              </w:r>
            </w:hyperlink>
            <w:r w:rsidRPr="00CB5795">
              <w:rPr>
                <w:rFonts w:ascii="Arial" w:eastAsia="Arial" w:hAnsi="Arial" w:cs="Arial"/>
                <w:color w:val="000000" w:themeColor="text1"/>
              </w:rPr>
              <w:t>. 202</w:t>
            </w:r>
            <w:r w:rsidR="00D646F1" w:rsidRPr="00CB5795">
              <w:rPr>
                <w:rFonts w:ascii="Arial" w:eastAsia="Arial" w:hAnsi="Arial" w:cs="Arial"/>
                <w:color w:val="000000" w:themeColor="text1"/>
              </w:rPr>
              <w:t>1</w:t>
            </w:r>
            <w:r w:rsidRPr="00CB5795">
              <w:rPr>
                <w:rFonts w:ascii="Arial" w:eastAsia="Arial" w:hAnsi="Arial" w:cs="Arial"/>
                <w:color w:val="000000" w:themeColor="text1"/>
              </w:rPr>
              <w:t>.</w:t>
            </w:r>
          </w:p>
          <w:p w14:paraId="1DC9DE80" w14:textId="1FF91385" w:rsidR="00E9648E" w:rsidRPr="00CB5795" w:rsidRDefault="02A80FFE"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Haig KM, Sutton S, Whittington J. SBAR: a shared mental model for improving communication between clinicians. </w:t>
            </w:r>
            <w:r w:rsidRPr="00CB5795">
              <w:rPr>
                <w:rFonts w:ascii="Arial" w:eastAsia="Arial" w:hAnsi="Arial" w:cs="Arial"/>
                <w:i/>
                <w:iCs/>
              </w:rPr>
              <w:t>Jt Comm J Qual Patient Saf</w:t>
            </w:r>
            <w:r w:rsidRPr="00CB5795">
              <w:rPr>
                <w:rFonts w:ascii="Arial" w:eastAsia="Arial" w:hAnsi="Arial" w:cs="Arial"/>
              </w:rPr>
              <w:t xml:space="preserve">. 2006;32(3):167-175. </w:t>
            </w:r>
            <w:hyperlink r:id="rId84">
              <w:r w:rsidRPr="00CB5795">
                <w:rPr>
                  <w:rStyle w:val="Hyperlink"/>
                  <w:rFonts w:ascii="Arial" w:eastAsia="Arial" w:hAnsi="Arial" w:cs="Arial"/>
                </w:rPr>
                <w:t>https://www.jointcommissionjournal.com/article/S1553-7250(06)32022-3/fulltext</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p w14:paraId="43183418" w14:textId="2DF56DE8" w:rsidR="00403FE0" w:rsidRPr="00CB5795" w:rsidRDefault="66BA0DCA"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Henry SG, Holmboe ES, Frankel RM. Evidence-based competencies for improving communication skills in graduate medical education: </w:t>
            </w:r>
            <w:r w:rsidR="00D646F1" w:rsidRPr="00CB5795">
              <w:rPr>
                <w:rFonts w:ascii="Arial" w:eastAsia="Arial" w:hAnsi="Arial" w:cs="Arial"/>
                <w:color w:val="000000" w:themeColor="text1"/>
              </w:rPr>
              <w:t>A</w:t>
            </w:r>
            <w:r w:rsidRPr="00CB5795">
              <w:rPr>
                <w:rFonts w:ascii="Arial" w:eastAsia="Arial" w:hAnsi="Arial" w:cs="Arial"/>
                <w:color w:val="000000" w:themeColor="text1"/>
              </w:rPr>
              <w:t xml:space="preserve"> review with suggestions for implementation. </w:t>
            </w:r>
            <w:r w:rsidRPr="00CB5795">
              <w:rPr>
                <w:rFonts w:ascii="Arial" w:eastAsia="Arial" w:hAnsi="Arial" w:cs="Arial"/>
                <w:i/>
                <w:iCs/>
                <w:color w:val="000000" w:themeColor="text1"/>
              </w:rPr>
              <w:t>Med Teach</w:t>
            </w:r>
            <w:r w:rsidRPr="00CB5795">
              <w:rPr>
                <w:rFonts w:ascii="Arial" w:eastAsia="Arial" w:hAnsi="Arial" w:cs="Arial"/>
                <w:color w:val="000000" w:themeColor="text1"/>
              </w:rPr>
              <w:t xml:space="preserve">. 2013;35(5):395-403. </w:t>
            </w:r>
            <w:hyperlink r:id="rId85">
              <w:r w:rsidRPr="00CB5795">
                <w:rPr>
                  <w:rStyle w:val="Hyperlink"/>
                  <w:rFonts w:ascii="Arial" w:eastAsia="Arial" w:hAnsi="Arial" w:cs="Arial"/>
                </w:rPr>
                <w:t>https://www.tandfonline.com/doi/full/10.3109/0142159X.2013.769677</w:t>
              </w:r>
            </w:hyperlink>
            <w:r w:rsidRPr="00CB5795">
              <w:rPr>
                <w:rFonts w:ascii="Arial" w:eastAsia="Arial" w:hAnsi="Arial" w:cs="Arial"/>
                <w:color w:val="000000" w:themeColor="text1"/>
              </w:rPr>
              <w:t>. 202</w:t>
            </w:r>
            <w:r w:rsidR="00D646F1" w:rsidRPr="00CB5795">
              <w:rPr>
                <w:rFonts w:ascii="Arial" w:eastAsia="Arial" w:hAnsi="Arial" w:cs="Arial"/>
                <w:color w:val="000000" w:themeColor="text1"/>
              </w:rPr>
              <w:t>1</w:t>
            </w:r>
            <w:r w:rsidRPr="00CB5795">
              <w:rPr>
                <w:rFonts w:ascii="Arial" w:eastAsia="Arial" w:hAnsi="Arial" w:cs="Arial"/>
                <w:color w:val="000000" w:themeColor="text1"/>
              </w:rPr>
              <w:t xml:space="preserve">. </w:t>
            </w:r>
          </w:p>
          <w:p w14:paraId="59F30108" w14:textId="5F94AEA5" w:rsidR="00403FE0" w:rsidRPr="00CB5795" w:rsidRDefault="66BA0DCA"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Roth CG, Eldin KW, Padmanabhan V, Freidman EM. Twelve tips for the introduction of emotional intelligence in medical education. </w:t>
            </w:r>
            <w:r w:rsidRPr="00CB5795">
              <w:rPr>
                <w:rFonts w:ascii="Arial" w:eastAsia="Arial" w:hAnsi="Arial" w:cs="Arial"/>
                <w:i/>
                <w:iCs/>
                <w:color w:val="000000" w:themeColor="text1"/>
              </w:rPr>
              <w:t xml:space="preserve">Med Teach. </w:t>
            </w:r>
            <w:r w:rsidRPr="00CB5795">
              <w:rPr>
                <w:rFonts w:ascii="Arial" w:eastAsia="Arial" w:hAnsi="Arial" w:cs="Arial"/>
                <w:color w:val="000000" w:themeColor="text1"/>
              </w:rPr>
              <w:t xml:space="preserve">2018:1-4. </w:t>
            </w:r>
            <w:hyperlink r:id="rId86">
              <w:r w:rsidRPr="00CB5795">
                <w:rPr>
                  <w:rStyle w:val="Hyperlink"/>
                  <w:rFonts w:ascii="Arial" w:hAnsi="Arial" w:cs="Arial"/>
                </w:rPr>
                <w:t>https://www.tandfonline.com/doi/full/10.1080/0142159X.2018.1481499</w:t>
              </w:r>
            </w:hyperlink>
            <w:r w:rsidRPr="00CB5795">
              <w:rPr>
                <w:rFonts w:ascii="Arial" w:hAnsi="Arial" w:cs="Arial"/>
              </w:rPr>
              <w:t>. 202</w:t>
            </w:r>
            <w:r w:rsidR="00D646F1" w:rsidRPr="00CB5795">
              <w:rPr>
                <w:rFonts w:ascii="Arial" w:hAnsi="Arial" w:cs="Arial"/>
              </w:rPr>
              <w:t>1</w:t>
            </w:r>
            <w:r w:rsidRPr="00CB5795">
              <w:rPr>
                <w:rFonts w:ascii="Arial" w:hAnsi="Arial" w:cs="Arial"/>
              </w:rPr>
              <w:t>.</w:t>
            </w:r>
          </w:p>
        </w:tc>
      </w:tr>
    </w:tbl>
    <w:p w14:paraId="48669E65" w14:textId="52C4BC1C" w:rsidR="00734B03" w:rsidRDefault="00734B03" w:rsidP="00E06F34">
      <w:pPr>
        <w:spacing w:after="0" w:line="240" w:lineRule="auto"/>
      </w:pPr>
    </w:p>
    <w:p w14:paraId="7B9D0B3A" w14:textId="2FB88003" w:rsidR="000A1227" w:rsidRDefault="00734B03" w:rsidP="005244E8">
      <w:r>
        <w:br w:type="page"/>
      </w:r>
    </w:p>
    <w:tbl>
      <w:tblPr>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57164B" w:rsidRPr="00CB5795" w14:paraId="36FFC052" w14:textId="77777777" w:rsidTr="40186452">
        <w:trPr>
          <w:trHeight w:val="760"/>
        </w:trPr>
        <w:tc>
          <w:tcPr>
            <w:tcW w:w="14125" w:type="dxa"/>
            <w:gridSpan w:val="2"/>
            <w:shd w:val="clear" w:color="auto" w:fill="9CC3E5"/>
          </w:tcPr>
          <w:p w14:paraId="41D07186" w14:textId="6C555C81" w:rsidR="0057164B" w:rsidRPr="00CB5795" w:rsidRDefault="00C66693" w:rsidP="00E06F34">
            <w:pPr>
              <w:spacing w:after="0" w:line="240" w:lineRule="auto"/>
              <w:ind w:left="14" w:hanging="14"/>
              <w:jc w:val="center"/>
              <w:rPr>
                <w:rFonts w:ascii="Arial" w:eastAsia="Arial" w:hAnsi="Arial" w:cs="Arial"/>
                <w:b/>
              </w:rPr>
            </w:pPr>
            <w:bookmarkStart w:id="28" w:name="_Hlk71788706"/>
            <w:r w:rsidRPr="00CB5795">
              <w:rPr>
                <w:rFonts w:ascii="Arial" w:eastAsia="Arial" w:hAnsi="Arial" w:cs="Arial"/>
                <w:b/>
              </w:rPr>
              <w:lastRenderedPageBreak/>
              <w:t>Interpersonal and Communication Skills 4: Communication within Health</w:t>
            </w:r>
            <w:r w:rsidR="00ED7190" w:rsidRPr="00CB5795">
              <w:rPr>
                <w:rFonts w:ascii="Arial" w:eastAsia="Arial" w:hAnsi="Arial" w:cs="Arial"/>
                <w:b/>
              </w:rPr>
              <w:t xml:space="preserve"> C</w:t>
            </w:r>
            <w:r w:rsidR="000A1227" w:rsidRPr="00CB5795">
              <w:rPr>
                <w:rFonts w:ascii="Arial" w:eastAsia="Arial" w:hAnsi="Arial" w:cs="Arial"/>
                <w:b/>
              </w:rPr>
              <w:t>are Systems</w:t>
            </w:r>
          </w:p>
          <w:bookmarkEnd w:id="28"/>
          <w:p w14:paraId="749FF17A" w14:textId="60AEA923" w:rsidR="0057164B" w:rsidRPr="00CB5795" w:rsidRDefault="00C66693" w:rsidP="00E06F34">
            <w:pPr>
              <w:spacing w:after="0" w:line="240" w:lineRule="auto"/>
              <w:ind w:left="187"/>
              <w:rPr>
                <w:rFonts w:ascii="Arial" w:eastAsia="Arial" w:hAnsi="Arial" w:cs="Arial"/>
                <w:b/>
                <w:color w:val="000000"/>
              </w:rPr>
            </w:pPr>
            <w:r w:rsidRPr="00CB5795">
              <w:rPr>
                <w:rFonts w:ascii="Arial" w:eastAsia="Arial" w:hAnsi="Arial" w:cs="Arial"/>
                <w:b/>
              </w:rPr>
              <w:t>Overall Intent:</w:t>
            </w:r>
            <w:r w:rsidRPr="00CB5795">
              <w:rPr>
                <w:rFonts w:ascii="Arial" w:eastAsia="Arial" w:hAnsi="Arial" w:cs="Arial"/>
              </w:rPr>
              <w:t xml:space="preserve"> To </w:t>
            </w:r>
            <w:r w:rsidR="00A84219" w:rsidRPr="00CB5795">
              <w:rPr>
                <w:rFonts w:ascii="Arial" w:eastAsia="Arial" w:hAnsi="Arial" w:cs="Arial"/>
              </w:rPr>
              <w:t xml:space="preserve">communicate </w:t>
            </w:r>
            <w:r w:rsidRPr="00CB5795">
              <w:rPr>
                <w:rFonts w:ascii="Arial" w:eastAsia="Arial" w:hAnsi="Arial" w:cs="Arial"/>
              </w:rPr>
              <w:t>effectively and appropriately using a variety of methods</w:t>
            </w:r>
          </w:p>
        </w:tc>
      </w:tr>
      <w:tr w:rsidR="0057164B" w:rsidRPr="00CB5795" w14:paraId="68126DD5" w14:textId="77777777" w:rsidTr="40186452">
        <w:tc>
          <w:tcPr>
            <w:tcW w:w="4950" w:type="dxa"/>
            <w:shd w:val="clear" w:color="auto" w:fill="FAC090"/>
          </w:tcPr>
          <w:p w14:paraId="0C81CBF4" w14:textId="77777777" w:rsidR="0057164B" w:rsidRPr="00CB5795" w:rsidRDefault="00C66693" w:rsidP="00E06F34">
            <w:pPr>
              <w:spacing w:after="0" w:line="240" w:lineRule="auto"/>
              <w:jc w:val="center"/>
              <w:rPr>
                <w:rFonts w:ascii="Arial" w:eastAsia="Arial" w:hAnsi="Arial" w:cs="Arial"/>
                <w:b/>
              </w:rPr>
            </w:pPr>
            <w:r w:rsidRPr="00CB5795">
              <w:rPr>
                <w:rFonts w:ascii="Arial" w:eastAsia="Arial" w:hAnsi="Arial" w:cs="Arial"/>
                <w:b/>
              </w:rPr>
              <w:t>Milestones</w:t>
            </w:r>
          </w:p>
        </w:tc>
        <w:tc>
          <w:tcPr>
            <w:tcW w:w="9175" w:type="dxa"/>
            <w:shd w:val="clear" w:color="auto" w:fill="FAC090"/>
          </w:tcPr>
          <w:p w14:paraId="6A7A1206" w14:textId="77777777" w:rsidR="0057164B" w:rsidRPr="00CB5795" w:rsidRDefault="00C66693" w:rsidP="00E06F34">
            <w:pPr>
              <w:spacing w:after="0" w:line="240" w:lineRule="auto"/>
              <w:ind w:left="14" w:hanging="14"/>
              <w:jc w:val="center"/>
              <w:rPr>
                <w:rFonts w:ascii="Arial" w:eastAsia="Arial" w:hAnsi="Arial" w:cs="Arial"/>
                <w:b/>
              </w:rPr>
            </w:pPr>
            <w:r w:rsidRPr="00CB5795">
              <w:rPr>
                <w:rFonts w:ascii="Arial" w:eastAsia="Arial" w:hAnsi="Arial" w:cs="Arial"/>
                <w:b/>
              </w:rPr>
              <w:t>Examples</w:t>
            </w:r>
          </w:p>
        </w:tc>
      </w:tr>
      <w:tr w:rsidR="0057164B" w:rsidRPr="00CB5795" w14:paraId="24319D15" w14:textId="77777777" w:rsidTr="40186452">
        <w:tc>
          <w:tcPr>
            <w:tcW w:w="4950" w:type="dxa"/>
            <w:tcBorders>
              <w:top w:val="single" w:sz="4" w:space="0" w:color="000000" w:themeColor="text1"/>
              <w:bottom w:val="single" w:sz="4" w:space="0" w:color="000000" w:themeColor="text1"/>
            </w:tcBorders>
            <w:shd w:val="clear" w:color="auto" w:fill="C9C9C9"/>
          </w:tcPr>
          <w:p w14:paraId="4307B827"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1</w:t>
            </w:r>
            <w:r w:rsidRPr="00CB5795">
              <w:rPr>
                <w:rFonts w:ascii="Arial" w:eastAsia="Arial" w:hAnsi="Arial" w:cs="Arial"/>
              </w:rPr>
              <w:t xml:space="preserve"> </w:t>
            </w:r>
            <w:r w:rsidR="00B26EFE" w:rsidRPr="00B26EFE">
              <w:rPr>
                <w:rFonts w:ascii="Arial" w:eastAsia="Arial" w:hAnsi="Arial" w:cs="Arial"/>
                <w:i/>
              </w:rPr>
              <w:t>Documents accurate and up-to-date patient information</w:t>
            </w:r>
          </w:p>
          <w:p w14:paraId="7C429C32" w14:textId="77777777" w:rsidR="00B26EFE" w:rsidRPr="00B26EFE" w:rsidRDefault="00B26EFE" w:rsidP="00B26EFE">
            <w:pPr>
              <w:spacing w:after="0" w:line="240" w:lineRule="auto"/>
              <w:rPr>
                <w:rFonts w:ascii="Arial" w:eastAsia="Arial" w:hAnsi="Arial" w:cs="Arial"/>
                <w:i/>
              </w:rPr>
            </w:pPr>
          </w:p>
          <w:p w14:paraId="226F153D"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Recognizes the basic structure of the nerve conduction study report</w:t>
            </w:r>
          </w:p>
          <w:p w14:paraId="1A8E8E5E" w14:textId="77777777" w:rsidR="00B26EFE" w:rsidRPr="00B26EFE" w:rsidRDefault="00B26EFE" w:rsidP="00B26EFE">
            <w:pPr>
              <w:spacing w:after="0" w:line="240" w:lineRule="auto"/>
              <w:rPr>
                <w:rFonts w:ascii="Arial" w:eastAsia="Arial" w:hAnsi="Arial" w:cs="Arial"/>
                <w:i/>
              </w:rPr>
            </w:pPr>
          </w:p>
          <w:p w14:paraId="0EF956A0" w14:textId="514259EE" w:rsidR="0057164B" w:rsidRPr="00CB5795" w:rsidRDefault="00B26EFE" w:rsidP="00B26EFE">
            <w:pPr>
              <w:spacing w:after="0" w:line="240" w:lineRule="auto"/>
              <w:rPr>
                <w:rFonts w:ascii="Arial" w:eastAsia="Arial" w:hAnsi="Arial" w:cs="Arial"/>
                <w:i/>
                <w:color w:val="000000"/>
              </w:rPr>
            </w:pPr>
            <w:r w:rsidRPr="00B26EFE">
              <w:rPr>
                <w:rFonts w:ascii="Arial" w:eastAsia="Arial" w:hAnsi="Arial" w:cs="Arial"/>
                <w:i/>
              </w:rPr>
              <w:t>Communicates in a way that safeguards patient information</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5FA86BF5" w14:textId="77777777" w:rsidR="00B85ED7" w:rsidRPr="00CB5795" w:rsidRDefault="628866CB"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Performs medication reconciliation</w:t>
            </w:r>
          </w:p>
          <w:p w14:paraId="6BCCC256" w14:textId="7A8C8B5F" w:rsidR="00943F30" w:rsidRPr="00CB5795" w:rsidRDefault="00943F30" w:rsidP="00E06F34">
            <w:pPr>
              <w:pBdr>
                <w:top w:val="nil"/>
                <w:left w:val="nil"/>
                <w:bottom w:val="nil"/>
                <w:right w:val="nil"/>
                <w:between w:val="nil"/>
              </w:pBdr>
              <w:spacing w:after="0" w:line="240" w:lineRule="auto"/>
              <w:ind w:left="187"/>
              <w:rPr>
                <w:rFonts w:ascii="Arial" w:hAnsi="Arial" w:cs="Arial"/>
              </w:rPr>
            </w:pPr>
          </w:p>
          <w:p w14:paraId="7CCBC41A" w14:textId="77777777" w:rsidR="005244E8" w:rsidRPr="00CB5795" w:rsidRDefault="005244E8" w:rsidP="00E06F34">
            <w:pPr>
              <w:pBdr>
                <w:top w:val="nil"/>
                <w:left w:val="nil"/>
                <w:bottom w:val="nil"/>
                <w:right w:val="nil"/>
                <w:between w:val="nil"/>
              </w:pBdr>
              <w:spacing w:after="0" w:line="240" w:lineRule="auto"/>
              <w:ind w:left="187"/>
              <w:rPr>
                <w:rFonts w:ascii="Arial" w:hAnsi="Arial" w:cs="Arial"/>
              </w:rPr>
            </w:pPr>
          </w:p>
          <w:p w14:paraId="3E99F8AC" w14:textId="1A1A6449" w:rsidR="00064490" w:rsidRPr="00CB5795" w:rsidRDefault="00943F30"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Recognizes where specific data regarding amplitude, latency, and conduction velocity is found on the EMG report</w:t>
            </w:r>
          </w:p>
          <w:p w14:paraId="0186075C"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7F0CAC0E" w14:textId="05E3DF18" w:rsidR="0057164B" w:rsidRPr="00CB5795" w:rsidRDefault="65885982" w:rsidP="00E06F34">
            <w:pPr>
              <w:numPr>
                <w:ilvl w:val="0"/>
                <w:numId w:val="13"/>
              </w:numPr>
              <w:pBdr>
                <w:top w:val="nil"/>
                <w:left w:val="nil"/>
                <w:bottom w:val="nil"/>
                <w:right w:val="nil"/>
                <w:between w:val="nil"/>
              </w:pBdr>
              <w:spacing w:after="0" w:line="240" w:lineRule="auto"/>
              <w:ind w:left="187" w:hanging="187"/>
              <w:rPr>
                <w:rFonts w:ascii="Arial" w:eastAsia="Arial" w:hAnsi="Arial" w:cs="Arial"/>
              </w:rPr>
            </w:pPr>
            <w:r w:rsidRPr="00CB5795">
              <w:rPr>
                <w:rFonts w:ascii="Arial" w:eastAsia="Arial" w:hAnsi="Arial" w:cs="Arial"/>
              </w:rPr>
              <w:t>P</w:t>
            </w:r>
            <w:r w:rsidR="00C66693" w:rsidRPr="00CB5795">
              <w:rPr>
                <w:rFonts w:ascii="Arial" w:eastAsia="Arial" w:hAnsi="Arial" w:cs="Arial"/>
              </w:rPr>
              <w:t xml:space="preserve">rotects personal health information when communicating with other </w:t>
            </w:r>
            <w:r w:rsidR="628866CB" w:rsidRPr="00CB5795">
              <w:rPr>
                <w:rFonts w:ascii="Arial" w:eastAsia="Arial" w:hAnsi="Arial" w:cs="Arial"/>
              </w:rPr>
              <w:t>members of the health care team</w:t>
            </w:r>
          </w:p>
        </w:tc>
      </w:tr>
      <w:tr w:rsidR="0057164B" w:rsidRPr="00CB5795" w14:paraId="4BC02B57" w14:textId="77777777" w:rsidTr="40186452">
        <w:tc>
          <w:tcPr>
            <w:tcW w:w="4950" w:type="dxa"/>
            <w:tcBorders>
              <w:top w:val="single" w:sz="4" w:space="0" w:color="000000" w:themeColor="text1"/>
              <w:bottom w:val="single" w:sz="4" w:space="0" w:color="000000" w:themeColor="text1"/>
            </w:tcBorders>
            <w:shd w:val="clear" w:color="auto" w:fill="C9C9C9"/>
          </w:tcPr>
          <w:p w14:paraId="0040C770"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2</w:t>
            </w:r>
            <w:r w:rsidRPr="00CB5795">
              <w:rPr>
                <w:rFonts w:ascii="Arial" w:eastAsia="Arial" w:hAnsi="Arial" w:cs="Arial"/>
              </w:rPr>
              <w:t xml:space="preserve"> </w:t>
            </w:r>
            <w:r w:rsidR="00B26EFE" w:rsidRPr="00B26EFE">
              <w:rPr>
                <w:rFonts w:ascii="Arial" w:eastAsia="Arial" w:hAnsi="Arial" w:cs="Arial"/>
                <w:i/>
              </w:rPr>
              <w:t>Demonstrates diagnostic reasoning through organized and timely notes</w:t>
            </w:r>
          </w:p>
          <w:p w14:paraId="502FCC42" w14:textId="77777777" w:rsidR="00B26EFE" w:rsidRPr="00B26EFE" w:rsidRDefault="00B26EFE" w:rsidP="00B26EFE">
            <w:pPr>
              <w:spacing w:after="0" w:line="240" w:lineRule="auto"/>
              <w:rPr>
                <w:rFonts w:ascii="Arial" w:eastAsia="Arial" w:hAnsi="Arial" w:cs="Arial"/>
                <w:i/>
              </w:rPr>
            </w:pPr>
          </w:p>
          <w:p w14:paraId="466C1DCD"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Creates a report for a nerve conduction study</w:t>
            </w:r>
          </w:p>
          <w:p w14:paraId="3CC02461"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in conjunction with EMG</w:t>
            </w:r>
          </w:p>
          <w:p w14:paraId="382D96BC" w14:textId="77777777" w:rsidR="00B26EFE" w:rsidRPr="00B26EFE" w:rsidRDefault="00B26EFE" w:rsidP="00B26EFE">
            <w:pPr>
              <w:spacing w:after="0" w:line="240" w:lineRule="auto"/>
              <w:rPr>
                <w:rFonts w:ascii="Arial" w:eastAsia="Arial" w:hAnsi="Arial" w:cs="Arial"/>
                <w:i/>
              </w:rPr>
            </w:pPr>
          </w:p>
          <w:p w14:paraId="12C3C4C5" w14:textId="47FC7DB1" w:rsidR="0057164B" w:rsidRPr="00CB5795" w:rsidRDefault="00B26EFE" w:rsidP="00B26EFE">
            <w:pPr>
              <w:spacing w:after="0" w:line="240" w:lineRule="auto"/>
              <w:rPr>
                <w:rFonts w:ascii="Arial" w:eastAsia="Arial" w:hAnsi="Arial" w:cs="Arial"/>
                <w:i/>
              </w:rPr>
            </w:pPr>
            <w:r w:rsidRPr="00B26EFE">
              <w:rPr>
                <w:rFonts w:ascii="Arial" w:eastAsia="Arial" w:hAnsi="Arial" w:cs="Arial"/>
                <w:i/>
              </w:rPr>
              <w:t>Communicates through appropriate channels as required by institutional policy</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67A614E0" w14:textId="13631FCE" w:rsidR="00B85ED7" w:rsidRPr="00CB5795" w:rsidRDefault="00CD6C24" w:rsidP="00E06F34">
            <w:pPr>
              <w:numPr>
                <w:ilvl w:val="0"/>
                <w:numId w:val="13"/>
              </w:numPr>
              <w:pBdr>
                <w:top w:val="nil"/>
                <w:left w:val="nil"/>
                <w:bottom w:val="nil"/>
                <w:right w:val="nil"/>
                <w:between w:val="nil"/>
              </w:pBdr>
              <w:spacing w:after="0" w:line="240" w:lineRule="auto"/>
              <w:ind w:left="187" w:hanging="187"/>
              <w:rPr>
                <w:rFonts w:ascii="Arial" w:hAnsi="Arial" w:cs="Arial"/>
              </w:rPr>
            </w:pPr>
            <w:r>
              <w:rPr>
                <w:rFonts w:ascii="Arial" w:eastAsia="Arial" w:hAnsi="Arial" w:cs="Arial"/>
              </w:rPr>
              <w:t>I</w:t>
            </w:r>
            <w:r w:rsidRPr="00CB5795">
              <w:rPr>
                <w:rFonts w:ascii="Arial" w:eastAsia="Arial" w:hAnsi="Arial" w:cs="Arial"/>
              </w:rPr>
              <w:t>n the medical record</w:t>
            </w:r>
            <w:r>
              <w:rPr>
                <w:rFonts w:ascii="Arial" w:eastAsia="Arial" w:hAnsi="Arial" w:cs="Arial"/>
              </w:rPr>
              <w:t>,</w:t>
            </w:r>
            <w:r w:rsidRPr="00CB5795">
              <w:rPr>
                <w:rFonts w:ascii="Arial" w:eastAsia="Arial" w:hAnsi="Arial" w:cs="Arial"/>
              </w:rPr>
              <w:t xml:space="preserve"> </w:t>
            </w:r>
            <w:r>
              <w:rPr>
                <w:rFonts w:ascii="Arial" w:eastAsia="Arial" w:hAnsi="Arial" w:cs="Arial"/>
              </w:rPr>
              <w:t>d</w:t>
            </w:r>
            <w:r w:rsidR="628866CB" w:rsidRPr="00CB5795">
              <w:rPr>
                <w:rFonts w:ascii="Arial" w:eastAsia="Arial" w:hAnsi="Arial" w:cs="Arial"/>
              </w:rPr>
              <w:t xml:space="preserve">ocuments rationale for obtaining </w:t>
            </w:r>
            <w:r w:rsidR="0A10739A" w:rsidRPr="00CB5795">
              <w:rPr>
                <w:rFonts w:ascii="Arial" w:eastAsia="Arial" w:hAnsi="Arial" w:cs="Arial"/>
              </w:rPr>
              <w:t xml:space="preserve">creatine kinase </w:t>
            </w:r>
            <w:r w:rsidR="628866CB" w:rsidRPr="00CB5795">
              <w:rPr>
                <w:rFonts w:ascii="Arial" w:eastAsia="Arial" w:hAnsi="Arial" w:cs="Arial"/>
              </w:rPr>
              <w:t>prior to muscle biopsy</w:t>
            </w:r>
          </w:p>
          <w:p w14:paraId="7E9CDAAB"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6FA77600" w14:textId="627DDC10" w:rsidR="00064490" w:rsidRPr="00CB5795" w:rsidRDefault="00064490"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Creates clear and concise summary of nerve conductions</w:t>
            </w:r>
          </w:p>
          <w:p w14:paraId="11703B17" w14:textId="79019339" w:rsidR="00734B03" w:rsidRDefault="00734B03" w:rsidP="00734B03">
            <w:pPr>
              <w:pBdr>
                <w:top w:val="nil"/>
                <w:left w:val="nil"/>
                <w:bottom w:val="nil"/>
                <w:right w:val="nil"/>
                <w:between w:val="nil"/>
              </w:pBdr>
              <w:spacing w:after="0" w:line="240" w:lineRule="auto"/>
              <w:rPr>
                <w:rFonts w:ascii="Arial" w:hAnsi="Arial" w:cs="Arial"/>
              </w:rPr>
            </w:pPr>
          </w:p>
          <w:p w14:paraId="4C79EDA3" w14:textId="77777777" w:rsidR="00B26EFE" w:rsidRPr="00CB5795" w:rsidRDefault="00B26EFE" w:rsidP="00734B03">
            <w:pPr>
              <w:pBdr>
                <w:top w:val="nil"/>
                <w:left w:val="nil"/>
                <w:bottom w:val="nil"/>
                <w:right w:val="nil"/>
                <w:between w:val="nil"/>
              </w:pBdr>
              <w:spacing w:after="0" w:line="240" w:lineRule="auto"/>
              <w:rPr>
                <w:rFonts w:ascii="Arial" w:hAnsi="Arial" w:cs="Arial"/>
              </w:rPr>
            </w:pPr>
          </w:p>
          <w:p w14:paraId="5EB7C9A8" w14:textId="76A4CD3F"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Only communicates patient information through </w:t>
            </w:r>
            <w:r w:rsidR="628866CB" w:rsidRPr="00CB5795">
              <w:rPr>
                <w:rFonts w:ascii="Arial" w:eastAsia="Arial" w:hAnsi="Arial" w:cs="Arial"/>
              </w:rPr>
              <w:t>secured methods</w:t>
            </w:r>
          </w:p>
        </w:tc>
      </w:tr>
      <w:tr w:rsidR="0057164B" w:rsidRPr="00CB5795" w14:paraId="22BA92A6" w14:textId="77777777" w:rsidTr="40186452">
        <w:tc>
          <w:tcPr>
            <w:tcW w:w="4950" w:type="dxa"/>
            <w:tcBorders>
              <w:top w:val="single" w:sz="4" w:space="0" w:color="000000" w:themeColor="text1"/>
              <w:bottom w:val="single" w:sz="4" w:space="0" w:color="000000" w:themeColor="text1"/>
            </w:tcBorders>
            <w:shd w:val="clear" w:color="auto" w:fill="C9C9C9"/>
          </w:tcPr>
          <w:p w14:paraId="5B1E9123"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Level 3</w:t>
            </w:r>
            <w:r w:rsidRPr="00CB5795">
              <w:rPr>
                <w:rFonts w:ascii="Arial" w:eastAsia="Arial" w:hAnsi="Arial" w:cs="Arial"/>
              </w:rPr>
              <w:t xml:space="preserve"> </w:t>
            </w:r>
            <w:r w:rsidR="00B26EFE" w:rsidRPr="00B26EFE">
              <w:rPr>
                <w:rFonts w:ascii="Arial" w:eastAsia="Arial" w:hAnsi="Arial" w:cs="Arial"/>
                <w:i/>
              </w:rPr>
              <w:t>Communicates the diagnostic and therapeutic reasoning</w:t>
            </w:r>
          </w:p>
          <w:p w14:paraId="3EB2D224" w14:textId="77777777" w:rsidR="00B26EFE" w:rsidRPr="00B26EFE" w:rsidRDefault="00B26EFE" w:rsidP="00B26EFE">
            <w:pPr>
              <w:spacing w:after="0" w:line="240" w:lineRule="auto"/>
              <w:rPr>
                <w:rFonts w:ascii="Arial" w:eastAsia="Arial" w:hAnsi="Arial" w:cs="Arial"/>
                <w:i/>
              </w:rPr>
            </w:pPr>
          </w:p>
          <w:p w14:paraId="6020A983"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Provides a detailed report of common and uncommon nerve conduction study findings and neuromuscular junction testing</w:t>
            </w:r>
          </w:p>
          <w:p w14:paraId="6013EF7D" w14:textId="77777777" w:rsidR="00B26EFE" w:rsidRPr="00B26EFE" w:rsidRDefault="00B26EFE" w:rsidP="00B26EFE">
            <w:pPr>
              <w:spacing w:after="0" w:line="240" w:lineRule="auto"/>
              <w:rPr>
                <w:rFonts w:ascii="Arial" w:eastAsia="Arial" w:hAnsi="Arial" w:cs="Arial"/>
                <w:i/>
              </w:rPr>
            </w:pPr>
          </w:p>
          <w:p w14:paraId="0034441F" w14:textId="77D773A3" w:rsidR="0057164B" w:rsidRPr="00CB5795" w:rsidRDefault="00B26EFE" w:rsidP="00B26EFE">
            <w:pPr>
              <w:spacing w:after="0" w:line="240" w:lineRule="auto"/>
              <w:rPr>
                <w:rFonts w:ascii="Arial" w:eastAsia="Arial" w:hAnsi="Arial" w:cs="Arial"/>
                <w:i/>
                <w:color w:val="000000"/>
              </w:rPr>
            </w:pPr>
            <w:r w:rsidRPr="00B26EFE">
              <w:rPr>
                <w:rFonts w:ascii="Arial" w:eastAsia="Arial" w:hAnsi="Arial" w:cs="Arial"/>
                <w:i/>
              </w:rPr>
              <w:t>Selects optimal mode of communication based on clinical context</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AD74F1E" w14:textId="5CC7D34A" w:rsidR="00B85ED7" w:rsidRPr="00CB5795" w:rsidRDefault="05D6E8C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Documents in the medical record rationale for an empiric trial of </w:t>
            </w:r>
            <w:r w:rsidR="1986406A" w:rsidRPr="00CB5795">
              <w:rPr>
                <w:rFonts w:ascii="Arial" w:eastAsia="Arial" w:hAnsi="Arial" w:cs="Arial"/>
              </w:rPr>
              <w:t>pyridostigmine in a patient with fatigable ptosis while awaiting antibody results</w:t>
            </w:r>
          </w:p>
          <w:p w14:paraId="5EB97143"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4621FC03" w14:textId="5F1FD19F" w:rsidR="00E34C0C" w:rsidRPr="00CB5795" w:rsidRDefault="00E34C0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 xml:space="preserve">Summarizes common anatomic variants such as </w:t>
            </w:r>
            <w:r w:rsidR="00FB47BD" w:rsidRPr="00CB5795">
              <w:rPr>
                <w:rFonts w:ascii="Arial" w:hAnsi="Arial" w:cs="Arial"/>
              </w:rPr>
              <w:t>Martin Gruber anastomosis</w:t>
            </w:r>
            <w:r w:rsidR="00552B9D" w:rsidRPr="00CB5795">
              <w:rPr>
                <w:rFonts w:ascii="Arial" w:hAnsi="Arial" w:cs="Arial"/>
              </w:rPr>
              <w:t xml:space="preserve"> </w:t>
            </w:r>
          </w:p>
          <w:p w14:paraId="071084BD" w14:textId="0B3B0ACF" w:rsidR="00552B9D" w:rsidRPr="00CB5795" w:rsidRDefault="00552B9D"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Summarizes uncommon anatomic variants such as Riche-Cannieu anastomosis</w:t>
            </w:r>
          </w:p>
          <w:p w14:paraId="731A5727" w14:textId="548E5699" w:rsidR="00734B03" w:rsidRPr="00CB5795" w:rsidRDefault="00734B03" w:rsidP="00734B03">
            <w:pPr>
              <w:pBdr>
                <w:top w:val="nil"/>
                <w:left w:val="nil"/>
                <w:bottom w:val="nil"/>
                <w:right w:val="nil"/>
                <w:between w:val="nil"/>
              </w:pBdr>
              <w:spacing w:after="0" w:line="240" w:lineRule="auto"/>
              <w:rPr>
                <w:rFonts w:ascii="Arial" w:hAnsi="Arial" w:cs="Arial"/>
              </w:rPr>
            </w:pPr>
          </w:p>
          <w:p w14:paraId="739D06EB" w14:textId="77777777" w:rsidR="00734B03" w:rsidRPr="00CB5795" w:rsidRDefault="00734B03" w:rsidP="00734B03">
            <w:pPr>
              <w:pBdr>
                <w:top w:val="nil"/>
                <w:left w:val="nil"/>
                <w:bottom w:val="nil"/>
                <w:right w:val="nil"/>
                <w:between w:val="nil"/>
              </w:pBdr>
              <w:spacing w:after="0" w:line="240" w:lineRule="auto"/>
              <w:rPr>
                <w:rFonts w:ascii="Arial" w:hAnsi="Arial" w:cs="Arial"/>
              </w:rPr>
            </w:pPr>
          </w:p>
          <w:p w14:paraId="681FB047" w14:textId="1B4FC291" w:rsidR="0057164B" w:rsidRPr="00CB5795" w:rsidRDefault="05D6E8C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Calls patient directly with urgent lab results instead of sending message in the</w:t>
            </w:r>
            <w:r w:rsidR="000F0B06" w:rsidRPr="00CB5795">
              <w:rPr>
                <w:rFonts w:ascii="Arial" w:eastAsia="Arial" w:hAnsi="Arial" w:cs="Arial"/>
              </w:rPr>
              <w:t xml:space="preserve"> </w:t>
            </w:r>
            <w:r w:rsidRPr="00CB5795">
              <w:rPr>
                <w:rFonts w:ascii="Arial" w:eastAsia="Arial" w:hAnsi="Arial" w:cs="Arial"/>
              </w:rPr>
              <w:t>E</w:t>
            </w:r>
            <w:r w:rsidR="7179143B" w:rsidRPr="00CB5795">
              <w:rPr>
                <w:rFonts w:ascii="Arial" w:eastAsia="Arial" w:hAnsi="Arial" w:cs="Arial"/>
              </w:rPr>
              <w:t>H</w:t>
            </w:r>
            <w:r w:rsidRPr="00CB5795">
              <w:rPr>
                <w:rFonts w:ascii="Arial" w:eastAsia="Arial" w:hAnsi="Arial" w:cs="Arial"/>
              </w:rPr>
              <w:t>R</w:t>
            </w:r>
          </w:p>
        </w:tc>
      </w:tr>
      <w:tr w:rsidR="0057164B" w:rsidRPr="00CB5795" w14:paraId="47ED4794" w14:textId="77777777" w:rsidTr="40186452">
        <w:tc>
          <w:tcPr>
            <w:tcW w:w="4950" w:type="dxa"/>
            <w:tcBorders>
              <w:top w:val="single" w:sz="4" w:space="0" w:color="000000" w:themeColor="text1"/>
              <w:bottom w:val="single" w:sz="4" w:space="0" w:color="000000" w:themeColor="text1"/>
            </w:tcBorders>
            <w:shd w:val="clear" w:color="auto" w:fill="C9C9C9"/>
          </w:tcPr>
          <w:p w14:paraId="46395B28" w14:textId="77777777" w:rsidR="00B26EFE" w:rsidRPr="00B26EFE" w:rsidRDefault="00C66693" w:rsidP="00B26EFE">
            <w:pPr>
              <w:spacing w:after="0" w:line="240" w:lineRule="auto"/>
              <w:rPr>
                <w:rFonts w:ascii="Arial" w:eastAsia="Arial" w:hAnsi="Arial" w:cs="Arial"/>
                <w:i/>
              </w:rPr>
            </w:pPr>
            <w:r w:rsidRPr="00CB5795">
              <w:rPr>
                <w:rFonts w:ascii="Arial" w:eastAsia="Arial" w:hAnsi="Arial" w:cs="Arial"/>
                <w:b/>
              </w:rPr>
              <w:t xml:space="preserve">Level </w:t>
            </w:r>
            <w:r w:rsidR="004256A2" w:rsidRPr="00CB5795">
              <w:rPr>
                <w:rFonts w:ascii="Arial" w:eastAsia="Arial" w:hAnsi="Arial" w:cs="Arial"/>
                <w:b/>
              </w:rPr>
              <w:t>4</w:t>
            </w:r>
            <w:r w:rsidR="004256A2" w:rsidRPr="00CB5795">
              <w:rPr>
                <w:rFonts w:ascii="Arial" w:eastAsia="Arial" w:hAnsi="Arial" w:cs="Arial"/>
              </w:rPr>
              <w:t xml:space="preserve"> </w:t>
            </w:r>
            <w:r w:rsidR="00B26EFE" w:rsidRPr="00B26EFE">
              <w:rPr>
                <w:rFonts w:ascii="Arial" w:eastAsia="Arial" w:hAnsi="Arial" w:cs="Arial"/>
                <w:i/>
              </w:rPr>
              <w:t>Demonstrates concise, organized written and verbal communication, including anticipatory guidance</w:t>
            </w:r>
          </w:p>
          <w:p w14:paraId="216AF6A8" w14:textId="77777777" w:rsidR="00B26EFE" w:rsidRPr="00B26EFE" w:rsidRDefault="00B26EFE" w:rsidP="00B26EFE">
            <w:pPr>
              <w:spacing w:after="0" w:line="240" w:lineRule="auto"/>
              <w:rPr>
                <w:rFonts w:ascii="Arial" w:eastAsia="Arial" w:hAnsi="Arial" w:cs="Arial"/>
                <w:i/>
              </w:rPr>
            </w:pPr>
          </w:p>
          <w:p w14:paraId="1F855ECE" w14:textId="77777777" w:rsidR="00B26EFE" w:rsidRPr="00B26EFE" w:rsidRDefault="00B26EFE" w:rsidP="00B26EFE">
            <w:pPr>
              <w:spacing w:after="0" w:line="240" w:lineRule="auto"/>
              <w:rPr>
                <w:rFonts w:ascii="Arial" w:eastAsia="Arial" w:hAnsi="Arial" w:cs="Arial"/>
                <w:i/>
              </w:rPr>
            </w:pPr>
            <w:r w:rsidRPr="00B26EFE">
              <w:rPr>
                <w:rFonts w:ascii="Arial" w:eastAsia="Arial" w:hAnsi="Arial" w:cs="Arial"/>
                <w:i/>
              </w:rPr>
              <w:t>Provides a detailed report of common and uncommon nerve conduction findings and cranial nerve testing</w:t>
            </w:r>
          </w:p>
          <w:p w14:paraId="5A92BB28" w14:textId="77777777" w:rsidR="00B26EFE" w:rsidRPr="00B26EFE" w:rsidRDefault="00B26EFE" w:rsidP="00B26EFE">
            <w:pPr>
              <w:spacing w:after="0" w:line="240" w:lineRule="auto"/>
              <w:rPr>
                <w:rFonts w:ascii="Arial" w:eastAsia="Arial" w:hAnsi="Arial" w:cs="Arial"/>
                <w:i/>
              </w:rPr>
            </w:pPr>
          </w:p>
          <w:p w14:paraId="7EE3910E" w14:textId="373E0B88" w:rsidR="00C96C48" w:rsidRPr="00CB5795" w:rsidRDefault="00B26EFE" w:rsidP="00B26EFE">
            <w:pPr>
              <w:spacing w:after="0" w:line="240" w:lineRule="auto"/>
              <w:rPr>
                <w:rFonts w:ascii="Arial" w:eastAsia="Arial" w:hAnsi="Arial" w:cs="Arial"/>
                <w:i/>
              </w:rPr>
            </w:pPr>
            <w:r w:rsidRPr="00B26EFE">
              <w:rPr>
                <w:rFonts w:ascii="Arial" w:eastAsia="Arial" w:hAnsi="Arial" w:cs="Arial"/>
                <w:i/>
              </w:rPr>
              <w:lastRenderedPageBreak/>
              <w:t>Demonstrates clear, concise communication with referring providers for continuity of care</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0409D7C7" w14:textId="77777777" w:rsidR="0003321A" w:rsidRPr="00CB5795" w:rsidRDefault="05D6E8C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lastRenderedPageBreak/>
              <w:t xml:space="preserve">Reviews with patient the </w:t>
            </w:r>
            <w:r w:rsidR="00A8EF99" w:rsidRPr="00CB5795">
              <w:rPr>
                <w:rFonts w:ascii="Arial" w:hAnsi="Arial" w:cs="Arial"/>
              </w:rPr>
              <w:t>importance of establishing a living will and discussing it with other family members.</w:t>
            </w:r>
          </w:p>
          <w:p w14:paraId="24843813" w14:textId="047E756F" w:rsidR="00731797" w:rsidRPr="00CB5795" w:rsidRDefault="00731797" w:rsidP="00E06F34">
            <w:pPr>
              <w:pBdr>
                <w:top w:val="nil"/>
                <w:left w:val="nil"/>
                <w:bottom w:val="nil"/>
                <w:right w:val="nil"/>
                <w:between w:val="nil"/>
              </w:pBdr>
              <w:spacing w:after="0" w:line="240" w:lineRule="auto"/>
              <w:ind w:left="187"/>
              <w:rPr>
                <w:rFonts w:ascii="Arial" w:hAnsi="Arial" w:cs="Arial"/>
              </w:rPr>
            </w:pPr>
          </w:p>
          <w:p w14:paraId="026BD049" w14:textId="77777777" w:rsidR="005244E8" w:rsidRPr="00CB5795" w:rsidRDefault="005244E8" w:rsidP="00E06F34">
            <w:pPr>
              <w:pBdr>
                <w:top w:val="nil"/>
                <w:left w:val="nil"/>
                <w:bottom w:val="nil"/>
                <w:right w:val="nil"/>
                <w:between w:val="nil"/>
              </w:pBdr>
              <w:spacing w:after="0" w:line="240" w:lineRule="auto"/>
              <w:ind w:left="187"/>
              <w:rPr>
                <w:rFonts w:ascii="Arial" w:hAnsi="Arial" w:cs="Arial"/>
              </w:rPr>
            </w:pPr>
          </w:p>
          <w:p w14:paraId="40BA2D0E" w14:textId="395F90E0" w:rsidR="00475296" w:rsidRPr="00CB5795" w:rsidRDefault="00ED6BFB"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Provides a detailed report on the blink reflex</w:t>
            </w:r>
            <w:r w:rsidR="00A0674E" w:rsidRPr="00CB5795">
              <w:rPr>
                <w:rFonts w:ascii="Arial" w:hAnsi="Arial" w:cs="Arial"/>
              </w:rPr>
              <w:t xml:space="preserve"> test</w:t>
            </w:r>
            <w:r w:rsidR="00475296" w:rsidRPr="00CB5795">
              <w:rPr>
                <w:rFonts w:ascii="Arial" w:hAnsi="Arial" w:cs="Arial"/>
              </w:rPr>
              <w:t xml:space="preserve"> </w:t>
            </w:r>
          </w:p>
          <w:p w14:paraId="098D8B17" w14:textId="77777777" w:rsidR="00475296" w:rsidRPr="00CB5795" w:rsidRDefault="007C0AE8"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Describes the results of short exercise testing in a patient with periodic paralysis</w:t>
            </w:r>
          </w:p>
          <w:p w14:paraId="0F624F06" w14:textId="77777777" w:rsidR="007C0AE8" w:rsidRPr="00CB5795" w:rsidRDefault="00EF45E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t xml:space="preserve">Uses language that is concise and easily understood for describing main findings in impression of EMG report with goal of effective </w:t>
            </w:r>
            <w:r w:rsidR="00844F00" w:rsidRPr="00CB5795">
              <w:rPr>
                <w:rFonts w:ascii="Arial" w:hAnsi="Arial" w:cs="Arial"/>
              </w:rPr>
              <w:t>communication to referring provider</w:t>
            </w:r>
          </w:p>
          <w:p w14:paraId="7C439663" w14:textId="0BCA0431" w:rsidR="007736AC" w:rsidRPr="00CB5795" w:rsidRDefault="007736A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hAnsi="Arial" w:cs="Arial"/>
              </w:rPr>
              <w:lastRenderedPageBreak/>
              <w:t xml:space="preserve">Communicates with referring provider </w:t>
            </w:r>
            <w:r w:rsidR="00276A6D" w:rsidRPr="00CB5795">
              <w:rPr>
                <w:rFonts w:ascii="Arial" w:hAnsi="Arial" w:cs="Arial"/>
              </w:rPr>
              <w:t>for a patient on immunosuppression who will need laboratory monitoring</w:t>
            </w:r>
          </w:p>
        </w:tc>
      </w:tr>
      <w:tr w:rsidR="0057164B" w:rsidRPr="00CB5795" w14:paraId="22980CC2" w14:textId="77777777" w:rsidTr="40186452">
        <w:tc>
          <w:tcPr>
            <w:tcW w:w="4950" w:type="dxa"/>
            <w:tcBorders>
              <w:top w:val="single" w:sz="4" w:space="0" w:color="000000" w:themeColor="text1"/>
              <w:bottom w:val="single" w:sz="4" w:space="0" w:color="000000" w:themeColor="text1"/>
            </w:tcBorders>
            <w:shd w:val="clear" w:color="auto" w:fill="C9C9C9"/>
          </w:tcPr>
          <w:p w14:paraId="74DFDD17" w14:textId="3E947739" w:rsidR="0057164B" w:rsidRPr="00CB5795" w:rsidRDefault="00C66693" w:rsidP="00E06F34">
            <w:pPr>
              <w:spacing w:after="0" w:line="240" w:lineRule="auto"/>
              <w:rPr>
                <w:rFonts w:ascii="Arial" w:eastAsia="Arial" w:hAnsi="Arial" w:cs="Arial"/>
              </w:rPr>
            </w:pPr>
            <w:r w:rsidRPr="00CB5795">
              <w:rPr>
                <w:rFonts w:ascii="Arial" w:eastAsia="Arial" w:hAnsi="Arial" w:cs="Arial"/>
                <w:b/>
              </w:rPr>
              <w:lastRenderedPageBreak/>
              <w:t>Level 5</w:t>
            </w:r>
            <w:r w:rsidRPr="00CB5795">
              <w:rPr>
                <w:rFonts w:ascii="Arial" w:eastAsia="Arial" w:hAnsi="Arial" w:cs="Arial"/>
              </w:rPr>
              <w:t xml:space="preserve"> </w:t>
            </w:r>
            <w:r w:rsidR="00B26EFE" w:rsidRPr="00B26EFE">
              <w:rPr>
                <w:rFonts w:ascii="Arial" w:eastAsia="Arial" w:hAnsi="Arial" w:cs="Arial"/>
                <w:i/>
              </w:rPr>
              <w:t>Guides departmental or institutional communication policies and procedures</w:t>
            </w:r>
          </w:p>
        </w:tc>
        <w:tc>
          <w:tcPr>
            <w:tcW w:w="9175" w:type="dxa"/>
            <w:tcBorders>
              <w:top w:val="single" w:sz="4" w:space="0" w:color="000000" w:themeColor="text1"/>
              <w:left w:val="nil"/>
              <w:bottom w:val="single" w:sz="4" w:space="0" w:color="000000" w:themeColor="text1"/>
              <w:right w:val="single" w:sz="8" w:space="0" w:color="000000" w:themeColor="text1"/>
            </w:tcBorders>
            <w:shd w:val="clear" w:color="auto" w:fill="C9C9C9"/>
          </w:tcPr>
          <w:p w14:paraId="4F34406A" w14:textId="47B58F59"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Teaches colleagues how to improve discharge summaries and other communications</w:t>
            </w:r>
          </w:p>
        </w:tc>
      </w:tr>
      <w:tr w:rsidR="0057164B" w:rsidRPr="00CB5795" w14:paraId="5AB05EC3" w14:textId="77777777" w:rsidTr="40186452">
        <w:tc>
          <w:tcPr>
            <w:tcW w:w="4950" w:type="dxa"/>
            <w:tcBorders>
              <w:top w:val="single" w:sz="4" w:space="0" w:color="000000" w:themeColor="text1"/>
            </w:tcBorders>
            <w:shd w:val="clear" w:color="auto" w:fill="FFD965"/>
          </w:tcPr>
          <w:p w14:paraId="3E2E37AF"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Assessment Models or Tools</w:t>
            </w:r>
          </w:p>
        </w:tc>
        <w:tc>
          <w:tcPr>
            <w:tcW w:w="9175" w:type="dxa"/>
            <w:tcBorders>
              <w:top w:val="single" w:sz="4" w:space="0" w:color="000000" w:themeColor="text1"/>
            </w:tcBorders>
            <w:shd w:val="clear" w:color="auto" w:fill="FFD965"/>
          </w:tcPr>
          <w:p w14:paraId="0F63AA2C" w14:textId="6FCA34FF" w:rsidR="00B85ED7" w:rsidRPr="00CB5795" w:rsidRDefault="05D6E8CC"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Direct o</w:t>
            </w:r>
            <w:r w:rsidR="000A1227" w:rsidRPr="00CB5795">
              <w:rPr>
                <w:rFonts w:ascii="Arial" w:eastAsia="Arial" w:hAnsi="Arial" w:cs="Arial"/>
              </w:rPr>
              <w:t>bservation</w:t>
            </w:r>
          </w:p>
          <w:p w14:paraId="24135BC8" w14:textId="77777777" w:rsidR="00B85ED7" w:rsidRPr="00CB5795" w:rsidRDefault="241D34B6"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Medical record (chart) review</w:t>
            </w:r>
          </w:p>
          <w:p w14:paraId="732913AF" w14:textId="63F5432E" w:rsidR="00B85ED7" w:rsidRPr="00CB5795" w:rsidRDefault="000A1227"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Multisource feedback</w:t>
            </w:r>
          </w:p>
          <w:p w14:paraId="0E5B2BEA" w14:textId="59BAED29" w:rsidR="0057164B" w:rsidRPr="00CB5795" w:rsidRDefault="00C66693"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Simulation</w:t>
            </w:r>
          </w:p>
        </w:tc>
      </w:tr>
      <w:tr w:rsidR="0057164B" w:rsidRPr="00CB5795" w14:paraId="68C4503F" w14:textId="77777777" w:rsidTr="40186452">
        <w:tc>
          <w:tcPr>
            <w:tcW w:w="4950" w:type="dxa"/>
            <w:shd w:val="clear" w:color="auto" w:fill="8DB3E2" w:themeFill="text2" w:themeFillTint="66"/>
          </w:tcPr>
          <w:p w14:paraId="3B3045DE"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 xml:space="preserve">Curriculum Mapping </w:t>
            </w:r>
          </w:p>
        </w:tc>
        <w:tc>
          <w:tcPr>
            <w:tcW w:w="9175" w:type="dxa"/>
            <w:shd w:val="clear" w:color="auto" w:fill="8DB3E2" w:themeFill="text2" w:themeFillTint="66"/>
          </w:tcPr>
          <w:p w14:paraId="45F5261F" w14:textId="3B7D527C" w:rsidR="0057164B" w:rsidRPr="00CB5795" w:rsidRDefault="0057164B" w:rsidP="00E06F34">
            <w:pPr>
              <w:numPr>
                <w:ilvl w:val="0"/>
                <w:numId w:val="13"/>
              </w:numPr>
              <w:pBdr>
                <w:top w:val="nil"/>
                <w:left w:val="nil"/>
                <w:bottom w:val="nil"/>
                <w:right w:val="nil"/>
                <w:between w:val="nil"/>
              </w:pBdr>
              <w:spacing w:after="0" w:line="240" w:lineRule="auto"/>
              <w:ind w:left="187" w:hanging="187"/>
              <w:rPr>
                <w:rFonts w:ascii="Arial" w:hAnsi="Arial" w:cs="Arial"/>
              </w:rPr>
            </w:pPr>
          </w:p>
        </w:tc>
      </w:tr>
      <w:tr w:rsidR="0057164B" w:rsidRPr="00CB5795" w14:paraId="66296825" w14:textId="77777777" w:rsidTr="40186452">
        <w:trPr>
          <w:trHeight w:val="80"/>
        </w:trPr>
        <w:tc>
          <w:tcPr>
            <w:tcW w:w="4950" w:type="dxa"/>
            <w:shd w:val="clear" w:color="auto" w:fill="A8D08D"/>
          </w:tcPr>
          <w:p w14:paraId="4E476AAF" w14:textId="77777777" w:rsidR="0057164B" w:rsidRPr="00CB5795" w:rsidRDefault="00C66693" w:rsidP="00E06F34">
            <w:pPr>
              <w:spacing w:after="0" w:line="240" w:lineRule="auto"/>
              <w:rPr>
                <w:rFonts w:ascii="Arial" w:eastAsia="Arial" w:hAnsi="Arial" w:cs="Arial"/>
              </w:rPr>
            </w:pPr>
            <w:r w:rsidRPr="00CB5795">
              <w:rPr>
                <w:rFonts w:ascii="Arial" w:eastAsia="Arial" w:hAnsi="Arial" w:cs="Arial"/>
              </w:rPr>
              <w:t>Notes or Resources</w:t>
            </w:r>
          </w:p>
        </w:tc>
        <w:tc>
          <w:tcPr>
            <w:tcW w:w="9175" w:type="dxa"/>
            <w:shd w:val="clear" w:color="auto" w:fill="A8D08D"/>
          </w:tcPr>
          <w:p w14:paraId="5D0F9989" w14:textId="5F9DE0F7" w:rsidR="00593048" w:rsidRPr="00CB5795" w:rsidRDefault="0026AF2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color w:val="000000" w:themeColor="text1"/>
              </w:rPr>
              <w:t xml:space="preserve">Bierman JA, Hufmeyer KK, Liss DT, Weaver AC, Heiman HL. Promoting responsible electronic documentation: </w:t>
            </w:r>
            <w:r w:rsidR="00D646F1" w:rsidRPr="00CB5795">
              <w:rPr>
                <w:rFonts w:ascii="Arial" w:eastAsia="Arial" w:hAnsi="Arial" w:cs="Arial"/>
                <w:color w:val="000000" w:themeColor="text1"/>
              </w:rPr>
              <w:t>V</w:t>
            </w:r>
            <w:r w:rsidRPr="00CB5795">
              <w:rPr>
                <w:rFonts w:ascii="Arial" w:eastAsia="Arial" w:hAnsi="Arial" w:cs="Arial"/>
                <w:color w:val="000000" w:themeColor="text1"/>
              </w:rPr>
              <w:t xml:space="preserve">alidity evidence for a checklist to assess progress notes in the electronic health record. </w:t>
            </w:r>
            <w:r w:rsidRPr="00CB5795">
              <w:rPr>
                <w:rFonts w:ascii="Arial" w:eastAsia="Arial" w:hAnsi="Arial" w:cs="Arial"/>
                <w:i/>
                <w:iCs/>
                <w:color w:val="000000" w:themeColor="text1"/>
              </w:rPr>
              <w:t>Teach Learn Med.</w:t>
            </w:r>
            <w:r w:rsidRPr="00CB5795">
              <w:rPr>
                <w:rFonts w:ascii="Arial" w:eastAsia="Arial" w:hAnsi="Arial" w:cs="Arial"/>
                <w:color w:val="000000" w:themeColor="text1"/>
              </w:rPr>
              <w:t xml:space="preserve"> 2017;29(4):420-432. </w:t>
            </w:r>
            <w:hyperlink r:id="rId87">
              <w:r w:rsidRPr="00CB5795">
                <w:rPr>
                  <w:rStyle w:val="Hyperlink"/>
                  <w:rFonts w:ascii="Arial" w:hAnsi="Arial" w:cs="Arial"/>
                </w:rPr>
                <w:t>https://www.tandfonline.com/doi/full/10.1080/10401334.2017.1303385</w:t>
              </w:r>
            </w:hyperlink>
            <w:r w:rsidRPr="00CB5795">
              <w:rPr>
                <w:rFonts w:ascii="Arial" w:hAnsi="Arial" w:cs="Arial"/>
              </w:rPr>
              <w:t>. 202</w:t>
            </w:r>
            <w:r w:rsidR="00D646F1" w:rsidRPr="00CB5795">
              <w:rPr>
                <w:rFonts w:ascii="Arial" w:hAnsi="Arial" w:cs="Arial"/>
              </w:rPr>
              <w:t>1</w:t>
            </w:r>
            <w:r w:rsidRPr="00CB5795">
              <w:rPr>
                <w:rFonts w:ascii="Arial" w:hAnsi="Arial" w:cs="Arial"/>
              </w:rPr>
              <w:t>.</w:t>
            </w:r>
          </w:p>
          <w:p w14:paraId="5A400C6C" w14:textId="26656490" w:rsidR="00593048" w:rsidRPr="00CB5795" w:rsidRDefault="0026AF22" w:rsidP="00E06F34">
            <w:pPr>
              <w:numPr>
                <w:ilvl w:val="0"/>
                <w:numId w:val="13"/>
              </w:numPr>
              <w:pBdr>
                <w:top w:val="nil"/>
                <w:left w:val="nil"/>
                <w:bottom w:val="nil"/>
                <w:right w:val="nil"/>
                <w:between w:val="nil"/>
              </w:pBdr>
              <w:spacing w:after="0" w:line="240" w:lineRule="auto"/>
              <w:ind w:left="187" w:hanging="187"/>
              <w:rPr>
                <w:rFonts w:ascii="Arial" w:hAnsi="Arial" w:cs="Arial"/>
              </w:rPr>
            </w:pPr>
            <w:r w:rsidRPr="00CB5795">
              <w:rPr>
                <w:rFonts w:ascii="Arial" w:eastAsia="Arial" w:hAnsi="Arial" w:cs="Arial"/>
              </w:rPr>
              <w:t xml:space="preserve">Haig KM, Sutton S, Whittington J. SBAR: </w:t>
            </w:r>
            <w:r w:rsidR="00D646F1" w:rsidRPr="00CB5795">
              <w:rPr>
                <w:rFonts w:ascii="Arial" w:eastAsia="Arial" w:hAnsi="Arial" w:cs="Arial"/>
              </w:rPr>
              <w:t>A</w:t>
            </w:r>
            <w:r w:rsidRPr="00CB5795">
              <w:rPr>
                <w:rFonts w:ascii="Arial" w:eastAsia="Arial" w:hAnsi="Arial" w:cs="Arial"/>
              </w:rPr>
              <w:t xml:space="preserve"> shared mental model for improving communication between clinicians. </w:t>
            </w:r>
            <w:r w:rsidRPr="00CB5795">
              <w:rPr>
                <w:rFonts w:ascii="Arial" w:eastAsia="Arial" w:hAnsi="Arial" w:cs="Arial"/>
                <w:i/>
                <w:iCs/>
              </w:rPr>
              <w:t>Jt Comm J Qual Patient Saf</w:t>
            </w:r>
            <w:r w:rsidRPr="00CB5795">
              <w:rPr>
                <w:rFonts w:ascii="Arial" w:eastAsia="Arial" w:hAnsi="Arial" w:cs="Arial"/>
              </w:rPr>
              <w:t xml:space="preserve">. 2006;32(3):167-175. </w:t>
            </w:r>
            <w:hyperlink r:id="rId88">
              <w:r w:rsidRPr="00CB5795">
                <w:rPr>
                  <w:rStyle w:val="Hyperlink"/>
                  <w:rFonts w:ascii="Arial" w:eastAsia="Arial" w:hAnsi="Arial" w:cs="Arial"/>
                </w:rPr>
                <w:t>https://www.jointcommissionjournal.com/article/S1553-7250(06)32022-3/fulltext</w:t>
              </w:r>
            </w:hyperlink>
            <w:r w:rsidRPr="00CB5795">
              <w:rPr>
                <w:rFonts w:ascii="Arial" w:eastAsia="Arial" w:hAnsi="Arial" w:cs="Arial"/>
              </w:rPr>
              <w:t>. 202</w:t>
            </w:r>
            <w:r w:rsidR="00D646F1" w:rsidRPr="00CB5795">
              <w:rPr>
                <w:rFonts w:ascii="Arial" w:eastAsia="Arial" w:hAnsi="Arial" w:cs="Arial"/>
              </w:rPr>
              <w:t>1</w:t>
            </w:r>
            <w:r w:rsidRPr="00CB5795">
              <w:rPr>
                <w:rFonts w:ascii="Arial" w:eastAsia="Arial" w:hAnsi="Arial" w:cs="Arial"/>
              </w:rPr>
              <w:t>.</w:t>
            </w:r>
          </w:p>
        </w:tc>
      </w:tr>
    </w:tbl>
    <w:p w14:paraId="1173365E" w14:textId="1095B88B" w:rsidR="00F50667" w:rsidRDefault="00F50667" w:rsidP="00E06F34">
      <w:pPr>
        <w:spacing w:after="0" w:line="240" w:lineRule="auto"/>
        <w:rPr>
          <w:rFonts w:ascii="Arial" w:eastAsia="Arial" w:hAnsi="Arial" w:cs="Arial"/>
        </w:rPr>
      </w:pPr>
    </w:p>
    <w:p w14:paraId="113C9818" w14:textId="77777777" w:rsidR="00DB19F9" w:rsidRDefault="008370EC" w:rsidP="00DB19F9">
      <w:pPr>
        <w:rPr>
          <w:rFonts w:ascii="Arial" w:hAnsi="Arial" w:cs="Arial"/>
        </w:rPr>
      </w:pPr>
      <w:r>
        <w:rPr>
          <w:rFonts w:ascii="Arial" w:hAnsi="Arial" w:cs="Arial"/>
        </w:rPr>
        <w:br w:type="page"/>
      </w:r>
      <w:bookmarkStart w:id="29" w:name="_Hlk66255976"/>
      <w:r w:rsidR="00DB19F9">
        <w:rPr>
          <w:rFonts w:ascii="Arial" w:hAnsi="Arial" w:cs="Arial"/>
        </w:rPr>
        <w:lastRenderedPageBreak/>
        <w:t xml:space="preserve">To help programs transition to the new version of the Milestones, the ACGME has mapped the original Milestones 1.0 to the new Milestones 2.0. Indicated below are where the subcompetencies are similar between versions. These are not exact matches, but are areas that include similar elements. Not all subcompetencies map between versions. Inclusion or exclusion of any subcompetency does not change the educational value or impact on curriculum or assessment. </w:t>
      </w:r>
    </w:p>
    <w:p w14:paraId="5CA37881" w14:textId="77777777" w:rsidR="00DB19F9" w:rsidRPr="00C672B7" w:rsidRDefault="00DB19F9" w:rsidP="00DB19F9">
      <w:pPr>
        <w:rPr>
          <w:rFonts w:ascii="Arial" w:hAnsi="Arial" w:cs="Arial"/>
        </w:rPr>
      </w:pPr>
    </w:p>
    <w:tbl>
      <w:tblPr>
        <w:tblStyle w:val="TableGrid"/>
        <w:tblW w:w="12415" w:type="dxa"/>
        <w:jc w:val="center"/>
        <w:tblLook w:val="04A0" w:firstRow="1" w:lastRow="0" w:firstColumn="1" w:lastColumn="0" w:noHBand="0" w:noVBand="1"/>
      </w:tblPr>
      <w:tblGrid>
        <w:gridCol w:w="5922"/>
        <w:gridCol w:w="6493"/>
      </w:tblGrid>
      <w:tr w:rsidR="00DB19F9" w:rsidRPr="00C672B7" w14:paraId="2F5B00F2" w14:textId="77777777" w:rsidTr="0098412B">
        <w:trPr>
          <w:jc w:val="center"/>
        </w:trPr>
        <w:tc>
          <w:tcPr>
            <w:tcW w:w="5922" w:type="dxa"/>
            <w:shd w:val="clear" w:color="auto" w:fill="8DB3E2" w:themeFill="text2" w:themeFillTint="66"/>
          </w:tcPr>
          <w:bookmarkEnd w:id="29"/>
          <w:p w14:paraId="0652D804" w14:textId="77777777" w:rsidR="00DB19F9" w:rsidRPr="00C672B7" w:rsidRDefault="00DB19F9" w:rsidP="0098412B">
            <w:pPr>
              <w:jc w:val="center"/>
              <w:rPr>
                <w:rFonts w:ascii="Arial" w:hAnsi="Arial" w:cs="Arial"/>
                <w:b/>
              </w:rPr>
            </w:pPr>
            <w:r w:rsidRPr="00C672B7">
              <w:rPr>
                <w:rFonts w:ascii="Arial" w:hAnsi="Arial" w:cs="Arial"/>
                <w:b/>
              </w:rPr>
              <w:t>Milestones 1.0</w:t>
            </w:r>
          </w:p>
        </w:tc>
        <w:tc>
          <w:tcPr>
            <w:tcW w:w="6493" w:type="dxa"/>
            <w:shd w:val="clear" w:color="auto" w:fill="8DB3E2" w:themeFill="text2" w:themeFillTint="66"/>
          </w:tcPr>
          <w:p w14:paraId="3335BB30" w14:textId="77777777" w:rsidR="00DB19F9" w:rsidRPr="00C672B7" w:rsidRDefault="00DB19F9" w:rsidP="0098412B">
            <w:pPr>
              <w:jc w:val="center"/>
              <w:rPr>
                <w:rFonts w:ascii="Arial" w:hAnsi="Arial" w:cs="Arial"/>
                <w:b/>
              </w:rPr>
            </w:pPr>
            <w:r w:rsidRPr="00C672B7">
              <w:rPr>
                <w:rFonts w:ascii="Arial" w:hAnsi="Arial" w:cs="Arial"/>
                <w:b/>
              </w:rPr>
              <w:t>Milestones 2.0</w:t>
            </w:r>
          </w:p>
        </w:tc>
      </w:tr>
      <w:tr w:rsidR="00DB19F9" w:rsidRPr="00C672B7" w14:paraId="18887909" w14:textId="77777777" w:rsidTr="0098412B">
        <w:trPr>
          <w:jc w:val="center"/>
        </w:trPr>
        <w:tc>
          <w:tcPr>
            <w:tcW w:w="5922" w:type="dxa"/>
          </w:tcPr>
          <w:p w14:paraId="51401BF4" w14:textId="77777777" w:rsidR="00DB19F9" w:rsidRPr="00C672B7" w:rsidRDefault="00DB19F9" w:rsidP="0098412B">
            <w:pPr>
              <w:rPr>
                <w:rFonts w:ascii="Arial" w:hAnsi="Arial" w:cs="Arial"/>
              </w:rPr>
            </w:pPr>
            <w:r>
              <w:rPr>
                <w:rFonts w:ascii="Arial" w:hAnsi="Arial" w:cs="Arial"/>
              </w:rPr>
              <w:t>PC1: History</w:t>
            </w:r>
          </w:p>
        </w:tc>
        <w:tc>
          <w:tcPr>
            <w:tcW w:w="6493" w:type="dxa"/>
          </w:tcPr>
          <w:p w14:paraId="237D49E4" w14:textId="77777777" w:rsidR="00DB19F9" w:rsidRPr="00C672B7" w:rsidRDefault="00DB19F9" w:rsidP="0098412B">
            <w:pPr>
              <w:rPr>
                <w:rFonts w:ascii="Arial" w:hAnsi="Arial" w:cs="Arial"/>
              </w:rPr>
            </w:pPr>
            <w:r>
              <w:rPr>
                <w:rFonts w:ascii="Arial" w:hAnsi="Arial" w:cs="Arial"/>
              </w:rPr>
              <w:t>PC1: History</w:t>
            </w:r>
          </w:p>
        </w:tc>
      </w:tr>
      <w:tr w:rsidR="00DB19F9" w:rsidRPr="00C672B7" w14:paraId="1C28F6EE" w14:textId="77777777" w:rsidTr="0098412B">
        <w:trPr>
          <w:jc w:val="center"/>
        </w:trPr>
        <w:tc>
          <w:tcPr>
            <w:tcW w:w="5922" w:type="dxa"/>
          </w:tcPr>
          <w:p w14:paraId="46981381" w14:textId="77777777" w:rsidR="00DB19F9" w:rsidRPr="00C672B7" w:rsidRDefault="00DB19F9" w:rsidP="0098412B">
            <w:pPr>
              <w:rPr>
                <w:rFonts w:ascii="Arial" w:hAnsi="Arial" w:cs="Arial"/>
              </w:rPr>
            </w:pPr>
            <w:r>
              <w:rPr>
                <w:rFonts w:ascii="Arial" w:hAnsi="Arial" w:cs="Arial"/>
              </w:rPr>
              <w:t>PC2: Neuromuscular Exam</w:t>
            </w:r>
          </w:p>
        </w:tc>
        <w:tc>
          <w:tcPr>
            <w:tcW w:w="6493" w:type="dxa"/>
          </w:tcPr>
          <w:p w14:paraId="53310F68" w14:textId="77777777" w:rsidR="00DB19F9" w:rsidRPr="0087797D" w:rsidRDefault="00DB19F9" w:rsidP="0098412B">
            <w:pPr>
              <w:rPr>
                <w:rFonts w:ascii="Arial" w:hAnsi="Arial" w:cs="Arial"/>
              </w:rPr>
            </w:pPr>
            <w:r>
              <w:rPr>
                <w:rFonts w:ascii="Arial" w:hAnsi="Arial" w:cs="Arial"/>
              </w:rPr>
              <w:t>PC2: Neuromuscular Examination</w:t>
            </w:r>
          </w:p>
        </w:tc>
      </w:tr>
      <w:tr w:rsidR="00DB19F9" w:rsidRPr="00C672B7" w14:paraId="0EDBC7A9" w14:textId="77777777" w:rsidTr="0098412B">
        <w:trPr>
          <w:jc w:val="center"/>
        </w:trPr>
        <w:tc>
          <w:tcPr>
            <w:tcW w:w="5922" w:type="dxa"/>
          </w:tcPr>
          <w:p w14:paraId="6A95BC62" w14:textId="77777777" w:rsidR="00DB19F9" w:rsidRPr="00C672B7" w:rsidRDefault="00DB19F9" w:rsidP="0098412B">
            <w:pPr>
              <w:rPr>
                <w:rFonts w:ascii="Arial" w:hAnsi="Arial" w:cs="Arial"/>
              </w:rPr>
            </w:pPr>
            <w:r>
              <w:rPr>
                <w:rFonts w:ascii="Arial" w:hAnsi="Arial" w:cs="Arial"/>
              </w:rPr>
              <w:t>PC3: Management/Treatment</w:t>
            </w:r>
          </w:p>
        </w:tc>
        <w:tc>
          <w:tcPr>
            <w:tcW w:w="6493" w:type="dxa"/>
          </w:tcPr>
          <w:p w14:paraId="0D68F716" w14:textId="46ABEAA2" w:rsidR="00DB19F9" w:rsidRPr="00C672B7" w:rsidRDefault="00DB19F9" w:rsidP="0098412B">
            <w:pPr>
              <w:rPr>
                <w:rFonts w:ascii="Arial" w:hAnsi="Arial" w:cs="Arial"/>
              </w:rPr>
            </w:pPr>
            <w:r>
              <w:rPr>
                <w:rFonts w:ascii="Arial" w:hAnsi="Arial" w:cs="Arial"/>
              </w:rPr>
              <w:t>PC3: Management and Treatment</w:t>
            </w:r>
          </w:p>
        </w:tc>
      </w:tr>
      <w:tr w:rsidR="00DB19F9" w:rsidRPr="00C672B7" w14:paraId="5F84C3A1" w14:textId="77777777" w:rsidTr="0098412B">
        <w:trPr>
          <w:jc w:val="center"/>
        </w:trPr>
        <w:tc>
          <w:tcPr>
            <w:tcW w:w="5922" w:type="dxa"/>
          </w:tcPr>
          <w:p w14:paraId="20874882" w14:textId="77777777" w:rsidR="00DB19F9" w:rsidRPr="00C672B7" w:rsidRDefault="00DB19F9" w:rsidP="0098412B">
            <w:pPr>
              <w:rPr>
                <w:rFonts w:ascii="Arial" w:hAnsi="Arial" w:cs="Arial"/>
              </w:rPr>
            </w:pPr>
            <w:r>
              <w:rPr>
                <w:rFonts w:ascii="Arial" w:hAnsi="Arial" w:cs="Arial"/>
              </w:rPr>
              <w:t>PC4: Nerve Conduction Studies</w:t>
            </w:r>
          </w:p>
        </w:tc>
        <w:tc>
          <w:tcPr>
            <w:tcW w:w="6493" w:type="dxa"/>
          </w:tcPr>
          <w:p w14:paraId="00F559DA" w14:textId="77777777" w:rsidR="00DB19F9" w:rsidRPr="00C672B7" w:rsidRDefault="00DB19F9" w:rsidP="0098412B">
            <w:pPr>
              <w:rPr>
                <w:rFonts w:ascii="Arial" w:hAnsi="Arial" w:cs="Arial"/>
              </w:rPr>
            </w:pPr>
            <w:r>
              <w:rPr>
                <w:rFonts w:ascii="Arial" w:hAnsi="Arial" w:cs="Arial"/>
              </w:rPr>
              <w:t>PC4: Nerve Conduction Studies</w:t>
            </w:r>
          </w:p>
        </w:tc>
      </w:tr>
      <w:tr w:rsidR="00DB19F9" w:rsidRPr="00C672B7" w14:paraId="471DA55D" w14:textId="77777777" w:rsidTr="0098412B">
        <w:trPr>
          <w:jc w:val="center"/>
        </w:trPr>
        <w:tc>
          <w:tcPr>
            <w:tcW w:w="5922" w:type="dxa"/>
          </w:tcPr>
          <w:p w14:paraId="0351E39D" w14:textId="77777777" w:rsidR="00DB19F9" w:rsidRPr="00C672B7" w:rsidRDefault="00DB19F9" w:rsidP="0098412B">
            <w:pPr>
              <w:rPr>
                <w:rFonts w:ascii="Arial" w:hAnsi="Arial" w:cs="Arial"/>
              </w:rPr>
            </w:pPr>
            <w:r>
              <w:rPr>
                <w:rFonts w:ascii="Arial" w:hAnsi="Arial" w:cs="Arial"/>
              </w:rPr>
              <w:t>PC5: EMG</w:t>
            </w:r>
          </w:p>
        </w:tc>
        <w:tc>
          <w:tcPr>
            <w:tcW w:w="6493" w:type="dxa"/>
          </w:tcPr>
          <w:p w14:paraId="7795C118" w14:textId="77777777" w:rsidR="00DB19F9" w:rsidRPr="00C672B7" w:rsidRDefault="00DB19F9" w:rsidP="0098412B">
            <w:pPr>
              <w:rPr>
                <w:rFonts w:ascii="Arial" w:hAnsi="Arial" w:cs="Arial"/>
              </w:rPr>
            </w:pPr>
            <w:r>
              <w:rPr>
                <w:rFonts w:ascii="Arial" w:hAnsi="Arial" w:cs="Arial"/>
              </w:rPr>
              <w:t>PC5: Electromyography (EMG)</w:t>
            </w:r>
          </w:p>
        </w:tc>
      </w:tr>
      <w:tr w:rsidR="00DB19F9" w:rsidRPr="00C672B7" w14:paraId="453C52B9" w14:textId="77777777" w:rsidTr="0098412B">
        <w:trPr>
          <w:jc w:val="center"/>
        </w:trPr>
        <w:tc>
          <w:tcPr>
            <w:tcW w:w="5922" w:type="dxa"/>
          </w:tcPr>
          <w:p w14:paraId="575DC410" w14:textId="77777777" w:rsidR="00DB19F9" w:rsidRPr="00C672B7" w:rsidRDefault="00DB19F9" w:rsidP="0098412B">
            <w:pPr>
              <w:rPr>
                <w:rFonts w:ascii="Arial" w:hAnsi="Arial" w:cs="Arial"/>
              </w:rPr>
            </w:pPr>
            <w:r>
              <w:rPr>
                <w:rFonts w:ascii="Arial" w:hAnsi="Arial" w:cs="Arial"/>
              </w:rPr>
              <w:t>PC6: Anterior Horn Cell Disorders</w:t>
            </w:r>
          </w:p>
        </w:tc>
        <w:tc>
          <w:tcPr>
            <w:tcW w:w="6493" w:type="dxa"/>
          </w:tcPr>
          <w:p w14:paraId="43378D80" w14:textId="77777777" w:rsidR="00DB19F9" w:rsidRPr="00C672B7" w:rsidRDefault="00DB19F9" w:rsidP="0098412B">
            <w:pPr>
              <w:rPr>
                <w:rFonts w:ascii="Arial" w:hAnsi="Arial" w:cs="Arial"/>
              </w:rPr>
            </w:pPr>
            <w:r>
              <w:rPr>
                <w:rFonts w:ascii="Arial" w:hAnsi="Arial" w:cs="Arial"/>
              </w:rPr>
              <w:t>PC6: Anterior Horn Cell Disorders</w:t>
            </w:r>
          </w:p>
        </w:tc>
      </w:tr>
      <w:tr w:rsidR="00DB19F9" w:rsidRPr="00C672B7" w14:paraId="2F442958" w14:textId="77777777" w:rsidTr="0098412B">
        <w:trPr>
          <w:jc w:val="center"/>
        </w:trPr>
        <w:tc>
          <w:tcPr>
            <w:tcW w:w="5922" w:type="dxa"/>
          </w:tcPr>
          <w:p w14:paraId="363E5A46" w14:textId="77777777" w:rsidR="00DB19F9" w:rsidRPr="00C672B7" w:rsidRDefault="00DB19F9" w:rsidP="0098412B">
            <w:pPr>
              <w:rPr>
                <w:rFonts w:ascii="Arial" w:hAnsi="Arial" w:cs="Arial"/>
              </w:rPr>
            </w:pPr>
            <w:r>
              <w:rPr>
                <w:rFonts w:ascii="Arial" w:hAnsi="Arial" w:cs="Arial"/>
              </w:rPr>
              <w:t>PC7: Root, Plexus, Peripheral Nerve Disorders</w:t>
            </w:r>
          </w:p>
        </w:tc>
        <w:tc>
          <w:tcPr>
            <w:tcW w:w="6493" w:type="dxa"/>
          </w:tcPr>
          <w:p w14:paraId="111A0BD2" w14:textId="77777777" w:rsidR="00DB19F9" w:rsidRPr="00C672B7" w:rsidRDefault="00DB19F9" w:rsidP="0098412B">
            <w:pPr>
              <w:rPr>
                <w:rFonts w:ascii="Arial" w:hAnsi="Arial" w:cs="Arial"/>
              </w:rPr>
            </w:pPr>
            <w:r>
              <w:rPr>
                <w:rFonts w:ascii="Arial" w:hAnsi="Arial" w:cs="Arial"/>
              </w:rPr>
              <w:t>PC7: Root, Plexus, Peripheral Nerve Disorders</w:t>
            </w:r>
          </w:p>
        </w:tc>
      </w:tr>
      <w:tr w:rsidR="00DB19F9" w:rsidRPr="00C672B7" w14:paraId="34CD3D94" w14:textId="77777777" w:rsidTr="0098412B">
        <w:trPr>
          <w:jc w:val="center"/>
        </w:trPr>
        <w:tc>
          <w:tcPr>
            <w:tcW w:w="5922" w:type="dxa"/>
          </w:tcPr>
          <w:p w14:paraId="64F2D555" w14:textId="77777777" w:rsidR="00DB19F9" w:rsidRPr="00C672B7" w:rsidRDefault="00DB19F9" w:rsidP="0098412B">
            <w:pPr>
              <w:rPr>
                <w:rFonts w:ascii="Arial" w:hAnsi="Arial" w:cs="Arial"/>
              </w:rPr>
            </w:pPr>
            <w:r>
              <w:rPr>
                <w:rFonts w:ascii="Arial" w:hAnsi="Arial" w:cs="Arial"/>
              </w:rPr>
              <w:t>PC8: Neuromuscular Junction Disorders</w:t>
            </w:r>
          </w:p>
        </w:tc>
        <w:tc>
          <w:tcPr>
            <w:tcW w:w="6493" w:type="dxa"/>
          </w:tcPr>
          <w:p w14:paraId="52EEF8D7" w14:textId="77777777" w:rsidR="00DB19F9" w:rsidRPr="00C672B7" w:rsidRDefault="00DB19F9" w:rsidP="0098412B">
            <w:pPr>
              <w:rPr>
                <w:rFonts w:ascii="Arial" w:hAnsi="Arial" w:cs="Arial"/>
              </w:rPr>
            </w:pPr>
            <w:r>
              <w:rPr>
                <w:rFonts w:ascii="Arial" w:hAnsi="Arial" w:cs="Arial"/>
              </w:rPr>
              <w:t>PC8: Neuromuscular Junction Disorders</w:t>
            </w:r>
          </w:p>
        </w:tc>
      </w:tr>
      <w:tr w:rsidR="00DB19F9" w:rsidRPr="00C672B7" w14:paraId="71843273" w14:textId="77777777" w:rsidTr="0098412B">
        <w:trPr>
          <w:jc w:val="center"/>
        </w:trPr>
        <w:tc>
          <w:tcPr>
            <w:tcW w:w="5922" w:type="dxa"/>
          </w:tcPr>
          <w:p w14:paraId="40C018B4" w14:textId="77777777" w:rsidR="00DB19F9" w:rsidRDefault="00DB19F9" w:rsidP="0098412B">
            <w:pPr>
              <w:rPr>
                <w:rFonts w:ascii="Arial" w:hAnsi="Arial" w:cs="Arial"/>
              </w:rPr>
            </w:pPr>
            <w:r>
              <w:rPr>
                <w:rFonts w:ascii="Arial" w:hAnsi="Arial" w:cs="Arial"/>
              </w:rPr>
              <w:t>PC9: Myopathies</w:t>
            </w:r>
          </w:p>
        </w:tc>
        <w:tc>
          <w:tcPr>
            <w:tcW w:w="6493" w:type="dxa"/>
          </w:tcPr>
          <w:p w14:paraId="2480853D" w14:textId="77777777" w:rsidR="00DB19F9" w:rsidRPr="00C672B7" w:rsidRDefault="00DB19F9" w:rsidP="0098412B">
            <w:pPr>
              <w:rPr>
                <w:rFonts w:ascii="Arial" w:hAnsi="Arial" w:cs="Arial"/>
              </w:rPr>
            </w:pPr>
            <w:r>
              <w:rPr>
                <w:rFonts w:ascii="Arial" w:hAnsi="Arial" w:cs="Arial"/>
              </w:rPr>
              <w:t>PC9: Myopathies</w:t>
            </w:r>
          </w:p>
        </w:tc>
      </w:tr>
      <w:tr w:rsidR="00DB19F9" w:rsidRPr="00C672B7" w14:paraId="1FEA494B" w14:textId="77777777" w:rsidTr="0098412B">
        <w:trPr>
          <w:jc w:val="center"/>
        </w:trPr>
        <w:tc>
          <w:tcPr>
            <w:tcW w:w="5922" w:type="dxa"/>
          </w:tcPr>
          <w:p w14:paraId="779055F1" w14:textId="77777777" w:rsidR="00DB19F9" w:rsidRPr="00C672B7" w:rsidRDefault="00DB19F9" w:rsidP="0098412B">
            <w:pPr>
              <w:rPr>
                <w:rFonts w:ascii="Arial" w:hAnsi="Arial" w:cs="Arial"/>
              </w:rPr>
            </w:pPr>
          </w:p>
        </w:tc>
        <w:tc>
          <w:tcPr>
            <w:tcW w:w="6493" w:type="dxa"/>
          </w:tcPr>
          <w:p w14:paraId="773DFB9A" w14:textId="77777777" w:rsidR="00DB19F9" w:rsidRPr="00C672B7" w:rsidRDefault="00DB19F9" w:rsidP="0098412B">
            <w:pPr>
              <w:rPr>
                <w:rFonts w:ascii="Arial" w:hAnsi="Arial" w:cs="Arial"/>
              </w:rPr>
            </w:pPr>
            <w:r>
              <w:rPr>
                <w:rFonts w:ascii="Arial" w:hAnsi="Arial" w:cs="Arial"/>
              </w:rPr>
              <w:t>PC10: Digital Health</w:t>
            </w:r>
          </w:p>
        </w:tc>
      </w:tr>
      <w:tr w:rsidR="00DB19F9" w:rsidRPr="00C672B7" w14:paraId="174055DD" w14:textId="77777777" w:rsidTr="0098412B">
        <w:trPr>
          <w:jc w:val="center"/>
        </w:trPr>
        <w:tc>
          <w:tcPr>
            <w:tcW w:w="5922" w:type="dxa"/>
          </w:tcPr>
          <w:p w14:paraId="7A0A8FF2" w14:textId="77777777" w:rsidR="00DB19F9" w:rsidRDefault="00DB19F9" w:rsidP="0098412B">
            <w:pPr>
              <w:rPr>
                <w:rFonts w:ascii="Arial" w:hAnsi="Arial" w:cs="Arial"/>
              </w:rPr>
            </w:pPr>
            <w:r>
              <w:rPr>
                <w:rFonts w:ascii="Arial" w:hAnsi="Arial" w:cs="Arial"/>
              </w:rPr>
              <w:t>MK1: Localization</w:t>
            </w:r>
          </w:p>
        </w:tc>
        <w:tc>
          <w:tcPr>
            <w:tcW w:w="6493" w:type="dxa"/>
          </w:tcPr>
          <w:p w14:paraId="02411E9E" w14:textId="77777777" w:rsidR="00DB19F9" w:rsidRDefault="00DB19F9" w:rsidP="0098412B">
            <w:pPr>
              <w:rPr>
                <w:rFonts w:ascii="Arial" w:hAnsi="Arial" w:cs="Arial"/>
              </w:rPr>
            </w:pPr>
            <w:r>
              <w:rPr>
                <w:rFonts w:ascii="Arial" w:hAnsi="Arial" w:cs="Arial"/>
              </w:rPr>
              <w:t>MK1: Localization</w:t>
            </w:r>
          </w:p>
        </w:tc>
      </w:tr>
      <w:tr w:rsidR="00DB19F9" w:rsidRPr="00C672B7" w14:paraId="037EBED4" w14:textId="77777777" w:rsidTr="0098412B">
        <w:trPr>
          <w:jc w:val="center"/>
        </w:trPr>
        <w:tc>
          <w:tcPr>
            <w:tcW w:w="5922" w:type="dxa"/>
          </w:tcPr>
          <w:p w14:paraId="1A2AB730" w14:textId="77777777" w:rsidR="00DB19F9" w:rsidRPr="00C672B7" w:rsidRDefault="00DB19F9" w:rsidP="0098412B">
            <w:pPr>
              <w:rPr>
                <w:rFonts w:ascii="Arial" w:hAnsi="Arial" w:cs="Arial"/>
              </w:rPr>
            </w:pPr>
            <w:r>
              <w:rPr>
                <w:rFonts w:ascii="Arial" w:hAnsi="Arial" w:cs="Arial"/>
              </w:rPr>
              <w:t>MK2: Formulation</w:t>
            </w:r>
          </w:p>
        </w:tc>
        <w:tc>
          <w:tcPr>
            <w:tcW w:w="6493" w:type="dxa"/>
          </w:tcPr>
          <w:p w14:paraId="73C263E2" w14:textId="77777777" w:rsidR="00DB19F9" w:rsidRPr="00C672B7" w:rsidRDefault="00DB19F9" w:rsidP="0098412B">
            <w:pPr>
              <w:rPr>
                <w:rFonts w:ascii="Arial" w:hAnsi="Arial" w:cs="Arial"/>
              </w:rPr>
            </w:pPr>
            <w:r>
              <w:rPr>
                <w:rFonts w:ascii="Arial" w:hAnsi="Arial" w:cs="Arial"/>
              </w:rPr>
              <w:t>MK2: Formulation</w:t>
            </w:r>
          </w:p>
        </w:tc>
      </w:tr>
      <w:tr w:rsidR="00DB19F9" w:rsidRPr="00C672B7" w14:paraId="066EC330" w14:textId="77777777" w:rsidTr="0098412B">
        <w:trPr>
          <w:jc w:val="center"/>
        </w:trPr>
        <w:tc>
          <w:tcPr>
            <w:tcW w:w="5922" w:type="dxa"/>
          </w:tcPr>
          <w:p w14:paraId="306B89E2" w14:textId="77777777" w:rsidR="00DB19F9" w:rsidRPr="00C672B7" w:rsidRDefault="00DB19F9" w:rsidP="0098412B">
            <w:pPr>
              <w:rPr>
                <w:rFonts w:ascii="Arial" w:hAnsi="Arial" w:cs="Arial"/>
              </w:rPr>
            </w:pPr>
            <w:r>
              <w:rPr>
                <w:rFonts w:ascii="Arial" w:hAnsi="Arial" w:cs="Arial"/>
              </w:rPr>
              <w:t>MK3: Diagnostic Investigation</w:t>
            </w:r>
          </w:p>
        </w:tc>
        <w:tc>
          <w:tcPr>
            <w:tcW w:w="6493" w:type="dxa"/>
          </w:tcPr>
          <w:p w14:paraId="289565CA" w14:textId="77777777" w:rsidR="00DB19F9" w:rsidRPr="00C672B7" w:rsidRDefault="00DB19F9" w:rsidP="0098412B">
            <w:pPr>
              <w:rPr>
                <w:rFonts w:ascii="Arial" w:hAnsi="Arial" w:cs="Arial"/>
              </w:rPr>
            </w:pPr>
            <w:r>
              <w:rPr>
                <w:rFonts w:ascii="Arial" w:hAnsi="Arial" w:cs="Arial"/>
              </w:rPr>
              <w:t>MK3: Diagnostic Investigation</w:t>
            </w:r>
          </w:p>
        </w:tc>
      </w:tr>
      <w:tr w:rsidR="00DB19F9" w:rsidRPr="00C672B7" w14:paraId="1620516F" w14:textId="77777777" w:rsidTr="0098412B">
        <w:trPr>
          <w:jc w:val="center"/>
        </w:trPr>
        <w:tc>
          <w:tcPr>
            <w:tcW w:w="5922" w:type="dxa"/>
          </w:tcPr>
          <w:p w14:paraId="6242C2E1" w14:textId="77777777" w:rsidR="00DB19F9" w:rsidRPr="00C672B7" w:rsidRDefault="00DB19F9" w:rsidP="0098412B">
            <w:pPr>
              <w:rPr>
                <w:rFonts w:ascii="Arial" w:hAnsi="Arial" w:cs="Arial"/>
              </w:rPr>
            </w:pPr>
            <w:r>
              <w:rPr>
                <w:rFonts w:ascii="Arial" w:hAnsi="Arial" w:cs="Arial"/>
              </w:rPr>
              <w:t>MK4: Muscle and Nerve Pathology</w:t>
            </w:r>
          </w:p>
        </w:tc>
        <w:tc>
          <w:tcPr>
            <w:tcW w:w="6493" w:type="dxa"/>
          </w:tcPr>
          <w:p w14:paraId="363B25A7" w14:textId="77777777" w:rsidR="00DB19F9" w:rsidRPr="00C672B7" w:rsidRDefault="00DB19F9" w:rsidP="0098412B">
            <w:pPr>
              <w:rPr>
                <w:rFonts w:ascii="Arial" w:hAnsi="Arial" w:cs="Arial"/>
              </w:rPr>
            </w:pPr>
            <w:r>
              <w:rPr>
                <w:rFonts w:ascii="Arial" w:hAnsi="Arial" w:cs="Arial"/>
              </w:rPr>
              <w:t>MK4: Muscle and Nerve Pathology</w:t>
            </w:r>
          </w:p>
        </w:tc>
      </w:tr>
      <w:tr w:rsidR="00DB19F9" w:rsidRPr="00C672B7" w14:paraId="475612F0" w14:textId="77777777" w:rsidTr="0098412B">
        <w:trPr>
          <w:jc w:val="center"/>
        </w:trPr>
        <w:tc>
          <w:tcPr>
            <w:tcW w:w="5922" w:type="dxa"/>
          </w:tcPr>
          <w:p w14:paraId="70E0DA06" w14:textId="77777777" w:rsidR="00DB19F9" w:rsidRDefault="00DB19F9" w:rsidP="0098412B">
            <w:pPr>
              <w:rPr>
                <w:rFonts w:ascii="Arial" w:hAnsi="Arial" w:cs="Arial"/>
              </w:rPr>
            </w:pPr>
            <w:r>
              <w:rPr>
                <w:rFonts w:ascii="Arial" w:hAnsi="Arial" w:cs="Arial"/>
              </w:rPr>
              <w:t>SBP1: Systems Thinking, Including Cost- and Risk-effective Practice</w:t>
            </w:r>
          </w:p>
        </w:tc>
        <w:tc>
          <w:tcPr>
            <w:tcW w:w="6493" w:type="dxa"/>
          </w:tcPr>
          <w:p w14:paraId="7D191C0D" w14:textId="77777777" w:rsidR="00DB19F9" w:rsidRDefault="00DB19F9" w:rsidP="0098412B">
            <w:pPr>
              <w:rPr>
                <w:rFonts w:ascii="Arial" w:hAnsi="Arial" w:cs="Arial"/>
              </w:rPr>
            </w:pPr>
            <w:r w:rsidRPr="004669D1">
              <w:rPr>
                <w:rFonts w:ascii="Arial" w:hAnsi="Arial" w:cs="Arial"/>
              </w:rPr>
              <w:t>SBP</w:t>
            </w:r>
            <w:r>
              <w:rPr>
                <w:rFonts w:ascii="Arial" w:hAnsi="Arial" w:cs="Arial"/>
              </w:rPr>
              <w:t>4</w:t>
            </w:r>
            <w:r w:rsidRPr="004669D1">
              <w:rPr>
                <w:rFonts w:ascii="Arial" w:hAnsi="Arial" w:cs="Arial"/>
              </w:rPr>
              <w:t>:</w:t>
            </w:r>
            <w:r w:rsidRPr="00A32159">
              <w:rPr>
                <w:rFonts w:ascii="Arial" w:hAnsi="Arial" w:cs="Arial"/>
              </w:rPr>
              <w:t xml:space="preserve"> Physician Role in Health</w:t>
            </w:r>
            <w:r>
              <w:rPr>
                <w:rFonts w:ascii="Arial" w:hAnsi="Arial" w:cs="Arial"/>
              </w:rPr>
              <w:t xml:space="preserve"> C</w:t>
            </w:r>
            <w:r w:rsidRPr="00A32159">
              <w:rPr>
                <w:rFonts w:ascii="Arial" w:hAnsi="Arial" w:cs="Arial"/>
              </w:rPr>
              <w:t>are Systems</w:t>
            </w:r>
          </w:p>
        </w:tc>
      </w:tr>
      <w:tr w:rsidR="00DB19F9" w:rsidRPr="00C672B7" w14:paraId="1F99A8C1" w14:textId="77777777" w:rsidTr="0098412B">
        <w:trPr>
          <w:jc w:val="center"/>
        </w:trPr>
        <w:tc>
          <w:tcPr>
            <w:tcW w:w="5922" w:type="dxa"/>
          </w:tcPr>
          <w:p w14:paraId="4C215089" w14:textId="77777777" w:rsidR="00DB19F9" w:rsidRDefault="00DB19F9" w:rsidP="0098412B">
            <w:pPr>
              <w:rPr>
                <w:rFonts w:ascii="Arial" w:hAnsi="Arial" w:cs="Arial"/>
              </w:rPr>
            </w:pPr>
            <w:r>
              <w:rPr>
                <w:rFonts w:ascii="Arial" w:hAnsi="Arial" w:cs="Arial"/>
              </w:rPr>
              <w:t xml:space="preserve">SBP2: </w:t>
            </w:r>
            <w:r w:rsidRPr="00617BE6">
              <w:rPr>
                <w:rFonts w:ascii="Arial" w:hAnsi="Arial" w:cs="Arial"/>
              </w:rPr>
              <w:t>Work in Inter-professional Teams to Enhance Patient Safety and Patient Care</w:t>
            </w:r>
          </w:p>
        </w:tc>
        <w:tc>
          <w:tcPr>
            <w:tcW w:w="6493" w:type="dxa"/>
          </w:tcPr>
          <w:p w14:paraId="351B7F52" w14:textId="77777777" w:rsidR="00DB19F9" w:rsidRDefault="00DB19F9" w:rsidP="0098412B">
            <w:pPr>
              <w:rPr>
                <w:rFonts w:ascii="Arial" w:hAnsi="Arial" w:cs="Arial"/>
              </w:rPr>
            </w:pPr>
            <w:r w:rsidRPr="004669D1">
              <w:rPr>
                <w:rFonts w:ascii="Arial" w:hAnsi="Arial" w:cs="Arial"/>
              </w:rPr>
              <w:t xml:space="preserve">SBP1: </w:t>
            </w:r>
            <w:r w:rsidRPr="00A32159">
              <w:rPr>
                <w:rFonts w:ascii="Arial" w:hAnsi="Arial" w:cs="Arial"/>
              </w:rPr>
              <w:t>Patient Safety and Quality Improvement</w:t>
            </w:r>
            <w:r w:rsidRPr="004669D1">
              <w:rPr>
                <w:rFonts w:ascii="Arial" w:hAnsi="Arial" w:cs="Arial"/>
              </w:rPr>
              <w:t xml:space="preserve"> </w:t>
            </w:r>
          </w:p>
          <w:p w14:paraId="7AF047AC" w14:textId="77777777" w:rsidR="00DB19F9" w:rsidRDefault="00DB19F9" w:rsidP="0098412B">
            <w:pPr>
              <w:rPr>
                <w:rFonts w:ascii="Arial" w:hAnsi="Arial" w:cs="Arial"/>
              </w:rPr>
            </w:pPr>
            <w:r w:rsidRPr="004669D1">
              <w:rPr>
                <w:rFonts w:ascii="Arial" w:hAnsi="Arial" w:cs="Arial"/>
              </w:rPr>
              <w:t xml:space="preserve">SBP2: </w:t>
            </w:r>
            <w:r w:rsidRPr="00A32159">
              <w:rPr>
                <w:rFonts w:ascii="Arial" w:hAnsi="Arial" w:cs="Arial"/>
              </w:rPr>
              <w:t>System Navigation for Patient</w:t>
            </w:r>
            <w:r>
              <w:rPr>
                <w:rFonts w:ascii="Arial" w:hAnsi="Arial" w:cs="Arial"/>
              </w:rPr>
              <w:t>-</w:t>
            </w:r>
            <w:r w:rsidRPr="00A32159">
              <w:rPr>
                <w:rFonts w:ascii="Arial" w:hAnsi="Arial" w:cs="Arial"/>
              </w:rPr>
              <w:t>Centered Care</w:t>
            </w:r>
          </w:p>
          <w:p w14:paraId="6EFA9E59" w14:textId="77777777" w:rsidR="00DB19F9" w:rsidRDefault="00DB19F9" w:rsidP="0098412B">
            <w:pPr>
              <w:rPr>
                <w:rFonts w:ascii="Arial" w:hAnsi="Arial" w:cs="Arial"/>
              </w:rPr>
            </w:pPr>
            <w:r w:rsidRPr="00A32159">
              <w:rPr>
                <w:rFonts w:ascii="Arial" w:hAnsi="Arial" w:cs="Arial"/>
              </w:rPr>
              <w:t>ICS2: Interprofessional and Team Communication</w:t>
            </w:r>
          </w:p>
        </w:tc>
      </w:tr>
      <w:tr w:rsidR="00DB19F9" w:rsidRPr="00C672B7" w14:paraId="67F7A6A2" w14:textId="77777777" w:rsidTr="0098412B">
        <w:trPr>
          <w:jc w:val="center"/>
        </w:trPr>
        <w:tc>
          <w:tcPr>
            <w:tcW w:w="5922" w:type="dxa"/>
          </w:tcPr>
          <w:p w14:paraId="64EBC7A8" w14:textId="77777777" w:rsidR="00DB19F9" w:rsidRDefault="00DB19F9" w:rsidP="0098412B">
            <w:pPr>
              <w:rPr>
                <w:rFonts w:ascii="Arial" w:hAnsi="Arial" w:cs="Arial"/>
              </w:rPr>
            </w:pPr>
          </w:p>
        </w:tc>
        <w:tc>
          <w:tcPr>
            <w:tcW w:w="6493" w:type="dxa"/>
          </w:tcPr>
          <w:p w14:paraId="4457662D" w14:textId="77777777" w:rsidR="00DB19F9" w:rsidRPr="00A32159" w:rsidRDefault="00DB19F9" w:rsidP="0098412B">
            <w:pPr>
              <w:rPr>
                <w:rFonts w:ascii="Arial" w:hAnsi="Arial" w:cs="Arial"/>
              </w:rPr>
            </w:pPr>
            <w:r>
              <w:rPr>
                <w:rFonts w:ascii="Arial" w:hAnsi="Arial" w:cs="Arial"/>
              </w:rPr>
              <w:t>SPB3: Population Health and Advocacy</w:t>
            </w:r>
          </w:p>
        </w:tc>
      </w:tr>
      <w:tr w:rsidR="00DB19F9" w:rsidRPr="00C672B7" w14:paraId="2532DBC2" w14:textId="77777777" w:rsidTr="0098412B">
        <w:trPr>
          <w:jc w:val="center"/>
        </w:trPr>
        <w:tc>
          <w:tcPr>
            <w:tcW w:w="5922" w:type="dxa"/>
          </w:tcPr>
          <w:p w14:paraId="22C09056" w14:textId="77777777" w:rsidR="00DB19F9" w:rsidRPr="00C672B7" w:rsidRDefault="00DB19F9" w:rsidP="0098412B">
            <w:pPr>
              <w:rPr>
                <w:rFonts w:ascii="Arial" w:hAnsi="Arial" w:cs="Arial"/>
              </w:rPr>
            </w:pPr>
            <w:r>
              <w:rPr>
                <w:rFonts w:ascii="Arial" w:hAnsi="Arial" w:cs="Arial"/>
              </w:rPr>
              <w:t>PBLI1: Self-directed Learning</w:t>
            </w:r>
          </w:p>
        </w:tc>
        <w:tc>
          <w:tcPr>
            <w:tcW w:w="6493" w:type="dxa"/>
          </w:tcPr>
          <w:p w14:paraId="506DF3E8" w14:textId="77777777" w:rsidR="00DB19F9" w:rsidRPr="004669D1" w:rsidRDefault="00DB19F9" w:rsidP="0098412B">
            <w:pPr>
              <w:rPr>
                <w:rFonts w:ascii="Arial" w:hAnsi="Arial" w:cs="Arial"/>
              </w:rPr>
            </w:pPr>
            <w:r w:rsidRPr="00A32159">
              <w:rPr>
                <w:rFonts w:ascii="Arial" w:hAnsi="Arial" w:cs="Arial"/>
              </w:rPr>
              <w:t>PBLI2: Reflective Practice and Commitment to Personal Growth</w:t>
            </w:r>
          </w:p>
        </w:tc>
      </w:tr>
      <w:tr w:rsidR="00DB19F9" w:rsidRPr="00C672B7" w14:paraId="57E7ACE1" w14:textId="77777777" w:rsidTr="0098412B">
        <w:trPr>
          <w:jc w:val="center"/>
        </w:trPr>
        <w:tc>
          <w:tcPr>
            <w:tcW w:w="5922" w:type="dxa"/>
          </w:tcPr>
          <w:p w14:paraId="2B25581A" w14:textId="77777777" w:rsidR="00DB19F9" w:rsidRPr="00C672B7" w:rsidRDefault="00DB19F9" w:rsidP="0098412B">
            <w:pPr>
              <w:rPr>
                <w:rFonts w:ascii="Arial" w:hAnsi="Arial" w:cs="Arial"/>
              </w:rPr>
            </w:pPr>
            <w:r>
              <w:rPr>
                <w:rFonts w:ascii="Arial" w:hAnsi="Arial" w:cs="Arial"/>
              </w:rPr>
              <w:t xml:space="preserve">PBLI2: </w:t>
            </w:r>
            <w:r w:rsidRPr="00617BE6">
              <w:rPr>
                <w:rFonts w:ascii="Arial" w:hAnsi="Arial" w:cs="Arial"/>
              </w:rPr>
              <w:t>Locate, Appraise, and Assimilate Evidence from Scientific Studies Related to the Patient’s Health Problems</w:t>
            </w:r>
          </w:p>
        </w:tc>
        <w:tc>
          <w:tcPr>
            <w:tcW w:w="6493" w:type="dxa"/>
          </w:tcPr>
          <w:p w14:paraId="52B1A0E1" w14:textId="77777777" w:rsidR="00DB19F9" w:rsidRPr="00A32159" w:rsidRDefault="00DB19F9" w:rsidP="0098412B">
            <w:pPr>
              <w:rPr>
                <w:rFonts w:ascii="Arial" w:hAnsi="Arial" w:cs="Arial"/>
              </w:rPr>
            </w:pPr>
            <w:r w:rsidRPr="004669D1">
              <w:rPr>
                <w:rFonts w:ascii="Arial" w:hAnsi="Arial" w:cs="Arial"/>
              </w:rPr>
              <w:t xml:space="preserve">PBLI1: </w:t>
            </w:r>
            <w:r w:rsidRPr="00A32159">
              <w:rPr>
                <w:rFonts w:ascii="Arial" w:hAnsi="Arial" w:cs="Arial"/>
              </w:rPr>
              <w:t>Evidence</w:t>
            </w:r>
            <w:r>
              <w:rPr>
                <w:rFonts w:ascii="Arial" w:hAnsi="Arial" w:cs="Arial"/>
              </w:rPr>
              <w:t>-</w:t>
            </w:r>
            <w:r w:rsidRPr="00A32159">
              <w:rPr>
                <w:rFonts w:ascii="Arial" w:hAnsi="Arial" w:cs="Arial"/>
              </w:rPr>
              <w:t>Based and Informed Practice</w:t>
            </w:r>
          </w:p>
          <w:p w14:paraId="0375C3DD" w14:textId="77777777" w:rsidR="00DB19F9" w:rsidRPr="004669D1" w:rsidRDefault="00DB19F9" w:rsidP="0098412B">
            <w:pPr>
              <w:rPr>
                <w:rFonts w:ascii="Arial" w:hAnsi="Arial" w:cs="Arial"/>
              </w:rPr>
            </w:pPr>
          </w:p>
        </w:tc>
      </w:tr>
      <w:tr w:rsidR="00DB19F9" w:rsidRPr="00C672B7" w14:paraId="2444C58A" w14:textId="77777777" w:rsidTr="0098412B">
        <w:trPr>
          <w:jc w:val="center"/>
        </w:trPr>
        <w:tc>
          <w:tcPr>
            <w:tcW w:w="5922" w:type="dxa"/>
          </w:tcPr>
          <w:p w14:paraId="6DE02B65" w14:textId="77777777" w:rsidR="00DB19F9" w:rsidRDefault="00DB19F9" w:rsidP="0098412B">
            <w:pPr>
              <w:rPr>
                <w:rFonts w:ascii="Arial" w:hAnsi="Arial" w:cs="Arial"/>
              </w:rPr>
            </w:pPr>
            <w:r>
              <w:rPr>
                <w:rFonts w:ascii="Arial" w:hAnsi="Arial" w:cs="Arial"/>
              </w:rPr>
              <w:t xml:space="preserve">PROF1: </w:t>
            </w:r>
            <w:r w:rsidRPr="00617BE6">
              <w:rPr>
                <w:rFonts w:ascii="Arial" w:hAnsi="Arial" w:cs="Arial"/>
              </w:rPr>
              <w:t>Compassion, Integrity, Accountability, and Respect for Self and Others</w:t>
            </w:r>
          </w:p>
        </w:tc>
        <w:tc>
          <w:tcPr>
            <w:tcW w:w="6493" w:type="dxa"/>
          </w:tcPr>
          <w:p w14:paraId="4BEDC4F7" w14:textId="77777777" w:rsidR="00DB19F9" w:rsidRPr="00A32159" w:rsidRDefault="00DB19F9" w:rsidP="0098412B">
            <w:pPr>
              <w:rPr>
                <w:rFonts w:ascii="Arial" w:hAnsi="Arial" w:cs="Arial"/>
              </w:rPr>
            </w:pPr>
            <w:r w:rsidRPr="004669D1">
              <w:rPr>
                <w:rFonts w:ascii="Arial" w:hAnsi="Arial" w:cs="Arial"/>
              </w:rPr>
              <w:t xml:space="preserve">PROF1: </w:t>
            </w:r>
            <w:r w:rsidRPr="00A32159">
              <w:rPr>
                <w:rFonts w:ascii="Arial" w:hAnsi="Arial" w:cs="Arial"/>
              </w:rPr>
              <w:t>Professional Behavior and Ethical Principles</w:t>
            </w:r>
          </w:p>
          <w:p w14:paraId="7BAA1A8F" w14:textId="77777777" w:rsidR="00DB19F9" w:rsidRDefault="00DB19F9" w:rsidP="0098412B">
            <w:pPr>
              <w:rPr>
                <w:rFonts w:ascii="Arial" w:hAnsi="Arial" w:cs="Arial"/>
              </w:rPr>
            </w:pPr>
            <w:r w:rsidRPr="00A32159">
              <w:rPr>
                <w:rFonts w:ascii="Arial" w:hAnsi="Arial" w:cs="Arial"/>
              </w:rPr>
              <w:t>PROF2: Accountability/Conscientiousness</w:t>
            </w:r>
          </w:p>
          <w:p w14:paraId="47C9D031" w14:textId="77777777" w:rsidR="00DB19F9" w:rsidRPr="004669D1" w:rsidRDefault="00DB19F9" w:rsidP="0098412B">
            <w:pPr>
              <w:rPr>
                <w:rFonts w:ascii="Arial" w:hAnsi="Arial" w:cs="Arial"/>
              </w:rPr>
            </w:pPr>
            <w:r>
              <w:rPr>
                <w:rFonts w:ascii="Arial" w:hAnsi="Arial" w:cs="Arial"/>
              </w:rPr>
              <w:t>PROF3: Well-Being</w:t>
            </w:r>
          </w:p>
        </w:tc>
      </w:tr>
      <w:tr w:rsidR="00DB19F9" w:rsidRPr="00C672B7" w14:paraId="258E00A6" w14:textId="77777777" w:rsidTr="0098412B">
        <w:trPr>
          <w:jc w:val="center"/>
        </w:trPr>
        <w:tc>
          <w:tcPr>
            <w:tcW w:w="5922" w:type="dxa"/>
          </w:tcPr>
          <w:p w14:paraId="7D5AFB86" w14:textId="77777777" w:rsidR="00DB19F9" w:rsidRPr="004E3B43" w:rsidRDefault="00DB19F9" w:rsidP="0098412B">
            <w:pPr>
              <w:rPr>
                <w:rFonts w:ascii="Arial" w:hAnsi="Arial" w:cs="Arial"/>
              </w:rPr>
            </w:pPr>
            <w:r>
              <w:rPr>
                <w:rFonts w:ascii="Arial" w:hAnsi="Arial" w:cs="Arial"/>
              </w:rPr>
              <w:t xml:space="preserve">PROF2: </w:t>
            </w:r>
            <w:r w:rsidRPr="004E3B43">
              <w:rPr>
                <w:rFonts w:ascii="Arial" w:hAnsi="Arial" w:cs="Arial"/>
              </w:rPr>
              <w:t xml:space="preserve">Knowledge About, Respect for, and Adherence to the Ethical Principles Relevant to the Practice of Medicine, Remembering in </w:t>
            </w:r>
          </w:p>
          <w:p w14:paraId="26702CF5" w14:textId="77777777" w:rsidR="00DB19F9" w:rsidRPr="00C672B7" w:rsidRDefault="00DB19F9" w:rsidP="0098412B">
            <w:pPr>
              <w:rPr>
                <w:rFonts w:ascii="Arial" w:hAnsi="Arial" w:cs="Arial"/>
              </w:rPr>
            </w:pPr>
            <w:r w:rsidRPr="004E3B43">
              <w:rPr>
                <w:rFonts w:ascii="Arial" w:hAnsi="Arial" w:cs="Arial"/>
              </w:rPr>
              <w:lastRenderedPageBreak/>
              <w:t>Particular that Responsiveness to Patients that Supersedes Self-interest is an Essential Aspect of Medical Practice</w:t>
            </w:r>
          </w:p>
        </w:tc>
        <w:tc>
          <w:tcPr>
            <w:tcW w:w="6493" w:type="dxa"/>
          </w:tcPr>
          <w:p w14:paraId="38796E6C" w14:textId="77777777" w:rsidR="00DB19F9" w:rsidRPr="004669D1" w:rsidRDefault="00DB19F9" w:rsidP="0098412B">
            <w:pPr>
              <w:rPr>
                <w:rFonts w:ascii="Arial" w:hAnsi="Arial" w:cs="Arial"/>
              </w:rPr>
            </w:pPr>
            <w:r w:rsidRPr="004669D1">
              <w:rPr>
                <w:rFonts w:ascii="Arial" w:hAnsi="Arial" w:cs="Arial"/>
              </w:rPr>
              <w:lastRenderedPageBreak/>
              <w:t xml:space="preserve">PROF1: </w:t>
            </w:r>
            <w:r w:rsidRPr="00A32159">
              <w:rPr>
                <w:rFonts w:ascii="Arial" w:hAnsi="Arial" w:cs="Arial"/>
              </w:rPr>
              <w:t>Professional Behavior and Ethical Principles</w:t>
            </w:r>
          </w:p>
        </w:tc>
      </w:tr>
      <w:tr w:rsidR="00DB19F9" w:rsidRPr="00C672B7" w14:paraId="29F3DCF6" w14:textId="77777777" w:rsidTr="0098412B">
        <w:trPr>
          <w:jc w:val="center"/>
        </w:trPr>
        <w:tc>
          <w:tcPr>
            <w:tcW w:w="5922" w:type="dxa"/>
          </w:tcPr>
          <w:p w14:paraId="53BBAADC" w14:textId="77777777" w:rsidR="00DB19F9" w:rsidRPr="00C672B7" w:rsidRDefault="00DB19F9" w:rsidP="0098412B">
            <w:pPr>
              <w:rPr>
                <w:rFonts w:ascii="Arial" w:hAnsi="Arial" w:cs="Arial"/>
              </w:rPr>
            </w:pPr>
            <w:r>
              <w:rPr>
                <w:rFonts w:ascii="Arial" w:hAnsi="Arial" w:cs="Arial"/>
              </w:rPr>
              <w:t>ICS1:</w:t>
            </w:r>
            <w:r>
              <w:t xml:space="preserve"> </w:t>
            </w:r>
            <w:r w:rsidRPr="004E3B43">
              <w:rPr>
                <w:rFonts w:ascii="Arial" w:hAnsi="Arial" w:cs="Arial"/>
              </w:rPr>
              <w:t>Relationship Development, Teamwork, and Managing Conflict</w:t>
            </w:r>
          </w:p>
        </w:tc>
        <w:tc>
          <w:tcPr>
            <w:tcW w:w="6493" w:type="dxa"/>
          </w:tcPr>
          <w:p w14:paraId="6196897E" w14:textId="77777777" w:rsidR="00DB19F9" w:rsidRPr="00A32159" w:rsidRDefault="00DB19F9" w:rsidP="0098412B">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p w14:paraId="6725A33A" w14:textId="77777777" w:rsidR="00DB19F9" w:rsidRPr="00E55C7D" w:rsidRDefault="00DB19F9" w:rsidP="0098412B">
            <w:pPr>
              <w:rPr>
                <w:rFonts w:ascii="Arial" w:hAnsi="Arial" w:cs="Arial"/>
              </w:rPr>
            </w:pPr>
            <w:r w:rsidRPr="00A32159">
              <w:rPr>
                <w:rFonts w:ascii="Arial" w:hAnsi="Arial" w:cs="Arial"/>
              </w:rPr>
              <w:t>ICS2: Interprofessional and Team Communication</w:t>
            </w:r>
          </w:p>
        </w:tc>
      </w:tr>
      <w:tr w:rsidR="00DB19F9" w:rsidRPr="00C672B7" w14:paraId="4402CEE2" w14:textId="77777777" w:rsidTr="0098412B">
        <w:trPr>
          <w:jc w:val="center"/>
        </w:trPr>
        <w:tc>
          <w:tcPr>
            <w:tcW w:w="5922" w:type="dxa"/>
          </w:tcPr>
          <w:p w14:paraId="0B708AA2" w14:textId="77777777" w:rsidR="00DB19F9" w:rsidRPr="004E3B43" w:rsidRDefault="00DB19F9" w:rsidP="0098412B">
            <w:pPr>
              <w:rPr>
                <w:rFonts w:ascii="Arial" w:hAnsi="Arial" w:cs="Arial"/>
              </w:rPr>
            </w:pPr>
            <w:r w:rsidRPr="004E3B43">
              <w:rPr>
                <w:rFonts w:ascii="Arial" w:hAnsi="Arial" w:cs="Arial"/>
              </w:rPr>
              <w:t>ICS2: Information Sharing, Gathering, and Technology</w:t>
            </w:r>
          </w:p>
        </w:tc>
        <w:tc>
          <w:tcPr>
            <w:tcW w:w="6493" w:type="dxa"/>
          </w:tcPr>
          <w:p w14:paraId="77832457" w14:textId="77777777" w:rsidR="00DB19F9" w:rsidRPr="00A32159" w:rsidRDefault="00DB19F9" w:rsidP="0098412B">
            <w:pPr>
              <w:rPr>
                <w:rFonts w:ascii="Arial" w:hAnsi="Arial" w:cs="Arial"/>
              </w:rPr>
            </w:pPr>
            <w:r w:rsidRPr="00F46431">
              <w:rPr>
                <w:rFonts w:ascii="Arial" w:hAnsi="Arial" w:cs="Arial"/>
              </w:rPr>
              <w:t>ICS1:</w:t>
            </w:r>
            <w:r w:rsidRPr="00A32159">
              <w:rPr>
                <w:rFonts w:ascii="Arial" w:hAnsi="Arial" w:cs="Arial"/>
              </w:rPr>
              <w:t xml:space="preserve"> Patient</w:t>
            </w:r>
            <w:r>
              <w:rPr>
                <w:rFonts w:ascii="Arial" w:hAnsi="Arial" w:cs="Arial"/>
              </w:rPr>
              <w:t>-</w:t>
            </w:r>
            <w:r w:rsidRPr="00A32159">
              <w:rPr>
                <w:rFonts w:ascii="Arial" w:hAnsi="Arial" w:cs="Arial"/>
              </w:rPr>
              <w:t xml:space="preserve"> and Family-Centered Communication</w:t>
            </w:r>
          </w:p>
          <w:p w14:paraId="7D162659" w14:textId="77777777" w:rsidR="00DB19F9" w:rsidRDefault="00DB19F9" w:rsidP="0098412B">
            <w:pPr>
              <w:rPr>
                <w:rFonts w:ascii="Arial" w:hAnsi="Arial" w:cs="Arial"/>
              </w:rPr>
            </w:pPr>
            <w:r w:rsidRPr="00A32159">
              <w:rPr>
                <w:rFonts w:ascii="Arial" w:hAnsi="Arial" w:cs="Arial"/>
              </w:rPr>
              <w:t>ICS2: Interprofessional and Team Communication</w:t>
            </w:r>
          </w:p>
          <w:p w14:paraId="55CA1134" w14:textId="77777777" w:rsidR="00DB19F9" w:rsidRPr="004669D1" w:rsidRDefault="00DB19F9" w:rsidP="0098412B">
            <w:pPr>
              <w:rPr>
                <w:rFonts w:ascii="Arial" w:hAnsi="Arial" w:cs="Arial"/>
              </w:rPr>
            </w:pPr>
            <w:r w:rsidRPr="00822668">
              <w:rPr>
                <w:rFonts w:ascii="Arial" w:hAnsi="Arial" w:cs="Arial"/>
              </w:rPr>
              <w:t>ICS3: Communication within Health</w:t>
            </w:r>
            <w:r>
              <w:rPr>
                <w:rFonts w:ascii="Arial" w:hAnsi="Arial" w:cs="Arial"/>
              </w:rPr>
              <w:t xml:space="preserve"> C</w:t>
            </w:r>
            <w:r w:rsidRPr="00822668">
              <w:rPr>
                <w:rFonts w:ascii="Arial" w:hAnsi="Arial" w:cs="Arial"/>
              </w:rPr>
              <w:t>are Systems</w:t>
            </w:r>
          </w:p>
        </w:tc>
      </w:tr>
    </w:tbl>
    <w:p w14:paraId="3AC78985" w14:textId="77777777" w:rsidR="00DB19F9" w:rsidRDefault="00DB19F9" w:rsidP="00DB19F9"/>
    <w:p w14:paraId="6C09B0F0" w14:textId="13F38FDB" w:rsidR="00DB19F9" w:rsidRDefault="00DB19F9">
      <w:pPr>
        <w:rPr>
          <w:rFonts w:ascii="Arial" w:hAnsi="Arial" w:cs="Arial"/>
        </w:rPr>
      </w:pPr>
      <w:r>
        <w:rPr>
          <w:rFonts w:ascii="Arial" w:hAnsi="Arial" w:cs="Arial"/>
        </w:rPr>
        <w:br w:type="page"/>
      </w:r>
    </w:p>
    <w:p w14:paraId="1C2FABEA" w14:textId="77777777" w:rsidR="008370EC" w:rsidRDefault="008370EC" w:rsidP="00E06F34">
      <w:pPr>
        <w:spacing w:after="0" w:line="240" w:lineRule="auto"/>
        <w:rPr>
          <w:rFonts w:ascii="Arial" w:hAnsi="Arial" w:cs="Arial"/>
        </w:rPr>
      </w:pPr>
    </w:p>
    <w:p w14:paraId="2660EE91" w14:textId="77777777" w:rsidR="00FB217E" w:rsidRDefault="00FB217E" w:rsidP="00FB217E">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6FACF814" w14:textId="77777777" w:rsidR="00FB217E" w:rsidRDefault="00FB217E" w:rsidP="00FB21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9B61B70"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89"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3A478169"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43C7E4C"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90"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7FC60BB0" w14:textId="77777777" w:rsidR="00FB217E" w:rsidRDefault="00FB217E" w:rsidP="003A5692">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6BBB5639" w14:textId="77777777" w:rsidR="00FB217E" w:rsidRDefault="00FB217E" w:rsidP="003A5692">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0CE7A925" w14:textId="77777777" w:rsidR="00FB217E" w:rsidRDefault="00FB217E" w:rsidP="003A5692">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2E509B3A" w14:textId="77777777" w:rsidR="00FB217E" w:rsidRDefault="00FB217E" w:rsidP="003A5692">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655FCF0B" w14:textId="77777777" w:rsidR="00FB217E" w:rsidRDefault="00FB217E" w:rsidP="003A5692">
      <w:pPr>
        <w:pStyle w:val="paragraph"/>
        <w:numPr>
          <w:ilvl w:val="0"/>
          <w:numId w:val="26"/>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2796C412"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DECAFAB"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91"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C1C17C0" w14:textId="77777777" w:rsidR="00FB217E" w:rsidRDefault="00FB217E" w:rsidP="003A5692">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3CC7F86B" w14:textId="77777777" w:rsidR="00FB217E" w:rsidRDefault="00FB217E" w:rsidP="003A5692">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5E91E847" w14:textId="77777777" w:rsidR="00FB217E" w:rsidRDefault="00FB217E" w:rsidP="003A5692">
      <w:pPr>
        <w:pStyle w:val="paragraph"/>
        <w:numPr>
          <w:ilvl w:val="0"/>
          <w:numId w:val="27"/>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1E88C99B" w14:textId="77777777" w:rsidR="00FB217E" w:rsidRDefault="00FB217E" w:rsidP="00FB217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0AB02AC"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92"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B923F46" w14:textId="77777777" w:rsidR="00FB217E" w:rsidRDefault="00FB217E" w:rsidP="003A5692">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74924282" w14:textId="77777777" w:rsidR="00FB217E" w:rsidRDefault="00FB217E" w:rsidP="003A5692">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2A0E77FA" w14:textId="77777777" w:rsidR="00FB217E" w:rsidRDefault="00FB217E" w:rsidP="003A5692">
      <w:pPr>
        <w:pStyle w:val="paragraph"/>
        <w:numPr>
          <w:ilvl w:val="0"/>
          <w:numId w:val="28"/>
        </w:numPr>
        <w:spacing w:before="0" w:beforeAutospacing="0" w:after="0" w:afterAutospacing="0"/>
        <w:ind w:left="2160" w:hanging="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081D8A50" w14:textId="77777777" w:rsidR="00FB217E" w:rsidRDefault="00FB217E" w:rsidP="00FB21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04FE664"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93"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4468789" w14:textId="77777777" w:rsidR="00FB217E" w:rsidRDefault="00FB217E" w:rsidP="00FB217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0CA5A53"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94"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DF80DE6"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03A1209" w14:textId="3271A410"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95" w:tgtFrame="_blank" w:history="1">
        <w:r w:rsidR="004E0CEE">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0ED2C92D"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477C7806"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96"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D154C42"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051B3DCC" w14:textId="77777777" w:rsidR="00FB217E" w:rsidRDefault="00FB217E" w:rsidP="00FB217E">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97"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11E68F8" w14:textId="77777777" w:rsidR="00FB217E" w:rsidRDefault="00FB217E" w:rsidP="00FB217E">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220E1058" w14:textId="54AAC856" w:rsidR="00B43701" w:rsidRDefault="00FB217E" w:rsidP="003A5692">
      <w:pPr>
        <w:pStyle w:val="paragraph"/>
        <w:spacing w:before="0" w:beforeAutospacing="0" w:after="0" w:afterAutospacing="0"/>
        <w:ind w:firstLine="360"/>
        <w:textAlignment w:val="baseline"/>
        <w:rPr>
          <w:rFonts w:ascii="Arial" w:eastAsia="Arial" w:hAnsi="Arial" w:cs="Arial"/>
        </w:rPr>
      </w:pPr>
      <w:r>
        <w:rPr>
          <w:rStyle w:val="normaltextrun"/>
          <w:rFonts w:ascii="Arial" w:hAnsi="Arial" w:cs="Arial"/>
          <w:color w:val="000000"/>
          <w:sz w:val="22"/>
          <w:szCs w:val="22"/>
        </w:rPr>
        <w:t xml:space="preserve">Learn at ACGME has several courses on Assessment and Milestones - </w:t>
      </w:r>
      <w:hyperlink r:id="rId98"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sectPr w:rsidR="00B43701">
      <w:headerReference w:type="default" r:id="rId99"/>
      <w:footerReference w:type="default" r:id="rId100"/>
      <w:pgSz w:w="15840" w:h="12240"/>
      <w:pgMar w:top="810" w:right="1440" w:bottom="1440" w:left="1440" w:header="720"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DF6B2" w14:textId="77777777" w:rsidR="009870D0" w:rsidRDefault="009870D0">
      <w:pPr>
        <w:spacing w:after="0" w:line="240" w:lineRule="auto"/>
      </w:pPr>
      <w:r>
        <w:separator/>
      </w:r>
    </w:p>
  </w:endnote>
  <w:endnote w:type="continuationSeparator" w:id="0">
    <w:p w14:paraId="00ADBA2B" w14:textId="77777777" w:rsidR="009870D0" w:rsidRDefault="009870D0">
      <w:pPr>
        <w:spacing w:after="0" w:line="240" w:lineRule="auto"/>
      </w:pPr>
      <w:r>
        <w:continuationSeparator/>
      </w:r>
    </w:p>
  </w:endnote>
  <w:endnote w:type="continuationNotice" w:id="1">
    <w:p w14:paraId="5856161A" w14:textId="77777777" w:rsidR="009870D0" w:rsidRDefault="009870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1FB7" w14:textId="0AF1BBD0" w:rsidR="00E522FE" w:rsidRPr="00AF49D6" w:rsidRDefault="00E522FE">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sz w:val="18"/>
      </w:rPr>
    </w:pPr>
    <w:r w:rsidRPr="00AF49D6">
      <w:rPr>
        <w:rFonts w:ascii="Arial" w:eastAsia="Arial" w:hAnsi="Arial" w:cs="Arial"/>
        <w:color w:val="000000"/>
        <w:sz w:val="18"/>
      </w:rPr>
      <w:fldChar w:fldCharType="begin"/>
    </w:r>
    <w:r w:rsidRPr="00AF49D6">
      <w:rPr>
        <w:rFonts w:ascii="Arial" w:eastAsia="Arial" w:hAnsi="Arial" w:cs="Arial"/>
        <w:color w:val="000000"/>
        <w:sz w:val="18"/>
      </w:rPr>
      <w:instrText>PAGE</w:instrText>
    </w:r>
    <w:r w:rsidRPr="00AF49D6">
      <w:rPr>
        <w:rFonts w:ascii="Arial" w:eastAsia="Arial" w:hAnsi="Arial" w:cs="Arial"/>
        <w:color w:val="000000"/>
        <w:sz w:val="18"/>
      </w:rPr>
      <w:fldChar w:fldCharType="separate"/>
    </w:r>
    <w:r>
      <w:rPr>
        <w:rFonts w:ascii="Arial" w:eastAsia="Arial" w:hAnsi="Arial" w:cs="Arial"/>
        <w:noProof/>
        <w:color w:val="000000"/>
        <w:sz w:val="18"/>
      </w:rPr>
      <w:t>20</w:t>
    </w:r>
    <w:r w:rsidRPr="00AF49D6">
      <w:rPr>
        <w:rFonts w:ascii="Arial" w:eastAsia="Arial" w:hAnsi="Arial" w:cs="Arial"/>
        <w:color w:val="000000"/>
        <w:sz w:val="18"/>
      </w:rPr>
      <w:fldChar w:fldCharType="end"/>
    </w:r>
  </w:p>
  <w:p w14:paraId="064F826E" w14:textId="77777777" w:rsidR="00E522FE" w:rsidRDefault="00E522F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2E72B" w14:textId="77777777" w:rsidR="009870D0" w:rsidRDefault="009870D0">
      <w:pPr>
        <w:spacing w:after="0" w:line="240" w:lineRule="auto"/>
      </w:pPr>
      <w:r>
        <w:separator/>
      </w:r>
    </w:p>
  </w:footnote>
  <w:footnote w:type="continuationSeparator" w:id="0">
    <w:p w14:paraId="1FD259A0" w14:textId="77777777" w:rsidR="009870D0" w:rsidRDefault="009870D0">
      <w:pPr>
        <w:spacing w:after="0" w:line="240" w:lineRule="auto"/>
      </w:pPr>
      <w:r>
        <w:continuationSeparator/>
      </w:r>
    </w:p>
  </w:footnote>
  <w:footnote w:type="continuationNotice" w:id="1">
    <w:p w14:paraId="1D37639D" w14:textId="77777777" w:rsidR="009870D0" w:rsidRDefault="009870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86345" w14:textId="4EDEB664" w:rsidR="00E522FE" w:rsidRDefault="00E522FE" w:rsidP="000A1227">
    <w:pPr>
      <w:pBdr>
        <w:top w:val="nil"/>
        <w:left w:val="nil"/>
        <w:bottom w:val="nil"/>
        <w:right w:val="nil"/>
        <w:between w:val="nil"/>
      </w:pBdr>
      <w:tabs>
        <w:tab w:val="right" w:pos="9360"/>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Supplemental Guide for Neuromuscular Medicine </w:t>
    </w:r>
  </w:p>
  <w:p w14:paraId="43666BB8" w14:textId="434A669A" w:rsidR="00E522FE" w:rsidRPr="000A1227" w:rsidRDefault="00E522FE">
    <w:pPr>
      <w:pBdr>
        <w:top w:val="nil"/>
        <w:left w:val="nil"/>
        <w:bottom w:val="nil"/>
        <w:right w:val="nil"/>
        <w:between w:val="nil"/>
      </w:pBdr>
      <w:tabs>
        <w:tab w:val="center" w:pos="4680"/>
        <w:tab w:val="right" w:pos="9360"/>
      </w:tabs>
      <w:spacing w:after="0" w:line="240" w:lineRule="auto"/>
      <w:rPr>
        <w:rFonts w:ascii="Arial" w:eastAsia="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56B3"/>
    <w:multiLevelType w:val="multilevel"/>
    <w:tmpl w:val="D89A0A1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7F30B3"/>
    <w:multiLevelType w:val="hybridMultilevel"/>
    <w:tmpl w:val="E18C7A7A"/>
    <w:lvl w:ilvl="0" w:tplc="A1582A2C">
      <w:start w:val="1"/>
      <w:numFmt w:val="bullet"/>
      <w:lvlText w:val="●"/>
      <w:lvlJc w:val="left"/>
      <w:pPr>
        <w:ind w:left="720" w:hanging="360"/>
      </w:pPr>
      <w:rPr>
        <w:rFonts w:ascii="Noto Sans Symbols" w:eastAsia="Noto Sans Symbols" w:hAnsi="Noto Sans Symbols" w:cs="Noto Sans Symbols"/>
      </w:rPr>
    </w:lvl>
    <w:lvl w:ilvl="1" w:tplc="411AF04C">
      <w:start w:val="1"/>
      <w:numFmt w:val="bullet"/>
      <w:lvlText w:val="o"/>
      <w:lvlJc w:val="left"/>
      <w:pPr>
        <w:ind w:left="1440" w:hanging="360"/>
      </w:pPr>
      <w:rPr>
        <w:rFonts w:ascii="Courier New" w:eastAsia="Courier New" w:hAnsi="Courier New" w:cs="Courier New"/>
      </w:rPr>
    </w:lvl>
    <w:lvl w:ilvl="2" w:tplc="439E5A8E">
      <w:start w:val="1"/>
      <w:numFmt w:val="bullet"/>
      <w:lvlText w:val="▪"/>
      <w:lvlJc w:val="left"/>
      <w:pPr>
        <w:ind w:left="2160" w:hanging="360"/>
      </w:pPr>
      <w:rPr>
        <w:rFonts w:ascii="Noto Sans Symbols" w:eastAsia="Noto Sans Symbols" w:hAnsi="Noto Sans Symbols" w:cs="Noto Sans Symbols"/>
      </w:rPr>
    </w:lvl>
    <w:lvl w:ilvl="3" w:tplc="96282976">
      <w:start w:val="1"/>
      <w:numFmt w:val="bullet"/>
      <w:lvlText w:val="●"/>
      <w:lvlJc w:val="left"/>
      <w:pPr>
        <w:ind w:left="2880" w:hanging="360"/>
      </w:pPr>
      <w:rPr>
        <w:rFonts w:ascii="Noto Sans Symbols" w:eastAsia="Noto Sans Symbols" w:hAnsi="Noto Sans Symbols" w:cs="Noto Sans Symbols"/>
      </w:rPr>
    </w:lvl>
    <w:lvl w:ilvl="4" w:tplc="E96EB834">
      <w:start w:val="1"/>
      <w:numFmt w:val="bullet"/>
      <w:lvlText w:val="o"/>
      <w:lvlJc w:val="left"/>
      <w:pPr>
        <w:ind w:left="3600" w:hanging="360"/>
      </w:pPr>
      <w:rPr>
        <w:rFonts w:ascii="Courier New" w:eastAsia="Courier New" w:hAnsi="Courier New" w:cs="Courier New"/>
      </w:rPr>
    </w:lvl>
    <w:lvl w:ilvl="5" w:tplc="368ACDA4">
      <w:start w:val="1"/>
      <w:numFmt w:val="bullet"/>
      <w:lvlText w:val="▪"/>
      <w:lvlJc w:val="left"/>
      <w:pPr>
        <w:ind w:left="4320" w:hanging="360"/>
      </w:pPr>
      <w:rPr>
        <w:rFonts w:ascii="Noto Sans Symbols" w:eastAsia="Noto Sans Symbols" w:hAnsi="Noto Sans Symbols" w:cs="Noto Sans Symbols"/>
      </w:rPr>
    </w:lvl>
    <w:lvl w:ilvl="6" w:tplc="83C6E98A">
      <w:start w:val="1"/>
      <w:numFmt w:val="bullet"/>
      <w:lvlText w:val="●"/>
      <w:lvlJc w:val="left"/>
      <w:pPr>
        <w:ind w:left="5040" w:hanging="360"/>
      </w:pPr>
      <w:rPr>
        <w:rFonts w:ascii="Noto Sans Symbols" w:eastAsia="Noto Sans Symbols" w:hAnsi="Noto Sans Symbols" w:cs="Noto Sans Symbols"/>
      </w:rPr>
    </w:lvl>
    <w:lvl w:ilvl="7" w:tplc="164E1E6C">
      <w:start w:val="1"/>
      <w:numFmt w:val="bullet"/>
      <w:lvlText w:val="o"/>
      <w:lvlJc w:val="left"/>
      <w:pPr>
        <w:ind w:left="5760" w:hanging="360"/>
      </w:pPr>
      <w:rPr>
        <w:rFonts w:ascii="Courier New" w:eastAsia="Courier New" w:hAnsi="Courier New" w:cs="Courier New"/>
      </w:rPr>
    </w:lvl>
    <w:lvl w:ilvl="8" w:tplc="728E5294">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5D1ABB"/>
    <w:multiLevelType w:val="hybridMultilevel"/>
    <w:tmpl w:val="57DE6464"/>
    <w:lvl w:ilvl="0" w:tplc="91E0B206">
      <w:start w:val="1"/>
      <w:numFmt w:val="bullet"/>
      <w:lvlText w:val="●"/>
      <w:lvlJc w:val="left"/>
      <w:pPr>
        <w:ind w:left="720" w:hanging="360"/>
      </w:pPr>
      <w:rPr>
        <w:rFonts w:ascii="Noto Sans Symbols" w:eastAsia="Noto Sans Symbols" w:hAnsi="Noto Sans Symbols" w:cs="Noto Sans Symbols"/>
      </w:rPr>
    </w:lvl>
    <w:lvl w:ilvl="1" w:tplc="1776717E">
      <w:start w:val="1"/>
      <w:numFmt w:val="bullet"/>
      <w:lvlText w:val="o"/>
      <w:lvlJc w:val="left"/>
      <w:pPr>
        <w:ind w:left="1440" w:hanging="360"/>
      </w:pPr>
      <w:rPr>
        <w:rFonts w:ascii="Courier New" w:eastAsia="Courier New" w:hAnsi="Courier New" w:cs="Courier New"/>
      </w:rPr>
    </w:lvl>
    <w:lvl w:ilvl="2" w:tplc="4F90A900">
      <w:start w:val="1"/>
      <w:numFmt w:val="bullet"/>
      <w:lvlText w:val="▪"/>
      <w:lvlJc w:val="left"/>
      <w:pPr>
        <w:ind w:left="2160" w:hanging="360"/>
      </w:pPr>
      <w:rPr>
        <w:rFonts w:ascii="Noto Sans Symbols" w:eastAsia="Noto Sans Symbols" w:hAnsi="Noto Sans Symbols" w:cs="Noto Sans Symbols"/>
      </w:rPr>
    </w:lvl>
    <w:lvl w:ilvl="3" w:tplc="07F47EB8">
      <w:start w:val="1"/>
      <w:numFmt w:val="bullet"/>
      <w:lvlText w:val="●"/>
      <w:lvlJc w:val="left"/>
      <w:pPr>
        <w:ind w:left="2880" w:hanging="360"/>
      </w:pPr>
      <w:rPr>
        <w:rFonts w:ascii="Noto Sans Symbols" w:eastAsia="Noto Sans Symbols" w:hAnsi="Noto Sans Symbols" w:cs="Noto Sans Symbols"/>
      </w:rPr>
    </w:lvl>
    <w:lvl w:ilvl="4" w:tplc="C35C404A">
      <w:start w:val="1"/>
      <w:numFmt w:val="bullet"/>
      <w:lvlText w:val="o"/>
      <w:lvlJc w:val="left"/>
      <w:pPr>
        <w:ind w:left="3600" w:hanging="360"/>
      </w:pPr>
      <w:rPr>
        <w:rFonts w:ascii="Courier New" w:eastAsia="Courier New" w:hAnsi="Courier New" w:cs="Courier New"/>
      </w:rPr>
    </w:lvl>
    <w:lvl w:ilvl="5" w:tplc="BF4EA5F8">
      <w:start w:val="1"/>
      <w:numFmt w:val="bullet"/>
      <w:lvlText w:val="▪"/>
      <w:lvlJc w:val="left"/>
      <w:pPr>
        <w:ind w:left="4320" w:hanging="360"/>
      </w:pPr>
      <w:rPr>
        <w:rFonts w:ascii="Noto Sans Symbols" w:eastAsia="Noto Sans Symbols" w:hAnsi="Noto Sans Symbols" w:cs="Noto Sans Symbols"/>
      </w:rPr>
    </w:lvl>
    <w:lvl w:ilvl="6" w:tplc="B2A84546">
      <w:start w:val="1"/>
      <w:numFmt w:val="bullet"/>
      <w:lvlText w:val="●"/>
      <w:lvlJc w:val="left"/>
      <w:pPr>
        <w:ind w:left="5040" w:hanging="360"/>
      </w:pPr>
      <w:rPr>
        <w:rFonts w:ascii="Noto Sans Symbols" w:eastAsia="Noto Sans Symbols" w:hAnsi="Noto Sans Symbols" w:cs="Noto Sans Symbols"/>
      </w:rPr>
    </w:lvl>
    <w:lvl w:ilvl="7" w:tplc="1F508E94">
      <w:start w:val="1"/>
      <w:numFmt w:val="bullet"/>
      <w:lvlText w:val="o"/>
      <w:lvlJc w:val="left"/>
      <w:pPr>
        <w:ind w:left="5760" w:hanging="360"/>
      </w:pPr>
      <w:rPr>
        <w:rFonts w:ascii="Courier New" w:eastAsia="Courier New" w:hAnsi="Courier New" w:cs="Courier New"/>
      </w:rPr>
    </w:lvl>
    <w:lvl w:ilvl="8" w:tplc="6332F89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395E4A"/>
    <w:multiLevelType w:val="multilevel"/>
    <w:tmpl w:val="01D8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B46BAD"/>
    <w:multiLevelType w:val="hybridMultilevel"/>
    <w:tmpl w:val="7C86A9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1A1115C"/>
    <w:multiLevelType w:val="hybridMultilevel"/>
    <w:tmpl w:val="6C3801AC"/>
    <w:lvl w:ilvl="0" w:tplc="25302B44">
      <w:start w:val="1"/>
      <w:numFmt w:val="bullet"/>
      <w:lvlText w:val="●"/>
      <w:lvlJc w:val="left"/>
      <w:pPr>
        <w:ind w:left="720" w:hanging="360"/>
      </w:pPr>
      <w:rPr>
        <w:rFonts w:ascii="Noto Sans Symbols" w:eastAsia="Noto Sans Symbols" w:hAnsi="Noto Sans Symbols" w:cs="Noto Sans Symbols"/>
      </w:rPr>
    </w:lvl>
    <w:lvl w:ilvl="1" w:tplc="242C2E0E">
      <w:start w:val="1"/>
      <w:numFmt w:val="bullet"/>
      <w:lvlText w:val="o"/>
      <w:lvlJc w:val="left"/>
      <w:pPr>
        <w:ind w:left="1440" w:hanging="360"/>
      </w:pPr>
      <w:rPr>
        <w:rFonts w:ascii="Courier New" w:eastAsia="Courier New" w:hAnsi="Courier New" w:cs="Courier New"/>
      </w:rPr>
    </w:lvl>
    <w:lvl w:ilvl="2" w:tplc="3BA82CF8">
      <w:start w:val="1"/>
      <w:numFmt w:val="bullet"/>
      <w:lvlText w:val="▪"/>
      <w:lvlJc w:val="left"/>
      <w:pPr>
        <w:ind w:left="2160" w:hanging="360"/>
      </w:pPr>
      <w:rPr>
        <w:rFonts w:ascii="Noto Sans Symbols" w:eastAsia="Noto Sans Symbols" w:hAnsi="Noto Sans Symbols" w:cs="Noto Sans Symbols"/>
      </w:rPr>
    </w:lvl>
    <w:lvl w:ilvl="3" w:tplc="7D30119A">
      <w:start w:val="1"/>
      <w:numFmt w:val="bullet"/>
      <w:lvlText w:val="●"/>
      <w:lvlJc w:val="left"/>
      <w:pPr>
        <w:ind w:left="2880" w:hanging="360"/>
      </w:pPr>
      <w:rPr>
        <w:rFonts w:ascii="Noto Sans Symbols" w:eastAsia="Noto Sans Symbols" w:hAnsi="Noto Sans Symbols" w:cs="Noto Sans Symbols"/>
      </w:rPr>
    </w:lvl>
    <w:lvl w:ilvl="4" w:tplc="9F02B8E2">
      <w:start w:val="1"/>
      <w:numFmt w:val="bullet"/>
      <w:lvlText w:val="o"/>
      <w:lvlJc w:val="left"/>
      <w:pPr>
        <w:ind w:left="3600" w:hanging="360"/>
      </w:pPr>
      <w:rPr>
        <w:rFonts w:ascii="Courier New" w:eastAsia="Courier New" w:hAnsi="Courier New" w:cs="Courier New"/>
      </w:rPr>
    </w:lvl>
    <w:lvl w:ilvl="5" w:tplc="63C4CAD6">
      <w:start w:val="1"/>
      <w:numFmt w:val="bullet"/>
      <w:lvlText w:val="▪"/>
      <w:lvlJc w:val="left"/>
      <w:pPr>
        <w:ind w:left="4320" w:hanging="360"/>
      </w:pPr>
      <w:rPr>
        <w:rFonts w:ascii="Noto Sans Symbols" w:eastAsia="Noto Sans Symbols" w:hAnsi="Noto Sans Symbols" w:cs="Noto Sans Symbols"/>
      </w:rPr>
    </w:lvl>
    <w:lvl w:ilvl="6" w:tplc="0F66325A">
      <w:start w:val="1"/>
      <w:numFmt w:val="bullet"/>
      <w:lvlText w:val="●"/>
      <w:lvlJc w:val="left"/>
      <w:pPr>
        <w:ind w:left="5040" w:hanging="360"/>
      </w:pPr>
      <w:rPr>
        <w:rFonts w:ascii="Noto Sans Symbols" w:eastAsia="Noto Sans Symbols" w:hAnsi="Noto Sans Symbols" w:cs="Noto Sans Symbols"/>
      </w:rPr>
    </w:lvl>
    <w:lvl w:ilvl="7" w:tplc="FFBEC138">
      <w:start w:val="1"/>
      <w:numFmt w:val="bullet"/>
      <w:lvlText w:val="o"/>
      <w:lvlJc w:val="left"/>
      <w:pPr>
        <w:ind w:left="5760" w:hanging="360"/>
      </w:pPr>
      <w:rPr>
        <w:rFonts w:ascii="Courier New" w:eastAsia="Courier New" w:hAnsi="Courier New" w:cs="Courier New"/>
      </w:rPr>
    </w:lvl>
    <w:lvl w:ilvl="8" w:tplc="0324BC46">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B77C34"/>
    <w:multiLevelType w:val="hybridMultilevel"/>
    <w:tmpl w:val="E10ACD0C"/>
    <w:lvl w:ilvl="0" w:tplc="87A8D54A">
      <w:start w:val="1"/>
      <w:numFmt w:val="bullet"/>
      <w:lvlText w:val="●"/>
      <w:lvlJc w:val="left"/>
      <w:pPr>
        <w:ind w:left="1440" w:hanging="360"/>
      </w:pPr>
      <w:rPr>
        <w:rFonts w:ascii="Noto Sans Symbols" w:hAnsi="Noto Sans Symbol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5A56BA5"/>
    <w:multiLevelType w:val="hybridMultilevel"/>
    <w:tmpl w:val="F0FC7934"/>
    <w:lvl w:ilvl="0" w:tplc="A3F45B6C">
      <w:start w:val="1"/>
      <w:numFmt w:val="bullet"/>
      <w:lvlText w:val=""/>
      <w:lvlJc w:val="left"/>
      <w:pPr>
        <w:ind w:left="720" w:hanging="360"/>
      </w:pPr>
      <w:rPr>
        <w:rFonts w:ascii="Symbol" w:hAnsi="Symbol" w:hint="default"/>
      </w:rPr>
    </w:lvl>
    <w:lvl w:ilvl="1" w:tplc="97FC4020">
      <w:start w:val="1"/>
      <w:numFmt w:val="bullet"/>
      <w:lvlText w:val="o"/>
      <w:lvlJc w:val="left"/>
      <w:pPr>
        <w:ind w:left="1440" w:hanging="360"/>
      </w:pPr>
      <w:rPr>
        <w:rFonts w:ascii="Courier New" w:hAnsi="Courier New" w:hint="default"/>
      </w:rPr>
    </w:lvl>
    <w:lvl w:ilvl="2" w:tplc="96605F2A">
      <w:start w:val="1"/>
      <w:numFmt w:val="bullet"/>
      <w:lvlText w:val=""/>
      <w:lvlJc w:val="left"/>
      <w:pPr>
        <w:ind w:left="2160" w:hanging="360"/>
      </w:pPr>
      <w:rPr>
        <w:rFonts w:ascii="Wingdings" w:hAnsi="Wingdings" w:hint="default"/>
      </w:rPr>
    </w:lvl>
    <w:lvl w:ilvl="3" w:tplc="60C60242">
      <w:start w:val="1"/>
      <w:numFmt w:val="bullet"/>
      <w:lvlText w:val=""/>
      <w:lvlJc w:val="left"/>
      <w:pPr>
        <w:ind w:left="2880" w:hanging="360"/>
      </w:pPr>
      <w:rPr>
        <w:rFonts w:ascii="Symbol" w:hAnsi="Symbol" w:hint="default"/>
      </w:rPr>
    </w:lvl>
    <w:lvl w:ilvl="4" w:tplc="FA008304">
      <w:start w:val="1"/>
      <w:numFmt w:val="bullet"/>
      <w:lvlText w:val="o"/>
      <w:lvlJc w:val="left"/>
      <w:pPr>
        <w:ind w:left="3600" w:hanging="360"/>
      </w:pPr>
      <w:rPr>
        <w:rFonts w:ascii="Courier New" w:hAnsi="Courier New" w:hint="default"/>
      </w:rPr>
    </w:lvl>
    <w:lvl w:ilvl="5" w:tplc="9F702514">
      <w:start w:val="1"/>
      <w:numFmt w:val="bullet"/>
      <w:lvlText w:val=""/>
      <w:lvlJc w:val="left"/>
      <w:pPr>
        <w:ind w:left="4320" w:hanging="360"/>
      </w:pPr>
      <w:rPr>
        <w:rFonts w:ascii="Wingdings" w:hAnsi="Wingdings" w:hint="default"/>
      </w:rPr>
    </w:lvl>
    <w:lvl w:ilvl="6" w:tplc="D8CA744A">
      <w:start w:val="1"/>
      <w:numFmt w:val="bullet"/>
      <w:lvlText w:val=""/>
      <w:lvlJc w:val="left"/>
      <w:pPr>
        <w:ind w:left="5040" w:hanging="360"/>
      </w:pPr>
      <w:rPr>
        <w:rFonts w:ascii="Symbol" w:hAnsi="Symbol" w:hint="default"/>
      </w:rPr>
    </w:lvl>
    <w:lvl w:ilvl="7" w:tplc="C88E61CE">
      <w:start w:val="1"/>
      <w:numFmt w:val="bullet"/>
      <w:lvlText w:val="o"/>
      <w:lvlJc w:val="left"/>
      <w:pPr>
        <w:ind w:left="5760" w:hanging="360"/>
      </w:pPr>
      <w:rPr>
        <w:rFonts w:ascii="Courier New" w:hAnsi="Courier New" w:hint="default"/>
      </w:rPr>
    </w:lvl>
    <w:lvl w:ilvl="8" w:tplc="A4B42A72">
      <w:start w:val="1"/>
      <w:numFmt w:val="bullet"/>
      <w:lvlText w:val=""/>
      <w:lvlJc w:val="left"/>
      <w:pPr>
        <w:ind w:left="6480" w:hanging="360"/>
      </w:pPr>
      <w:rPr>
        <w:rFonts w:ascii="Wingdings" w:hAnsi="Wingdings" w:hint="default"/>
      </w:rPr>
    </w:lvl>
  </w:abstractNum>
  <w:abstractNum w:abstractNumId="8" w15:restartNumberingAfterBreak="0">
    <w:nsid w:val="28550640"/>
    <w:multiLevelType w:val="hybridMultilevel"/>
    <w:tmpl w:val="D5584DDE"/>
    <w:lvl w:ilvl="0" w:tplc="B21C7312">
      <w:start w:val="1"/>
      <w:numFmt w:val="bullet"/>
      <w:lvlText w:val=""/>
      <w:lvlJc w:val="left"/>
      <w:pPr>
        <w:ind w:left="720" w:hanging="360"/>
      </w:pPr>
      <w:rPr>
        <w:rFonts w:ascii="Symbol" w:hAnsi="Symbol" w:hint="default"/>
      </w:rPr>
    </w:lvl>
    <w:lvl w:ilvl="1" w:tplc="FF786364">
      <w:start w:val="1"/>
      <w:numFmt w:val="bullet"/>
      <w:lvlText w:val="o"/>
      <w:lvlJc w:val="left"/>
      <w:pPr>
        <w:ind w:left="1440" w:hanging="360"/>
      </w:pPr>
      <w:rPr>
        <w:rFonts w:ascii="Courier New" w:hAnsi="Courier New" w:hint="default"/>
      </w:rPr>
    </w:lvl>
    <w:lvl w:ilvl="2" w:tplc="4AA033B8">
      <w:start w:val="1"/>
      <w:numFmt w:val="bullet"/>
      <w:lvlText w:val=""/>
      <w:lvlJc w:val="left"/>
      <w:pPr>
        <w:ind w:left="2160" w:hanging="360"/>
      </w:pPr>
      <w:rPr>
        <w:rFonts w:ascii="Wingdings" w:hAnsi="Wingdings" w:hint="default"/>
      </w:rPr>
    </w:lvl>
    <w:lvl w:ilvl="3" w:tplc="A4BC423C">
      <w:start w:val="1"/>
      <w:numFmt w:val="bullet"/>
      <w:lvlText w:val=""/>
      <w:lvlJc w:val="left"/>
      <w:pPr>
        <w:ind w:left="2880" w:hanging="360"/>
      </w:pPr>
      <w:rPr>
        <w:rFonts w:ascii="Symbol" w:hAnsi="Symbol" w:hint="default"/>
      </w:rPr>
    </w:lvl>
    <w:lvl w:ilvl="4" w:tplc="4EDCD17C">
      <w:start w:val="1"/>
      <w:numFmt w:val="bullet"/>
      <w:lvlText w:val="o"/>
      <w:lvlJc w:val="left"/>
      <w:pPr>
        <w:ind w:left="3600" w:hanging="360"/>
      </w:pPr>
      <w:rPr>
        <w:rFonts w:ascii="Courier New" w:hAnsi="Courier New" w:hint="default"/>
      </w:rPr>
    </w:lvl>
    <w:lvl w:ilvl="5" w:tplc="233E8ADE">
      <w:start w:val="1"/>
      <w:numFmt w:val="bullet"/>
      <w:lvlText w:val=""/>
      <w:lvlJc w:val="left"/>
      <w:pPr>
        <w:ind w:left="4320" w:hanging="360"/>
      </w:pPr>
      <w:rPr>
        <w:rFonts w:ascii="Wingdings" w:hAnsi="Wingdings" w:hint="default"/>
      </w:rPr>
    </w:lvl>
    <w:lvl w:ilvl="6" w:tplc="ED06917C">
      <w:start w:val="1"/>
      <w:numFmt w:val="bullet"/>
      <w:lvlText w:val=""/>
      <w:lvlJc w:val="left"/>
      <w:pPr>
        <w:ind w:left="5040" w:hanging="360"/>
      </w:pPr>
      <w:rPr>
        <w:rFonts w:ascii="Symbol" w:hAnsi="Symbol" w:hint="default"/>
      </w:rPr>
    </w:lvl>
    <w:lvl w:ilvl="7" w:tplc="C002B028">
      <w:start w:val="1"/>
      <w:numFmt w:val="bullet"/>
      <w:lvlText w:val="o"/>
      <w:lvlJc w:val="left"/>
      <w:pPr>
        <w:ind w:left="5760" w:hanging="360"/>
      </w:pPr>
      <w:rPr>
        <w:rFonts w:ascii="Courier New" w:hAnsi="Courier New" w:hint="default"/>
      </w:rPr>
    </w:lvl>
    <w:lvl w:ilvl="8" w:tplc="6D66403C">
      <w:start w:val="1"/>
      <w:numFmt w:val="bullet"/>
      <w:lvlText w:val=""/>
      <w:lvlJc w:val="left"/>
      <w:pPr>
        <w:ind w:left="6480" w:hanging="360"/>
      </w:pPr>
      <w:rPr>
        <w:rFonts w:ascii="Wingdings" w:hAnsi="Wingdings" w:hint="default"/>
      </w:rPr>
    </w:lvl>
  </w:abstractNum>
  <w:abstractNum w:abstractNumId="9" w15:restartNumberingAfterBreak="0">
    <w:nsid w:val="2A664B36"/>
    <w:multiLevelType w:val="hybridMultilevel"/>
    <w:tmpl w:val="3B9C2DDC"/>
    <w:lvl w:ilvl="0" w:tplc="CF20BD92">
      <w:start w:val="1"/>
      <w:numFmt w:val="bullet"/>
      <w:lvlText w:val=""/>
      <w:lvlJc w:val="left"/>
      <w:pPr>
        <w:ind w:left="720" w:hanging="360"/>
      </w:pPr>
      <w:rPr>
        <w:rFonts w:ascii="Symbol" w:hAnsi="Symbol" w:hint="default"/>
      </w:rPr>
    </w:lvl>
    <w:lvl w:ilvl="1" w:tplc="25B02738">
      <w:start w:val="1"/>
      <w:numFmt w:val="bullet"/>
      <w:lvlText w:val="o"/>
      <w:lvlJc w:val="left"/>
      <w:pPr>
        <w:ind w:left="1440" w:hanging="360"/>
      </w:pPr>
      <w:rPr>
        <w:rFonts w:ascii="Courier New" w:hAnsi="Courier New" w:hint="default"/>
      </w:rPr>
    </w:lvl>
    <w:lvl w:ilvl="2" w:tplc="1DCECDEA">
      <w:start w:val="1"/>
      <w:numFmt w:val="bullet"/>
      <w:lvlText w:val=""/>
      <w:lvlJc w:val="left"/>
      <w:pPr>
        <w:ind w:left="2160" w:hanging="360"/>
      </w:pPr>
      <w:rPr>
        <w:rFonts w:ascii="Wingdings" w:hAnsi="Wingdings" w:hint="default"/>
      </w:rPr>
    </w:lvl>
    <w:lvl w:ilvl="3" w:tplc="0EDC7448">
      <w:start w:val="1"/>
      <w:numFmt w:val="bullet"/>
      <w:lvlText w:val=""/>
      <w:lvlJc w:val="left"/>
      <w:pPr>
        <w:ind w:left="2880" w:hanging="360"/>
      </w:pPr>
      <w:rPr>
        <w:rFonts w:ascii="Symbol" w:hAnsi="Symbol" w:hint="default"/>
      </w:rPr>
    </w:lvl>
    <w:lvl w:ilvl="4" w:tplc="5D5E4D42">
      <w:start w:val="1"/>
      <w:numFmt w:val="bullet"/>
      <w:lvlText w:val="o"/>
      <w:lvlJc w:val="left"/>
      <w:pPr>
        <w:ind w:left="3600" w:hanging="360"/>
      </w:pPr>
      <w:rPr>
        <w:rFonts w:ascii="Courier New" w:hAnsi="Courier New" w:hint="default"/>
      </w:rPr>
    </w:lvl>
    <w:lvl w:ilvl="5" w:tplc="2C2C17CA">
      <w:start w:val="1"/>
      <w:numFmt w:val="bullet"/>
      <w:lvlText w:val=""/>
      <w:lvlJc w:val="left"/>
      <w:pPr>
        <w:ind w:left="4320" w:hanging="360"/>
      </w:pPr>
      <w:rPr>
        <w:rFonts w:ascii="Wingdings" w:hAnsi="Wingdings" w:hint="default"/>
      </w:rPr>
    </w:lvl>
    <w:lvl w:ilvl="6" w:tplc="0D8E835E">
      <w:start w:val="1"/>
      <w:numFmt w:val="bullet"/>
      <w:lvlText w:val=""/>
      <w:lvlJc w:val="left"/>
      <w:pPr>
        <w:ind w:left="5040" w:hanging="360"/>
      </w:pPr>
      <w:rPr>
        <w:rFonts w:ascii="Symbol" w:hAnsi="Symbol" w:hint="default"/>
      </w:rPr>
    </w:lvl>
    <w:lvl w:ilvl="7" w:tplc="2438DEF2">
      <w:start w:val="1"/>
      <w:numFmt w:val="bullet"/>
      <w:lvlText w:val="o"/>
      <w:lvlJc w:val="left"/>
      <w:pPr>
        <w:ind w:left="5760" w:hanging="360"/>
      </w:pPr>
      <w:rPr>
        <w:rFonts w:ascii="Courier New" w:hAnsi="Courier New" w:hint="default"/>
      </w:rPr>
    </w:lvl>
    <w:lvl w:ilvl="8" w:tplc="8B02565E">
      <w:start w:val="1"/>
      <w:numFmt w:val="bullet"/>
      <w:lvlText w:val=""/>
      <w:lvlJc w:val="left"/>
      <w:pPr>
        <w:ind w:left="6480" w:hanging="360"/>
      </w:pPr>
      <w:rPr>
        <w:rFonts w:ascii="Wingdings" w:hAnsi="Wingdings" w:hint="default"/>
      </w:rPr>
    </w:lvl>
  </w:abstractNum>
  <w:abstractNum w:abstractNumId="10" w15:restartNumberingAfterBreak="0">
    <w:nsid w:val="30A5554D"/>
    <w:multiLevelType w:val="multilevel"/>
    <w:tmpl w:val="5E1A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43070D"/>
    <w:multiLevelType w:val="multilevel"/>
    <w:tmpl w:val="7ABA9A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C5123CC"/>
    <w:multiLevelType w:val="multilevel"/>
    <w:tmpl w:val="02E42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372583"/>
    <w:multiLevelType w:val="hybridMultilevel"/>
    <w:tmpl w:val="9E360C46"/>
    <w:lvl w:ilvl="0" w:tplc="97B8FBB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47B34"/>
    <w:multiLevelType w:val="multilevel"/>
    <w:tmpl w:val="7F5E9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EF1624"/>
    <w:multiLevelType w:val="hybridMultilevel"/>
    <w:tmpl w:val="1876A764"/>
    <w:lvl w:ilvl="0" w:tplc="6156A6E6">
      <w:start w:val="1"/>
      <w:numFmt w:val="bullet"/>
      <w:lvlText w:val="●"/>
      <w:lvlJc w:val="left"/>
      <w:pPr>
        <w:ind w:left="720" w:hanging="360"/>
      </w:pPr>
      <w:rPr>
        <w:rFonts w:ascii="Noto Sans Symbols" w:eastAsia="Noto Sans Symbols" w:hAnsi="Noto Sans Symbols" w:cs="Noto Sans Symbols"/>
      </w:rPr>
    </w:lvl>
    <w:lvl w:ilvl="1" w:tplc="3B7C6F06">
      <w:start w:val="1"/>
      <w:numFmt w:val="bullet"/>
      <w:lvlText w:val="o"/>
      <w:lvlJc w:val="left"/>
      <w:pPr>
        <w:ind w:left="1440" w:hanging="360"/>
      </w:pPr>
      <w:rPr>
        <w:rFonts w:ascii="Courier New" w:eastAsia="Courier New" w:hAnsi="Courier New" w:cs="Courier New"/>
      </w:rPr>
    </w:lvl>
    <w:lvl w:ilvl="2" w:tplc="B59830FE">
      <w:start w:val="1"/>
      <w:numFmt w:val="bullet"/>
      <w:lvlText w:val="▪"/>
      <w:lvlJc w:val="left"/>
      <w:pPr>
        <w:ind w:left="2160" w:hanging="360"/>
      </w:pPr>
      <w:rPr>
        <w:rFonts w:ascii="Noto Sans Symbols" w:eastAsia="Noto Sans Symbols" w:hAnsi="Noto Sans Symbols" w:cs="Noto Sans Symbols"/>
      </w:rPr>
    </w:lvl>
    <w:lvl w:ilvl="3" w:tplc="EC1A23E0">
      <w:start w:val="1"/>
      <w:numFmt w:val="bullet"/>
      <w:lvlText w:val="●"/>
      <w:lvlJc w:val="left"/>
      <w:pPr>
        <w:ind w:left="2880" w:hanging="360"/>
      </w:pPr>
      <w:rPr>
        <w:rFonts w:ascii="Noto Sans Symbols" w:eastAsia="Noto Sans Symbols" w:hAnsi="Noto Sans Symbols" w:cs="Noto Sans Symbols"/>
      </w:rPr>
    </w:lvl>
    <w:lvl w:ilvl="4" w:tplc="AC943464">
      <w:start w:val="1"/>
      <w:numFmt w:val="bullet"/>
      <w:lvlText w:val="o"/>
      <w:lvlJc w:val="left"/>
      <w:pPr>
        <w:ind w:left="3600" w:hanging="360"/>
      </w:pPr>
      <w:rPr>
        <w:rFonts w:ascii="Courier New" w:eastAsia="Courier New" w:hAnsi="Courier New" w:cs="Courier New"/>
      </w:rPr>
    </w:lvl>
    <w:lvl w:ilvl="5" w:tplc="457626CC">
      <w:start w:val="1"/>
      <w:numFmt w:val="bullet"/>
      <w:lvlText w:val="▪"/>
      <w:lvlJc w:val="left"/>
      <w:pPr>
        <w:ind w:left="4320" w:hanging="360"/>
      </w:pPr>
      <w:rPr>
        <w:rFonts w:ascii="Noto Sans Symbols" w:eastAsia="Noto Sans Symbols" w:hAnsi="Noto Sans Symbols" w:cs="Noto Sans Symbols"/>
      </w:rPr>
    </w:lvl>
    <w:lvl w:ilvl="6" w:tplc="D17AC63C">
      <w:start w:val="1"/>
      <w:numFmt w:val="bullet"/>
      <w:lvlText w:val="●"/>
      <w:lvlJc w:val="left"/>
      <w:pPr>
        <w:ind w:left="5040" w:hanging="360"/>
      </w:pPr>
      <w:rPr>
        <w:rFonts w:ascii="Noto Sans Symbols" w:eastAsia="Noto Sans Symbols" w:hAnsi="Noto Sans Symbols" w:cs="Noto Sans Symbols"/>
      </w:rPr>
    </w:lvl>
    <w:lvl w:ilvl="7" w:tplc="A1F82142">
      <w:start w:val="1"/>
      <w:numFmt w:val="bullet"/>
      <w:lvlText w:val="o"/>
      <w:lvlJc w:val="left"/>
      <w:pPr>
        <w:ind w:left="5760" w:hanging="360"/>
      </w:pPr>
      <w:rPr>
        <w:rFonts w:ascii="Courier New" w:eastAsia="Courier New" w:hAnsi="Courier New" w:cs="Courier New"/>
      </w:rPr>
    </w:lvl>
    <w:lvl w:ilvl="8" w:tplc="6ABC1CC4">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14164CC"/>
    <w:multiLevelType w:val="hybridMultilevel"/>
    <w:tmpl w:val="D5269FEC"/>
    <w:lvl w:ilvl="0" w:tplc="97B8FBB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F157E4"/>
    <w:multiLevelType w:val="hybridMultilevel"/>
    <w:tmpl w:val="1ABE544C"/>
    <w:lvl w:ilvl="0" w:tplc="6484BB96">
      <w:start w:val="1"/>
      <w:numFmt w:val="bullet"/>
      <w:lvlText w:val="●"/>
      <w:lvlJc w:val="left"/>
      <w:pPr>
        <w:ind w:left="720" w:hanging="360"/>
      </w:pPr>
      <w:rPr>
        <w:rFonts w:ascii="Arial" w:hAnsi="Arial" w:cs="Arial" w:hint="default"/>
        <w:color w:val="000000"/>
      </w:rPr>
    </w:lvl>
    <w:lvl w:ilvl="1" w:tplc="6E56713A">
      <w:start w:val="1"/>
      <w:numFmt w:val="bullet"/>
      <w:lvlText w:val="o"/>
      <w:lvlJc w:val="left"/>
      <w:pPr>
        <w:ind w:left="1440" w:hanging="360"/>
      </w:pPr>
      <w:rPr>
        <w:rFonts w:ascii="Courier New" w:hAnsi="Courier New" w:hint="default"/>
      </w:rPr>
    </w:lvl>
    <w:lvl w:ilvl="2" w:tplc="5B2C2DAC">
      <w:start w:val="1"/>
      <w:numFmt w:val="bullet"/>
      <w:lvlText w:val="▪"/>
      <w:lvlJc w:val="left"/>
      <w:pPr>
        <w:ind w:left="2160" w:hanging="360"/>
      </w:pPr>
      <w:rPr>
        <w:rFonts w:ascii="Noto Sans Symbols" w:hAnsi="Noto Sans Symbols" w:hint="default"/>
      </w:rPr>
    </w:lvl>
    <w:lvl w:ilvl="3" w:tplc="87A8D54A">
      <w:start w:val="1"/>
      <w:numFmt w:val="bullet"/>
      <w:lvlText w:val="●"/>
      <w:lvlJc w:val="left"/>
      <w:pPr>
        <w:ind w:left="2880" w:hanging="360"/>
      </w:pPr>
      <w:rPr>
        <w:rFonts w:ascii="Noto Sans Symbols" w:hAnsi="Noto Sans Symbols" w:hint="default"/>
      </w:rPr>
    </w:lvl>
    <w:lvl w:ilvl="4" w:tplc="22149F68">
      <w:start w:val="1"/>
      <w:numFmt w:val="bullet"/>
      <w:lvlText w:val="o"/>
      <w:lvlJc w:val="left"/>
      <w:pPr>
        <w:ind w:left="3600" w:hanging="360"/>
      </w:pPr>
      <w:rPr>
        <w:rFonts w:ascii="Courier New" w:hAnsi="Courier New" w:hint="default"/>
      </w:rPr>
    </w:lvl>
    <w:lvl w:ilvl="5" w:tplc="CF0E04AA">
      <w:start w:val="1"/>
      <w:numFmt w:val="bullet"/>
      <w:lvlText w:val="▪"/>
      <w:lvlJc w:val="left"/>
      <w:pPr>
        <w:ind w:left="4320" w:hanging="360"/>
      </w:pPr>
      <w:rPr>
        <w:rFonts w:ascii="Noto Sans Symbols" w:hAnsi="Noto Sans Symbols" w:hint="default"/>
      </w:rPr>
    </w:lvl>
    <w:lvl w:ilvl="6" w:tplc="6ED2E3F6">
      <w:start w:val="1"/>
      <w:numFmt w:val="bullet"/>
      <w:lvlText w:val="●"/>
      <w:lvlJc w:val="left"/>
      <w:pPr>
        <w:ind w:left="5040" w:hanging="360"/>
      </w:pPr>
      <w:rPr>
        <w:rFonts w:ascii="Noto Sans Symbols" w:hAnsi="Noto Sans Symbols" w:hint="default"/>
      </w:rPr>
    </w:lvl>
    <w:lvl w:ilvl="7" w:tplc="07B89DAE">
      <w:start w:val="1"/>
      <w:numFmt w:val="bullet"/>
      <w:lvlText w:val="o"/>
      <w:lvlJc w:val="left"/>
      <w:pPr>
        <w:ind w:left="5760" w:hanging="360"/>
      </w:pPr>
      <w:rPr>
        <w:rFonts w:ascii="Courier New" w:hAnsi="Courier New" w:hint="default"/>
      </w:rPr>
    </w:lvl>
    <w:lvl w:ilvl="8" w:tplc="C9068110">
      <w:start w:val="1"/>
      <w:numFmt w:val="bullet"/>
      <w:lvlText w:val="▪"/>
      <w:lvlJc w:val="left"/>
      <w:pPr>
        <w:ind w:left="6480" w:hanging="360"/>
      </w:pPr>
      <w:rPr>
        <w:rFonts w:ascii="Noto Sans Symbols" w:hAnsi="Noto Sans Symbols" w:hint="default"/>
      </w:rPr>
    </w:lvl>
  </w:abstractNum>
  <w:abstractNum w:abstractNumId="18" w15:restartNumberingAfterBreak="0">
    <w:nsid w:val="57B91EEA"/>
    <w:multiLevelType w:val="hybridMultilevel"/>
    <w:tmpl w:val="6C2AEB52"/>
    <w:lvl w:ilvl="0" w:tplc="6AE67738">
      <w:start w:val="1"/>
      <w:numFmt w:val="bullet"/>
      <w:lvlText w:val=""/>
      <w:lvlJc w:val="left"/>
      <w:pPr>
        <w:ind w:left="720" w:hanging="360"/>
      </w:pPr>
      <w:rPr>
        <w:rFonts w:ascii="Symbol" w:hAnsi="Symbol" w:hint="default"/>
      </w:rPr>
    </w:lvl>
    <w:lvl w:ilvl="1" w:tplc="00E82220">
      <w:start w:val="1"/>
      <w:numFmt w:val="bullet"/>
      <w:lvlText w:val="o"/>
      <w:lvlJc w:val="left"/>
      <w:pPr>
        <w:ind w:left="1440" w:hanging="360"/>
      </w:pPr>
      <w:rPr>
        <w:rFonts w:ascii="Courier New" w:hAnsi="Courier New" w:hint="default"/>
      </w:rPr>
    </w:lvl>
    <w:lvl w:ilvl="2" w:tplc="8C32E748">
      <w:start w:val="1"/>
      <w:numFmt w:val="bullet"/>
      <w:lvlText w:val=""/>
      <w:lvlJc w:val="left"/>
      <w:pPr>
        <w:ind w:left="2160" w:hanging="360"/>
      </w:pPr>
      <w:rPr>
        <w:rFonts w:ascii="Wingdings" w:hAnsi="Wingdings" w:hint="default"/>
      </w:rPr>
    </w:lvl>
    <w:lvl w:ilvl="3" w:tplc="3800B950">
      <w:start w:val="1"/>
      <w:numFmt w:val="bullet"/>
      <w:lvlText w:val=""/>
      <w:lvlJc w:val="left"/>
      <w:pPr>
        <w:ind w:left="2880" w:hanging="360"/>
      </w:pPr>
      <w:rPr>
        <w:rFonts w:ascii="Symbol" w:hAnsi="Symbol" w:hint="default"/>
      </w:rPr>
    </w:lvl>
    <w:lvl w:ilvl="4" w:tplc="A6A2291E">
      <w:start w:val="1"/>
      <w:numFmt w:val="bullet"/>
      <w:lvlText w:val="o"/>
      <w:lvlJc w:val="left"/>
      <w:pPr>
        <w:ind w:left="3600" w:hanging="360"/>
      </w:pPr>
      <w:rPr>
        <w:rFonts w:ascii="Courier New" w:hAnsi="Courier New" w:hint="default"/>
      </w:rPr>
    </w:lvl>
    <w:lvl w:ilvl="5" w:tplc="C5086B06">
      <w:start w:val="1"/>
      <w:numFmt w:val="bullet"/>
      <w:lvlText w:val=""/>
      <w:lvlJc w:val="left"/>
      <w:pPr>
        <w:ind w:left="4320" w:hanging="360"/>
      </w:pPr>
      <w:rPr>
        <w:rFonts w:ascii="Wingdings" w:hAnsi="Wingdings" w:hint="default"/>
      </w:rPr>
    </w:lvl>
    <w:lvl w:ilvl="6" w:tplc="5486EA2A">
      <w:start w:val="1"/>
      <w:numFmt w:val="bullet"/>
      <w:lvlText w:val=""/>
      <w:lvlJc w:val="left"/>
      <w:pPr>
        <w:ind w:left="5040" w:hanging="360"/>
      </w:pPr>
      <w:rPr>
        <w:rFonts w:ascii="Symbol" w:hAnsi="Symbol" w:hint="default"/>
      </w:rPr>
    </w:lvl>
    <w:lvl w:ilvl="7" w:tplc="FC5CDA54">
      <w:start w:val="1"/>
      <w:numFmt w:val="bullet"/>
      <w:lvlText w:val="o"/>
      <w:lvlJc w:val="left"/>
      <w:pPr>
        <w:ind w:left="5760" w:hanging="360"/>
      </w:pPr>
      <w:rPr>
        <w:rFonts w:ascii="Courier New" w:hAnsi="Courier New" w:hint="default"/>
      </w:rPr>
    </w:lvl>
    <w:lvl w:ilvl="8" w:tplc="4B4C3A66">
      <w:start w:val="1"/>
      <w:numFmt w:val="bullet"/>
      <w:lvlText w:val=""/>
      <w:lvlJc w:val="left"/>
      <w:pPr>
        <w:ind w:left="6480" w:hanging="360"/>
      </w:pPr>
      <w:rPr>
        <w:rFonts w:ascii="Wingdings" w:hAnsi="Wingdings" w:hint="default"/>
      </w:rPr>
    </w:lvl>
  </w:abstractNum>
  <w:abstractNum w:abstractNumId="19" w15:restartNumberingAfterBreak="0">
    <w:nsid w:val="5A355A69"/>
    <w:multiLevelType w:val="multilevel"/>
    <w:tmpl w:val="82DA6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0C40ECE"/>
    <w:multiLevelType w:val="multilevel"/>
    <w:tmpl w:val="4688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DF764B"/>
    <w:multiLevelType w:val="hybridMultilevel"/>
    <w:tmpl w:val="EA14830A"/>
    <w:lvl w:ilvl="0" w:tplc="8448240C">
      <w:start w:val="1"/>
      <w:numFmt w:val="bullet"/>
      <w:lvlText w:val=""/>
      <w:lvlJc w:val="left"/>
      <w:pPr>
        <w:ind w:left="720" w:hanging="360"/>
      </w:pPr>
      <w:rPr>
        <w:rFonts w:ascii="Symbol" w:hAnsi="Symbol" w:hint="default"/>
      </w:rPr>
    </w:lvl>
    <w:lvl w:ilvl="1" w:tplc="39D6123A">
      <w:start w:val="1"/>
      <w:numFmt w:val="bullet"/>
      <w:lvlText w:val="o"/>
      <w:lvlJc w:val="left"/>
      <w:pPr>
        <w:ind w:left="1440" w:hanging="360"/>
      </w:pPr>
      <w:rPr>
        <w:rFonts w:ascii="Courier New" w:hAnsi="Courier New" w:hint="default"/>
      </w:rPr>
    </w:lvl>
    <w:lvl w:ilvl="2" w:tplc="8A1A9410">
      <w:start w:val="1"/>
      <w:numFmt w:val="bullet"/>
      <w:lvlText w:val=""/>
      <w:lvlJc w:val="left"/>
      <w:pPr>
        <w:ind w:left="2160" w:hanging="360"/>
      </w:pPr>
      <w:rPr>
        <w:rFonts w:ascii="Wingdings" w:hAnsi="Wingdings" w:hint="default"/>
      </w:rPr>
    </w:lvl>
    <w:lvl w:ilvl="3" w:tplc="C0FE8390">
      <w:start w:val="1"/>
      <w:numFmt w:val="bullet"/>
      <w:lvlText w:val=""/>
      <w:lvlJc w:val="left"/>
      <w:pPr>
        <w:ind w:left="2880" w:hanging="360"/>
      </w:pPr>
      <w:rPr>
        <w:rFonts w:ascii="Symbol" w:hAnsi="Symbol" w:hint="default"/>
      </w:rPr>
    </w:lvl>
    <w:lvl w:ilvl="4" w:tplc="8DD22BAA">
      <w:start w:val="1"/>
      <w:numFmt w:val="bullet"/>
      <w:lvlText w:val="o"/>
      <w:lvlJc w:val="left"/>
      <w:pPr>
        <w:ind w:left="3600" w:hanging="360"/>
      </w:pPr>
      <w:rPr>
        <w:rFonts w:ascii="Courier New" w:hAnsi="Courier New" w:hint="default"/>
      </w:rPr>
    </w:lvl>
    <w:lvl w:ilvl="5" w:tplc="638A2BC0">
      <w:start w:val="1"/>
      <w:numFmt w:val="bullet"/>
      <w:lvlText w:val=""/>
      <w:lvlJc w:val="left"/>
      <w:pPr>
        <w:ind w:left="4320" w:hanging="360"/>
      </w:pPr>
      <w:rPr>
        <w:rFonts w:ascii="Wingdings" w:hAnsi="Wingdings" w:hint="default"/>
      </w:rPr>
    </w:lvl>
    <w:lvl w:ilvl="6" w:tplc="C8423D7C">
      <w:start w:val="1"/>
      <w:numFmt w:val="bullet"/>
      <w:lvlText w:val=""/>
      <w:lvlJc w:val="left"/>
      <w:pPr>
        <w:ind w:left="5040" w:hanging="360"/>
      </w:pPr>
      <w:rPr>
        <w:rFonts w:ascii="Symbol" w:hAnsi="Symbol" w:hint="default"/>
      </w:rPr>
    </w:lvl>
    <w:lvl w:ilvl="7" w:tplc="225456B6">
      <w:start w:val="1"/>
      <w:numFmt w:val="bullet"/>
      <w:lvlText w:val="o"/>
      <w:lvlJc w:val="left"/>
      <w:pPr>
        <w:ind w:left="5760" w:hanging="360"/>
      </w:pPr>
      <w:rPr>
        <w:rFonts w:ascii="Courier New" w:hAnsi="Courier New" w:hint="default"/>
      </w:rPr>
    </w:lvl>
    <w:lvl w:ilvl="8" w:tplc="142C5DD0">
      <w:start w:val="1"/>
      <w:numFmt w:val="bullet"/>
      <w:lvlText w:val=""/>
      <w:lvlJc w:val="left"/>
      <w:pPr>
        <w:ind w:left="6480" w:hanging="360"/>
      </w:pPr>
      <w:rPr>
        <w:rFonts w:ascii="Wingdings" w:hAnsi="Wingdings" w:hint="default"/>
      </w:rPr>
    </w:lvl>
  </w:abstractNum>
  <w:abstractNum w:abstractNumId="22" w15:restartNumberingAfterBreak="0">
    <w:nsid w:val="662C64EF"/>
    <w:multiLevelType w:val="hybridMultilevel"/>
    <w:tmpl w:val="CB18EF50"/>
    <w:lvl w:ilvl="0" w:tplc="8FEE1254">
      <w:start w:val="1"/>
      <w:numFmt w:val="bullet"/>
      <w:lvlText w:val=""/>
      <w:lvlJc w:val="left"/>
      <w:pPr>
        <w:ind w:left="720" w:hanging="360"/>
      </w:pPr>
      <w:rPr>
        <w:rFonts w:ascii="Symbol" w:hAnsi="Symbol" w:hint="default"/>
      </w:rPr>
    </w:lvl>
    <w:lvl w:ilvl="1" w:tplc="8690E2E2">
      <w:start w:val="1"/>
      <w:numFmt w:val="bullet"/>
      <w:lvlText w:val="o"/>
      <w:lvlJc w:val="left"/>
      <w:pPr>
        <w:ind w:left="1440" w:hanging="360"/>
      </w:pPr>
      <w:rPr>
        <w:rFonts w:ascii="Courier New" w:hAnsi="Courier New" w:hint="default"/>
      </w:rPr>
    </w:lvl>
    <w:lvl w:ilvl="2" w:tplc="73F894D6">
      <w:start w:val="1"/>
      <w:numFmt w:val="bullet"/>
      <w:lvlText w:val=""/>
      <w:lvlJc w:val="left"/>
      <w:pPr>
        <w:ind w:left="2160" w:hanging="360"/>
      </w:pPr>
      <w:rPr>
        <w:rFonts w:ascii="Wingdings" w:hAnsi="Wingdings" w:hint="default"/>
      </w:rPr>
    </w:lvl>
    <w:lvl w:ilvl="3" w:tplc="4F9A2120">
      <w:start w:val="1"/>
      <w:numFmt w:val="bullet"/>
      <w:lvlText w:val=""/>
      <w:lvlJc w:val="left"/>
      <w:pPr>
        <w:ind w:left="2880" w:hanging="360"/>
      </w:pPr>
      <w:rPr>
        <w:rFonts w:ascii="Symbol" w:hAnsi="Symbol" w:hint="default"/>
      </w:rPr>
    </w:lvl>
    <w:lvl w:ilvl="4" w:tplc="41609358">
      <w:start w:val="1"/>
      <w:numFmt w:val="bullet"/>
      <w:lvlText w:val="o"/>
      <w:lvlJc w:val="left"/>
      <w:pPr>
        <w:ind w:left="3600" w:hanging="360"/>
      </w:pPr>
      <w:rPr>
        <w:rFonts w:ascii="Courier New" w:hAnsi="Courier New" w:hint="default"/>
      </w:rPr>
    </w:lvl>
    <w:lvl w:ilvl="5" w:tplc="3A1EDD38">
      <w:start w:val="1"/>
      <w:numFmt w:val="bullet"/>
      <w:lvlText w:val=""/>
      <w:lvlJc w:val="left"/>
      <w:pPr>
        <w:ind w:left="4320" w:hanging="360"/>
      </w:pPr>
      <w:rPr>
        <w:rFonts w:ascii="Wingdings" w:hAnsi="Wingdings" w:hint="default"/>
      </w:rPr>
    </w:lvl>
    <w:lvl w:ilvl="6" w:tplc="6D2CB666">
      <w:start w:val="1"/>
      <w:numFmt w:val="bullet"/>
      <w:lvlText w:val=""/>
      <w:lvlJc w:val="left"/>
      <w:pPr>
        <w:ind w:left="5040" w:hanging="360"/>
      </w:pPr>
      <w:rPr>
        <w:rFonts w:ascii="Symbol" w:hAnsi="Symbol" w:hint="default"/>
      </w:rPr>
    </w:lvl>
    <w:lvl w:ilvl="7" w:tplc="F4028EBE">
      <w:start w:val="1"/>
      <w:numFmt w:val="bullet"/>
      <w:lvlText w:val="o"/>
      <w:lvlJc w:val="left"/>
      <w:pPr>
        <w:ind w:left="5760" w:hanging="360"/>
      </w:pPr>
      <w:rPr>
        <w:rFonts w:ascii="Courier New" w:hAnsi="Courier New" w:hint="default"/>
      </w:rPr>
    </w:lvl>
    <w:lvl w:ilvl="8" w:tplc="92A092E8">
      <w:start w:val="1"/>
      <w:numFmt w:val="bullet"/>
      <w:lvlText w:val=""/>
      <w:lvlJc w:val="left"/>
      <w:pPr>
        <w:ind w:left="6480" w:hanging="360"/>
      </w:pPr>
      <w:rPr>
        <w:rFonts w:ascii="Wingdings" w:hAnsi="Wingdings" w:hint="default"/>
      </w:rPr>
    </w:lvl>
  </w:abstractNum>
  <w:abstractNum w:abstractNumId="23" w15:restartNumberingAfterBreak="0">
    <w:nsid w:val="6FC5318A"/>
    <w:multiLevelType w:val="hybridMultilevel"/>
    <w:tmpl w:val="829E5C70"/>
    <w:lvl w:ilvl="0" w:tplc="3E6C2256">
      <w:start w:val="1"/>
      <w:numFmt w:val="bullet"/>
      <w:lvlText w:val="●"/>
      <w:lvlJc w:val="left"/>
      <w:pPr>
        <w:ind w:left="720" w:hanging="360"/>
      </w:pPr>
      <w:rPr>
        <w:rFonts w:ascii="Noto Sans Symbols" w:eastAsia="Noto Sans Symbols" w:hAnsi="Noto Sans Symbols" w:cs="Noto Sans Symbols"/>
      </w:rPr>
    </w:lvl>
    <w:lvl w:ilvl="1" w:tplc="A496B15E">
      <w:start w:val="1"/>
      <w:numFmt w:val="bullet"/>
      <w:lvlText w:val="o"/>
      <w:lvlJc w:val="left"/>
      <w:pPr>
        <w:ind w:left="1440" w:hanging="360"/>
      </w:pPr>
      <w:rPr>
        <w:rFonts w:ascii="Courier New" w:eastAsia="Courier New" w:hAnsi="Courier New" w:cs="Courier New"/>
      </w:rPr>
    </w:lvl>
    <w:lvl w:ilvl="2" w:tplc="0E9E299C">
      <w:start w:val="1"/>
      <w:numFmt w:val="bullet"/>
      <w:lvlText w:val="▪"/>
      <w:lvlJc w:val="left"/>
      <w:pPr>
        <w:ind w:left="2160" w:hanging="360"/>
      </w:pPr>
      <w:rPr>
        <w:rFonts w:ascii="Noto Sans Symbols" w:eastAsia="Noto Sans Symbols" w:hAnsi="Noto Sans Symbols" w:cs="Noto Sans Symbols"/>
      </w:rPr>
    </w:lvl>
    <w:lvl w:ilvl="3" w:tplc="CAA0FE60">
      <w:start w:val="1"/>
      <w:numFmt w:val="bullet"/>
      <w:lvlText w:val="●"/>
      <w:lvlJc w:val="left"/>
      <w:pPr>
        <w:ind w:left="2880" w:hanging="360"/>
      </w:pPr>
      <w:rPr>
        <w:rFonts w:ascii="Noto Sans Symbols" w:eastAsia="Noto Sans Symbols" w:hAnsi="Noto Sans Symbols" w:cs="Noto Sans Symbols"/>
      </w:rPr>
    </w:lvl>
    <w:lvl w:ilvl="4" w:tplc="5882F058">
      <w:start w:val="1"/>
      <w:numFmt w:val="bullet"/>
      <w:lvlText w:val="o"/>
      <w:lvlJc w:val="left"/>
      <w:pPr>
        <w:ind w:left="3600" w:hanging="360"/>
      </w:pPr>
      <w:rPr>
        <w:rFonts w:ascii="Courier New" w:eastAsia="Courier New" w:hAnsi="Courier New" w:cs="Courier New"/>
      </w:rPr>
    </w:lvl>
    <w:lvl w:ilvl="5" w:tplc="E73684AC">
      <w:start w:val="1"/>
      <w:numFmt w:val="bullet"/>
      <w:lvlText w:val="▪"/>
      <w:lvlJc w:val="left"/>
      <w:pPr>
        <w:ind w:left="4320" w:hanging="360"/>
      </w:pPr>
      <w:rPr>
        <w:rFonts w:ascii="Noto Sans Symbols" w:eastAsia="Noto Sans Symbols" w:hAnsi="Noto Sans Symbols" w:cs="Noto Sans Symbols"/>
      </w:rPr>
    </w:lvl>
    <w:lvl w:ilvl="6" w:tplc="313669F4">
      <w:start w:val="1"/>
      <w:numFmt w:val="bullet"/>
      <w:lvlText w:val="●"/>
      <w:lvlJc w:val="left"/>
      <w:pPr>
        <w:ind w:left="5040" w:hanging="360"/>
      </w:pPr>
      <w:rPr>
        <w:rFonts w:ascii="Noto Sans Symbols" w:eastAsia="Noto Sans Symbols" w:hAnsi="Noto Sans Symbols" w:cs="Noto Sans Symbols"/>
      </w:rPr>
    </w:lvl>
    <w:lvl w:ilvl="7" w:tplc="30909244">
      <w:start w:val="1"/>
      <w:numFmt w:val="bullet"/>
      <w:lvlText w:val="o"/>
      <w:lvlJc w:val="left"/>
      <w:pPr>
        <w:ind w:left="5760" w:hanging="360"/>
      </w:pPr>
      <w:rPr>
        <w:rFonts w:ascii="Courier New" w:eastAsia="Courier New" w:hAnsi="Courier New" w:cs="Courier New"/>
      </w:rPr>
    </w:lvl>
    <w:lvl w:ilvl="8" w:tplc="9E5C970E">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17E2C16"/>
    <w:multiLevelType w:val="multilevel"/>
    <w:tmpl w:val="ECA88B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3420771"/>
    <w:multiLevelType w:val="hybridMultilevel"/>
    <w:tmpl w:val="5F9651DE"/>
    <w:lvl w:ilvl="0" w:tplc="97B8FBB2">
      <w:start w:val="1"/>
      <w:numFmt w:val="bullet"/>
      <w:lvlText w:val="●"/>
      <w:lvlJc w:val="left"/>
      <w:pPr>
        <w:ind w:left="720" w:hanging="360"/>
      </w:pPr>
      <w:rPr>
        <w:rFonts w:ascii="Noto Sans Symbols" w:hAnsi="Noto Sans Symbol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D799E"/>
    <w:multiLevelType w:val="multilevel"/>
    <w:tmpl w:val="E1CE1F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79370574"/>
    <w:multiLevelType w:val="multilevel"/>
    <w:tmpl w:val="A75ACCA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num w:numId="1" w16cid:durableId="87770774">
    <w:abstractNumId w:val="18"/>
  </w:num>
  <w:num w:numId="2" w16cid:durableId="721486538">
    <w:abstractNumId w:val="22"/>
  </w:num>
  <w:num w:numId="3" w16cid:durableId="718624325">
    <w:abstractNumId w:val="8"/>
  </w:num>
  <w:num w:numId="4" w16cid:durableId="385304766">
    <w:abstractNumId w:val="21"/>
  </w:num>
  <w:num w:numId="5" w16cid:durableId="132792930">
    <w:abstractNumId w:val="9"/>
  </w:num>
  <w:num w:numId="6" w16cid:durableId="27684755">
    <w:abstractNumId w:val="26"/>
  </w:num>
  <w:num w:numId="7" w16cid:durableId="1469275365">
    <w:abstractNumId w:val="7"/>
  </w:num>
  <w:num w:numId="8" w16cid:durableId="1023479422">
    <w:abstractNumId w:val="19"/>
  </w:num>
  <w:num w:numId="9" w16cid:durableId="1945069248">
    <w:abstractNumId w:val="1"/>
  </w:num>
  <w:num w:numId="10" w16cid:durableId="1719888300">
    <w:abstractNumId w:val="2"/>
  </w:num>
  <w:num w:numId="11" w16cid:durableId="1807970946">
    <w:abstractNumId w:val="23"/>
  </w:num>
  <w:num w:numId="12" w16cid:durableId="1593469829">
    <w:abstractNumId w:val="14"/>
  </w:num>
  <w:num w:numId="13" w16cid:durableId="170873100">
    <w:abstractNumId w:val="17"/>
  </w:num>
  <w:num w:numId="14" w16cid:durableId="276912884">
    <w:abstractNumId w:val="15"/>
  </w:num>
  <w:num w:numId="15" w16cid:durableId="1469200863">
    <w:abstractNumId w:val="5"/>
  </w:num>
  <w:num w:numId="16" w16cid:durableId="1832066839">
    <w:abstractNumId w:val="24"/>
  </w:num>
  <w:num w:numId="17" w16cid:durableId="792016783">
    <w:abstractNumId w:val="12"/>
  </w:num>
  <w:num w:numId="18" w16cid:durableId="342434792">
    <w:abstractNumId w:val="4"/>
  </w:num>
  <w:num w:numId="19" w16cid:durableId="1710912486">
    <w:abstractNumId w:val="0"/>
  </w:num>
  <w:num w:numId="20" w16cid:durableId="1929197285">
    <w:abstractNumId w:val="11"/>
  </w:num>
  <w:num w:numId="21" w16cid:durableId="1690257557">
    <w:abstractNumId w:val="16"/>
  </w:num>
  <w:num w:numId="22" w16cid:durableId="710809265">
    <w:abstractNumId w:val="27"/>
  </w:num>
  <w:num w:numId="23" w16cid:durableId="265621100">
    <w:abstractNumId w:val="13"/>
  </w:num>
  <w:num w:numId="24" w16cid:durableId="929041922">
    <w:abstractNumId w:val="25"/>
  </w:num>
  <w:num w:numId="25" w16cid:durableId="576941877">
    <w:abstractNumId w:val="6"/>
  </w:num>
  <w:num w:numId="26" w16cid:durableId="1491561941">
    <w:abstractNumId w:val="10"/>
  </w:num>
  <w:num w:numId="27" w16cid:durableId="1498302397">
    <w:abstractNumId w:val="20"/>
  </w:num>
  <w:num w:numId="28" w16cid:durableId="1511793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64B"/>
    <w:rsid w:val="000002F4"/>
    <w:rsid w:val="00001EA0"/>
    <w:rsid w:val="00002E58"/>
    <w:rsid w:val="00004498"/>
    <w:rsid w:val="00004832"/>
    <w:rsid w:val="0000675B"/>
    <w:rsid w:val="00007173"/>
    <w:rsid w:val="000077B3"/>
    <w:rsid w:val="000138BD"/>
    <w:rsid w:val="00014DCA"/>
    <w:rsid w:val="0001683D"/>
    <w:rsid w:val="00020D97"/>
    <w:rsid w:val="0002384A"/>
    <w:rsid w:val="00024B80"/>
    <w:rsid w:val="00025863"/>
    <w:rsid w:val="000259EB"/>
    <w:rsid w:val="00030CD3"/>
    <w:rsid w:val="00032A35"/>
    <w:rsid w:val="0003321A"/>
    <w:rsid w:val="00034432"/>
    <w:rsid w:val="000417D9"/>
    <w:rsid w:val="00041E4B"/>
    <w:rsid w:val="000447C6"/>
    <w:rsid w:val="00045DC9"/>
    <w:rsid w:val="00047050"/>
    <w:rsid w:val="0004773E"/>
    <w:rsid w:val="000503F2"/>
    <w:rsid w:val="00052FE5"/>
    <w:rsid w:val="00053BA3"/>
    <w:rsid w:val="0005450F"/>
    <w:rsid w:val="00056FA9"/>
    <w:rsid w:val="00060B4A"/>
    <w:rsid w:val="00063AE2"/>
    <w:rsid w:val="00064490"/>
    <w:rsid w:val="00066F54"/>
    <w:rsid w:val="000701C3"/>
    <w:rsid w:val="00070828"/>
    <w:rsid w:val="000709FF"/>
    <w:rsid w:val="00070B0B"/>
    <w:rsid w:val="0007309A"/>
    <w:rsid w:val="000756DB"/>
    <w:rsid w:val="00076AEA"/>
    <w:rsid w:val="000838F5"/>
    <w:rsid w:val="000903AA"/>
    <w:rsid w:val="00092004"/>
    <w:rsid w:val="00094A8C"/>
    <w:rsid w:val="000A1227"/>
    <w:rsid w:val="000A1648"/>
    <w:rsid w:val="000A31F7"/>
    <w:rsid w:val="000A46EB"/>
    <w:rsid w:val="000B2A91"/>
    <w:rsid w:val="000B3947"/>
    <w:rsid w:val="000C1D37"/>
    <w:rsid w:val="000C6245"/>
    <w:rsid w:val="000C63D1"/>
    <w:rsid w:val="000C66A7"/>
    <w:rsid w:val="000C6FB5"/>
    <w:rsid w:val="000D4C7F"/>
    <w:rsid w:val="000D6A6E"/>
    <w:rsid w:val="000D79EC"/>
    <w:rsid w:val="000E34DC"/>
    <w:rsid w:val="000E5D1D"/>
    <w:rsid w:val="000F0B06"/>
    <w:rsid w:val="000F10B8"/>
    <w:rsid w:val="000F11DC"/>
    <w:rsid w:val="000F1BEA"/>
    <w:rsid w:val="000F2AAC"/>
    <w:rsid w:val="000F3208"/>
    <w:rsid w:val="000F3249"/>
    <w:rsid w:val="000F3905"/>
    <w:rsid w:val="000F51C9"/>
    <w:rsid w:val="000F69CC"/>
    <w:rsid w:val="00100E9B"/>
    <w:rsid w:val="00103307"/>
    <w:rsid w:val="00103984"/>
    <w:rsid w:val="00103C52"/>
    <w:rsid w:val="00104DC2"/>
    <w:rsid w:val="00105356"/>
    <w:rsid w:val="00111718"/>
    <w:rsid w:val="00120F13"/>
    <w:rsid w:val="00121654"/>
    <w:rsid w:val="0012237C"/>
    <w:rsid w:val="0012444E"/>
    <w:rsid w:val="00125ED7"/>
    <w:rsid w:val="00126B74"/>
    <w:rsid w:val="00127CC0"/>
    <w:rsid w:val="0013484D"/>
    <w:rsid w:val="00135A05"/>
    <w:rsid w:val="00141276"/>
    <w:rsid w:val="00142F03"/>
    <w:rsid w:val="001451C2"/>
    <w:rsid w:val="001524FB"/>
    <w:rsid w:val="00161C20"/>
    <w:rsid w:val="00163F47"/>
    <w:rsid w:val="0016567A"/>
    <w:rsid w:val="00166871"/>
    <w:rsid w:val="00167269"/>
    <w:rsid w:val="0017180E"/>
    <w:rsid w:val="001758B8"/>
    <w:rsid w:val="00176134"/>
    <w:rsid w:val="001777EF"/>
    <w:rsid w:val="00182DE2"/>
    <w:rsid w:val="00183119"/>
    <w:rsid w:val="0018324E"/>
    <w:rsid w:val="00183ADA"/>
    <w:rsid w:val="001850EB"/>
    <w:rsid w:val="00193828"/>
    <w:rsid w:val="001950E1"/>
    <w:rsid w:val="00197464"/>
    <w:rsid w:val="00197534"/>
    <w:rsid w:val="001A2D4A"/>
    <w:rsid w:val="001A3798"/>
    <w:rsid w:val="001A3880"/>
    <w:rsid w:val="001A6FA2"/>
    <w:rsid w:val="001B02BB"/>
    <w:rsid w:val="001B15B3"/>
    <w:rsid w:val="001B3C03"/>
    <w:rsid w:val="001B4F20"/>
    <w:rsid w:val="001B5A04"/>
    <w:rsid w:val="001B5E4C"/>
    <w:rsid w:val="001B6461"/>
    <w:rsid w:val="001C07D9"/>
    <w:rsid w:val="001C6E90"/>
    <w:rsid w:val="001C700A"/>
    <w:rsid w:val="001C71D5"/>
    <w:rsid w:val="001C7820"/>
    <w:rsid w:val="001D3A7D"/>
    <w:rsid w:val="001D3BB9"/>
    <w:rsid w:val="001D3F4C"/>
    <w:rsid w:val="001D7C4E"/>
    <w:rsid w:val="001D7DC5"/>
    <w:rsid w:val="001E149A"/>
    <w:rsid w:val="001E1C04"/>
    <w:rsid w:val="001E2278"/>
    <w:rsid w:val="001E46ED"/>
    <w:rsid w:val="001E49BD"/>
    <w:rsid w:val="001E60B8"/>
    <w:rsid w:val="001F08C4"/>
    <w:rsid w:val="001F1E74"/>
    <w:rsid w:val="001F488F"/>
    <w:rsid w:val="001F547B"/>
    <w:rsid w:val="001F573C"/>
    <w:rsid w:val="001F5A82"/>
    <w:rsid w:val="001F71E8"/>
    <w:rsid w:val="002013D4"/>
    <w:rsid w:val="00201B13"/>
    <w:rsid w:val="00201FF2"/>
    <w:rsid w:val="00202F3A"/>
    <w:rsid w:val="00203E6E"/>
    <w:rsid w:val="002069B6"/>
    <w:rsid w:val="002078C1"/>
    <w:rsid w:val="00211E9B"/>
    <w:rsid w:val="0021415F"/>
    <w:rsid w:val="00215D3D"/>
    <w:rsid w:val="002223F9"/>
    <w:rsid w:val="002253C4"/>
    <w:rsid w:val="00225F6A"/>
    <w:rsid w:val="00225FAF"/>
    <w:rsid w:val="00227C93"/>
    <w:rsid w:val="00230821"/>
    <w:rsid w:val="0023215D"/>
    <w:rsid w:val="00233005"/>
    <w:rsid w:val="00246BEC"/>
    <w:rsid w:val="002473B9"/>
    <w:rsid w:val="00256E3B"/>
    <w:rsid w:val="002609E4"/>
    <w:rsid w:val="00260D28"/>
    <w:rsid w:val="00262E0E"/>
    <w:rsid w:val="0026538B"/>
    <w:rsid w:val="00265475"/>
    <w:rsid w:val="002656D5"/>
    <w:rsid w:val="00265DF2"/>
    <w:rsid w:val="00266FB4"/>
    <w:rsid w:val="0026AF22"/>
    <w:rsid w:val="002719D3"/>
    <w:rsid w:val="00273A83"/>
    <w:rsid w:val="00275D00"/>
    <w:rsid w:val="00275D9C"/>
    <w:rsid w:val="00276A6D"/>
    <w:rsid w:val="002810BF"/>
    <w:rsid w:val="0028271C"/>
    <w:rsid w:val="0028395A"/>
    <w:rsid w:val="00284DE3"/>
    <w:rsid w:val="00285686"/>
    <w:rsid w:val="0029176D"/>
    <w:rsid w:val="0029431A"/>
    <w:rsid w:val="002949F2"/>
    <w:rsid w:val="00296998"/>
    <w:rsid w:val="0029748E"/>
    <w:rsid w:val="00297C25"/>
    <w:rsid w:val="002A38F0"/>
    <w:rsid w:val="002A3B2C"/>
    <w:rsid w:val="002A5472"/>
    <w:rsid w:val="002A6005"/>
    <w:rsid w:val="002A765D"/>
    <w:rsid w:val="002B0BC9"/>
    <w:rsid w:val="002B6D72"/>
    <w:rsid w:val="002C09F3"/>
    <w:rsid w:val="002C1075"/>
    <w:rsid w:val="002C372C"/>
    <w:rsid w:val="002C4771"/>
    <w:rsid w:val="002C6FB3"/>
    <w:rsid w:val="002C727F"/>
    <w:rsid w:val="002C7941"/>
    <w:rsid w:val="002D341A"/>
    <w:rsid w:val="002D5EFD"/>
    <w:rsid w:val="002E1B56"/>
    <w:rsid w:val="002E3735"/>
    <w:rsid w:val="002E4DF0"/>
    <w:rsid w:val="002E68CE"/>
    <w:rsid w:val="002E752C"/>
    <w:rsid w:val="002E7BEA"/>
    <w:rsid w:val="002F32E6"/>
    <w:rsid w:val="002F6028"/>
    <w:rsid w:val="002F717C"/>
    <w:rsid w:val="00302A7E"/>
    <w:rsid w:val="00303044"/>
    <w:rsid w:val="00305A86"/>
    <w:rsid w:val="00305E79"/>
    <w:rsid w:val="00306C59"/>
    <w:rsid w:val="00307B7F"/>
    <w:rsid w:val="003102A0"/>
    <w:rsid w:val="00311B49"/>
    <w:rsid w:val="003126D6"/>
    <w:rsid w:val="00315D2F"/>
    <w:rsid w:val="00320994"/>
    <w:rsid w:val="00323ED0"/>
    <w:rsid w:val="003243F0"/>
    <w:rsid w:val="00325049"/>
    <w:rsid w:val="003251A6"/>
    <w:rsid w:val="0032595C"/>
    <w:rsid w:val="003316B9"/>
    <w:rsid w:val="00332D0F"/>
    <w:rsid w:val="0033597A"/>
    <w:rsid w:val="00335E79"/>
    <w:rsid w:val="00336967"/>
    <w:rsid w:val="003371C5"/>
    <w:rsid w:val="0034069B"/>
    <w:rsid w:val="00342660"/>
    <w:rsid w:val="0034315B"/>
    <w:rsid w:val="00345B8D"/>
    <w:rsid w:val="00347547"/>
    <w:rsid w:val="00352AAD"/>
    <w:rsid w:val="00352D4F"/>
    <w:rsid w:val="00355F4B"/>
    <w:rsid w:val="003560DF"/>
    <w:rsid w:val="00356555"/>
    <w:rsid w:val="00357682"/>
    <w:rsid w:val="00363A09"/>
    <w:rsid w:val="00364548"/>
    <w:rsid w:val="003655C7"/>
    <w:rsid w:val="003705AC"/>
    <w:rsid w:val="003731FE"/>
    <w:rsid w:val="00373D22"/>
    <w:rsid w:val="003749A4"/>
    <w:rsid w:val="00383EFB"/>
    <w:rsid w:val="00385258"/>
    <w:rsid w:val="00385428"/>
    <w:rsid w:val="0039327B"/>
    <w:rsid w:val="0039446B"/>
    <w:rsid w:val="003A5692"/>
    <w:rsid w:val="003A6E64"/>
    <w:rsid w:val="003B2E0E"/>
    <w:rsid w:val="003B41E2"/>
    <w:rsid w:val="003B4FDB"/>
    <w:rsid w:val="003B700F"/>
    <w:rsid w:val="003B7268"/>
    <w:rsid w:val="003C1C33"/>
    <w:rsid w:val="003C2D3B"/>
    <w:rsid w:val="003C54D3"/>
    <w:rsid w:val="003D457A"/>
    <w:rsid w:val="003D48CE"/>
    <w:rsid w:val="003D4B15"/>
    <w:rsid w:val="003E0282"/>
    <w:rsid w:val="003E0D93"/>
    <w:rsid w:val="003E4CFB"/>
    <w:rsid w:val="003E6C0A"/>
    <w:rsid w:val="003E7BAB"/>
    <w:rsid w:val="003F142E"/>
    <w:rsid w:val="003F1B09"/>
    <w:rsid w:val="003F64B3"/>
    <w:rsid w:val="003F6881"/>
    <w:rsid w:val="004017D7"/>
    <w:rsid w:val="00401D20"/>
    <w:rsid w:val="00401E70"/>
    <w:rsid w:val="00402015"/>
    <w:rsid w:val="00402AB3"/>
    <w:rsid w:val="00403FE0"/>
    <w:rsid w:val="00406488"/>
    <w:rsid w:val="00407119"/>
    <w:rsid w:val="00407777"/>
    <w:rsid w:val="00407B81"/>
    <w:rsid w:val="00413DB6"/>
    <w:rsid w:val="0041574A"/>
    <w:rsid w:val="004157CE"/>
    <w:rsid w:val="00420362"/>
    <w:rsid w:val="004217FD"/>
    <w:rsid w:val="00422DC2"/>
    <w:rsid w:val="004236ED"/>
    <w:rsid w:val="004256A2"/>
    <w:rsid w:val="00426FCC"/>
    <w:rsid w:val="00427A0E"/>
    <w:rsid w:val="00427F0E"/>
    <w:rsid w:val="00432FB7"/>
    <w:rsid w:val="00434967"/>
    <w:rsid w:val="00435484"/>
    <w:rsid w:val="0043581C"/>
    <w:rsid w:val="004366FC"/>
    <w:rsid w:val="00436CE8"/>
    <w:rsid w:val="00441ED2"/>
    <w:rsid w:val="00445DE0"/>
    <w:rsid w:val="0045270F"/>
    <w:rsid w:val="004543BF"/>
    <w:rsid w:val="0045447C"/>
    <w:rsid w:val="004577E2"/>
    <w:rsid w:val="0046094C"/>
    <w:rsid w:val="00462F35"/>
    <w:rsid w:val="00467E9D"/>
    <w:rsid w:val="00471522"/>
    <w:rsid w:val="00475296"/>
    <w:rsid w:val="00475E21"/>
    <w:rsid w:val="00477439"/>
    <w:rsid w:val="00481E5C"/>
    <w:rsid w:val="00485A0B"/>
    <w:rsid w:val="00493980"/>
    <w:rsid w:val="00497F5C"/>
    <w:rsid w:val="004A5A68"/>
    <w:rsid w:val="004B027F"/>
    <w:rsid w:val="004B324B"/>
    <w:rsid w:val="004B5B85"/>
    <w:rsid w:val="004B6B0C"/>
    <w:rsid w:val="004B7A66"/>
    <w:rsid w:val="004C13D5"/>
    <w:rsid w:val="004C54C7"/>
    <w:rsid w:val="004D3931"/>
    <w:rsid w:val="004D3D2F"/>
    <w:rsid w:val="004D55DF"/>
    <w:rsid w:val="004D64C2"/>
    <w:rsid w:val="004E0CEE"/>
    <w:rsid w:val="004E1DDD"/>
    <w:rsid w:val="004E2AF2"/>
    <w:rsid w:val="004E5D12"/>
    <w:rsid w:val="004F5337"/>
    <w:rsid w:val="0050063B"/>
    <w:rsid w:val="00501E7B"/>
    <w:rsid w:val="0050252F"/>
    <w:rsid w:val="00503D93"/>
    <w:rsid w:val="00504EAA"/>
    <w:rsid w:val="005063AB"/>
    <w:rsid w:val="00506B28"/>
    <w:rsid w:val="00513A34"/>
    <w:rsid w:val="00515499"/>
    <w:rsid w:val="005244E8"/>
    <w:rsid w:val="00524F93"/>
    <w:rsid w:val="005254C5"/>
    <w:rsid w:val="005261E6"/>
    <w:rsid w:val="00526DB9"/>
    <w:rsid w:val="00526DEB"/>
    <w:rsid w:val="005313EF"/>
    <w:rsid w:val="00533AC4"/>
    <w:rsid w:val="005346CF"/>
    <w:rsid w:val="005422AF"/>
    <w:rsid w:val="00546487"/>
    <w:rsid w:val="00552B9D"/>
    <w:rsid w:val="0055394D"/>
    <w:rsid w:val="005566A9"/>
    <w:rsid w:val="00560683"/>
    <w:rsid w:val="00560841"/>
    <w:rsid w:val="00561277"/>
    <w:rsid w:val="00561FAF"/>
    <w:rsid w:val="0056488B"/>
    <w:rsid w:val="00567CE6"/>
    <w:rsid w:val="0057091B"/>
    <w:rsid w:val="0057164B"/>
    <w:rsid w:val="00574D89"/>
    <w:rsid w:val="00576B74"/>
    <w:rsid w:val="00577FE5"/>
    <w:rsid w:val="005808C1"/>
    <w:rsid w:val="00582190"/>
    <w:rsid w:val="00583BBF"/>
    <w:rsid w:val="005852B7"/>
    <w:rsid w:val="005879E9"/>
    <w:rsid w:val="00590078"/>
    <w:rsid w:val="005918B6"/>
    <w:rsid w:val="00593048"/>
    <w:rsid w:val="005A1750"/>
    <w:rsid w:val="005A4182"/>
    <w:rsid w:val="005B042E"/>
    <w:rsid w:val="005B3395"/>
    <w:rsid w:val="005B51E9"/>
    <w:rsid w:val="005B5DE0"/>
    <w:rsid w:val="005B6819"/>
    <w:rsid w:val="005C1A22"/>
    <w:rsid w:val="005C558A"/>
    <w:rsid w:val="005D0BE8"/>
    <w:rsid w:val="005D1C73"/>
    <w:rsid w:val="005D6F82"/>
    <w:rsid w:val="005E4E62"/>
    <w:rsid w:val="005E6C00"/>
    <w:rsid w:val="005E77E6"/>
    <w:rsid w:val="005F28CA"/>
    <w:rsid w:val="005F5396"/>
    <w:rsid w:val="00600583"/>
    <w:rsid w:val="006009FF"/>
    <w:rsid w:val="00601193"/>
    <w:rsid w:val="0060233E"/>
    <w:rsid w:val="0060375B"/>
    <w:rsid w:val="006054EB"/>
    <w:rsid w:val="00606FDE"/>
    <w:rsid w:val="00607417"/>
    <w:rsid w:val="00610297"/>
    <w:rsid w:val="00611A24"/>
    <w:rsid w:val="0061364C"/>
    <w:rsid w:val="00614C2E"/>
    <w:rsid w:val="00622476"/>
    <w:rsid w:val="0062313C"/>
    <w:rsid w:val="00623B4E"/>
    <w:rsid w:val="00625D87"/>
    <w:rsid w:val="00625F20"/>
    <w:rsid w:val="00632D12"/>
    <w:rsid w:val="006348BF"/>
    <w:rsid w:val="00640DBC"/>
    <w:rsid w:val="006413C5"/>
    <w:rsid w:val="00643E24"/>
    <w:rsid w:val="006454F4"/>
    <w:rsid w:val="00645C33"/>
    <w:rsid w:val="00647A92"/>
    <w:rsid w:val="00647FCB"/>
    <w:rsid w:val="0064EF20"/>
    <w:rsid w:val="00650015"/>
    <w:rsid w:val="006525B1"/>
    <w:rsid w:val="0065391C"/>
    <w:rsid w:val="00656551"/>
    <w:rsid w:val="00661CA3"/>
    <w:rsid w:val="00670835"/>
    <w:rsid w:val="00670CC7"/>
    <w:rsid w:val="006822FE"/>
    <w:rsid w:val="00683109"/>
    <w:rsid w:val="00684BDC"/>
    <w:rsid w:val="006903D3"/>
    <w:rsid w:val="006A0BAF"/>
    <w:rsid w:val="006A1EA8"/>
    <w:rsid w:val="006A3BF2"/>
    <w:rsid w:val="006A50ED"/>
    <w:rsid w:val="006B1C9E"/>
    <w:rsid w:val="006B3B22"/>
    <w:rsid w:val="006B4333"/>
    <w:rsid w:val="006B4CDE"/>
    <w:rsid w:val="006B64BC"/>
    <w:rsid w:val="006C16BC"/>
    <w:rsid w:val="006C5E3B"/>
    <w:rsid w:val="006D032A"/>
    <w:rsid w:val="006D52DD"/>
    <w:rsid w:val="006D7BF9"/>
    <w:rsid w:val="006E17D4"/>
    <w:rsid w:val="006E52D1"/>
    <w:rsid w:val="007033EF"/>
    <w:rsid w:val="00705B8D"/>
    <w:rsid w:val="00705ECD"/>
    <w:rsid w:val="00711D45"/>
    <w:rsid w:val="00712B43"/>
    <w:rsid w:val="00712E4F"/>
    <w:rsid w:val="00721EF0"/>
    <w:rsid w:val="00722707"/>
    <w:rsid w:val="0072443D"/>
    <w:rsid w:val="0073140F"/>
    <w:rsid w:val="00731797"/>
    <w:rsid w:val="00732C6A"/>
    <w:rsid w:val="0073363F"/>
    <w:rsid w:val="00734B03"/>
    <w:rsid w:val="00734B2D"/>
    <w:rsid w:val="0073616E"/>
    <w:rsid w:val="0074145B"/>
    <w:rsid w:val="00741BBE"/>
    <w:rsid w:val="007431DF"/>
    <w:rsid w:val="007445F7"/>
    <w:rsid w:val="00745997"/>
    <w:rsid w:val="00747B4A"/>
    <w:rsid w:val="0076078E"/>
    <w:rsid w:val="00761E31"/>
    <w:rsid w:val="00762016"/>
    <w:rsid w:val="00765800"/>
    <w:rsid w:val="00767627"/>
    <w:rsid w:val="00767B39"/>
    <w:rsid w:val="00773174"/>
    <w:rsid w:val="007731FB"/>
    <w:rsid w:val="007736AC"/>
    <w:rsid w:val="00776ACB"/>
    <w:rsid w:val="00776E00"/>
    <w:rsid w:val="00777E68"/>
    <w:rsid w:val="0078505A"/>
    <w:rsid w:val="007857D3"/>
    <w:rsid w:val="00790581"/>
    <w:rsid w:val="007934DA"/>
    <w:rsid w:val="00795FA0"/>
    <w:rsid w:val="007967F4"/>
    <w:rsid w:val="00796827"/>
    <w:rsid w:val="0079772B"/>
    <w:rsid w:val="007978EB"/>
    <w:rsid w:val="007A13BE"/>
    <w:rsid w:val="007A15BE"/>
    <w:rsid w:val="007A1F7E"/>
    <w:rsid w:val="007A58E0"/>
    <w:rsid w:val="007A7BF1"/>
    <w:rsid w:val="007A7C61"/>
    <w:rsid w:val="007B06A9"/>
    <w:rsid w:val="007B2F24"/>
    <w:rsid w:val="007B54D8"/>
    <w:rsid w:val="007B59DC"/>
    <w:rsid w:val="007C0AE8"/>
    <w:rsid w:val="007C0E81"/>
    <w:rsid w:val="007C0F82"/>
    <w:rsid w:val="007C2466"/>
    <w:rsid w:val="007C3256"/>
    <w:rsid w:val="007C4CD0"/>
    <w:rsid w:val="007C726C"/>
    <w:rsid w:val="007D30A9"/>
    <w:rsid w:val="007D488E"/>
    <w:rsid w:val="007E0044"/>
    <w:rsid w:val="007E06DD"/>
    <w:rsid w:val="007E417F"/>
    <w:rsid w:val="007E427C"/>
    <w:rsid w:val="007E5594"/>
    <w:rsid w:val="007E6F28"/>
    <w:rsid w:val="007F1048"/>
    <w:rsid w:val="007F14F9"/>
    <w:rsid w:val="007F1602"/>
    <w:rsid w:val="007F4999"/>
    <w:rsid w:val="007F5197"/>
    <w:rsid w:val="0080150D"/>
    <w:rsid w:val="00801961"/>
    <w:rsid w:val="00801C32"/>
    <w:rsid w:val="00804480"/>
    <w:rsid w:val="00806C6D"/>
    <w:rsid w:val="00806F53"/>
    <w:rsid w:val="00820035"/>
    <w:rsid w:val="00823B1C"/>
    <w:rsid w:val="00825348"/>
    <w:rsid w:val="00826D56"/>
    <w:rsid w:val="008301F8"/>
    <w:rsid w:val="008307F4"/>
    <w:rsid w:val="00832474"/>
    <w:rsid w:val="00833FD9"/>
    <w:rsid w:val="00834538"/>
    <w:rsid w:val="00836721"/>
    <w:rsid w:val="008370EC"/>
    <w:rsid w:val="00837F83"/>
    <w:rsid w:val="00837F92"/>
    <w:rsid w:val="008415CB"/>
    <w:rsid w:val="00842FE6"/>
    <w:rsid w:val="00843A7D"/>
    <w:rsid w:val="00844978"/>
    <w:rsid w:val="00844F00"/>
    <w:rsid w:val="00846F19"/>
    <w:rsid w:val="0084707E"/>
    <w:rsid w:val="00847D31"/>
    <w:rsid w:val="0085806B"/>
    <w:rsid w:val="00863BC1"/>
    <w:rsid w:val="00863ED8"/>
    <w:rsid w:val="008738C5"/>
    <w:rsid w:val="008769AB"/>
    <w:rsid w:val="008769B5"/>
    <w:rsid w:val="008769E1"/>
    <w:rsid w:val="00877894"/>
    <w:rsid w:val="0088191C"/>
    <w:rsid w:val="0088433C"/>
    <w:rsid w:val="008861E7"/>
    <w:rsid w:val="00886F9F"/>
    <w:rsid w:val="00891147"/>
    <w:rsid w:val="00892DFE"/>
    <w:rsid w:val="00894426"/>
    <w:rsid w:val="008A096C"/>
    <w:rsid w:val="008A5574"/>
    <w:rsid w:val="008A79D9"/>
    <w:rsid w:val="008B3F43"/>
    <w:rsid w:val="008B480A"/>
    <w:rsid w:val="008B5D0C"/>
    <w:rsid w:val="008C18C0"/>
    <w:rsid w:val="008C3F4A"/>
    <w:rsid w:val="008C419F"/>
    <w:rsid w:val="008D2EFD"/>
    <w:rsid w:val="008D3B0D"/>
    <w:rsid w:val="008D6F72"/>
    <w:rsid w:val="008E0819"/>
    <w:rsid w:val="008E0E29"/>
    <w:rsid w:val="008E1DA3"/>
    <w:rsid w:val="008E38A2"/>
    <w:rsid w:val="008E61FC"/>
    <w:rsid w:val="008E7C5C"/>
    <w:rsid w:val="008F4727"/>
    <w:rsid w:val="008F5680"/>
    <w:rsid w:val="00901AE0"/>
    <w:rsid w:val="0090270A"/>
    <w:rsid w:val="00902FE9"/>
    <w:rsid w:val="009070F7"/>
    <w:rsid w:val="0091610B"/>
    <w:rsid w:val="00922689"/>
    <w:rsid w:val="00925D4D"/>
    <w:rsid w:val="00926488"/>
    <w:rsid w:val="0092699F"/>
    <w:rsid w:val="00930CBD"/>
    <w:rsid w:val="00931CDB"/>
    <w:rsid w:val="00933116"/>
    <w:rsid w:val="009343FD"/>
    <w:rsid w:val="009371D7"/>
    <w:rsid w:val="00943F30"/>
    <w:rsid w:val="0094652D"/>
    <w:rsid w:val="00950712"/>
    <w:rsid w:val="00950AF3"/>
    <w:rsid w:val="009525F5"/>
    <w:rsid w:val="00952BEC"/>
    <w:rsid w:val="00952D13"/>
    <w:rsid w:val="00952DDF"/>
    <w:rsid w:val="00953200"/>
    <w:rsid w:val="00955E08"/>
    <w:rsid w:val="00956473"/>
    <w:rsid w:val="00956CC0"/>
    <w:rsid w:val="00960242"/>
    <w:rsid w:val="00963832"/>
    <w:rsid w:val="00973FD8"/>
    <w:rsid w:val="00974656"/>
    <w:rsid w:val="00974F98"/>
    <w:rsid w:val="009777C2"/>
    <w:rsid w:val="00982A1B"/>
    <w:rsid w:val="00983EA6"/>
    <w:rsid w:val="00984E6B"/>
    <w:rsid w:val="00985293"/>
    <w:rsid w:val="009870D0"/>
    <w:rsid w:val="009878D3"/>
    <w:rsid w:val="00987E5C"/>
    <w:rsid w:val="009904B2"/>
    <w:rsid w:val="00993218"/>
    <w:rsid w:val="009A136E"/>
    <w:rsid w:val="009A1DBD"/>
    <w:rsid w:val="009A2949"/>
    <w:rsid w:val="009A638E"/>
    <w:rsid w:val="009A7CC0"/>
    <w:rsid w:val="009A7D78"/>
    <w:rsid w:val="009A7EA7"/>
    <w:rsid w:val="009B4F4C"/>
    <w:rsid w:val="009C0B6F"/>
    <w:rsid w:val="009C238A"/>
    <w:rsid w:val="009C322C"/>
    <w:rsid w:val="009C5459"/>
    <w:rsid w:val="009D04F4"/>
    <w:rsid w:val="009D1E96"/>
    <w:rsid w:val="009D5AA3"/>
    <w:rsid w:val="009D792E"/>
    <w:rsid w:val="009E34A3"/>
    <w:rsid w:val="009E3ACB"/>
    <w:rsid w:val="009E6EFB"/>
    <w:rsid w:val="009F1D02"/>
    <w:rsid w:val="009F3DB4"/>
    <w:rsid w:val="009F658A"/>
    <w:rsid w:val="009F69ED"/>
    <w:rsid w:val="009F7347"/>
    <w:rsid w:val="009F7A07"/>
    <w:rsid w:val="00A02195"/>
    <w:rsid w:val="00A060E1"/>
    <w:rsid w:val="00A0674E"/>
    <w:rsid w:val="00A14601"/>
    <w:rsid w:val="00A1490A"/>
    <w:rsid w:val="00A16940"/>
    <w:rsid w:val="00A17062"/>
    <w:rsid w:val="00A174FF"/>
    <w:rsid w:val="00A17B30"/>
    <w:rsid w:val="00A202F4"/>
    <w:rsid w:val="00A21033"/>
    <w:rsid w:val="00A22EB1"/>
    <w:rsid w:val="00A23794"/>
    <w:rsid w:val="00A246F8"/>
    <w:rsid w:val="00A27DB9"/>
    <w:rsid w:val="00A2A209"/>
    <w:rsid w:val="00A30ED4"/>
    <w:rsid w:val="00A34458"/>
    <w:rsid w:val="00A35DBF"/>
    <w:rsid w:val="00A40BF0"/>
    <w:rsid w:val="00A46E87"/>
    <w:rsid w:val="00A53490"/>
    <w:rsid w:val="00A53F74"/>
    <w:rsid w:val="00A5712F"/>
    <w:rsid w:val="00A62B01"/>
    <w:rsid w:val="00A65FF1"/>
    <w:rsid w:val="00A67DD3"/>
    <w:rsid w:val="00A77C22"/>
    <w:rsid w:val="00A84219"/>
    <w:rsid w:val="00A847FE"/>
    <w:rsid w:val="00A84EE4"/>
    <w:rsid w:val="00A86C4D"/>
    <w:rsid w:val="00A8EF99"/>
    <w:rsid w:val="00A91B96"/>
    <w:rsid w:val="00A91D4D"/>
    <w:rsid w:val="00A92438"/>
    <w:rsid w:val="00A942E6"/>
    <w:rsid w:val="00A95900"/>
    <w:rsid w:val="00A962C3"/>
    <w:rsid w:val="00A96C7E"/>
    <w:rsid w:val="00A97B10"/>
    <w:rsid w:val="00AA085D"/>
    <w:rsid w:val="00AA1F2B"/>
    <w:rsid w:val="00AA2C19"/>
    <w:rsid w:val="00AA3A88"/>
    <w:rsid w:val="00AA7304"/>
    <w:rsid w:val="00AB5ABA"/>
    <w:rsid w:val="00AB7EB8"/>
    <w:rsid w:val="00AC574C"/>
    <w:rsid w:val="00AD4102"/>
    <w:rsid w:val="00AD7F1F"/>
    <w:rsid w:val="00AE2B00"/>
    <w:rsid w:val="00AF32CC"/>
    <w:rsid w:val="00AF49D6"/>
    <w:rsid w:val="00B000A2"/>
    <w:rsid w:val="00B015A5"/>
    <w:rsid w:val="00B0401A"/>
    <w:rsid w:val="00B055F5"/>
    <w:rsid w:val="00B07D43"/>
    <w:rsid w:val="00B07DC6"/>
    <w:rsid w:val="00B109C6"/>
    <w:rsid w:val="00B10AB6"/>
    <w:rsid w:val="00B13632"/>
    <w:rsid w:val="00B179F8"/>
    <w:rsid w:val="00B2150B"/>
    <w:rsid w:val="00B225F1"/>
    <w:rsid w:val="00B26C27"/>
    <w:rsid w:val="00B26EFE"/>
    <w:rsid w:val="00B272ED"/>
    <w:rsid w:val="00B27A4B"/>
    <w:rsid w:val="00B3015E"/>
    <w:rsid w:val="00B30531"/>
    <w:rsid w:val="00B377C9"/>
    <w:rsid w:val="00B37858"/>
    <w:rsid w:val="00B40D3F"/>
    <w:rsid w:val="00B430E1"/>
    <w:rsid w:val="00B43701"/>
    <w:rsid w:val="00B45FA3"/>
    <w:rsid w:val="00B47BA5"/>
    <w:rsid w:val="00B5289C"/>
    <w:rsid w:val="00B55309"/>
    <w:rsid w:val="00B56857"/>
    <w:rsid w:val="00B60088"/>
    <w:rsid w:val="00B66352"/>
    <w:rsid w:val="00B66F4D"/>
    <w:rsid w:val="00B67990"/>
    <w:rsid w:val="00B70985"/>
    <w:rsid w:val="00B70B6D"/>
    <w:rsid w:val="00B731FC"/>
    <w:rsid w:val="00B7592C"/>
    <w:rsid w:val="00B772DC"/>
    <w:rsid w:val="00B778DB"/>
    <w:rsid w:val="00B77A11"/>
    <w:rsid w:val="00B82E45"/>
    <w:rsid w:val="00B837D8"/>
    <w:rsid w:val="00B84BC6"/>
    <w:rsid w:val="00B85ED7"/>
    <w:rsid w:val="00B87A08"/>
    <w:rsid w:val="00B90ACE"/>
    <w:rsid w:val="00B927C7"/>
    <w:rsid w:val="00B94218"/>
    <w:rsid w:val="00B95AD9"/>
    <w:rsid w:val="00B95FDE"/>
    <w:rsid w:val="00B973D5"/>
    <w:rsid w:val="00B974DD"/>
    <w:rsid w:val="00B979B6"/>
    <w:rsid w:val="00BB03EF"/>
    <w:rsid w:val="00BB04F0"/>
    <w:rsid w:val="00BB4EAB"/>
    <w:rsid w:val="00BB7C8E"/>
    <w:rsid w:val="00BC4ACA"/>
    <w:rsid w:val="00BC4C79"/>
    <w:rsid w:val="00BD22D9"/>
    <w:rsid w:val="00BD405A"/>
    <w:rsid w:val="00BD49C5"/>
    <w:rsid w:val="00BE174E"/>
    <w:rsid w:val="00BF25D2"/>
    <w:rsid w:val="00BF4731"/>
    <w:rsid w:val="00C036C1"/>
    <w:rsid w:val="00C039D8"/>
    <w:rsid w:val="00C04C51"/>
    <w:rsid w:val="00C058BE"/>
    <w:rsid w:val="00C06372"/>
    <w:rsid w:val="00C06793"/>
    <w:rsid w:val="00C07083"/>
    <w:rsid w:val="00C11A6A"/>
    <w:rsid w:val="00C138DE"/>
    <w:rsid w:val="00C13A7F"/>
    <w:rsid w:val="00C14E30"/>
    <w:rsid w:val="00C17446"/>
    <w:rsid w:val="00C21B4B"/>
    <w:rsid w:val="00C21BA5"/>
    <w:rsid w:val="00C22398"/>
    <w:rsid w:val="00C22404"/>
    <w:rsid w:val="00C22AFF"/>
    <w:rsid w:val="00C3052B"/>
    <w:rsid w:val="00C330B9"/>
    <w:rsid w:val="00C340E3"/>
    <w:rsid w:val="00C36DF2"/>
    <w:rsid w:val="00C45510"/>
    <w:rsid w:val="00C573E0"/>
    <w:rsid w:val="00C5770C"/>
    <w:rsid w:val="00C619E9"/>
    <w:rsid w:val="00C64AA4"/>
    <w:rsid w:val="00C66693"/>
    <w:rsid w:val="00C72912"/>
    <w:rsid w:val="00C7486A"/>
    <w:rsid w:val="00C76993"/>
    <w:rsid w:val="00C76AF8"/>
    <w:rsid w:val="00C81120"/>
    <w:rsid w:val="00C813A0"/>
    <w:rsid w:val="00C84A26"/>
    <w:rsid w:val="00C868D6"/>
    <w:rsid w:val="00C87C39"/>
    <w:rsid w:val="00C911C5"/>
    <w:rsid w:val="00C92A18"/>
    <w:rsid w:val="00C933D6"/>
    <w:rsid w:val="00C9634C"/>
    <w:rsid w:val="00C9672D"/>
    <w:rsid w:val="00C96C48"/>
    <w:rsid w:val="00CA0C2F"/>
    <w:rsid w:val="00CA117C"/>
    <w:rsid w:val="00CA151C"/>
    <w:rsid w:val="00CA29D0"/>
    <w:rsid w:val="00CA3706"/>
    <w:rsid w:val="00CA6C33"/>
    <w:rsid w:val="00CA7512"/>
    <w:rsid w:val="00CB1361"/>
    <w:rsid w:val="00CB4970"/>
    <w:rsid w:val="00CB5795"/>
    <w:rsid w:val="00CC12B3"/>
    <w:rsid w:val="00CC13F8"/>
    <w:rsid w:val="00CC276F"/>
    <w:rsid w:val="00CC3C8B"/>
    <w:rsid w:val="00CC4226"/>
    <w:rsid w:val="00CC4E9B"/>
    <w:rsid w:val="00CC57B1"/>
    <w:rsid w:val="00CC61DC"/>
    <w:rsid w:val="00CC6336"/>
    <w:rsid w:val="00CC7562"/>
    <w:rsid w:val="00CD1334"/>
    <w:rsid w:val="00CD158C"/>
    <w:rsid w:val="00CD256F"/>
    <w:rsid w:val="00CD6C24"/>
    <w:rsid w:val="00CE4E7C"/>
    <w:rsid w:val="00CE567E"/>
    <w:rsid w:val="00CE56C8"/>
    <w:rsid w:val="00CE6F17"/>
    <w:rsid w:val="00CE7551"/>
    <w:rsid w:val="00CE7B5E"/>
    <w:rsid w:val="00CF0AC5"/>
    <w:rsid w:val="00CF3BEF"/>
    <w:rsid w:val="00CF40F3"/>
    <w:rsid w:val="00CF6282"/>
    <w:rsid w:val="00CF7110"/>
    <w:rsid w:val="00CF7277"/>
    <w:rsid w:val="00CF7B1D"/>
    <w:rsid w:val="00D0200C"/>
    <w:rsid w:val="00D0209A"/>
    <w:rsid w:val="00D0496E"/>
    <w:rsid w:val="00D05ABE"/>
    <w:rsid w:val="00D06BA7"/>
    <w:rsid w:val="00D06D4A"/>
    <w:rsid w:val="00D07681"/>
    <w:rsid w:val="00D10124"/>
    <w:rsid w:val="00D11A0A"/>
    <w:rsid w:val="00D1271C"/>
    <w:rsid w:val="00D13D55"/>
    <w:rsid w:val="00D14C07"/>
    <w:rsid w:val="00D15963"/>
    <w:rsid w:val="00D15E64"/>
    <w:rsid w:val="00D20F60"/>
    <w:rsid w:val="00D220A3"/>
    <w:rsid w:val="00D27466"/>
    <w:rsid w:val="00D2760B"/>
    <w:rsid w:val="00D30838"/>
    <w:rsid w:val="00D36A70"/>
    <w:rsid w:val="00D40A24"/>
    <w:rsid w:val="00D419C7"/>
    <w:rsid w:val="00D44D0D"/>
    <w:rsid w:val="00D5093D"/>
    <w:rsid w:val="00D523FD"/>
    <w:rsid w:val="00D60035"/>
    <w:rsid w:val="00D63363"/>
    <w:rsid w:val="00D646F1"/>
    <w:rsid w:val="00D67C93"/>
    <w:rsid w:val="00D7144A"/>
    <w:rsid w:val="00D73400"/>
    <w:rsid w:val="00D7498A"/>
    <w:rsid w:val="00D76710"/>
    <w:rsid w:val="00D809DF"/>
    <w:rsid w:val="00D8117C"/>
    <w:rsid w:val="00D828F9"/>
    <w:rsid w:val="00D84E6D"/>
    <w:rsid w:val="00D85016"/>
    <w:rsid w:val="00D90278"/>
    <w:rsid w:val="00D90DC4"/>
    <w:rsid w:val="00D915BC"/>
    <w:rsid w:val="00D948FA"/>
    <w:rsid w:val="00D97384"/>
    <w:rsid w:val="00DA06DF"/>
    <w:rsid w:val="00DA0B08"/>
    <w:rsid w:val="00DA0FB2"/>
    <w:rsid w:val="00DA252A"/>
    <w:rsid w:val="00DA273C"/>
    <w:rsid w:val="00DA5C2B"/>
    <w:rsid w:val="00DA64BB"/>
    <w:rsid w:val="00DB09EB"/>
    <w:rsid w:val="00DB19F9"/>
    <w:rsid w:val="00DB2BB7"/>
    <w:rsid w:val="00DB551A"/>
    <w:rsid w:val="00DB6875"/>
    <w:rsid w:val="00DC1733"/>
    <w:rsid w:val="00DC1E8E"/>
    <w:rsid w:val="00DC33C5"/>
    <w:rsid w:val="00DC34F0"/>
    <w:rsid w:val="00DC3AD5"/>
    <w:rsid w:val="00DC59C5"/>
    <w:rsid w:val="00DC7AEB"/>
    <w:rsid w:val="00DD0600"/>
    <w:rsid w:val="00DD2E48"/>
    <w:rsid w:val="00DD74B0"/>
    <w:rsid w:val="00DE34B8"/>
    <w:rsid w:val="00DE373E"/>
    <w:rsid w:val="00DF2075"/>
    <w:rsid w:val="00DF333E"/>
    <w:rsid w:val="00DF3614"/>
    <w:rsid w:val="00DF3DD3"/>
    <w:rsid w:val="00DF5325"/>
    <w:rsid w:val="00DF5889"/>
    <w:rsid w:val="00DF5F04"/>
    <w:rsid w:val="00DF7252"/>
    <w:rsid w:val="00E00196"/>
    <w:rsid w:val="00E026C8"/>
    <w:rsid w:val="00E041F0"/>
    <w:rsid w:val="00E05F9F"/>
    <w:rsid w:val="00E06411"/>
    <w:rsid w:val="00E06F34"/>
    <w:rsid w:val="00E10942"/>
    <w:rsid w:val="00E10C30"/>
    <w:rsid w:val="00E127D1"/>
    <w:rsid w:val="00E1341F"/>
    <w:rsid w:val="00E156F3"/>
    <w:rsid w:val="00E166EE"/>
    <w:rsid w:val="00E172DD"/>
    <w:rsid w:val="00E22827"/>
    <w:rsid w:val="00E23145"/>
    <w:rsid w:val="00E311E1"/>
    <w:rsid w:val="00E32496"/>
    <w:rsid w:val="00E32AE1"/>
    <w:rsid w:val="00E3407C"/>
    <w:rsid w:val="00E34C0C"/>
    <w:rsid w:val="00E35091"/>
    <w:rsid w:val="00E368BA"/>
    <w:rsid w:val="00E43AD8"/>
    <w:rsid w:val="00E44766"/>
    <w:rsid w:val="00E47285"/>
    <w:rsid w:val="00E522FE"/>
    <w:rsid w:val="00E5249F"/>
    <w:rsid w:val="00E5320E"/>
    <w:rsid w:val="00E56090"/>
    <w:rsid w:val="00E5762F"/>
    <w:rsid w:val="00E576B6"/>
    <w:rsid w:val="00E60DEC"/>
    <w:rsid w:val="00E64654"/>
    <w:rsid w:val="00E66772"/>
    <w:rsid w:val="00E71F8C"/>
    <w:rsid w:val="00E7316E"/>
    <w:rsid w:val="00E7343D"/>
    <w:rsid w:val="00E76519"/>
    <w:rsid w:val="00E806CE"/>
    <w:rsid w:val="00E82EE8"/>
    <w:rsid w:val="00E9146A"/>
    <w:rsid w:val="00E9154E"/>
    <w:rsid w:val="00E91E2A"/>
    <w:rsid w:val="00E924DA"/>
    <w:rsid w:val="00E92869"/>
    <w:rsid w:val="00E92AB5"/>
    <w:rsid w:val="00E9310C"/>
    <w:rsid w:val="00E93F4B"/>
    <w:rsid w:val="00E9648E"/>
    <w:rsid w:val="00EA2189"/>
    <w:rsid w:val="00EA2494"/>
    <w:rsid w:val="00EA5B4C"/>
    <w:rsid w:val="00EA5ECD"/>
    <w:rsid w:val="00EA70BC"/>
    <w:rsid w:val="00EB11FF"/>
    <w:rsid w:val="00EB2986"/>
    <w:rsid w:val="00EB2EB2"/>
    <w:rsid w:val="00EC235F"/>
    <w:rsid w:val="00EC2EF2"/>
    <w:rsid w:val="00EC43E4"/>
    <w:rsid w:val="00EC7C63"/>
    <w:rsid w:val="00ED5234"/>
    <w:rsid w:val="00ED56BD"/>
    <w:rsid w:val="00ED5780"/>
    <w:rsid w:val="00ED6BFB"/>
    <w:rsid w:val="00ED7190"/>
    <w:rsid w:val="00EE315F"/>
    <w:rsid w:val="00EE3321"/>
    <w:rsid w:val="00EE370B"/>
    <w:rsid w:val="00EE5751"/>
    <w:rsid w:val="00EE58F6"/>
    <w:rsid w:val="00EE61B1"/>
    <w:rsid w:val="00EE7E79"/>
    <w:rsid w:val="00EF0EF8"/>
    <w:rsid w:val="00EF45E3"/>
    <w:rsid w:val="00F01407"/>
    <w:rsid w:val="00F05084"/>
    <w:rsid w:val="00F053FD"/>
    <w:rsid w:val="00F06D04"/>
    <w:rsid w:val="00F10932"/>
    <w:rsid w:val="00F10C19"/>
    <w:rsid w:val="00F13F03"/>
    <w:rsid w:val="00F21B2E"/>
    <w:rsid w:val="00F22D42"/>
    <w:rsid w:val="00F245B2"/>
    <w:rsid w:val="00F25463"/>
    <w:rsid w:val="00F25C42"/>
    <w:rsid w:val="00F30132"/>
    <w:rsid w:val="00F32AA1"/>
    <w:rsid w:val="00F339B7"/>
    <w:rsid w:val="00F33D35"/>
    <w:rsid w:val="00F36C4B"/>
    <w:rsid w:val="00F37661"/>
    <w:rsid w:val="00F4317B"/>
    <w:rsid w:val="00F50667"/>
    <w:rsid w:val="00F5090E"/>
    <w:rsid w:val="00F50D36"/>
    <w:rsid w:val="00F53BF6"/>
    <w:rsid w:val="00F550C6"/>
    <w:rsid w:val="00F56598"/>
    <w:rsid w:val="00F5684F"/>
    <w:rsid w:val="00F60224"/>
    <w:rsid w:val="00F6231C"/>
    <w:rsid w:val="00F634BA"/>
    <w:rsid w:val="00F6517D"/>
    <w:rsid w:val="00F77EFD"/>
    <w:rsid w:val="00F8233B"/>
    <w:rsid w:val="00F84EB6"/>
    <w:rsid w:val="00F85C42"/>
    <w:rsid w:val="00F86082"/>
    <w:rsid w:val="00F87AB0"/>
    <w:rsid w:val="00F91DE9"/>
    <w:rsid w:val="00F92317"/>
    <w:rsid w:val="00F92849"/>
    <w:rsid w:val="00F9732D"/>
    <w:rsid w:val="00FA0428"/>
    <w:rsid w:val="00FA0641"/>
    <w:rsid w:val="00FA079A"/>
    <w:rsid w:val="00FA2ECD"/>
    <w:rsid w:val="00FA3656"/>
    <w:rsid w:val="00FA38BA"/>
    <w:rsid w:val="00FA65FA"/>
    <w:rsid w:val="00FA697C"/>
    <w:rsid w:val="00FB1046"/>
    <w:rsid w:val="00FB1DAC"/>
    <w:rsid w:val="00FB217E"/>
    <w:rsid w:val="00FB47BD"/>
    <w:rsid w:val="00FC1417"/>
    <w:rsid w:val="00FC3723"/>
    <w:rsid w:val="00FC72FE"/>
    <w:rsid w:val="00FD04C1"/>
    <w:rsid w:val="00FD1278"/>
    <w:rsid w:val="00FD147F"/>
    <w:rsid w:val="00FD3BDF"/>
    <w:rsid w:val="00FD3CDF"/>
    <w:rsid w:val="00FE5962"/>
    <w:rsid w:val="00FE649E"/>
    <w:rsid w:val="00FE7163"/>
    <w:rsid w:val="00FE71BD"/>
    <w:rsid w:val="00FF2B30"/>
    <w:rsid w:val="00FF51CB"/>
    <w:rsid w:val="0108FD2B"/>
    <w:rsid w:val="010F140D"/>
    <w:rsid w:val="01127466"/>
    <w:rsid w:val="0119A4C4"/>
    <w:rsid w:val="011F30C4"/>
    <w:rsid w:val="0129BF78"/>
    <w:rsid w:val="0130B91C"/>
    <w:rsid w:val="0138FD0C"/>
    <w:rsid w:val="0144BE45"/>
    <w:rsid w:val="0151B37E"/>
    <w:rsid w:val="015A300C"/>
    <w:rsid w:val="01675118"/>
    <w:rsid w:val="01677492"/>
    <w:rsid w:val="01886D6E"/>
    <w:rsid w:val="019A2A49"/>
    <w:rsid w:val="01B02029"/>
    <w:rsid w:val="01BA7F2A"/>
    <w:rsid w:val="01D1424A"/>
    <w:rsid w:val="01D17938"/>
    <w:rsid w:val="01EF8E30"/>
    <w:rsid w:val="01F1133B"/>
    <w:rsid w:val="01F5AD96"/>
    <w:rsid w:val="0231A742"/>
    <w:rsid w:val="02484175"/>
    <w:rsid w:val="024B3A73"/>
    <w:rsid w:val="024D4596"/>
    <w:rsid w:val="0254E146"/>
    <w:rsid w:val="02582873"/>
    <w:rsid w:val="0284D8F8"/>
    <w:rsid w:val="028AE935"/>
    <w:rsid w:val="02A80FFE"/>
    <w:rsid w:val="02EEAC6D"/>
    <w:rsid w:val="03115770"/>
    <w:rsid w:val="032F3C60"/>
    <w:rsid w:val="033F8D9E"/>
    <w:rsid w:val="03677AD3"/>
    <w:rsid w:val="03AB4068"/>
    <w:rsid w:val="03B9A3B9"/>
    <w:rsid w:val="03C0FBE5"/>
    <w:rsid w:val="03C1B4F7"/>
    <w:rsid w:val="03C4CA92"/>
    <w:rsid w:val="03CEA7CE"/>
    <w:rsid w:val="03E5EF68"/>
    <w:rsid w:val="03FAE926"/>
    <w:rsid w:val="03FF69A5"/>
    <w:rsid w:val="041EA553"/>
    <w:rsid w:val="042899F9"/>
    <w:rsid w:val="04452990"/>
    <w:rsid w:val="045A0DDF"/>
    <w:rsid w:val="04675F5A"/>
    <w:rsid w:val="0489308C"/>
    <w:rsid w:val="04A3F47A"/>
    <w:rsid w:val="04B5BEEF"/>
    <w:rsid w:val="04D035F6"/>
    <w:rsid w:val="04D82ECB"/>
    <w:rsid w:val="04DA95A9"/>
    <w:rsid w:val="04E2DF66"/>
    <w:rsid w:val="04F7E9C5"/>
    <w:rsid w:val="051F2B2F"/>
    <w:rsid w:val="05292B1C"/>
    <w:rsid w:val="052D07FD"/>
    <w:rsid w:val="0535E7EB"/>
    <w:rsid w:val="054509FE"/>
    <w:rsid w:val="05799A9D"/>
    <w:rsid w:val="05A5D3E8"/>
    <w:rsid w:val="05AE9587"/>
    <w:rsid w:val="05B41A5A"/>
    <w:rsid w:val="05C44A05"/>
    <w:rsid w:val="05C5B9EC"/>
    <w:rsid w:val="05C5FABF"/>
    <w:rsid w:val="05D05331"/>
    <w:rsid w:val="05D0D425"/>
    <w:rsid w:val="05D49327"/>
    <w:rsid w:val="05D6E8CC"/>
    <w:rsid w:val="05D729E6"/>
    <w:rsid w:val="05DAF935"/>
    <w:rsid w:val="05E010D1"/>
    <w:rsid w:val="05EC0DFA"/>
    <w:rsid w:val="05F476B4"/>
    <w:rsid w:val="0608CE07"/>
    <w:rsid w:val="060A5501"/>
    <w:rsid w:val="060C0C3D"/>
    <w:rsid w:val="0649749B"/>
    <w:rsid w:val="064D1555"/>
    <w:rsid w:val="0650362E"/>
    <w:rsid w:val="0654E88C"/>
    <w:rsid w:val="0657CFDD"/>
    <w:rsid w:val="066A494C"/>
    <w:rsid w:val="0702AEFC"/>
    <w:rsid w:val="0708C9E0"/>
    <w:rsid w:val="071217EF"/>
    <w:rsid w:val="0713DEDC"/>
    <w:rsid w:val="07164EF1"/>
    <w:rsid w:val="071D3BAE"/>
    <w:rsid w:val="07277AE6"/>
    <w:rsid w:val="072C0A1F"/>
    <w:rsid w:val="0733060E"/>
    <w:rsid w:val="0738824E"/>
    <w:rsid w:val="0739F86A"/>
    <w:rsid w:val="073BBBF6"/>
    <w:rsid w:val="07489554"/>
    <w:rsid w:val="074927CD"/>
    <w:rsid w:val="075382AF"/>
    <w:rsid w:val="0759A941"/>
    <w:rsid w:val="076410CD"/>
    <w:rsid w:val="0794D108"/>
    <w:rsid w:val="079F077F"/>
    <w:rsid w:val="07A06C4D"/>
    <w:rsid w:val="07A62562"/>
    <w:rsid w:val="07BF6E08"/>
    <w:rsid w:val="07C3F37D"/>
    <w:rsid w:val="07F725DB"/>
    <w:rsid w:val="08004226"/>
    <w:rsid w:val="0804AACA"/>
    <w:rsid w:val="082B6B65"/>
    <w:rsid w:val="0830F351"/>
    <w:rsid w:val="08374EA7"/>
    <w:rsid w:val="083AEDDA"/>
    <w:rsid w:val="083DB767"/>
    <w:rsid w:val="0845A7E4"/>
    <w:rsid w:val="08506741"/>
    <w:rsid w:val="085B47B9"/>
    <w:rsid w:val="086319C0"/>
    <w:rsid w:val="0875AF5F"/>
    <w:rsid w:val="08A09B20"/>
    <w:rsid w:val="08B31C7D"/>
    <w:rsid w:val="08D8EE19"/>
    <w:rsid w:val="08E34F73"/>
    <w:rsid w:val="08EF098F"/>
    <w:rsid w:val="08F109D0"/>
    <w:rsid w:val="090811A3"/>
    <w:rsid w:val="090AEE89"/>
    <w:rsid w:val="09129CAE"/>
    <w:rsid w:val="091F8EFE"/>
    <w:rsid w:val="092486F4"/>
    <w:rsid w:val="092D3B12"/>
    <w:rsid w:val="09347DAF"/>
    <w:rsid w:val="0939D6FB"/>
    <w:rsid w:val="095CD89D"/>
    <w:rsid w:val="0989413A"/>
    <w:rsid w:val="099BB414"/>
    <w:rsid w:val="09A72ED4"/>
    <w:rsid w:val="09AED1EB"/>
    <w:rsid w:val="09B6E2A2"/>
    <w:rsid w:val="09C20227"/>
    <w:rsid w:val="09E8497C"/>
    <w:rsid w:val="09F409E5"/>
    <w:rsid w:val="0A10739A"/>
    <w:rsid w:val="0A3A33E1"/>
    <w:rsid w:val="0A4EF670"/>
    <w:rsid w:val="0A55B768"/>
    <w:rsid w:val="0A613E4C"/>
    <w:rsid w:val="0A8682CC"/>
    <w:rsid w:val="0A8DB422"/>
    <w:rsid w:val="0A956DDC"/>
    <w:rsid w:val="0A9A29A0"/>
    <w:rsid w:val="0ACB5446"/>
    <w:rsid w:val="0AD1A8A6"/>
    <w:rsid w:val="0AF3BEFE"/>
    <w:rsid w:val="0B033D3F"/>
    <w:rsid w:val="0B0A7AAC"/>
    <w:rsid w:val="0B0E56D8"/>
    <w:rsid w:val="0B2CF491"/>
    <w:rsid w:val="0B2F8784"/>
    <w:rsid w:val="0B385687"/>
    <w:rsid w:val="0B4C8F31"/>
    <w:rsid w:val="0B6F9C57"/>
    <w:rsid w:val="0B769367"/>
    <w:rsid w:val="0B7AC35A"/>
    <w:rsid w:val="0B937EBF"/>
    <w:rsid w:val="0BD64957"/>
    <w:rsid w:val="0BFAAA1C"/>
    <w:rsid w:val="0C1D2EDF"/>
    <w:rsid w:val="0C33A91A"/>
    <w:rsid w:val="0C347F00"/>
    <w:rsid w:val="0C5C7488"/>
    <w:rsid w:val="0C67957A"/>
    <w:rsid w:val="0C6941A2"/>
    <w:rsid w:val="0C8B6F36"/>
    <w:rsid w:val="0C8C466A"/>
    <w:rsid w:val="0C8F7B0E"/>
    <w:rsid w:val="0CA05257"/>
    <w:rsid w:val="0CC380AD"/>
    <w:rsid w:val="0CCA0333"/>
    <w:rsid w:val="0CEFB427"/>
    <w:rsid w:val="0CEFB767"/>
    <w:rsid w:val="0CF2EEF5"/>
    <w:rsid w:val="0D23D864"/>
    <w:rsid w:val="0D4156EB"/>
    <w:rsid w:val="0D4DCDB5"/>
    <w:rsid w:val="0D86B7C8"/>
    <w:rsid w:val="0DC47595"/>
    <w:rsid w:val="0DC9136E"/>
    <w:rsid w:val="0DF9B733"/>
    <w:rsid w:val="0DFC3E89"/>
    <w:rsid w:val="0E76E353"/>
    <w:rsid w:val="0E844080"/>
    <w:rsid w:val="0E908B8F"/>
    <w:rsid w:val="0ED5D615"/>
    <w:rsid w:val="0ED857F4"/>
    <w:rsid w:val="0EEAEA93"/>
    <w:rsid w:val="0F02A086"/>
    <w:rsid w:val="0F0D4EA8"/>
    <w:rsid w:val="0F5D9296"/>
    <w:rsid w:val="0F5F8391"/>
    <w:rsid w:val="0F6AD6A3"/>
    <w:rsid w:val="0F74E4CB"/>
    <w:rsid w:val="0F7DC55C"/>
    <w:rsid w:val="0F855D8E"/>
    <w:rsid w:val="0F87C2A1"/>
    <w:rsid w:val="0F919C9C"/>
    <w:rsid w:val="0FA0FF4F"/>
    <w:rsid w:val="0FC89F9E"/>
    <w:rsid w:val="0FD412E7"/>
    <w:rsid w:val="0FD4C39A"/>
    <w:rsid w:val="0FDB745D"/>
    <w:rsid w:val="0FFBB666"/>
    <w:rsid w:val="10202F06"/>
    <w:rsid w:val="103F92D1"/>
    <w:rsid w:val="10430D7A"/>
    <w:rsid w:val="105207BE"/>
    <w:rsid w:val="106C200C"/>
    <w:rsid w:val="10811497"/>
    <w:rsid w:val="10896B6C"/>
    <w:rsid w:val="10929D53"/>
    <w:rsid w:val="109B92C5"/>
    <w:rsid w:val="109FFDD6"/>
    <w:rsid w:val="10A90528"/>
    <w:rsid w:val="10E73154"/>
    <w:rsid w:val="10F6665B"/>
    <w:rsid w:val="10F67F8E"/>
    <w:rsid w:val="111B542F"/>
    <w:rsid w:val="112A9301"/>
    <w:rsid w:val="113E6321"/>
    <w:rsid w:val="117AF485"/>
    <w:rsid w:val="1180B357"/>
    <w:rsid w:val="1189DB05"/>
    <w:rsid w:val="119A5227"/>
    <w:rsid w:val="11B1428C"/>
    <w:rsid w:val="11C6E199"/>
    <w:rsid w:val="11E5A277"/>
    <w:rsid w:val="11E5E2BA"/>
    <w:rsid w:val="11EE2074"/>
    <w:rsid w:val="11F35B61"/>
    <w:rsid w:val="11F41CA4"/>
    <w:rsid w:val="11FB4296"/>
    <w:rsid w:val="11FECDD4"/>
    <w:rsid w:val="121CD6E1"/>
    <w:rsid w:val="121E6A63"/>
    <w:rsid w:val="122282E5"/>
    <w:rsid w:val="12317D84"/>
    <w:rsid w:val="12355F21"/>
    <w:rsid w:val="12734D37"/>
    <w:rsid w:val="12758584"/>
    <w:rsid w:val="12C2203F"/>
    <w:rsid w:val="12CE8F40"/>
    <w:rsid w:val="12D37EEE"/>
    <w:rsid w:val="12D72F03"/>
    <w:rsid w:val="12D9D8F5"/>
    <w:rsid w:val="12F10F4D"/>
    <w:rsid w:val="12F974ED"/>
    <w:rsid w:val="1316DACA"/>
    <w:rsid w:val="131A3301"/>
    <w:rsid w:val="1332EC14"/>
    <w:rsid w:val="134D8835"/>
    <w:rsid w:val="1365390B"/>
    <w:rsid w:val="1369F090"/>
    <w:rsid w:val="137CEC95"/>
    <w:rsid w:val="138EBC8E"/>
    <w:rsid w:val="13A2436F"/>
    <w:rsid w:val="13A8C49C"/>
    <w:rsid w:val="13BCCDA7"/>
    <w:rsid w:val="13C809A7"/>
    <w:rsid w:val="13C89326"/>
    <w:rsid w:val="13D96308"/>
    <w:rsid w:val="13D9B2F6"/>
    <w:rsid w:val="13DFC647"/>
    <w:rsid w:val="13ED1D5F"/>
    <w:rsid w:val="13F79BB8"/>
    <w:rsid w:val="140854C9"/>
    <w:rsid w:val="141155E5"/>
    <w:rsid w:val="1428EAAB"/>
    <w:rsid w:val="14311895"/>
    <w:rsid w:val="1431650C"/>
    <w:rsid w:val="14394D2D"/>
    <w:rsid w:val="144B80AB"/>
    <w:rsid w:val="145C0A83"/>
    <w:rsid w:val="1461074D"/>
    <w:rsid w:val="1463980B"/>
    <w:rsid w:val="14664E93"/>
    <w:rsid w:val="1478B890"/>
    <w:rsid w:val="149068C5"/>
    <w:rsid w:val="1490C81F"/>
    <w:rsid w:val="14995652"/>
    <w:rsid w:val="14A7A4F5"/>
    <w:rsid w:val="14B4B2D2"/>
    <w:rsid w:val="14C1F142"/>
    <w:rsid w:val="14E42988"/>
    <w:rsid w:val="14E46897"/>
    <w:rsid w:val="14F9DB97"/>
    <w:rsid w:val="14FC3EC5"/>
    <w:rsid w:val="1504AA09"/>
    <w:rsid w:val="15072F54"/>
    <w:rsid w:val="1515C1EC"/>
    <w:rsid w:val="151726ED"/>
    <w:rsid w:val="151AC77F"/>
    <w:rsid w:val="1520517E"/>
    <w:rsid w:val="15305E80"/>
    <w:rsid w:val="15353B75"/>
    <w:rsid w:val="15373420"/>
    <w:rsid w:val="153C2C90"/>
    <w:rsid w:val="154CD004"/>
    <w:rsid w:val="15509085"/>
    <w:rsid w:val="1581898A"/>
    <w:rsid w:val="158666A8"/>
    <w:rsid w:val="1586E0FE"/>
    <w:rsid w:val="15B2E80A"/>
    <w:rsid w:val="15B62807"/>
    <w:rsid w:val="15BC9B41"/>
    <w:rsid w:val="15BE56F5"/>
    <w:rsid w:val="15D09D58"/>
    <w:rsid w:val="15DAF717"/>
    <w:rsid w:val="15DB6794"/>
    <w:rsid w:val="15E05533"/>
    <w:rsid w:val="15EB41B8"/>
    <w:rsid w:val="16007384"/>
    <w:rsid w:val="1612C9C9"/>
    <w:rsid w:val="161B5CB7"/>
    <w:rsid w:val="166643A0"/>
    <w:rsid w:val="166A863E"/>
    <w:rsid w:val="166D3E06"/>
    <w:rsid w:val="16765E5D"/>
    <w:rsid w:val="167A00B2"/>
    <w:rsid w:val="16C914D8"/>
    <w:rsid w:val="16CF2439"/>
    <w:rsid w:val="16CF8C12"/>
    <w:rsid w:val="16DC1B8A"/>
    <w:rsid w:val="16EEBC73"/>
    <w:rsid w:val="1728F5E8"/>
    <w:rsid w:val="1740A80D"/>
    <w:rsid w:val="1765FD1E"/>
    <w:rsid w:val="176B59DB"/>
    <w:rsid w:val="17830FC4"/>
    <w:rsid w:val="17885047"/>
    <w:rsid w:val="178FEFD5"/>
    <w:rsid w:val="17A9531E"/>
    <w:rsid w:val="17ACEF1A"/>
    <w:rsid w:val="17B1B287"/>
    <w:rsid w:val="17BDD114"/>
    <w:rsid w:val="17D3B183"/>
    <w:rsid w:val="180841CE"/>
    <w:rsid w:val="180AC37B"/>
    <w:rsid w:val="1812DC50"/>
    <w:rsid w:val="1822EBC6"/>
    <w:rsid w:val="1823D057"/>
    <w:rsid w:val="1825B987"/>
    <w:rsid w:val="18301B93"/>
    <w:rsid w:val="1838AA2E"/>
    <w:rsid w:val="183C23BA"/>
    <w:rsid w:val="184AA4B6"/>
    <w:rsid w:val="185EF479"/>
    <w:rsid w:val="18604248"/>
    <w:rsid w:val="18977EB7"/>
    <w:rsid w:val="18B92A4C"/>
    <w:rsid w:val="18D213EB"/>
    <w:rsid w:val="18DB3BDF"/>
    <w:rsid w:val="18FA8F73"/>
    <w:rsid w:val="18FE1A53"/>
    <w:rsid w:val="19007976"/>
    <w:rsid w:val="190CC13A"/>
    <w:rsid w:val="190DE00D"/>
    <w:rsid w:val="19141705"/>
    <w:rsid w:val="193541DC"/>
    <w:rsid w:val="19396AB2"/>
    <w:rsid w:val="193C9A18"/>
    <w:rsid w:val="19407D6D"/>
    <w:rsid w:val="1969744F"/>
    <w:rsid w:val="1986406A"/>
    <w:rsid w:val="19925127"/>
    <w:rsid w:val="199D60F6"/>
    <w:rsid w:val="19BFA0B8"/>
    <w:rsid w:val="19D969BF"/>
    <w:rsid w:val="19DA98AD"/>
    <w:rsid w:val="19EB0602"/>
    <w:rsid w:val="19FC010D"/>
    <w:rsid w:val="1A22B493"/>
    <w:rsid w:val="1A406F25"/>
    <w:rsid w:val="1A4F07CB"/>
    <w:rsid w:val="1A5C2AC8"/>
    <w:rsid w:val="1A648F8B"/>
    <w:rsid w:val="1A91E563"/>
    <w:rsid w:val="1A9CEA77"/>
    <w:rsid w:val="1AE71CC3"/>
    <w:rsid w:val="1AEC1507"/>
    <w:rsid w:val="1AF9CA66"/>
    <w:rsid w:val="1B2DF87F"/>
    <w:rsid w:val="1B80D7D1"/>
    <w:rsid w:val="1BB5ED94"/>
    <w:rsid w:val="1BBC5E98"/>
    <w:rsid w:val="1BC26D36"/>
    <w:rsid w:val="1BF7C26C"/>
    <w:rsid w:val="1C0BC8ED"/>
    <w:rsid w:val="1C5AC6F1"/>
    <w:rsid w:val="1C6125D4"/>
    <w:rsid w:val="1C640DE3"/>
    <w:rsid w:val="1C9F5D3C"/>
    <w:rsid w:val="1CA576CC"/>
    <w:rsid w:val="1CB6646C"/>
    <w:rsid w:val="1CBFBDAE"/>
    <w:rsid w:val="1CC4B786"/>
    <w:rsid w:val="1CC57D0C"/>
    <w:rsid w:val="1CCE50D4"/>
    <w:rsid w:val="1CCF8A5C"/>
    <w:rsid w:val="1CE670AC"/>
    <w:rsid w:val="1CE87242"/>
    <w:rsid w:val="1CF75E58"/>
    <w:rsid w:val="1D0628D3"/>
    <w:rsid w:val="1D0F3D1E"/>
    <w:rsid w:val="1D13525B"/>
    <w:rsid w:val="1D1E0FE8"/>
    <w:rsid w:val="1D1EE3BD"/>
    <w:rsid w:val="1D253D60"/>
    <w:rsid w:val="1D2543AE"/>
    <w:rsid w:val="1D293454"/>
    <w:rsid w:val="1D2FFD58"/>
    <w:rsid w:val="1D367E85"/>
    <w:rsid w:val="1D37ADF7"/>
    <w:rsid w:val="1D562C59"/>
    <w:rsid w:val="1D6BD236"/>
    <w:rsid w:val="1D6CE397"/>
    <w:rsid w:val="1D7462E5"/>
    <w:rsid w:val="1D77BBF0"/>
    <w:rsid w:val="1D895418"/>
    <w:rsid w:val="1DB4B75C"/>
    <w:rsid w:val="1DED8D8F"/>
    <w:rsid w:val="1DFACF33"/>
    <w:rsid w:val="1E1AB7BE"/>
    <w:rsid w:val="1E24E272"/>
    <w:rsid w:val="1E33EBC7"/>
    <w:rsid w:val="1E99716D"/>
    <w:rsid w:val="1E9B3518"/>
    <w:rsid w:val="1EC11AA5"/>
    <w:rsid w:val="1ECE2083"/>
    <w:rsid w:val="1ED1DE69"/>
    <w:rsid w:val="1F4EAB29"/>
    <w:rsid w:val="1F618549"/>
    <w:rsid w:val="1F728A11"/>
    <w:rsid w:val="1F776103"/>
    <w:rsid w:val="1F8249DA"/>
    <w:rsid w:val="1FD2E3F4"/>
    <w:rsid w:val="1FD31049"/>
    <w:rsid w:val="2008A050"/>
    <w:rsid w:val="200BC3EA"/>
    <w:rsid w:val="20118149"/>
    <w:rsid w:val="202ECE10"/>
    <w:rsid w:val="204D7CDC"/>
    <w:rsid w:val="205ABC48"/>
    <w:rsid w:val="206DAECA"/>
    <w:rsid w:val="208690E5"/>
    <w:rsid w:val="2091F617"/>
    <w:rsid w:val="20A66FDD"/>
    <w:rsid w:val="20AE6C2D"/>
    <w:rsid w:val="20D4EA98"/>
    <w:rsid w:val="20F46D43"/>
    <w:rsid w:val="20F53B12"/>
    <w:rsid w:val="2100E8D9"/>
    <w:rsid w:val="2110E5E1"/>
    <w:rsid w:val="211E1A3B"/>
    <w:rsid w:val="21305131"/>
    <w:rsid w:val="214EA7A2"/>
    <w:rsid w:val="215B0C05"/>
    <w:rsid w:val="2164F127"/>
    <w:rsid w:val="216DAF10"/>
    <w:rsid w:val="2176DDB9"/>
    <w:rsid w:val="219CCAA0"/>
    <w:rsid w:val="21A05994"/>
    <w:rsid w:val="21B0BC76"/>
    <w:rsid w:val="21BDD57C"/>
    <w:rsid w:val="21CF2ED4"/>
    <w:rsid w:val="21DA10B7"/>
    <w:rsid w:val="21DBC23F"/>
    <w:rsid w:val="220445D3"/>
    <w:rsid w:val="220CBBDB"/>
    <w:rsid w:val="222D7125"/>
    <w:rsid w:val="224A4A96"/>
    <w:rsid w:val="224F8014"/>
    <w:rsid w:val="2279FFA8"/>
    <w:rsid w:val="229584EA"/>
    <w:rsid w:val="22A14A0F"/>
    <w:rsid w:val="22B9EA9C"/>
    <w:rsid w:val="22BFC3BF"/>
    <w:rsid w:val="22BFF1D7"/>
    <w:rsid w:val="22C29554"/>
    <w:rsid w:val="22FB8205"/>
    <w:rsid w:val="2301BD1D"/>
    <w:rsid w:val="2305E4E2"/>
    <w:rsid w:val="2307FC67"/>
    <w:rsid w:val="230B196E"/>
    <w:rsid w:val="23119EF4"/>
    <w:rsid w:val="23227BE5"/>
    <w:rsid w:val="232BCD79"/>
    <w:rsid w:val="2351FF2F"/>
    <w:rsid w:val="236FECCB"/>
    <w:rsid w:val="237B5CD5"/>
    <w:rsid w:val="237BC6FC"/>
    <w:rsid w:val="237C1102"/>
    <w:rsid w:val="237F972F"/>
    <w:rsid w:val="23947EE4"/>
    <w:rsid w:val="23948532"/>
    <w:rsid w:val="23AD36C1"/>
    <w:rsid w:val="23D34ED2"/>
    <w:rsid w:val="23EB944F"/>
    <w:rsid w:val="23ED83C5"/>
    <w:rsid w:val="24027958"/>
    <w:rsid w:val="24134A4F"/>
    <w:rsid w:val="241D34B6"/>
    <w:rsid w:val="2434C6BF"/>
    <w:rsid w:val="24722878"/>
    <w:rsid w:val="24884825"/>
    <w:rsid w:val="249E2971"/>
    <w:rsid w:val="24ABD7E7"/>
    <w:rsid w:val="24AEDB42"/>
    <w:rsid w:val="24B266D4"/>
    <w:rsid w:val="24BC686F"/>
    <w:rsid w:val="24BCF1D0"/>
    <w:rsid w:val="24D0B2CD"/>
    <w:rsid w:val="24D2A524"/>
    <w:rsid w:val="24ED10A0"/>
    <w:rsid w:val="24F3A1AA"/>
    <w:rsid w:val="251B6790"/>
    <w:rsid w:val="251EF510"/>
    <w:rsid w:val="2520CB60"/>
    <w:rsid w:val="252159B2"/>
    <w:rsid w:val="2539EAE1"/>
    <w:rsid w:val="2553C760"/>
    <w:rsid w:val="256CDB51"/>
    <w:rsid w:val="257250CB"/>
    <w:rsid w:val="2577314F"/>
    <w:rsid w:val="25784EA5"/>
    <w:rsid w:val="259B7159"/>
    <w:rsid w:val="259D32EE"/>
    <w:rsid w:val="25A28619"/>
    <w:rsid w:val="25AF1AB0"/>
    <w:rsid w:val="25B53A17"/>
    <w:rsid w:val="25BEED0A"/>
    <w:rsid w:val="25C5DA37"/>
    <w:rsid w:val="25D0DFE6"/>
    <w:rsid w:val="25D5B403"/>
    <w:rsid w:val="2614FE05"/>
    <w:rsid w:val="2621A2EE"/>
    <w:rsid w:val="26280B07"/>
    <w:rsid w:val="262E7FEB"/>
    <w:rsid w:val="265098D8"/>
    <w:rsid w:val="266D6C40"/>
    <w:rsid w:val="2679C326"/>
    <w:rsid w:val="267B64D0"/>
    <w:rsid w:val="267FBEC8"/>
    <w:rsid w:val="2686AAEA"/>
    <w:rsid w:val="268EEFC5"/>
    <w:rsid w:val="26C71E9F"/>
    <w:rsid w:val="26DF615C"/>
    <w:rsid w:val="26E3E31E"/>
    <w:rsid w:val="26ECFB15"/>
    <w:rsid w:val="272BF1A3"/>
    <w:rsid w:val="274D209A"/>
    <w:rsid w:val="277745B4"/>
    <w:rsid w:val="27904566"/>
    <w:rsid w:val="2795AD67"/>
    <w:rsid w:val="27AC0D0E"/>
    <w:rsid w:val="27BA184C"/>
    <w:rsid w:val="27E05924"/>
    <w:rsid w:val="27F5ED08"/>
    <w:rsid w:val="280060A2"/>
    <w:rsid w:val="28097549"/>
    <w:rsid w:val="280A80AA"/>
    <w:rsid w:val="281413D1"/>
    <w:rsid w:val="282988E9"/>
    <w:rsid w:val="28397C6D"/>
    <w:rsid w:val="283F3A9E"/>
    <w:rsid w:val="2854C6AA"/>
    <w:rsid w:val="288948BD"/>
    <w:rsid w:val="288D2541"/>
    <w:rsid w:val="2894909E"/>
    <w:rsid w:val="28A02032"/>
    <w:rsid w:val="28A1BD45"/>
    <w:rsid w:val="28DA4C79"/>
    <w:rsid w:val="28F11720"/>
    <w:rsid w:val="2907DB76"/>
    <w:rsid w:val="29193F3B"/>
    <w:rsid w:val="292FD7B0"/>
    <w:rsid w:val="293C4966"/>
    <w:rsid w:val="294A7E71"/>
    <w:rsid w:val="294B406C"/>
    <w:rsid w:val="29677C20"/>
    <w:rsid w:val="29735E96"/>
    <w:rsid w:val="29A6853D"/>
    <w:rsid w:val="29C65E67"/>
    <w:rsid w:val="29D44970"/>
    <w:rsid w:val="29E6B617"/>
    <w:rsid w:val="2A0E8995"/>
    <w:rsid w:val="2A3119D7"/>
    <w:rsid w:val="2A3ABC42"/>
    <w:rsid w:val="2A48792B"/>
    <w:rsid w:val="2A744614"/>
    <w:rsid w:val="2A7D5474"/>
    <w:rsid w:val="2AA40396"/>
    <w:rsid w:val="2AD2585A"/>
    <w:rsid w:val="2AD56019"/>
    <w:rsid w:val="2ADD6E1F"/>
    <w:rsid w:val="2AE64ED2"/>
    <w:rsid w:val="2AE71D3B"/>
    <w:rsid w:val="2AEDFEC0"/>
    <w:rsid w:val="2AFDFA44"/>
    <w:rsid w:val="2B09471C"/>
    <w:rsid w:val="2B14CB0F"/>
    <w:rsid w:val="2B1982A6"/>
    <w:rsid w:val="2B1D1258"/>
    <w:rsid w:val="2B301B2B"/>
    <w:rsid w:val="2B5192FF"/>
    <w:rsid w:val="2B6E4D32"/>
    <w:rsid w:val="2B7B1423"/>
    <w:rsid w:val="2B84D25F"/>
    <w:rsid w:val="2BDF76D4"/>
    <w:rsid w:val="2BDF7A00"/>
    <w:rsid w:val="2BE185AE"/>
    <w:rsid w:val="2BE795F3"/>
    <w:rsid w:val="2C0EDC5E"/>
    <w:rsid w:val="2C30E787"/>
    <w:rsid w:val="2C35FE9A"/>
    <w:rsid w:val="2C38B36A"/>
    <w:rsid w:val="2C4925C1"/>
    <w:rsid w:val="2C4DCB74"/>
    <w:rsid w:val="2C4E2D03"/>
    <w:rsid w:val="2C4F1B3D"/>
    <w:rsid w:val="2C5700CA"/>
    <w:rsid w:val="2C5B66EF"/>
    <w:rsid w:val="2C6BD9D9"/>
    <w:rsid w:val="2C7B7AE5"/>
    <w:rsid w:val="2C7FE891"/>
    <w:rsid w:val="2C8D8FAA"/>
    <w:rsid w:val="2CAA9C1C"/>
    <w:rsid w:val="2CAD6AE5"/>
    <w:rsid w:val="2CB09069"/>
    <w:rsid w:val="2CB9A93F"/>
    <w:rsid w:val="2CCB25E0"/>
    <w:rsid w:val="2CD0AB0A"/>
    <w:rsid w:val="2CDE771C"/>
    <w:rsid w:val="2CE2425D"/>
    <w:rsid w:val="2CEFD398"/>
    <w:rsid w:val="2CF28D0C"/>
    <w:rsid w:val="2CFE8033"/>
    <w:rsid w:val="2D03E241"/>
    <w:rsid w:val="2D086050"/>
    <w:rsid w:val="2D349104"/>
    <w:rsid w:val="2D47344E"/>
    <w:rsid w:val="2D48A9C6"/>
    <w:rsid w:val="2D4DEA94"/>
    <w:rsid w:val="2D6A57EE"/>
    <w:rsid w:val="2D739155"/>
    <w:rsid w:val="2D771580"/>
    <w:rsid w:val="2D80EAE0"/>
    <w:rsid w:val="2D8CD3E1"/>
    <w:rsid w:val="2D96C03E"/>
    <w:rsid w:val="2DAA826F"/>
    <w:rsid w:val="2DBC1AF8"/>
    <w:rsid w:val="2DD97938"/>
    <w:rsid w:val="2DDBA905"/>
    <w:rsid w:val="2DDE7303"/>
    <w:rsid w:val="2DEAEB9E"/>
    <w:rsid w:val="2DFC2CC6"/>
    <w:rsid w:val="2E62A083"/>
    <w:rsid w:val="2E677BF6"/>
    <w:rsid w:val="2E82AD77"/>
    <w:rsid w:val="2E871579"/>
    <w:rsid w:val="2E88C324"/>
    <w:rsid w:val="2E90B28F"/>
    <w:rsid w:val="2E9752AB"/>
    <w:rsid w:val="2EA90E74"/>
    <w:rsid w:val="2ED2880B"/>
    <w:rsid w:val="2EDFC9D0"/>
    <w:rsid w:val="2F0AF42D"/>
    <w:rsid w:val="2F0C8153"/>
    <w:rsid w:val="2F205A6B"/>
    <w:rsid w:val="2F2FF0A9"/>
    <w:rsid w:val="2F591C6D"/>
    <w:rsid w:val="2F5A7B8C"/>
    <w:rsid w:val="2F5B9AEB"/>
    <w:rsid w:val="2F6958E0"/>
    <w:rsid w:val="2F874FFF"/>
    <w:rsid w:val="2F8815DB"/>
    <w:rsid w:val="2FAE57DA"/>
    <w:rsid w:val="2FB60CC9"/>
    <w:rsid w:val="2FB7CFF1"/>
    <w:rsid w:val="2FBC5362"/>
    <w:rsid w:val="2FC30D46"/>
    <w:rsid w:val="2FD1B02A"/>
    <w:rsid w:val="2FD618CC"/>
    <w:rsid w:val="2FD95175"/>
    <w:rsid w:val="2FEFB1F2"/>
    <w:rsid w:val="3037BD7B"/>
    <w:rsid w:val="3047F81B"/>
    <w:rsid w:val="30634871"/>
    <w:rsid w:val="3067FD2C"/>
    <w:rsid w:val="30718870"/>
    <w:rsid w:val="3088B9D9"/>
    <w:rsid w:val="30A89E12"/>
    <w:rsid w:val="30C782E2"/>
    <w:rsid w:val="30CCABA6"/>
    <w:rsid w:val="30DD8F10"/>
    <w:rsid w:val="30E6D015"/>
    <w:rsid w:val="30F0EFC9"/>
    <w:rsid w:val="30F23B00"/>
    <w:rsid w:val="311822DE"/>
    <w:rsid w:val="312554C9"/>
    <w:rsid w:val="312665AD"/>
    <w:rsid w:val="317888A0"/>
    <w:rsid w:val="31822F6A"/>
    <w:rsid w:val="318E5E8A"/>
    <w:rsid w:val="31999F20"/>
    <w:rsid w:val="319CEB06"/>
    <w:rsid w:val="31AA73E5"/>
    <w:rsid w:val="31AD68A1"/>
    <w:rsid w:val="31C24989"/>
    <w:rsid w:val="31C990D2"/>
    <w:rsid w:val="31D0D864"/>
    <w:rsid w:val="320E1894"/>
    <w:rsid w:val="32107AF9"/>
    <w:rsid w:val="321CE39A"/>
    <w:rsid w:val="3234038C"/>
    <w:rsid w:val="3239ABDA"/>
    <w:rsid w:val="324286B9"/>
    <w:rsid w:val="32537629"/>
    <w:rsid w:val="3257FD1E"/>
    <w:rsid w:val="325A6ED9"/>
    <w:rsid w:val="32B38EE0"/>
    <w:rsid w:val="32B6E4BC"/>
    <w:rsid w:val="32D27F15"/>
    <w:rsid w:val="32D501BA"/>
    <w:rsid w:val="32EC48A6"/>
    <w:rsid w:val="32F311D4"/>
    <w:rsid w:val="32FAC515"/>
    <w:rsid w:val="32FBC5FA"/>
    <w:rsid w:val="32FF4B43"/>
    <w:rsid w:val="3300E4FC"/>
    <w:rsid w:val="334D305F"/>
    <w:rsid w:val="33843318"/>
    <w:rsid w:val="3398F48C"/>
    <w:rsid w:val="33AA387F"/>
    <w:rsid w:val="33B6707C"/>
    <w:rsid w:val="33C35A8B"/>
    <w:rsid w:val="33C3D694"/>
    <w:rsid w:val="33CE4824"/>
    <w:rsid w:val="33D3B7EE"/>
    <w:rsid w:val="33DFC8A5"/>
    <w:rsid w:val="33E20B31"/>
    <w:rsid w:val="33E22099"/>
    <w:rsid w:val="33EC3A9D"/>
    <w:rsid w:val="33F4996F"/>
    <w:rsid w:val="340EAE55"/>
    <w:rsid w:val="34198F2E"/>
    <w:rsid w:val="342B98C6"/>
    <w:rsid w:val="3438EF10"/>
    <w:rsid w:val="343B72E9"/>
    <w:rsid w:val="343C743E"/>
    <w:rsid w:val="348ECDA5"/>
    <w:rsid w:val="34A10651"/>
    <w:rsid w:val="34B44DA5"/>
    <w:rsid w:val="34DA00B0"/>
    <w:rsid w:val="34ED586F"/>
    <w:rsid w:val="351862FD"/>
    <w:rsid w:val="351AC314"/>
    <w:rsid w:val="3536B994"/>
    <w:rsid w:val="3540500A"/>
    <w:rsid w:val="354712F3"/>
    <w:rsid w:val="356E40EA"/>
    <w:rsid w:val="357E7687"/>
    <w:rsid w:val="35828302"/>
    <w:rsid w:val="358D7609"/>
    <w:rsid w:val="35C59925"/>
    <w:rsid w:val="35D281B8"/>
    <w:rsid w:val="35E89C0B"/>
    <w:rsid w:val="35F135E1"/>
    <w:rsid w:val="3612EA0D"/>
    <w:rsid w:val="3656695F"/>
    <w:rsid w:val="3659C6A9"/>
    <w:rsid w:val="365F5564"/>
    <w:rsid w:val="36802835"/>
    <w:rsid w:val="36BB4CAA"/>
    <w:rsid w:val="36FED414"/>
    <w:rsid w:val="3733B018"/>
    <w:rsid w:val="373EFB96"/>
    <w:rsid w:val="373FBCB6"/>
    <w:rsid w:val="373FDCB5"/>
    <w:rsid w:val="37556E0E"/>
    <w:rsid w:val="37678443"/>
    <w:rsid w:val="3770FD94"/>
    <w:rsid w:val="3781C18C"/>
    <w:rsid w:val="37867FA6"/>
    <w:rsid w:val="3789A585"/>
    <w:rsid w:val="378BC048"/>
    <w:rsid w:val="379A0F98"/>
    <w:rsid w:val="37A423F6"/>
    <w:rsid w:val="37BF6ED9"/>
    <w:rsid w:val="37C4BA2E"/>
    <w:rsid w:val="37DD8369"/>
    <w:rsid w:val="37E4BBA0"/>
    <w:rsid w:val="37E5D99D"/>
    <w:rsid w:val="37FC5E27"/>
    <w:rsid w:val="381E4933"/>
    <w:rsid w:val="383A0E0D"/>
    <w:rsid w:val="383FE8FD"/>
    <w:rsid w:val="3848572C"/>
    <w:rsid w:val="3855F18C"/>
    <w:rsid w:val="387DA9A2"/>
    <w:rsid w:val="38831E7E"/>
    <w:rsid w:val="38A64224"/>
    <w:rsid w:val="38A8A538"/>
    <w:rsid w:val="38ACEBB3"/>
    <w:rsid w:val="38C56382"/>
    <w:rsid w:val="38D36F53"/>
    <w:rsid w:val="38EC89FD"/>
    <w:rsid w:val="39129851"/>
    <w:rsid w:val="39158EC3"/>
    <w:rsid w:val="39192E84"/>
    <w:rsid w:val="3926278D"/>
    <w:rsid w:val="392D9E45"/>
    <w:rsid w:val="39385E83"/>
    <w:rsid w:val="396445B7"/>
    <w:rsid w:val="3971DD12"/>
    <w:rsid w:val="39B53F3F"/>
    <w:rsid w:val="39CB0C88"/>
    <w:rsid w:val="39EA159B"/>
    <w:rsid w:val="39FA8853"/>
    <w:rsid w:val="3A071EF9"/>
    <w:rsid w:val="3A115D13"/>
    <w:rsid w:val="3A1E90F5"/>
    <w:rsid w:val="3A5782EB"/>
    <w:rsid w:val="3A587D9E"/>
    <w:rsid w:val="3A78D27B"/>
    <w:rsid w:val="3A79AA1F"/>
    <w:rsid w:val="3A8845DB"/>
    <w:rsid w:val="3A8FB191"/>
    <w:rsid w:val="3A9BA426"/>
    <w:rsid w:val="3AA921EF"/>
    <w:rsid w:val="3AA9E82C"/>
    <w:rsid w:val="3ABA2C0D"/>
    <w:rsid w:val="3AC30182"/>
    <w:rsid w:val="3AD7747D"/>
    <w:rsid w:val="3AD789CC"/>
    <w:rsid w:val="3ADA4F76"/>
    <w:rsid w:val="3AE410DF"/>
    <w:rsid w:val="3AFC83A2"/>
    <w:rsid w:val="3B09452F"/>
    <w:rsid w:val="3B1CD004"/>
    <w:rsid w:val="3B55E9F5"/>
    <w:rsid w:val="3B64E744"/>
    <w:rsid w:val="3B8E28B8"/>
    <w:rsid w:val="3BEF7F13"/>
    <w:rsid w:val="3BF52301"/>
    <w:rsid w:val="3BF5F9F2"/>
    <w:rsid w:val="3C1B4393"/>
    <w:rsid w:val="3C4230CB"/>
    <w:rsid w:val="3C695DE7"/>
    <w:rsid w:val="3C6B0773"/>
    <w:rsid w:val="3C6B6CD8"/>
    <w:rsid w:val="3C6CC9EB"/>
    <w:rsid w:val="3C749E20"/>
    <w:rsid w:val="3C759992"/>
    <w:rsid w:val="3C99E00D"/>
    <w:rsid w:val="3CA3D9DE"/>
    <w:rsid w:val="3CB4AD94"/>
    <w:rsid w:val="3CD00035"/>
    <w:rsid w:val="3CD46D6C"/>
    <w:rsid w:val="3CD48CF2"/>
    <w:rsid w:val="3CD6C9D8"/>
    <w:rsid w:val="3CE868B4"/>
    <w:rsid w:val="3D225D47"/>
    <w:rsid w:val="3D380C00"/>
    <w:rsid w:val="3D511AC5"/>
    <w:rsid w:val="3D59F702"/>
    <w:rsid w:val="3D63C238"/>
    <w:rsid w:val="3D6B15D4"/>
    <w:rsid w:val="3D7DD0E5"/>
    <w:rsid w:val="3D8CA7D9"/>
    <w:rsid w:val="3DA159D0"/>
    <w:rsid w:val="3DBE1C91"/>
    <w:rsid w:val="3DD1B151"/>
    <w:rsid w:val="3DD52891"/>
    <w:rsid w:val="3DDA00BC"/>
    <w:rsid w:val="3DDC298E"/>
    <w:rsid w:val="3DDD609D"/>
    <w:rsid w:val="3DDD79B4"/>
    <w:rsid w:val="3DE4E9C2"/>
    <w:rsid w:val="3DEDB86C"/>
    <w:rsid w:val="3E02041E"/>
    <w:rsid w:val="3E1AEB01"/>
    <w:rsid w:val="3E420145"/>
    <w:rsid w:val="3E49F4AA"/>
    <w:rsid w:val="3E573652"/>
    <w:rsid w:val="3E63BEFB"/>
    <w:rsid w:val="3E935178"/>
    <w:rsid w:val="3E97A91E"/>
    <w:rsid w:val="3E9FE17E"/>
    <w:rsid w:val="3EB30A4E"/>
    <w:rsid w:val="3EB4949F"/>
    <w:rsid w:val="3EFE8660"/>
    <w:rsid w:val="3F1C40F0"/>
    <w:rsid w:val="3F31A63E"/>
    <w:rsid w:val="3F5A93B1"/>
    <w:rsid w:val="3F606086"/>
    <w:rsid w:val="3FA86E45"/>
    <w:rsid w:val="3FB30836"/>
    <w:rsid w:val="3FD90434"/>
    <w:rsid w:val="3FE37343"/>
    <w:rsid w:val="3FE93099"/>
    <w:rsid w:val="3FFE172E"/>
    <w:rsid w:val="4001D846"/>
    <w:rsid w:val="40186452"/>
    <w:rsid w:val="401DA454"/>
    <w:rsid w:val="40244B4D"/>
    <w:rsid w:val="402595B4"/>
    <w:rsid w:val="40341303"/>
    <w:rsid w:val="404858BE"/>
    <w:rsid w:val="404B9DF5"/>
    <w:rsid w:val="404BE97C"/>
    <w:rsid w:val="405EC8D0"/>
    <w:rsid w:val="4060B30C"/>
    <w:rsid w:val="4070DF30"/>
    <w:rsid w:val="407B9AF7"/>
    <w:rsid w:val="4086F696"/>
    <w:rsid w:val="4090A90D"/>
    <w:rsid w:val="409FCCE1"/>
    <w:rsid w:val="40B917E2"/>
    <w:rsid w:val="40D685A0"/>
    <w:rsid w:val="4103F5AE"/>
    <w:rsid w:val="410D6F12"/>
    <w:rsid w:val="411AE78D"/>
    <w:rsid w:val="411F2AE2"/>
    <w:rsid w:val="41318766"/>
    <w:rsid w:val="4136731A"/>
    <w:rsid w:val="414058B6"/>
    <w:rsid w:val="41454E4A"/>
    <w:rsid w:val="414A2335"/>
    <w:rsid w:val="41508C62"/>
    <w:rsid w:val="415589A5"/>
    <w:rsid w:val="415C5240"/>
    <w:rsid w:val="415D57F6"/>
    <w:rsid w:val="41701196"/>
    <w:rsid w:val="41BB0B8C"/>
    <w:rsid w:val="41DE88FD"/>
    <w:rsid w:val="41DED133"/>
    <w:rsid w:val="41F4E330"/>
    <w:rsid w:val="420B22F4"/>
    <w:rsid w:val="42172E5F"/>
    <w:rsid w:val="4228D712"/>
    <w:rsid w:val="425DFA28"/>
    <w:rsid w:val="4260280C"/>
    <w:rsid w:val="42612830"/>
    <w:rsid w:val="42617493"/>
    <w:rsid w:val="4280152E"/>
    <w:rsid w:val="42B1CB2F"/>
    <w:rsid w:val="42BE3A5B"/>
    <w:rsid w:val="42C1002A"/>
    <w:rsid w:val="42EE5C24"/>
    <w:rsid w:val="42EF18F4"/>
    <w:rsid w:val="4307653A"/>
    <w:rsid w:val="430EC369"/>
    <w:rsid w:val="4330701D"/>
    <w:rsid w:val="43409628"/>
    <w:rsid w:val="43554579"/>
    <w:rsid w:val="435D6A79"/>
    <w:rsid w:val="435F7012"/>
    <w:rsid w:val="436BC9F0"/>
    <w:rsid w:val="43C5B2D9"/>
    <w:rsid w:val="43E72B12"/>
    <w:rsid w:val="4406250C"/>
    <w:rsid w:val="4423D867"/>
    <w:rsid w:val="4436D709"/>
    <w:rsid w:val="444D4EA4"/>
    <w:rsid w:val="4451FB67"/>
    <w:rsid w:val="44542444"/>
    <w:rsid w:val="44769A9B"/>
    <w:rsid w:val="447FB609"/>
    <w:rsid w:val="4486133B"/>
    <w:rsid w:val="44893D75"/>
    <w:rsid w:val="4496E7BE"/>
    <w:rsid w:val="449E87BD"/>
    <w:rsid w:val="44A9F944"/>
    <w:rsid w:val="44B81D93"/>
    <w:rsid w:val="44BFC1B6"/>
    <w:rsid w:val="44C4EBF7"/>
    <w:rsid w:val="44D48B32"/>
    <w:rsid w:val="44E1EED6"/>
    <w:rsid w:val="44FFACCB"/>
    <w:rsid w:val="45097116"/>
    <w:rsid w:val="4510FC07"/>
    <w:rsid w:val="451DC0DF"/>
    <w:rsid w:val="45317FCE"/>
    <w:rsid w:val="453239F3"/>
    <w:rsid w:val="4533B5E1"/>
    <w:rsid w:val="454B1E69"/>
    <w:rsid w:val="4550834D"/>
    <w:rsid w:val="4559C071"/>
    <w:rsid w:val="455C9D27"/>
    <w:rsid w:val="4566DCBF"/>
    <w:rsid w:val="45679CFF"/>
    <w:rsid w:val="45726D9E"/>
    <w:rsid w:val="4574CFCD"/>
    <w:rsid w:val="457B205E"/>
    <w:rsid w:val="457D38FC"/>
    <w:rsid w:val="45934068"/>
    <w:rsid w:val="45A5097F"/>
    <w:rsid w:val="45B49DA8"/>
    <w:rsid w:val="45DAF2A6"/>
    <w:rsid w:val="45F54CC9"/>
    <w:rsid w:val="45FA83D4"/>
    <w:rsid w:val="45FC64FE"/>
    <w:rsid w:val="460F807D"/>
    <w:rsid w:val="4623471D"/>
    <w:rsid w:val="46389EFC"/>
    <w:rsid w:val="463B3D01"/>
    <w:rsid w:val="4642FF3D"/>
    <w:rsid w:val="4656DC11"/>
    <w:rsid w:val="465C2CF0"/>
    <w:rsid w:val="465C66A9"/>
    <w:rsid w:val="467BF823"/>
    <w:rsid w:val="4682CDFB"/>
    <w:rsid w:val="46885F54"/>
    <w:rsid w:val="468B1BC3"/>
    <w:rsid w:val="46AB7BD3"/>
    <w:rsid w:val="46C36219"/>
    <w:rsid w:val="46C36676"/>
    <w:rsid w:val="46CE0A54"/>
    <w:rsid w:val="46D219C0"/>
    <w:rsid w:val="46FF02AF"/>
    <w:rsid w:val="4722ED8B"/>
    <w:rsid w:val="472AF462"/>
    <w:rsid w:val="4751CF2B"/>
    <w:rsid w:val="4786A0F2"/>
    <w:rsid w:val="4790A6C8"/>
    <w:rsid w:val="47B326E7"/>
    <w:rsid w:val="47C4C568"/>
    <w:rsid w:val="47D6D847"/>
    <w:rsid w:val="47E96561"/>
    <w:rsid w:val="47EE6B9A"/>
    <w:rsid w:val="47F05052"/>
    <w:rsid w:val="47F0C044"/>
    <w:rsid w:val="47F0E4AC"/>
    <w:rsid w:val="47F16D0D"/>
    <w:rsid w:val="481E9E5C"/>
    <w:rsid w:val="482C4A8F"/>
    <w:rsid w:val="483E6E76"/>
    <w:rsid w:val="4848FA37"/>
    <w:rsid w:val="484FF376"/>
    <w:rsid w:val="48525FE0"/>
    <w:rsid w:val="48614179"/>
    <w:rsid w:val="487E8C31"/>
    <w:rsid w:val="4884BA12"/>
    <w:rsid w:val="489AFD83"/>
    <w:rsid w:val="489CAD10"/>
    <w:rsid w:val="48A808D2"/>
    <w:rsid w:val="48BB707A"/>
    <w:rsid w:val="48C20D0D"/>
    <w:rsid w:val="48C73B33"/>
    <w:rsid w:val="48CFC2CF"/>
    <w:rsid w:val="48D52932"/>
    <w:rsid w:val="48F23CBB"/>
    <w:rsid w:val="49025411"/>
    <w:rsid w:val="4914B0E0"/>
    <w:rsid w:val="491CC5FE"/>
    <w:rsid w:val="491F6D08"/>
    <w:rsid w:val="492CDCBF"/>
    <w:rsid w:val="493117BB"/>
    <w:rsid w:val="493F0ED1"/>
    <w:rsid w:val="496ACF7A"/>
    <w:rsid w:val="4975E3CC"/>
    <w:rsid w:val="497C1D55"/>
    <w:rsid w:val="49817FAF"/>
    <w:rsid w:val="4994076B"/>
    <w:rsid w:val="4995DB66"/>
    <w:rsid w:val="49985D1A"/>
    <w:rsid w:val="4999DBCD"/>
    <w:rsid w:val="49A02C04"/>
    <w:rsid w:val="49BA35FF"/>
    <w:rsid w:val="49F4E1F5"/>
    <w:rsid w:val="4A50F7F2"/>
    <w:rsid w:val="4A66055D"/>
    <w:rsid w:val="4A6C618F"/>
    <w:rsid w:val="4A833A87"/>
    <w:rsid w:val="4A878B4F"/>
    <w:rsid w:val="4ACA5786"/>
    <w:rsid w:val="4AE9E4D6"/>
    <w:rsid w:val="4AEE9FF3"/>
    <w:rsid w:val="4AF0ED92"/>
    <w:rsid w:val="4AFF73C5"/>
    <w:rsid w:val="4B167060"/>
    <w:rsid w:val="4B1B1727"/>
    <w:rsid w:val="4B1CB62B"/>
    <w:rsid w:val="4B2AB811"/>
    <w:rsid w:val="4B87D3FA"/>
    <w:rsid w:val="4B891CCD"/>
    <w:rsid w:val="4B9997C2"/>
    <w:rsid w:val="4B9ECD0D"/>
    <w:rsid w:val="4BA09BDA"/>
    <w:rsid w:val="4BA3125D"/>
    <w:rsid w:val="4BA730E0"/>
    <w:rsid w:val="4BB62CF3"/>
    <w:rsid w:val="4BE09623"/>
    <w:rsid w:val="4BF20609"/>
    <w:rsid w:val="4BF25FE8"/>
    <w:rsid w:val="4BF95AFE"/>
    <w:rsid w:val="4C01A2F2"/>
    <w:rsid w:val="4C02CF1F"/>
    <w:rsid w:val="4C050269"/>
    <w:rsid w:val="4C0EB992"/>
    <w:rsid w:val="4C0F87C8"/>
    <w:rsid w:val="4C3CCD85"/>
    <w:rsid w:val="4C450947"/>
    <w:rsid w:val="4C493613"/>
    <w:rsid w:val="4C4CFF8A"/>
    <w:rsid w:val="4C72BA9E"/>
    <w:rsid w:val="4C7E9EE0"/>
    <w:rsid w:val="4C8A67C4"/>
    <w:rsid w:val="4C918B3E"/>
    <w:rsid w:val="4C952FEC"/>
    <w:rsid w:val="4C953E6A"/>
    <w:rsid w:val="4C9DDA14"/>
    <w:rsid w:val="4CA21B63"/>
    <w:rsid w:val="4CA9DFAD"/>
    <w:rsid w:val="4CCDC6FB"/>
    <w:rsid w:val="4CD5415F"/>
    <w:rsid w:val="4CD9ED15"/>
    <w:rsid w:val="4CE42157"/>
    <w:rsid w:val="4CF4AA4E"/>
    <w:rsid w:val="4CFA0403"/>
    <w:rsid w:val="4D071BFE"/>
    <w:rsid w:val="4D38D4F7"/>
    <w:rsid w:val="4D510D65"/>
    <w:rsid w:val="4D51DA47"/>
    <w:rsid w:val="4D522F25"/>
    <w:rsid w:val="4D58A078"/>
    <w:rsid w:val="4D75A3CD"/>
    <w:rsid w:val="4DA373BA"/>
    <w:rsid w:val="4DA9D1E8"/>
    <w:rsid w:val="4DAC2250"/>
    <w:rsid w:val="4DAE10F4"/>
    <w:rsid w:val="4DB744FE"/>
    <w:rsid w:val="4DD3D410"/>
    <w:rsid w:val="4DF632BB"/>
    <w:rsid w:val="4E1801B1"/>
    <w:rsid w:val="4E1EF9A3"/>
    <w:rsid w:val="4E3DEAF1"/>
    <w:rsid w:val="4E649909"/>
    <w:rsid w:val="4E791124"/>
    <w:rsid w:val="4E7D0AA5"/>
    <w:rsid w:val="4E8D9995"/>
    <w:rsid w:val="4EA43BD5"/>
    <w:rsid w:val="4EA5D081"/>
    <w:rsid w:val="4EA8BA6E"/>
    <w:rsid w:val="4EC0351A"/>
    <w:rsid w:val="4ED8DF2C"/>
    <w:rsid w:val="4EE3D063"/>
    <w:rsid w:val="4EE9A569"/>
    <w:rsid w:val="4EEDCDB5"/>
    <w:rsid w:val="4F0AFC76"/>
    <w:rsid w:val="4F1BC931"/>
    <w:rsid w:val="4F2B4259"/>
    <w:rsid w:val="4F42396F"/>
    <w:rsid w:val="4F48D423"/>
    <w:rsid w:val="4F597E62"/>
    <w:rsid w:val="4F5FBCDB"/>
    <w:rsid w:val="4F6189DD"/>
    <w:rsid w:val="4F6E5E20"/>
    <w:rsid w:val="4F72609D"/>
    <w:rsid w:val="4F745EF6"/>
    <w:rsid w:val="4F89B654"/>
    <w:rsid w:val="4F9AFD49"/>
    <w:rsid w:val="4FB7576C"/>
    <w:rsid w:val="4FBFB1F2"/>
    <w:rsid w:val="4FC5AC71"/>
    <w:rsid w:val="4FE8DCFE"/>
    <w:rsid w:val="4FF903D6"/>
    <w:rsid w:val="500A6CC9"/>
    <w:rsid w:val="50166B8E"/>
    <w:rsid w:val="5029B041"/>
    <w:rsid w:val="5048CD2E"/>
    <w:rsid w:val="504A8594"/>
    <w:rsid w:val="50747378"/>
    <w:rsid w:val="50827C26"/>
    <w:rsid w:val="50915A99"/>
    <w:rsid w:val="509783ED"/>
    <w:rsid w:val="50A208BD"/>
    <w:rsid w:val="50B224BF"/>
    <w:rsid w:val="50C93DC9"/>
    <w:rsid w:val="50C9D6DF"/>
    <w:rsid w:val="50E320BE"/>
    <w:rsid w:val="50EEF4A8"/>
    <w:rsid w:val="5101B3A0"/>
    <w:rsid w:val="5104220D"/>
    <w:rsid w:val="512372BB"/>
    <w:rsid w:val="512D9212"/>
    <w:rsid w:val="5132D3A9"/>
    <w:rsid w:val="51398FEE"/>
    <w:rsid w:val="51452401"/>
    <w:rsid w:val="5160BFA5"/>
    <w:rsid w:val="51661C9A"/>
    <w:rsid w:val="51728E23"/>
    <w:rsid w:val="517C0967"/>
    <w:rsid w:val="5196EFCC"/>
    <w:rsid w:val="51AE004C"/>
    <w:rsid w:val="51BA2975"/>
    <w:rsid w:val="51CC0FB4"/>
    <w:rsid w:val="51D97A87"/>
    <w:rsid w:val="51E2D648"/>
    <w:rsid w:val="51EE330F"/>
    <w:rsid w:val="522E8BCD"/>
    <w:rsid w:val="5235C2BB"/>
    <w:rsid w:val="52497EB0"/>
    <w:rsid w:val="525B2C69"/>
    <w:rsid w:val="52622964"/>
    <w:rsid w:val="52661123"/>
    <w:rsid w:val="5275240F"/>
    <w:rsid w:val="52A04439"/>
    <w:rsid w:val="52C3FBC4"/>
    <w:rsid w:val="52C5F043"/>
    <w:rsid w:val="52DA5C9A"/>
    <w:rsid w:val="52FD3DAD"/>
    <w:rsid w:val="5315CE92"/>
    <w:rsid w:val="53467496"/>
    <w:rsid w:val="5353D75A"/>
    <w:rsid w:val="53556277"/>
    <w:rsid w:val="5355F9D6"/>
    <w:rsid w:val="535CF969"/>
    <w:rsid w:val="5370ADED"/>
    <w:rsid w:val="53722DF1"/>
    <w:rsid w:val="53A96291"/>
    <w:rsid w:val="53B8F2F3"/>
    <w:rsid w:val="53BDC833"/>
    <w:rsid w:val="53C5B5B9"/>
    <w:rsid w:val="53D566E3"/>
    <w:rsid w:val="53DB8522"/>
    <w:rsid w:val="53F2DA28"/>
    <w:rsid w:val="53F9E5EB"/>
    <w:rsid w:val="5410F470"/>
    <w:rsid w:val="541F2F57"/>
    <w:rsid w:val="54597DF1"/>
    <w:rsid w:val="549CB1C2"/>
    <w:rsid w:val="54A77CEE"/>
    <w:rsid w:val="54AC89C4"/>
    <w:rsid w:val="54F61720"/>
    <w:rsid w:val="54FD349A"/>
    <w:rsid w:val="54FFD838"/>
    <w:rsid w:val="55001A09"/>
    <w:rsid w:val="55001EDD"/>
    <w:rsid w:val="552481F1"/>
    <w:rsid w:val="5524C226"/>
    <w:rsid w:val="5525F139"/>
    <w:rsid w:val="55264270"/>
    <w:rsid w:val="553633D6"/>
    <w:rsid w:val="55470E60"/>
    <w:rsid w:val="5561861A"/>
    <w:rsid w:val="556A5345"/>
    <w:rsid w:val="5573761E"/>
    <w:rsid w:val="557FBFF2"/>
    <w:rsid w:val="55B2BBBE"/>
    <w:rsid w:val="55C6BE33"/>
    <w:rsid w:val="55CAEF7E"/>
    <w:rsid w:val="55ED8A9B"/>
    <w:rsid w:val="560A1F32"/>
    <w:rsid w:val="5613AB39"/>
    <w:rsid w:val="56167C23"/>
    <w:rsid w:val="5637A9CF"/>
    <w:rsid w:val="5667A6FE"/>
    <w:rsid w:val="567ABC4B"/>
    <w:rsid w:val="568131E7"/>
    <w:rsid w:val="56871FB9"/>
    <w:rsid w:val="568DD696"/>
    <w:rsid w:val="569C460C"/>
    <w:rsid w:val="56AA33F9"/>
    <w:rsid w:val="56D8280C"/>
    <w:rsid w:val="56DC0BD1"/>
    <w:rsid w:val="56DE0522"/>
    <w:rsid w:val="56EAC6F2"/>
    <w:rsid w:val="56ED96B2"/>
    <w:rsid w:val="56FDD917"/>
    <w:rsid w:val="570068CD"/>
    <w:rsid w:val="5713D788"/>
    <w:rsid w:val="571D990E"/>
    <w:rsid w:val="5726A87D"/>
    <w:rsid w:val="57346F5D"/>
    <w:rsid w:val="573AB3D5"/>
    <w:rsid w:val="5755D8B3"/>
    <w:rsid w:val="57583F68"/>
    <w:rsid w:val="575A17BD"/>
    <w:rsid w:val="57621AA6"/>
    <w:rsid w:val="5762A75A"/>
    <w:rsid w:val="5769C5DE"/>
    <w:rsid w:val="57756347"/>
    <w:rsid w:val="577C7643"/>
    <w:rsid w:val="57A5BB9A"/>
    <w:rsid w:val="57B86496"/>
    <w:rsid w:val="57D4CE27"/>
    <w:rsid w:val="57D9B67C"/>
    <w:rsid w:val="57ECE2A3"/>
    <w:rsid w:val="57F4863F"/>
    <w:rsid w:val="57F53277"/>
    <w:rsid w:val="57F92F77"/>
    <w:rsid w:val="58088E35"/>
    <w:rsid w:val="5814E694"/>
    <w:rsid w:val="581BDBA8"/>
    <w:rsid w:val="582672C7"/>
    <w:rsid w:val="582A77BB"/>
    <w:rsid w:val="5853C57E"/>
    <w:rsid w:val="5853F56B"/>
    <w:rsid w:val="58580921"/>
    <w:rsid w:val="58609820"/>
    <w:rsid w:val="58749F28"/>
    <w:rsid w:val="587B879E"/>
    <w:rsid w:val="5891A2DF"/>
    <w:rsid w:val="5899D221"/>
    <w:rsid w:val="589F02D6"/>
    <w:rsid w:val="58A48133"/>
    <w:rsid w:val="58B760B4"/>
    <w:rsid w:val="58C9F783"/>
    <w:rsid w:val="58D44FAE"/>
    <w:rsid w:val="58D5D503"/>
    <w:rsid w:val="58F21D15"/>
    <w:rsid w:val="58F585EC"/>
    <w:rsid w:val="58FBC133"/>
    <w:rsid w:val="590607F5"/>
    <w:rsid w:val="591358D5"/>
    <w:rsid w:val="59238E69"/>
    <w:rsid w:val="59265D8B"/>
    <w:rsid w:val="592B190F"/>
    <w:rsid w:val="5938E21D"/>
    <w:rsid w:val="594AB1CA"/>
    <w:rsid w:val="5955285F"/>
    <w:rsid w:val="5961F58B"/>
    <w:rsid w:val="596F4A91"/>
    <w:rsid w:val="5973C172"/>
    <w:rsid w:val="597A23C8"/>
    <w:rsid w:val="59811C46"/>
    <w:rsid w:val="5998533C"/>
    <w:rsid w:val="5999532C"/>
    <w:rsid w:val="599ACC0B"/>
    <w:rsid w:val="59A245CA"/>
    <w:rsid w:val="59AE5F05"/>
    <w:rsid w:val="59B82362"/>
    <w:rsid w:val="59DC01BA"/>
    <w:rsid w:val="59E6C305"/>
    <w:rsid w:val="59FA56E8"/>
    <w:rsid w:val="59FF0A17"/>
    <w:rsid w:val="5A0C0E50"/>
    <w:rsid w:val="5A18E569"/>
    <w:rsid w:val="5A34AF4E"/>
    <w:rsid w:val="5A38098F"/>
    <w:rsid w:val="5A40CD74"/>
    <w:rsid w:val="5A5B5EFA"/>
    <w:rsid w:val="5A63A209"/>
    <w:rsid w:val="5A80A674"/>
    <w:rsid w:val="5A8B3D56"/>
    <w:rsid w:val="5A9B2574"/>
    <w:rsid w:val="5ABFE9BA"/>
    <w:rsid w:val="5AE14099"/>
    <w:rsid w:val="5AE36701"/>
    <w:rsid w:val="5AEDA812"/>
    <w:rsid w:val="5AF9CA79"/>
    <w:rsid w:val="5AFE56FC"/>
    <w:rsid w:val="5B09CA6B"/>
    <w:rsid w:val="5B0D6C24"/>
    <w:rsid w:val="5B0F91D3"/>
    <w:rsid w:val="5B135182"/>
    <w:rsid w:val="5B19C275"/>
    <w:rsid w:val="5B243A33"/>
    <w:rsid w:val="5B659532"/>
    <w:rsid w:val="5B6E74CC"/>
    <w:rsid w:val="5B7DB130"/>
    <w:rsid w:val="5B954B02"/>
    <w:rsid w:val="5B9B9654"/>
    <w:rsid w:val="5BBB15E6"/>
    <w:rsid w:val="5BBD02CF"/>
    <w:rsid w:val="5BC06F7F"/>
    <w:rsid w:val="5BCCCDA4"/>
    <w:rsid w:val="5BCDEAE8"/>
    <w:rsid w:val="5BD6EAEB"/>
    <w:rsid w:val="5BD8672B"/>
    <w:rsid w:val="5BEB1315"/>
    <w:rsid w:val="5BEF0176"/>
    <w:rsid w:val="5BF32501"/>
    <w:rsid w:val="5C0D6983"/>
    <w:rsid w:val="5C0FE1A4"/>
    <w:rsid w:val="5C205C73"/>
    <w:rsid w:val="5C20927F"/>
    <w:rsid w:val="5C2FEDAB"/>
    <w:rsid w:val="5C514CEB"/>
    <w:rsid w:val="5C7464BF"/>
    <w:rsid w:val="5C7B6FC6"/>
    <w:rsid w:val="5C8B2292"/>
    <w:rsid w:val="5C8ED414"/>
    <w:rsid w:val="5C90A927"/>
    <w:rsid w:val="5CA26B44"/>
    <w:rsid w:val="5CBEA3AA"/>
    <w:rsid w:val="5CD19A97"/>
    <w:rsid w:val="5CEEF08E"/>
    <w:rsid w:val="5D0C2C8A"/>
    <w:rsid w:val="5D169229"/>
    <w:rsid w:val="5D18CCB5"/>
    <w:rsid w:val="5D39A630"/>
    <w:rsid w:val="5D3B66B2"/>
    <w:rsid w:val="5D63D606"/>
    <w:rsid w:val="5D648467"/>
    <w:rsid w:val="5D7229C6"/>
    <w:rsid w:val="5D87DBE6"/>
    <w:rsid w:val="5D8A3724"/>
    <w:rsid w:val="5DB00016"/>
    <w:rsid w:val="5DCADFAC"/>
    <w:rsid w:val="5DF09F0F"/>
    <w:rsid w:val="5DF5174B"/>
    <w:rsid w:val="5DFA6589"/>
    <w:rsid w:val="5E0C5340"/>
    <w:rsid w:val="5E1272BD"/>
    <w:rsid w:val="5E1EC8C0"/>
    <w:rsid w:val="5E27D3B4"/>
    <w:rsid w:val="5E2BBE39"/>
    <w:rsid w:val="5E2EEF38"/>
    <w:rsid w:val="5E408B0C"/>
    <w:rsid w:val="5E53E4C2"/>
    <w:rsid w:val="5E555D76"/>
    <w:rsid w:val="5E5821F4"/>
    <w:rsid w:val="5E5FEA75"/>
    <w:rsid w:val="5E628C02"/>
    <w:rsid w:val="5E6EF5DE"/>
    <w:rsid w:val="5E74DDA2"/>
    <w:rsid w:val="5E7BDEF9"/>
    <w:rsid w:val="5E7D91ED"/>
    <w:rsid w:val="5E96CBEC"/>
    <w:rsid w:val="5EA578D3"/>
    <w:rsid w:val="5EC34C1F"/>
    <w:rsid w:val="5ED0CBF3"/>
    <w:rsid w:val="5ED87E8F"/>
    <w:rsid w:val="5EDB6493"/>
    <w:rsid w:val="5F028082"/>
    <w:rsid w:val="5FAF2393"/>
    <w:rsid w:val="5FC92572"/>
    <w:rsid w:val="5FFC2B53"/>
    <w:rsid w:val="6011DCF2"/>
    <w:rsid w:val="6015901E"/>
    <w:rsid w:val="603E5D0A"/>
    <w:rsid w:val="604AB413"/>
    <w:rsid w:val="6053FF77"/>
    <w:rsid w:val="60577FD6"/>
    <w:rsid w:val="606A130A"/>
    <w:rsid w:val="6072A4B4"/>
    <w:rsid w:val="6079336E"/>
    <w:rsid w:val="6088F8B2"/>
    <w:rsid w:val="6099A413"/>
    <w:rsid w:val="60A3ADA0"/>
    <w:rsid w:val="60A7634D"/>
    <w:rsid w:val="60AAB049"/>
    <w:rsid w:val="60ADC8D4"/>
    <w:rsid w:val="60C921CD"/>
    <w:rsid w:val="60CA386D"/>
    <w:rsid w:val="60CDD219"/>
    <w:rsid w:val="60DB3474"/>
    <w:rsid w:val="60E169B6"/>
    <w:rsid w:val="61033EE1"/>
    <w:rsid w:val="611E96DC"/>
    <w:rsid w:val="6121DF95"/>
    <w:rsid w:val="613483FD"/>
    <w:rsid w:val="613DE8A2"/>
    <w:rsid w:val="614573B8"/>
    <w:rsid w:val="6176342A"/>
    <w:rsid w:val="617C0E46"/>
    <w:rsid w:val="617DF4CF"/>
    <w:rsid w:val="618A32AB"/>
    <w:rsid w:val="61B0BCA9"/>
    <w:rsid w:val="61B1AD63"/>
    <w:rsid w:val="61D458C9"/>
    <w:rsid w:val="61DBC3B3"/>
    <w:rsid w:val="61F05211"/>
    <w:rsid w:val="61F6A848"/>
    <w:rsid w:val="6240A2E6"/>
    <w:rsid w:val="62462C38"/>
    <w:rsid w:val="625072A6"/>
    <w:rsid w:val="62695612"/>
    <w:rsid w:val="626AF98A"/>
    <w:rsid w:val="626B96BC"/>
    <w:rsid w:val="62728FFC"/>
    <w:rsid w:val="62803B6D"/>
    <w:rsid w:val="62824973"/>
    <w:rsid w:val="62865C84"/>
    <w:rsid w:val="628866CB"/>
    <w:rsid w:val="6291F37D"/>
    <w:rsid w:val="62954749"/>
    <w:rsid w:val="62955A13"/>
    <w:rsid w:val="62A50F59"/>
    <w:rsid w:val="62B29CEB"/>
    <w:rsid w:val="62B2E149"/>
    <w:rsid w:val="62BC22AC"/>
    <w:rsid w:val="62BD764F"/>
    <w:rsid w:val="62C389A0"/>
    <w:rsid w:val="62CF4AF9"/>
    <w:rsid w:val="62FAE438"/>
    <w:rsid w:val="62FEB0BC"/>
    <w:rsid w:val="6303F730"/>
    <w:rsid w:val="631A529B"/>
    <w:rsid w:val="631B4EFD"/>
    <w:rsid w:val="634B1EF9"/>
    <w:rsid w:val="6352F543"/>
    <w:rsid w:val="63585608"/>
    <w:rsid w:val="6375E109"/>
    <w:rsid w:val="63914C61"/>
    <w:rsid w:val="63B1D4B7"/>
    <w:rsid w:val="63C21BCB"/>
    <w:rsid w:val="63C2891D"/>
    <w:rsid w:val="63C89CE0"/>
    <w:rsid w:val="63D2DDCA"/>
    <w:rsid w:val="63DB26E1"/>
    <w:rsid w:val="63F64150"/>
    <w:rsid w:val="63F7FF5A"/>
    <w:rsid w:val="63FCD563"/>
    <w:rsid w:val="6409D529"/>
    <w:rsid w:val="6425681D"/>
    <w:rsid w:val="6427183A"/>
    <w:rsid w:val="642A4F20"/>
    <w:rsid w:val="6437CCEA"/>
    <w:rsid w:val="6439064D"/>
    <w:rsid w:val="643FA27D"/>
    <w:rsid w:val="644DBECD"/>
    <w:rsid w:val="644E34A0"/>
    <w:rsid w:val="644EFF99"/>
    <w:rsid w:val="64A3BB1B"/>
    <w:rsid w:val="64A4785B"/>
    <w:rsid w:val="64B66150"/>
    <w:rsid w:val="64C07802"/>
    <w:rsid w:val="64C3F6F8"/>
    <w:rsid w:val="64D4AD3C"/>
    <w:rsid w:val="64EADA97"/>
    <w:rsid w:val="64F5CFE9"/>
    <w:rsid w:val="650BF98B"/>
    <w:rsid w:val="651F2BF5"/>
    <w:rsid w:val="6520AB60"/>
    <w:rsid w:val="652622DA"/>
    <w:rsid w:val="6545A9F0"/>
    <w:rsid w:val="656E0001"/>
    <w:rsid w:val="657A8CAC"/>
    <w:rsid w:val="65885982"/>
    <w:rsid w:val="658BBD06"/>
    <w:rsid w:val="659D1E40"/>
    <w:rsid w:val="65B2984A"/>
    <w:rsid w:val="65B8952D"/>
    <w:rsid w:val="65C3191E"/>
    <w:rsid w:val="65ED0443"/>
    <w:rsid w:val="660B0162"/>
    <w:rsid w:val="660F724C"/>
    <w:rsid w:val="6614632F"/>
    <w:rsid w:val="661B1540"/>
    <w:rsid w:val="6622FBB1"/>
    <w:rsid w:val="6630B5C4"/>
    <w:rsid w:val="664B0EE6"/>
    <w:rsid w:val="664E003A"/>
    <w:rsid w:val="6656482E"/>
    <w:rsid w:val="6656A2EE"/>
    <w:rsid w:val="6680010E"/>
    <w:rsid w:val="6681159B"/>
    <w:rsid w:val="66890B5B"/>
    <w:rsid w:val="66ABB168"/>
    <w:rsid w:val="66BA0DCA"/>
    <w:rsid w:val="66E4591C"/>
    <w:rsid w:val="66EAAED8"/>
    <w:rsid w:val="66FDC88D"/>
    <w:rsid w:val="67190F02"/>
    <w:rsid w:val="672295B7"/>
    <w:rsid w:val="67341635"/>
    <w:rsid w:val="674E14B0"/>
    <w:rsid w:val="674E3060"/>
    <w:rsid w:val="675D497F"/>
    <w:rsid w:val="6767FA24"/>
    <w:rsid w:val="676A0D13"/>
    <w:rsid w:val="676F2941"/>
    <w:rsid w:val="67718DBB"/>
    <w:rsid w:val="6776BF54"/>
    <w:rsid w:val="6789C91E"/>
    <w:rsid w:val="67DCDA04"/>
    <w:rsid w:val="67DE5512"/>
    <w:rsid w:val="6800357D"/>
    <w:rsid w:val="6823AAB3"/>
    <w:rsid w:val="68268243"/>
    <w:rsid w:val="682FDD73"/>
    <w:rsid w:val="68316C72"/>
    <w:rsid w:val="68510C72"/>
    <w:rsid w:val="686C9954"/>
    <w:rsid w:val="687716F2"/>
    <w:rsid w:val="6882F9FB"/>
    <w:rsid w:val="68893DD7"/>
    <w:rsid w:val="68C5AADC"/>
    <w:rsid w:val="68D0D6F8"/>
    <w:rsid w:val="68FD80DD"/>
    <w:rsid w:val="691006D7"/>
    <w:rsid w:val="692B41D5"/>
    <w:rsid w:val="6933561C"/>
    <w:rsid w:val="694334F4"/>
    <w:rsid w:val="6952B622"/>
    <w:rsid w:val="6959FAF0"/>
    <w:rsid w:val="695C2A0B"/>
    <w:rsid w:val="69601A6C"/>
    <w:rsid w:val="697632AC"/>
    <w:rsid w:val="699383DF"/>
    <w:rsid w:val="69A658D3"/>
    <w:rsid w:val="69AF0921"/>
    <w:rsid w:val="69E8B07E"/>
    <w:rsid w:val="6A0877B3"/>
    <w:rsid w:val="6A142250"/>
    <w:rsid w:val="6A181FE6"/>
    <w:rsid w:val="6A699607"/>
    <w:rsid w:val="6A6E1199"/>
    <w:rsid w:val="6A741FFE"/>
    <w:rsid w:val="6A7510E8"/>
    <w:rsid w:val="6A79771C"/>
    <w:rsid w:val="6A9C97C0"/>
    <w:rsid w:val="6AA119FC"/>
    <w:rsid w:val="6AADE976"/>
    <w:rsid w:val="6AAECBD2"/>
    <w:rsid w:val="6AE4FFF0"/>
    <w:rsid w:val="6AE9FCFA"/>
    <w:rsid w:val="6AFCA997"/>
    <w:rsid w:val="6B24940D"/>
    <w:rsid w:val="6B700B11"/>
    <w:rsid w:val="6B7467FB"/>
    <w:rsid w:val="6B77DBBD"/>
    <w:rsid w:val="6B7965AB"/>
    <w:rsid w:val="6B796B7A"/>
    <w:rsid w:val="6B8269C1"/>
    <w:rsid w:val="6B92A86B"/>
    <w:rsid w:val="6BA10C84"/>
    <w:rsid w:val="6BA1CF27"/>
    <w:rsid w:val="6BA22B92"/>
    <w:rsid w:val="6BA716A2"/>
    <w:rsid w:val="6BA8710D"/>
    <w:rsid w:val="6BC5F0C8"/>
    <w:rsid w:val="6BC8A48E"/>
    <w:rsid w:val="6BC9FBD2"/>
    <w:rsid w:val="6BCD1164"/>
    <w:rsid w:val="6BCE1569"/>
    <w:rsid w:val="6BE09E7D"/>
    <w:rsid w:val="6BE638C6"/>
    <w:rsid w:val="6BEBF11A"/>
    <w:rsid w:val="6C20A52F"/>
    <w:rsid w:val="6C3BA56F"/>
    <w:rsid w:val="6C4067AF"/>
    <w:rsid w:val="6C4A6E96"/>
    <w:rsid w:val="6C4B527C"/>
    <w:rsid w:val="6C4BB42B"/>
    <w:rsid w:val="6C561704"/>
    <w:rsid w:val="6C7E6944"/>
    <w:rsid w:val="6CB1C635"/>
    <w:rsid w:val="6CD89B90"/>
    <w:rsid w:val="6CF58E34"/>
    <w:rsid w:val="6D13AC1E"/>
    <w:rsid w:val="6D1BA4AC"/>
    <w:rsid w:val="6D2767BA"/>
    <w:rsid w:val="6D41E3EC"/>
    <w:rsid w:val="6D588211"/>
    <w:rsid w:val="6D6CF513"/>
    <w:rsid w:val="6D82050A"/>
    <w:rsid w:val="6D91CAD3"/>
    <w:rsid w:val="6D9CC76E"/>
    <w:rsid w:val="6DA6986A"/>
    <w:rsid w:val="6DB9385F"/>
    <w:rsid w:val="6DD110DA"/>
    <w:rsid w:val="6DD463AF"/>
    <w:rsid w:val="6DECE214"/>
    <w:rsid w:val="6DFEB981"/>
    <w:rsid w:val="6E071D60"/>
    <w:rsid w:val="6E1646A5"/>
    <w:rsid w:val="6E1E4291"/>
    <w:rsid w:val="6E24E8B7"/>
    <w:rsid w:val="6E3949DD"/>
    <w:rsid w:val="6E399A1D"/>
    <w:rsid w:val="6E3F3473"/>
    <w:rsid w:val="6E402126"/>
    <w:rsid w:val="6E40AB42"/>
    <w:rsid w:val="6E433782"/>
    <w:rsid w:val="6E498895"/>
    <w:rsid w:val="6E4C6D47"/>
    <w:rsid w:val="6E51E5DA"/>
    <w:rsid w:val="6E58F2DE"/>
    <w:rsid w:val="6E59AE38"/>
    <w:rsid w:val="6E5B2649"/>
    <w:rsid w:val="6E6DA8EA"/>
    <w:rsid w:val="6E6FD479"/>
    <w:rsid w:val="6E959A6B"/>
    <w:rsid w:val="6EA8C5CF"/>
    <w:rsid w:val="6EBB357F"/>
    <w:rsid w:val="6ED4CEFE"/>
    <w:rsid w:val="6EE49540"/>
    <w:rsid w:val="6EFC0391"/>
    <w:rsid w:val="6F05BB7E"/>
    <w:rsid w:val="6F0E3636"/>
    <w:rsid w:val="6F146569"/>
    <w:rsid w:val="6F1713AB"/>
    <w:rsid w:val="6F32698C"/>
    <w:rsid w:val="6F4C9955"/>
    <w:rsid w:val="6F5218A9"/>
    <w:rsid w:val="6F86A9BA"/>
    <w:rsid w:val="6F8E592F"/>
    <w:rsid w:val="6F90195B"/>
    <w:rsid w:val="6FB318C7"/>
    <w:rsid w:val="6FC0DEA8"/>
    <w:rsid w:val="6FDD6136"/>
    <w:rsid w:val="6FE60819"/>
    <w:rsid w:val="6FEFCCBC"/>
    <w:rsid w:val="701DB9EF"/>
    <w:rsid w:val="703915EB"/>
    <w:rsid w:val="703CEEBF"/>
    <w:rsid w:val="703E3BEF"/>
    <w:rsid w:val="7061DE9C"/>
    <w:rsid w:val="7062B9C1"/>
    <w:rsid w:val="70862F18"/>
    <w:rsid w:val="709A5B3C"/>
    <w:rsid w:val="70A155D3"/>
    <w:rsid w:val="70C2867F"/>
    <w:rsid w:val="70D3C156"/>
    <w:rsid w:val="70FB47D4"/>
    <w:rsid w:val="70FF1D02"/>
    <w:rsid w:val="7100450E"/>
    <w:rsid w:val="710674A3"/>
    <w:rsid w:val="710B50C6"/>
    <w:rsid w:val="71165094"/>
    <w:rsid w:val="7139E9D3"/>
    <w:rsid w:val="71450F88"/>
    <w:rsid w:val="7159067D"/>
    <w:rsid w:val="715A3D16"/>
    <w:rsid w:val="716B0AA2"/>
    <w:rsid w:val="7172F329"/>
    <w:rsid w:val="7179143B"/>
    <w:rsid w:val="717C7A09"/>
    <w:rsid w:val="718197E9"/>
    <w:rsid w:val="71904422"/>
    <w:rsid w:val="719518C6"/>
    <w:rsid w:val="7197DD52"/>
    <w:rsid w:val="71C8FF57"/>
    <w:rsid w:val="71D57230"/>
    <w:rsid w:val="71D801E7"/>
    <w:rsid w:val="71E95C18"/>
    <w:rsid w:val="71F170AF"/>
    <w:rsid w:val="71F65D00"/>
    <w:rsid w:val="71FB215D"/>
    <w:rsid w:val="72102155"/>
    <w:rsid w:val="721F5172"/>
    <w:rsid w:val="722EDC0A"/>
    <w:rsid w:val="724AEAD4"/>
    <w:rsid w:val="725555B9"/>
    <w:rsid w:val="7256DC2F"/>
    <w:rsid w:val="72595ABD"/>
    <w:rsid w:val="72718BB4"/>
    <w:rsid w:val="72843A17"/>
    <w:rsid w:val="72863C97"/>
    <w:rsid w:val="72913A99"/>
    <w:rsid w:val="72962193"/>
    <w:rsid w:val="72A16BA3"/>
    <w:rsid w:val="72C7968D"/>
    <w:rsid w:val="72D927BC"/>
    <w:rsid w:val="72D9672E"/>
    <w:rsid w:val="72EEF68B"/>
    <w:rsid w:val="72F4D6DE"/>
    <w:rsid w:val="72FD3705"/>
    <w:rsid w:val="732FA0FE"/>
    <w:rsid w:val="733C21D9"/>
    <w:rsid w:val="73497F62"/>
    <w:rsid w:val="735BB691"/>
    <w:rsid w:val="739A13FE"/>
    <w:rsid w:val="73AE9080"/>
    <w:rsid w:val="73B57032"/>
    <w:rsid w:val="73B7A4F6"/>
    <w:rsid w:val="73E6C887"/>
    <w:rsid w:val="740E400F"/>
    <w:rsid w:val="742419F8"/>
    <w:rsid w:val="74282C6B"/>
    <w:rsid w:val="742B9E8B"/>
    <w:rsid w:val="743B5B53"/>
    <w:rsid w:val="7455DE15"/>
    <w:rsid w:val="745EA426"/>
    <w:rsid w:val="745F53AB"/>
    <w:rsid w:val="7476B095"/>
    <w:rsid w:val="749E2B29"/>
    <w:rsid w:val="74A4D832"/>
    <w:rsid w:val="74AF04A2"/>
    <w:rsid w:val="74B08EF6"/>
    <w:rsid w:val="74B9CC5C"/>
    <w:rsid w:val="74BAC624"/>
    <w:rsid w:val="74C85665"/>
    <w:rsid w:val="74D30BA9"/>
    <w:rsid w:val="74E7A752"/>
    <w:rsid w:val="74FBF95C"/>
    <w:rsid w:val="7511A87A"/>
    <w:rsid w:val="7520984C"/>
    <w:rsid w:val="75587170"/>
    <w:rsid w:val="7559DB72"/>
    <w:rsid w:val="7579AA8E"/>
    <w:rsid w:val="7597EFA3"/>
    <w:rsid w:val="75AB7447"/>
    <w:rsid w:val="75B8951A"/>
    <w:rsid w:val="75BC693D"/>
    <w:rsid w:val="75C5014B"/>
    <w:rsid w:val="75CEB8F7"/>
    <w:rsid w:val="75D301A3"/>
    <w:rsid w:val="75DEC2C2"/>
    <w:rsid w:val="75FB85F2"/>
    <w:rsid w:val="761B16E6"/>
    <w:rsid w:val="761D6F61"/>
    <w:rsid w:val="7625335F"/>
    <w:rsid w:val="7631F0FB"/>
    <w:rsid w:val="7642147C"/>
    <w:rsid w:val="764EDC42"/>
    <w:rsid w:val="7668E783"/>
    <w:rsid w:val="7690DC6C"/>
    <w:rsid w:val="769A7246"/>
    <w:rsid w:val="773764B8"/>
    <w:rsid w:val="774302DA"/>
    <w:rsid w:val="775CD67C"/>
    <w:rsid w:val="776513E1"/>
    <w:rsid w:val="77731267"/>
    <w:rsid w:val="77845F7B"/>
    <w:rsid w:val="77A5C275"/>
    <w:rsid w:val="77AA7BF4"/>
    <w:rsid w:val="77B0E483"/>
    <w:rsid w:val="77DB32B8"/>
    <w:rsid w:val="77DF32AF"/>
    <w:rsid w:val="77E2A28B"/>
    <w:rsid w:val="77FA2A6D"/>
    <w:rsid w:val="7807AF4A"/>
    <w:rsid w:val="7815AECD"/>
    <w:rsid w:val="7835AAC6"/>
    <w:rsid w:val="7856E993"/>
    <w:rsid w:val="786A52C3"/>
    <w:rsid w:val="787A6BA1"/>
    <w:rsid w:val="78874B89"/>
    <w:rsid w:val="78937014"/>
    <w:rsid w:val="78CD9864"/>
    <w:rsid w:val="78F5134F"/>
    <w:rsid w:val="79019A3B"/>
    <w:rsid w:val="790B47BA"/>
    <w:rsid w:val="7930F95B"/>
    <w:rsid w:val="795DCAED"/>
    <w:rsid w:val="795F7A0B"/>
    <w:rsid w:val="7968F5E1"/>
    <w:rsid w:val="796D1737"/>
    <w:rsid w:val="797D7EDF"/>
    <w:rsid w:val="79828267"/>
    <w:rsid w:val="798F36EE"/>
    <w:rsid w:val="79AD0DBA"/>
    <w:rsid w:val="79D11BD0"/>
    <w:rsid w:val="79D2666A"/>
    <w:rsid w:val="79DC6122"/>
    <w:rsid w:val="79F13F2E"/>
    <w:rsid w:val="7A19FD1B"/>
    <w:rsid w:val="7A4A6004"/>
    <w:rsid w:val="7A4BCA72"/>
    <w:rsid w:val="7A552153"/>
    <w:rsid w:val="7A56D304"/>
    <w:rsid w:val="7A5A73F7"/>
    <w:rsid w:val="7ABCE513"/>
    <w:rsid w:val="7ABFEC92"/>
    <w:rsid w:val="7AE0E013"/>
    <w:rsid w:val="7AE752DF"/>
    <w:rsid w:val="7AF057D8"/>
    <w:rsid w:val="7AF7065E"/>
    <w:rsid w:val="7AF81787"/>
    <w:rsid w:val="7B0D1371"/>
    <w:rsid w:val="7B11BDC7"/>
    <w:rsid w:val="7B4A775E"/>
    <w:rsid w:val="7B5E3E9C"/>
    <w:rsid w:val="7B66E285"/>
    <w:rsid w:val="7B7EB569"/>
    <w:rsid w:val="7B861D87"/>
    <w:rsid w:val="7B912D8F"/>
    <w:rsid w:val="7BBF97E1"/>
    <w:rsid w:val="7BCB0FCA"/>
    <w:rsid w:val="7BD92F30"/>
    <w:rsid w:val="7BD9C014"/>
    <w:rsid w:val="7BDB4060"/>
    <w:rsid w:val="7BDD145E"/>
    <w:rsid w:val="7BE310CD"/>
    <w:rsid w:val="7BE4FD82"/>
    <w:rsid w:val="7C0CE771"/>
    <w:rsid w:val="7C3442CF"/>
    <w:rsid w:val="7C3F2BAD"/>
    <w:rsid w:val="7C5AFBAD"/>
    <w:rsid w:val="7C653232"/>
    <w:rsid w:val="7C741378"/>
    <w:rsid w:val="7C80BD6D"/>
    <w:rsid w:val="7C8A5CF0"/>
    <w:rsid w:val="7C8C15E8"/>
    <w:rsid w:val="7C9B5ED2"/>
    <w:rsid w:val="7CB24A53"/>
    <w:rsid w:val="7CD7A9C8"/>
    <w:rsid w:val="7CF9D84C"/>
    <w:rsid w:val="7D0220F6"/>
    <w:rsid w:val="7D039313"/>
    <w:rsid w:val="7D27C2CF"/>
    <w:rsid w:val="7D5169AA"/>
    <w:rsid w:val="7D6FCE9B"/>
    <w:rsid w:val="7D92FF13"/>
    <w:rsid w:val="7DB3E745"/>
    <w:rsid w:val="7DC1107A"/>
    <w:rsid w:val="7DC5380F"/>
    <w:rsid w:val="7DCAFC3E"/>
    <w:rsid w:val="7DD74A1E"/>
    <w:rsid w:val="7DF1E297"/>
    <w:rsid w:val="7E4938EF"/>
    <w:rsid w:val="7E4C33E7"/>
    <w:rsid w:val="7E4D2661"/>
    <w:rsid w:val="7E554C99"/>
    <w:rsid w:val="7E5DC871"/>
    <w:rsid w:val="7E6160B9"/>
    <w:rsid w:val="7E63CDB8"/>
    <w:rsid w:val="7E70C08C"/>
    <w:rsid w:val="7E77F9A3"/>
    <w:rsid w:val="7E8D1F87"/>
    <w:rsid w:val="7EB1B544"/>
    <w:rsid w:val="7EC527B3"/>
    <w:rsid w:val="7ECD008F"/>
    <w:rsid w:val="7ED2474D"/>
    <w:rsid w:val="7EEE5642"/>
    <w:rsid w:val="7EEFF48C"/>
    <w:rsid w:val="7F20CFD8"/>
    <w:rsid w:val="7F3BEAD8"/>
    <w:rsid w:val="7F3D870A"/>
    <w:rsid w:val="7F4E6585"/>
    <w:rsid w:val="7F5D412D"/>
    <w:rsid w:val="7F5F6074"/>
    <w:rsid w:val="7F74DAF2"/>
    <w:rsid w:val="7F7FF4FC"/>
    <w:rsid w:val="7F864753"/>
    <w:rsid w:val="7F8BE188"/>
    <w:rsid w:val="7FB25A2E"/>
    <w:rsid w:val="7FE34451"/>
    <w:rsid w:val="7FFDBE96"/>
    <w:rsid w:val="7FFE0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E3571"/>
  <w15:docId w15:val="{BB170A5D-9E4C-4594-8F26-DE4BE16A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after="0" w:line="240" w:lineRule="auto"/>
      <w:outlineLvl w:val="2"/>
    </w:pPr>
    <w:rPr>
      <w:rFonts w:ascii="Arial" w:eastAsia="Arial" w:hAnsi="Arial" w:cs="Arial"/>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666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693"/>
    <w:rPr>
      <w:rFonts w:ascii="Segoe UI" w:hAnsi="Segoe UI" w:cs="Segoe UI"/>
      <w:sz w:val="18"/>
      <w:szCs w:val="18"/>
    </w:rPr>
  </w:style>
  <w:style w:type="character" w:styleId="Hyperlink">
    <w:name w:val="Hyperlink"/>
    <w:basedOn w:val="DefaultParagraphFont"/>
    <w:uiPriority w:val="99"/>
    <w:unhideWhenUsed/>
    <w:rsid w:val="00E92AB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778DB"/>
    <w:rPr>
      <w:b/>
      <w:bCs/>
    </w:rPr>
  </w:style>
  <w:style w:type="character" w:customStyle="1" w:styleId="CommentSubjectChar">
    <w:name w:val="Comment Subject Char"/>
    <w:basedOn w:val="CommentTextChar"/>
    <w:link w:val="CommentSubject"/>
    <w:uiPriority w:val="99"/>
    <w:semiHidden/>
    <w:rsid w:val="00B778DB"/>
    <w:rPr>
      <w:b/>
      <w:bCs/>
      <w:sz w:val="20"/>
      <w:szCs w:val="20"/>
    </w:rPr>
  </w:style>
  <w:style w:type="paragraph" w:styleId="ListParagraph">
    <w:name w:val="List Paragraph"/>
    <w:basedOn w:val="Normal"/>
    <w:uiPriority w:val="34"/>
    <w:qFormat/>
    <w:rsid w:val="001C6E90"/>
    <w:pPr>
      <w:ind w:left="720"/>
      <w:contextualSpacing/>
    </w:pPr>
  </w:style>
  <w:style w:type="table" w:styleId="TableGrid">
    <w:name w:val="Table Grid"/>
    <w:basedOn w:val="TableNormal"/>
    <w:uiPriority w:val="39"/>
    <w:rsid w:val="00DC34F0"/>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4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9D6"/>
  </w:style>
  <w:style w:type="paragraph" w:styleId="Footer">
    <w:name w:val="footer"/>
    <w:basedOn w:val="Normal"/>
    <w:link w:val="FooterChar"/>
    <w:uiPriority w:val="99"/>
    <w:unhideWhenUsed/>
    <w:rsid w:val="00AF4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9D6"/>
  </w:style>
  <w:style w:type="character" w:styleId="FollowedHyperlink">
    <w:name w:val="FollowedHyperlink"/>
    <w:basedOn w:val="DefaultParagraphFont"/>
    <w:uiPriority w:val="99"/>
    <w:semiHidden/>
    <w:unhideWhenUsed/>
    <w:rsid w:val="00F33D35"/>
    <w:rPr>
      <w:color w:val="800080" w:themeColor="followedHyperlink"/>
      <w:u w:val="single"/>
    </w:rPr>
  </w:style>
  <w:style w:type="character" w:customStyle="1" w:styleId="UnresolvedMention1">
    <w:name w:val="Unresolved Mention1"/>
    <w:basedOn w:val="DefaultParagraphFont"/>
    <w:uiPriority w:val="99"/>
    <w:semiHidden/>
    <w:unhideWhenUsed/>
    <w:rsid w:val="0080150D"/>
    <w:rPr>
      <w:color w:val="605E5C"/>
      <w:shd w:val="clear" w:color="auto" w:fill="E1DFDD"/>
    </w:rPr>
  </w:style>
  <w:style w:type="paragraph" w:styleId="NoSpacing">
    <w:name w:val="No Spacing"/>
    <w:uiPriority w:val="1"/>
    <w:qFormat/>
    <w:rsid w:val="00734B2D"/>
    <w:pPr>
      <w:spacing w:after="0" w:line="240" w:lineRule="auto"/>
    </w:pPr>
    <w:rPr>
      <w:rFonts w:cs="Times New Roman"/>
    </w:rPr>
  </w:style>
  <w:style w:type="character" w:styleId="UnresolvedMention">
    <w:name w:val="Unresolved Mention"/>
    <w:basedOn w:val="DefaultParagraphFont"/>
    <w:uiPriority w:val="99"/>
    <w:semiHidden/>
    <w:unhideWhenUsed/>
    <w:rsid w:val="00352AAD"/>
    <w:rPr>
      <w:color w:val="605E5C"/>
      <w:shd w:val="clear" w:color="auto" w:fill="E1DFDD"/>
    </w:rPr>
  </w:style>
  <w:style w:type="paragraph" w:styleId="Revision">
    <w:name w:val="Revision"/>
    <w:hidden/>
    <w:uiPriority w:val="99"/>
    <w:semiHidden/>
    <w:rsid w:val="00FA38BA"/>
    <w:pPr>
      <w:spacing w:after="0" w:line="240" w:lineRule="auto"/>
    </w:pPr>
  </w:style>
  <w:style w:type="character" w:styleId="Strong">
    <w:name w:val="Strong"/>
    <w:basedOn w:val="DefaultParagraphFont"/>
    <w:uiPriority w:val="22"/>
    <w:qFormat/>
    <w:rsid w:val="00B87A08"/>
    <w:rPr>
      <w:b/>
      <w:bCs/>
    </w:rPr>
  </w:style>
  <w:style w:type="paragraph" w:customStyle="1" w:styleId="paragraph">
    <w:name w:val="paragraph"/>
    <w:basedOn w:val="Normal"/>
    <w:rsid w:val="00FB2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B217E"/>
  </w:style>
  <w:style w:type="character" w:customStyle="1" w:styleId="eop">
    <w:name w:val="eop"/>
    <w:basedOn w:val="DefaultParagraphFont"/>
    <w:rsid w:val="00FB2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534820">
      <w:bodyDiv w:val="1"/>
      <w:marLeft w:val="0"/>
      <w:marRight w:val="0"/>
      <w:marTop w:val="0"/>
      <w:marBottom w:val="0"/>
      <w:divBdr>
        <w:top w:val="none" w:sz="0" w:space="0" w:color="auto"/>
        <w:left w:val="none" w:sz="0" w:space="0" w:color="auto"/>
        <w:bottom w:val="none" w:sz="0" w:space="0" w:color="auto"/>
        <w:right w:val="none" w:sz="0" w:space="0" w:color="auto"/>
      </w:divBdr>
    </w:div>
    <w:div w:id="1117259893">
      <w:bodyDiv w:val="1"/>
      <w:marLeft w:val="0"/>
      <w:marRight w:val="0"/>
      <w:marTop w:val="0"/>
      <w:marBottom w:val="0"/>
      <w:divBdr>
        <w:top w:val="none" w:sz="0" w:space="0" w:color="auto"/>
        <w:left w:val="none" w:sz="0" w:space="0" w:color="auto"/>
        <w:bottom w:val="none" w:sz="0" w:space="0" w:color="auto"/>
        <w:right w:val="none" w:sz="0" w:space="0" w:color="auto"/>
      </w:divBdr>
    </w:div>
    <w:div w:id="1661468855">
      <w:bodyDiv w:val="1"/>
      <w:marLeft w:val="0"/>
      <w:marRight w:val="0"/>
      <w:marTop w:val="0"/>
      <w:marBottom w:val="0"/>
      <w:divBdr>
        <w:top w:val="none" w:sz="0" w:space="0" w:color="auto"/>
        <w:left w:val="none" w:sz="0" w:space="0" w:color="auto"/>
        <w:bottom w:val="none" w:sz="0" w:space="0" w:color="auto"/>
        <w:right w:val="none" w:sz="0" w:space="0" w:color="auto"/>
      </w:divBdr>
      <w:divsChild>
        <w:div w:id="948315529">
          <w:marLeft w:val="0"/>
          <w:marRight w:val="0"/>
          <w:marTop w:val="0"/>
          <w:marBottom w:val="0"/>
          <w:divBdr>
            <w:top w:val="none" w:sz="0" w:space="0" w:color="auto"/>
            <w:left w:val="none" w:sz="0" w:space="0" w:color="auto"/>
            <w:bottom w:val="none" w:sz="0" w:space="0" w:color="auto"/>
            <w:right w:val="none" w:sz="0" w:space="0" w:color="auto"/>
          </w:divBdr>
        </w:div>
        <w:div w:id="109859313">
          <w:marLeft w:val="0"/>
          <w:marRight w:val="0"/>
          <w:marTop w:val="0"/>
          <w:marBottom w:val="0"/>
          <w:divBdr>
            <w:top w:val="none" w:sz="0" w:space="0" w:color="auto"/>
            <w:left w:val="none" w:sz="0" w:space="0" w:color="auto"/>
            <w:bottom w:val="none" w:sz="0" w:space="0" w:color="auto"/>
            <w:right w:val="none" w:sz="0" w:space="0" w:color="auto"/>
          </w:divBdr>
        </w:div>
        <w:div w:id="655692505">
          <w:marLeft w:val="0"/>
          <w:marRight w:val="0"/>
          <w:marTop w:val="0"/>
          <w:marBottom w:val="0"/>
          <w:divBdr>
            <w:top w:val="none" w:sz="0" w:space="0" w:color="auto"/>
            <w:left w:val="none" w:sz="0" w:space="0" w:color="auto"/>
            <w:bottom w:val="none" w:sz="0" w:space="0" w:color="auto"/>
            <w:right w:val="none" w:sz="0" w:space="0" w:color="auto"/>
          </w:divBdr>
        </w:div>
        <w:div w:id="428162259">
          <w:marLeft w:val="0"/>
          <w:marRight w:val="0"/>
          <w:marTop w:val="0"/>
          <w:marBottom w:val="0"/>
          <w:divBdr>
            <w:top w:val="none" w:sz="0" w:space="0" w:color="auto"/>
            <w:left w:val="none" w:sz="0" w:space="0" w:color="auto"/>
            <w:bottom w:val="none" w:sz="0" w:space="0" w:color="auto"/>
            <w:right w:val="none" w:sz="0" w:space="0" w:color="auto"/>
          </w:divBdr>
        </w:div>
        <w:div w:id="135535626">
          <w:marLeft w:val="0"/>
          <w:marRight w:val="0"/>
          <w:marTop w:val="0"/>
          <w:marBottom w:val="0"/>
          <w:divBdr>
            <w:top w:val="none" w:sz="0" w:space="0" w:color="auto"/>
            <w:left w:val="none" w:sz="0" w:space="0" w:color="auto"/>
            <w:bottom w:val="none" w:sz="0" w:space="0" w:color="auto"/>
            <w:right w:val="none" w:sz="0" w:space="0" w:color="auto"/>
          </w:divBdr>
        </w:div>
        <w:div w:id="1633974561">
          <w:marLeft w:val="0"/>
          <w:marRight w:val="0"/>
          <w:marTop w:val="0"/>
          <w:marBottom w:val="0"/>
          <w:divBdr>
            <w:top w:val="none" w:sz="0" w:space="0" w:color="auto"/>
            <w:left w:val="none" w:sz="0" w:space="0" w:color="auto"/>
            <w:bottom w:val="none" w:sz="0" w:space="0" w:color="auto"/>
            <w:right w:val="none" w:sz="0" w:space="0" w:color="auto"/>
          </w:divBdr>
          <w:divsChild>
            <w:div w:id="1272278096">
              <w:marLeft w:val="0"/>
              <w:marRight w:val="0"/>
              <w:marTop w:val="0"/>
              <w:marBottom w:val="0"/>
              <w:divBdr>
                <w:top w:val="none" w:sz="0" w:space="0" w:color="auto"/>
                <w:left w:val="none" w:sz="0" w:space="0" w:color="auto"/>
                <w:bottom w:val="none" w:sz="0" w:space="0" w:color="auto"/>
                <w:right w:val="none" w:sz="0" w:space="0" w:color="auto"/>
              </w:divBdr>
            </w:div>
          </w:divsChild>
        </w:div>
        <w:div w:id="1582982761">
          <w:marLeft w:val="0"/>
          <w:marRight w:val="0"/>
          <w:marTop w:val="0"/>
          <w:marBottom w:val="0"/>
          <w:divBdr>
            <w:top w:val="none" w:sz="0" w:space="0" w:color="auto"/>
            <w:left w:val="none" w:sz="0" w:space="0" w:color="auto"/>
            <w:bottom w:val="none" w:sz="0" w:space="0" w:color="auto"/>
            <w:right w:val="none" w:sz="0" w:space="0" w:color="auto"/>
          </w:divBdr>
          <w:divsChild>
            <w:div w:id="308945633">
              <w:marLeft w:val="0"/>
              <w:marRight w:val="0"/>
              <w:marTop w:val="0"/>
              <w:marBottom w:val="0"/>
              <w:divBdr>
                <w:top w:val="none" w:sz="0" w:space="0" w:color="auto"/>
                <w:left w:val="none" w:sz="0" w:space="0" w:color="auto"/>
                <w:bottom w:val="none" w:sz="0" w:space="0" w:color="auto"/>
                <w:right w:val="none" w:sz="0" w:space="0" w:color="auto"/>
              </w:divBdr>
            </w:div>
            <w:div w:id="517743681">
              <w:marLeft w:val="0"/>
              <w:marRight w:val="0"/>
              <w:marTop w:val="0"/>
              <w:marBottom w:val="0"/>
              <w:divBdr>
                <w:top w:val="none" w:sz="0" w:space="0" w:color="auto"/>
                <w:left w:val="none" w:sz="0" w:space="0" w:color="auto"/>
                <w:bottom w:val="none" w:sz="0" w:space="0" w:color="auto"/>
                <w:right w:val="none" w:sz="0" w:space="0" w:color="auto"/>
              </w:divBdr>
            </w:div>
            <w:div w:id="1945503360">
              <w:marLeft w:val="0"/>
              <w:marRight w:val="0"/>
              <w:marTop w:val="0"/>
              <w:marBottom w:val="0"/>
              <w:divBdr>
                <w:top w:val="none" w:sz="0" w:space="0" w:color="auto"/>
                <w:left w:val="none" w:sz="0" w:space="0" w:color="auto"/>
                <w:bottom w:val="none" w:sz="0" w:space="0" w:color="auto"/>
                <w:right w:val="none" w:sz="0" w:space="0" w:color="auto"/>
              </w:divBdr>
            </w:div>
          </w:divsChild>
        </w:div>
        <w:div w:id="413355713">
          <w:marLeft w:val="0"/>
          <w:marRight w:val="0"/>
          <w:marTop w:val="0"/>
          <w:marBottom w:val="0"/>
          <w:divBdr>
            <w:top w:val="none" w:sz="0" w:space="0" w:color="auto"/>
            <w:left w:val="none" w:sz="0" w:space="0" w:color="auto"/>
            <w:bottom w:val="none" w:sz="0" w:space="0" w:color="auto"/>
            <w:right w:val="none" w:sz="0" w:space="0" w:color="auto"/>
          </w:divBdr>
          <w:divsChild>
            <w:div w:id="1652101251">
              <w:marLeft w:val="0"/>
              <w:marRight w:val="0"/>
              <w:marTop w:val="0"/>
              <w:marBottom w:val="0"/>
              <w:divBdr>
                <w:top w:val="none" w:sz="0" w:space="0" w:color="auto"/>
                <w:left w:val="none" w:sz="0" w:space="0" w:color="auto"/>
                <w:bottom w:val="none" w:sz="0" w:space="0" w:color="auto"/>
                <w:right w:val="none" w:sz="0" w:space="0" w:color="auto"/>
              </w:divBdr>
            </w:div>
            <w:div w:id="2066366799">
              <w:marLeft w:val="0"/>
              <w:marRight w:val="0"/>
              <w:marTop w:val="0"/>
              <w:marBottom w:val="0"/>
              <w:divBdr>
                <w:top w:val="none" w:sz="0" w:space="0" w:color="auto"/>
                <w:left w:val="none" w:sz="0" w:space="0" w:color="auto"/>
                <w:bottom w:val="none" w:sz="0" w:space="0" w:color="auto"/>
                <w:right w:val="none" w:sz="0" w:space="0" w:color="auto"/>
              </w:divBdr>
            </w:div>
            <w:div w:id="800808517">
              <w:marLeft w:val="0"/>
              <w:marRight w:val="0"/>
              <w:marTop w:val="0"/>
              <w:marBottom w:val="0"/>
              <w:divBdr>
                <w:top w:val="none" w:sz="0" w:space="0" w:color="auto"/>
                <w:left w:val="none" w:sz="0" w:space="0" w:color="auto"/>
                <w:bottom w:val="none" w:sz="0" w:space="0" w:color="auto"/>
                <w:right w:val="none" w:sz="0" w:space="0" w:color="auto"/>
              </w:divBdr>
            </w:div>
          </w:divsChild>
        </w:div>
        <w:div w:id="1541284275">
          <w:marLeft w:val="0"/>
          <w:marRight w:val="0"/>
          <w:marTop w:val="0"/>
          <w:marBottom w:val="0"/>
          <w:divBdr>
            <w:top w:val="none" w:sz="0" w:space="0" w:color="auto"/>
            <w:left w:val="none" w:sz="0" w:space="0" w:color="auto"/>
            <w:bottom w:val="none" w:sz="0" w:space="0" w:color="auto"/>
            <w:right w:val="none" w:sz="0" w:space="0" w:color="auto"/>
          </w:divBdr>
        </w:div>
        <w:div w:id="1699118935">
          <w:marLeft w:val="0"/>
          <w:marRight w:val="0"/>
          <w:marTop w:val="0"/>
          <w:marBottom w:val="0"/>
          <w:divBdr>
            <w:top w:val="none" w:sz="0" w:space="0" w:color="auto"/>
            <w:left w:val="none" w:sz="0" w:space="0" w:color="auto"/>
            <w:bottom w:val="none" w:sz="0" w:space="0" w:color="auto"/>
            <w:right w:val="none" w:sz="0" w:space="0" w:color="auto"/>
          </w:divBdr>
        </w:div>
        <w:div w:id="1375079375">
          <w:marLeft w:val="0"/>
          <w:marRight w:val="0"/>
          <w:marTop w:val="0"/>
          <w:marBottom w:val="0"/>
          <w:divBdr>
            <w:top w:val="none" w:sz="0" w:space="0" w:color="auto"/>
            <w:left w:val="none" w:sz="0" w:space="0" w:color="auto"/>
            <w:bottom w:val="none" w:sz="0" w:space="0" w:color="auto"/>
            <w:right w:val="none" w:sz="0" w:space="0" w:color="auto"/>
          </w:divBdr>
        </w:div>
        <w:div w:id="337850913">
          <w:marLeft w:val="0"/>
          <w:marRight w:val="0"/>
          <w:marTop w:val="0"/>
          <w:marBottom w:val="0"/>
          <w:divBdr>
            <w:top w:val="none" w:sz="0" w:space="0" w:color="auto"/>
            <w:left w:val="none" w:sz="0" w:space="0" w:color="auto"/>
            <w:bottom w:val="none" w:sz="0" w:space="0" w:color="auto"/>
            <w:right w:val="none" w:sz="0" w:space="0" w:color="auto"/>
          </w:divBdr>
        </w:div>
        <w:div w:id="1102529031">
          <w:marLeft w:val="0"/>
          <w:marRight w:val="0"/>
          <w:marTop w:val="0"/>
          <w:marBottom w:val="0"/>
          <w:divBdr>
            <w:top w:val="none" w:sz="0" w:space="0" w:color="auto"/>
            <w:left w:val="none" w:sz="0" w:space="0" w:color="auto"/>
            <w:bottom w:val="none" w:sz="0" w:space="0" w:color="auto"/>
            <w:right w:val="none" w:sz="0" w:space="0" w:color="auto"/>
          </w:divBdr>
        </w:div>
        <w:div w:id="573662128">
          <w:marLeft w:val="0"/>
          <w:marRight w:val="0"/>
          <w:marTop w:val="0"/>
          <w:marBottom w:val="0"/>
          <w:divBdr>
            <w:top w:val="none" w:sz="0" w:space="0" w:color="auto"/>
            <w:left w:val="none" w:sz="0" w:space="0" w:color="auto"/>
            <w:bottom w:val="none" w:sz="0" w:space="0" w:color="auto"/>
            <w:right w:val="none" w:sz="0" w:space="0" w:color="auto"/>
          </w:divBdr>
        </w:div>
        <w:div w:id="1998066629">
          <w:marLeft w:val="0"/>
          <w:marRight w:val="0"/>
          <w:marTop w:val="0"/>
          <w:marBottom w:val="0"/>
          <w:divBdr>
            <w:top w:val="none" w:sz="0" w:space="0" w:color="auto"/>
            <w:left w:val="none" w:sz="0" w:space="0" w:color="auto"/>
            <w:bottom w:val="none" w:sz="0" w:space="0" w:color="auto"/>
            <w:right w:val="none" w:sz="0" w:space="0" w:color="auto"/>
          </w:divBdr>
        </w:div>
        <w:div w:id="1919557318">
          <w:marLeft w:val="0"/>
          <w:marRight w:val="0"/>
          <w:marTop w:val="0"/>
          <w:marBottom w:val="0"/>
          <w:divBdr>
            <w:top w:val="none" w:sz="0" w:space="0" w:color="auto"/>
            <w:left w:val="none" w:sz="0" w:space="0" w:color="auto"/>
            <w:bottom w:val="none" w:sz="0" w:space="0" w:color="auto"/>
            <w:right w:val="none" w:sz="0" w:space="0" w:color="auto"/>
          </w:divBdr>
        </w:div>
        <w:div w:id="646085312">
          <w:marLeft w:val="0"/>
          <w:marRight w:val="0"/>
          <w:marTop w:val="0"/>
          <w:marBottom w:val="0"/>
          <w:divBdr>
            <w:top w:val="none" w:sz="0" w:space="0" w:color="auto"/>
            <w:left w:val="none" w:sz="0" w:space="0" w:color="auto"/>
            <w:bottom w:val="none" w:sz="0" w:space="0" w:color="auto"/>
            <w:right w:val="none" w:sz="0" w:space="0" w:color="auto"/>
          </w:divBdr>
        </w:div>
        <w:div w:id="901213488">
          <w:marLeft w:val="0"/>
          <w:marRight w:val="0"/>
          <w:marTop w:val="0"/>
          <w:marBottom w:val="0"/>
          <w:divBdr>
            <w:top w:val="none" w:sz="0" w:space="0" w:color="auto"/>
            <w:left w:val="none" w:sz="0" w:space="0" w:color="auto"/>
            <w:bottom w:val="none" w:sz="0" w:space="0" w:color="auto"/>
            <w:right w:val="none" w:sz="0" w:space="0" w:color="auto"/>
          </w:divBdr>
        </w:div>
        <w:div w:id="2102528337">
          <w:marLeft w:val="0"/>
          <w:marRight w:val="0"/>
          <w:marTop w:val="0"/>
          <w:marBottom w:val="0"/>
          <w:divBdr>
            <w:top w:val="none" w:sz="0" w:space="0" w:color="auto"/>
            <w:left w:val="none" w:sz="0" w:space="0" w:color="auto"/>
            <w:bottom w:val="none" w:sz="0" w:space="0" w:color="auto"/>
            <w:right w:val="none" w:sz="0" w:space="0" w:color="auto"/>
          </w:divBdr>
        </w:div>
        <w:div w:id="67726212">
          <w:marLeft w:val="0"/>
          <w:marRight w:val="0"/>
          <w:marTop w:val="0"/>
          <w:marBottom w:val="0"/>
          <w:divBdr>
            <w:top w:val="none" w:sz="0" w:space="0" w:color="auto"/>
            <w:left w:val="none" w:sz="0" w:space="0" w:color="auto"/>
            <w:bottom w:val="none" w:sz="0" w:space="0" w:color="auto"/>
            <w:right w:val="none" w:sz="0" w:space="0" w:color="auto"/>
          </w:divBdr>
        </w:div>
        <w:div w:id="152674968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md-journal.com/article/S0960-8966(06)00152-0/fulltext" TargetMode="External"/><Relationship Id="rId21" Type="http://schemas.openxmlformats.org/officeDocument/2006/relationships/hyperlink" Target="https://www.aan.com/Guidelines/home/GuidelineDetail/371" TargetMode="External"/><Relationship Id="rId42" Type="http://schemas.openxmlformats.org/officeDocument/2006/relationships/hyperlink" Target="https://www.ncbi.nlm.nih.gov/pmc/articles/PMC5258110/" TargetMode="External"/><Relationship Id="rId47" Type="http://schemas.openxmlformats.org/officeDocument/2006/relationships/hyperlink" Target="https://www.nmd-journal.com/article/S0960-8966(06)00152-0/fulltext" TargetMode="External"/><Relationship Id="rId63" Type="http://schemas.openxmlformats.org/officeDocument/2006/relationships/hyperlink" Target="https://commerce.ama-assn.org/store/ui/catalog/productDetail?product_id=prod2780003" TargetMode="External"/><Relationship Id="rId68" Type="http://schemas.openxmlformats.org/officeDocument/2006/relationships/hyperlink" Target="https://www.nlm.nih.gov/bsd/disted/pubmedtutorial/cover.html" TargetMode="External"/><Relationship Id="rId84" Type="http://schemas.openxmlformats.org/officeDocument/2006/relationships/hyperlink" Target="https://www.jointcommissionjournal.com/article/S1553-7250(06)32022-3/fulltext" TargetMode="External"/><Relationship Id="rId89" Type="http://schemas.openxmlformats.org/officeDocument/2006/relationships/hyperlink" Target="https://meridian.allenpress.com/jgme/issue/13/2s" TargetMode="External"/><Relationship Id="rId16" Type="http://schemas.openxmlformats.org/officeDocument/2006/relationships/hyperlink" Target="https://www.aan.com/Guidelines/home/GuidelineDetail/993" TargetMode="External"/><Relationship Id="rId11" Type="http://schemas.openxmlformats.org/officeDocument/2006/relationships/image" Target="media/image1.jpg"/><Relationship Id="rId32" Type="http://schemas.openxmlformats.org/officeDocument/2006/relationships/hyperlink" Target="https://www.nmd-journal.com/article/S0960-8966(14)00703-2/fulltext" TargetMode="External"/><Relationship Id="rId37" Type="http://schemas.openxmlformats.org/officeDocument/2006/relationships/hyperlink" Target="https://www.nmd-journal.com/article/S0960-8966(13)00950-4/fulltext" TargetMode="External"/><Relationship Id="rId53" Type="http://schemas.openxmlformats.org/officeDocument/2006/relationships/hyperlink" Target="https://pubmed.ncbi.nlm.nih.gov/33002996/" TargetMode="External"/><Relationship Id="rId58" Type="http://schemas.openxmlformats.org/officeDocument/2006/relationships/hyperlink" Target="http://www.ihi.org/Pages/default.aspx" TargetMode="External"/><Relationship Id="rId74" Type="http://schemas.openxmlformats.org/officeDocument/2006/relationships/hyperlink" Target="https://www.ama-assn.org/delivering-care/ama-code-medical-ethics" TargetMode="External"/><Relationship Id="rId79" Type="http://schemas.openxmlformats.org/officeDocument/2006/relationships/hyperlink" Target="https://bmcmededuc.biomedcentral.com/articles/10.1186/1472-6920-9-1" TargetMode="External"/><Relationship Id="rId102" Type="http://schemas.openxmlformats.org/officeDocument/2006/relationships/theme" Target="theme/theme1.xml"/><Relationship Id="rId5" Type="http://schemas.openxmlformats.org/officeDocument/2006/relationships/numbering" Target="numbering.xml"/><Relationship Id="rId90" Type="http://schemas.openxmlformats.org/officeDocument/2006/relationships/hyperlink" Target="https://www.acgme.org/milestones/resources/" TargetMode="External"/><Relationship Id="rId95" Type="http://schemas.openxmlformats.org/officeDocument/2006/relationships/hyperlink" Target="https://team.acgme.org/" TargetMode="External"/><Relationship Id="rId22" Type="http://schemas.openxmlformats.org/officeDocument/2006/relationships/hyperlink" Target="https://www.curesma.org/mission-and-values/?gclid=CjwKCAjwvMqDBhB8EiwA2iSmPIldR9YmtYvyBiun3tNNG3nVa9y-hOa6D7OjJn2jiDEIOtXk6Uj3sRoCKgIQAvD_BwE" TargetMode="External"/><Relationship Id="rId27" Type="http://schemas.openxmlformats.org/officeDocument/2006/relationships/hyperlink" Target="https://www.thelancet.com/journals/laneur/article/PIIS1474-4422(15)00145-3/fulltext" TargetMode="External"/><Relationship Id="rId43" Type="http://schemas.openxmlformats.org/officeDocument/2006/relationships/hyperlink" Target="https://journals.lww.com/co-neurology/Abstract/2018/10000/POEMS_syndrome.7.aspx" TargetMode="External"/><Relationship Id="rId48" Type="http://schemas.openxmlformats.org/officeDocument/2006/relationships/hyperlink" Target="https://www.sciencedirect.com/science/article/abs/pii/S0733861920300396?via%3Dihub" TargetMode="External"/><Relationship Id="rId64" Type="http://schemas.openxmlformats.org/officeDocument/2006/relationships/hyperlink" Target="https://www.ahrq.gov/professionals/quality-patient-safety/talkingquality/create/physician/measurementsets.html" TargetMode="External"/><Relationship Id="rId69" Type="http://schemas.openxmlformats.org/officeDocument/2006/relationships/hyperlink" Target="https://www-ncbi-nlm-nih-gov.ezproxy.libraries.wright.edu/pubmed/?term=Hojat%20M%5BAuthor%5D&amp;cauthor=true&amp;cauthor_uid=19638773" TargetMode="External"/><Relationship Id="rId80" Type="http://schemas.openxmlformats.org/officeDocument/2006/relationships/hyperlink" Target="https://www.tandfonline.com/doi/full/10.3109/0142159X.2011.531170" TargetMode="External"/><Relationship Id="rId85" Type="http://schemas.openxmlformats.org/officeDocument/2006/relationships/hyperlink" Target="https://www.tandfonline.com/doi/full/10.3109/0142159X.2013.769677" TargetMode="External"/><Relationship Id="rId12" Type="http://schemas.openxmlformats.org/officeDocument/2006/relationships/image" Target="media/image2.png"/><Relationship Id="rId17" Type="http://schemas.openxmlformats.org/officeDocument/2006/relationships/hyperlink" Target="https://www.sciencedirect.com/science/article/pii/S0960896617312907?via%3Dihub" TargetMode="External"/><Relationship Id="rId25" Type="http://schemas.openxmlformats.org/officeDocument/2006/relationships/hyperlink" Target="https://www.scribd.com/document/479623220/Vol-26-Peripheral-Nerve-and-Motor-Neuron-Disorders-2020" TargetMode="External"/><Relationship Id="rId33" Type="http://schemas.openxmlformats.org/officeDocument/2006/relationships/hyperlink" Target="https://www.ncbi.nlm.nih.gov/pmc/articles/PMC4773944/" TargetMode="External"/><Relationship Id="rId38" Type="http://schemas.openxmlformats.org/officeDocument/2006/relationships/hyperlink" Target="https://www.ncbi.nlm.nih.gov/pmc/articles/PMC4520817/" TargetMode="External"/><Relationship Id="rId46" Type="http://schemas.openxmlformats.org/officeDocument/2006/relationships/hyperlink" Target="https://onlinelibrary.wiley.com/doi/abs/10.1002/ana.24303" TargetMode="External"/><Relationship Id="rId59" Type="http://schemas.openxmlformats.org/officeDocument/2006/relationships/hyperlink" Target="https://www.cdc.gov/pophealthtraining/whatis.html" TargetMode="External"/><Relationship Id="rId67" Type="http://schemas.openxmlformats.org/officeDocument/2006/relationships/hyperlink" Target="http://www.kff.org" TargetMode="External"/><Relationship Id="rId20" Type="http://schemas.openxmlformats.org/officeDocument/2006/relationships/hyperlink" Target="https://www.myotonic.org/toolkits-publications" TargetMode="External"/><Relationship Id="rId41" Type="http://schemas.openxmlformats.org/officeDocument/2006/relationships/hyperlink" Target="https://www.thieme-connect.de/products/ejournals/abstract/10.1055/s-0036-1586263" TargetMode="External"/><Relationship Id="rId54" Type="http://schemas.openxmlformats.org/officeDocument/2006/relationships/hyperlink" Target="https://journals.lww.com/continuum/Abstract/2019/12000/Approach_to_Muscle_and_Neuromuscular_Junction.4.aspx" TargetMode="External"/><Relationship Id="rId62" Type="http://schemas.openxmlformats.org/officeDocument/2006/relationships/hyperlink" Target="https://pubmed.ncbi.nlm.nih.gov/27742817/" TargetMode="External"/><Relationship Id="rId70" Type="http://schemas.openxmlformats.org/officeDocument/2006/relationships/hyperlink" Target="https://www-ncbi-nlm-nih-gov.ezproxy.libraries.wright.edu/pubmed/?term=Veloski%20JJ%5BAuthor%5D&amp;cauthor=true&amp;cauthor_uid=19638773" TargetMode="External"/><Relationship Id="rId75" Type="http://schemas.openxmlformats.org/officeDocument/2006/relationships/hyperlink" Target="http://alphaomegaalpha.org/pdfs/Monograph2018.pdf" TargetMode="External"/><Relationship Id="rId83" Type="http://schemas.openxmlformats.org/officeDocument/2006/relationships/hyperlink" Target="https://www.bmj.com/content/344/bmj.e357" TargetMode="External"/><Relationship Id="rId88" Type="http://schemas.openxmlformats.org/officeDocument/2006/relationships/hyperlink" Target="https://www.jointcommissionjournal.com/article/S1553-7250(06)32022-3/fulltext" TargetMode="External"/><Relationship Id="rId91" Type="http://schemas.openxmlformats.org/officeDocument/2006/relationships/hyperlink" Target="https://www.acgme.org/residents-and-fellows/the-acgme-for-residents-and-fellows/" TargetMode="External"/><Relationship Id="rId96" Type="http://schemas.openxmlformats.org/officeDocument/2006/relationships/hyperlink" Target="https://dl.acgme.org/pages/acgme-faculty-development-toolkit-improving-assessment-using-direct-observation"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cbi.nlm.nih.gov/pmc/articles/PMC3482409/" TargetMode="External"/><Relationship Id="rId23" Type="http://schemas.openxmlformats.org/officeDocument/2006/relationships/hyperlink" Target="https://n.neurology.org/content/73/15/1218" TargetMode="External"/><Relationship Id="rId28" Type="http://schemas.openxmlformats.org/officeDocument/2006/relationships/hyperlink" Target="https://www.sciencedirect.com/science/article/abs/pii/S0733861920300256?via%3Dihub" TargetMode="External"/><Relationship Id="rId36" Type="http://schemas.openxmlformats.org/officeDocument/2006/relationships/hyperlink" Target="https://www.ncbi.nlm.nih.gov/pmc/articles/PMC4206155/" TargetMode="External"/><Relationship Id="rId49" Type="http://schemas.openxmlformats.org/officeDocument/2006/relationships/hyperlink" Target="https://onlinelibrary.wiley.com/doi/epdf/10.1002/mus.25464" TargetMode="External"/><Relationship Id="rId57" Type="http://schemas.openxmlformats.org/officeDocument/2006/relationships/hyperlink" Target="https://pubmed.ncbi.nlm.nih.gov/32387049/" TargetMode="External"/><Relationship Id="rId10" Type="http://schemas.openxmlformats.org/officeDocument/2006/relationships/endnotes" Target="endnotes.xml"/><Relationship Id="rId31" Type="http://schemas.openxmlformats.org/officeDocument/2006/relationships/hyperlink" Target="https://www.nmd-journal.com/article/S0960-8966(17)31207-5/fulltext" TargetMode="External"/><Relationship Id="rId44" Type="http://schemas.openxmlformats.org/officeDocument/2006/relationships/hyperlink" Target="https://pubmed.ncbi.nlm.nih.gov/33002996/" TargetMode="External"/><Relationship Id="rId52" Type="http://schemas.openxmlformats.org/officeDocument/2006/relationships/hyperlink" Target="https://pubmed.ncbi.nlm.nih.gov/32387049/" TargetMode="External"/><Relationship Id="rId60" Type="http://schemas.openxmlformats.org/officeDocument/2006/relationships/hyperlink" Target="https://commerce.ama-assn.org/store/ui/catalog/productDetail?product_id=prod2780003" TargetMode="External"/><Relationship Id="rId65" Type="http://schemas.openxmlformats.org/officeDocument/2006/relationships/hyperlink" Target="https://nam.edu/vital-directions-for-health-health-care-priorities-from-a-national-academy-of-medicine-initiative/" TargetMode="External"/><Relationship Id="rId73" Type="http://schemas.openxmlformats.org/officeDocument/2006/relationships/hyperlink" Target="https://journals.lww.com/academicmedicine/fulltext/2013/10000/Assessing_Residents__Written_Learning_Goals_and.39.aspx" TargetMode="External"/><Relationship Id="rId78" Type="http://schemas.openxmlformats.org/officeDocument/2006/relationships/hyperlink" Target="https://www.tandfonline.com/doi/full/10.3109/0142159X.2011.531170" TargetMode="External"/><Relationship Id="rId81" Type="http://schemas.openxmlformats.org/officeDocument/2006/relationships/hyperlink" Target="https://implicit.harvard.edu/implicit/takeatest.html" TargetMode="External"/><Relationship Id="rId86" Type="http://schemas.openxmlformats.org/officeDocument/2006/relationships/hyperlink" Target="https://www.tandfonline.com/doi/full/10.1080/0142159X.2018.1481499" TargetMode="External"/><Relationship Id="rId94" Type="http://schemas.openxmlformats.org/officeDocument/2006/relationships/hyperlink" Target="https://dl.acgme.org/pages/assessment" TargetMode="External"/><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cgme.org/milestones/resources/" TargetMode="External"/><Relationship Id="rId18" Type="http://schemas.openxmlformats.org/officeDocument/2006/relationships/hyperlink" Target="https://www.sciencedirect.com/science/article/pii/S0960896617312841?via%3Dihub" TargetMode="External"/><Relationship Id="rId39" Type="http://schemas.openxmlformats.org/officeDocument/2006/relationships/hyperlink" Target="https://onlinelibrary.wiley.com/doi/abs/10.1002/mus.26115" TargetMode="External"/><Relationship Id="rId34" Type="http://schemas.openxmlformats.org/officeDocument/2006/relationships/hyperlink" Target="https://onlinelibrary.wiley.com/doi/abs/10.1002/mus.26077.%202021" TargetMode="External"/><Relationship Id="rId50" Type="http://schemas.openxmlformats.org/officeDocument/2006/relationships/hyperlink" Target="https://onlinelibrary.wiley.com/doi/abs/10.1002/mus.23900" TargetMode="External"/><Relationship Id="rId55" Type="http://schemas.openxmlformats.org/officeDocument/2006/relationships/hyperlink" Target="https://www.sciencedirect.com/science/article/abs/pii/S0733861918300100?via%3Dihub" TargetMode="External"/><Relationship Id="rId76" Type="http://schemas.openxmlformats.org/officeDocument/2006/relationships/hyperlink" Target="https://www.ama-assn.org/sites/ama-assn.org/files/corp/media-browser/principles-of-medical-ethics.pdf" TargetMode="External"/><Relationship Id="rId97" Type="http://schemas.openxmlformats.org/officeDocument/2006/relationships/hyperlink" Target="https://dl.acgme.org/courses/acgme-remediation-toolkit" TargetMode="External"/><Relationship Id="rId7" Type="http://schemas.openxmlformats.org/officeDocument/2006/relationships/settings" Target="settings.xml"/><Relationship Id="rId71" Type="http://schemas.openxmlformats.org/officeDocument/2006/relationships/hyperlink" Target="https://www-ncbi-nlm-nih-gov.ezproxy.libraries.wright.edu/pubmed/?term=Gonnella%20JS%5BAuthor%5D&amp;cauthor=true&amp;cauthor_uid=19638773" TargetMode="External"/><Relationship Id="rId92" Type="http://schemas.openxmlformats.org/officeDocument/2006/relationships/hyperlink" Target="https://www.acgme.org/milestones/research/" TargetMode="External"/><Relationship Id="rId2" Type="http://schemas.openxmlformats.org/officeDocument/2006/relationships/customXml" Target="../customXml/item2.xml"/><Relationship Id="rId29" Type="http://schemas.openxmlformats.org/officeDocument/2006/relationships/hyperlink" Target="https://n.neurology.org/content/96/3/114?rss=1" TargetMode="External"/><Relationship Id="rId24" Type="http://schemas.openxmlformats.org/officeDocument/2006/relationships/hyperlink" Target="https://n.neurology.org/content/73/15/1227.long" TargetMode="External"/><Relationship Id="rId40" Type="http://schemas.openxmlformats.org/officeDocument/2006/relationships/hyperlink" Target="https://onlinelibrary.wiley.com/doi/abs/10.1002/mus.26291" TargetMode="External"/><Relationship Id="rId45" Type="http://schemas.openxmlformats.org/officeDocument/2006/relationships/hyperlink" Target="https://journals.lww.com/continuum/Abstract/2019/12000/Approach_to_Muscle_and_Neuromuscular_Junction.4.aspx" TargetMode="External"/><Relationship Id="rId66" Type="http://schemas.openxmlformats.org/officeDocument/2006/relationships/hyperlink" Target="http://www.commonwealthfund.org/interactives-and-data/health-reform-resource-center" TargetMode="External"/><Relationship Id="rId87" Type="http://schemas.openxmlformats.org/officeDocument/2006/relationships/hyperlink" Target="https://www.tandfonline.com/doi/full/10.1080/10401334.2017.1303385" TargetMode="External"/><Relationship Id="rId61" Type="http://schemas.openxmlformats.org/officeDocument/2006/relationships/hyperlink" Target="https://www.cdc.gov/pophealthtraining/whatis.html" TargetMode="External"/><Relationship Id="rId82" Type="http://schemas.openxmlformats.org/officeDocument/2006/relationships/hyperlink" Target="https://bmcmededuc.biomedcentral.com/articles/10.1186/1472-6920-9-1" TargetMode="External"/><Relationship Id="rId19" Type="http://schemas.openxmlformats.org/officeDocument/2006/relationships/hyperlink" Target="https://www.myotonic.org/sites/default/files/pages/program/MDF_2018_CareConsiderationsChildhoodDM1.pdf" TargetMode="External"/><Relationship Id="rId14" Type="http://schemas.openxmlformats.org/officeDocument/2006/relationships/hyperlink" Target="https://www.ncbi.nlm.nih.gov/pmc/articles/PMC3482409/" TargetMode="External"/><Relationship Id="rId30" Type="http://schemas.openxmlformats.org/officeDocument/2006/relationships/hyperlink" Target="https://n.neurology.org/content/89/11/1127.long" TargetMode="External"/><Relationship Id="rId35" Type="http://schemas.openxmlformats.org/officeDocument/2006/relationships/hyperlink" Target="https://onlinelibrary.wiley.com/doi/abs/10.1002/mus.26332" TargetMode="External"/><Relationship Id="rId56" Type="http://schemas.openxmlformats.org/officeDocument/2006/relationships/hyperlink" Target="https://journals.lww.com/continuum/Abstract/2016/12000/The_Role_of_Electrodiagnostic_Testing,_Imaging,.6.aspx" TargetMode="External"/><Relationship Id="rId77" Type="http://schemas.openxmlformats.org/officeDocument/2006/relationships/hyperlink" Target="https://dl.acgme.org/pages/well-being-tools-resources" TargetMode="External"/><Relationship Id="rId100"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n.neurology.org/content/72/2/177.long" TargetMode="External"/><Relationship Id="rId72" Type="http://schemas.openxmlformats.org/officeDocument/2006/relationships/hyperlink" Target="https://journals.lww.com/academicmedicine/fulltext/2009/08000/Measurement_and_Correlates_of_Physicians__Lifelong.21.aspx" TargetMode="External"/><Relationship Id="rId93" Type="http://schemas.openxmlformats.org/officeDocument/2006/relationships/hyperlink" Target="https://www.acgme.org/meetings-and-educational-activities/courses-and-workshops/developing-faculty-competencies-in-assessment/" TargetMode="External"/><Relationship Id="rId98" Type="http://schemas.openxmlformats.org/officeDocument/2006/relationships/hyperlink" Target="https://dl.acgme.org/"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583DEB-E297-4300-B1F0-C456E097B7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35C23-3534-4461-8FFE-F432F27B2589}">
  <ds:schemaRefs>
    <ds:schemaRef ds:uri="http://schemas.openxmlformats.org/officeDocument/2006/bibliography"/>
  </ds:schemaRefs>
</ds:datastoreItem>
</file>

<file path=customXml/itemProps3.xml><?xml version="1.0" encoding="utf-8"?>
<ds:datastoreItem xmlns:ds="http://schemas.openxmlformats.org/officeDocument/2006/customXml" ds:itemID="{AF627582-F237-4643-9E9F-0660BF964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BF6B34-FE9D-40AE-A340-ED5448C91A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17538</Words>
  <Characters>99970</Characters>
  <Application>Microsoft Office Word</Application>
  <DocSecurity>0</DocSecurity>
  <Lines>833</Lines>
  <Paragraphs>234</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117274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McLean</dc:creator>
  <cp:keywords/>
  <cp:lastModifiedBy>Ida Haynes</cp:lastModifiedBy>
  <cp:revision>3</cp:revision>
  <dcterms:created xsi:type="dcterms:W3CDTF">2023-08-31T17:46:00Z</dcterms:created>
  <dcterms:modified xsi:type="dcterms:W3CDTF">2023-11-27T20:44:00Z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