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66640680"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6FF7DE6" w:rsidRPr="59F02216">
        <w:rPr>
          <w:rFonts w:ascii="Arial" w:eastAsia="Arial" w:hAnsi="Arial" w:cs="Arial"/>
        </w:rPr>
        <w:t xml:space="preserve"> </w:t>
      </w:r>
      <w:r w:rsidR="3677FE10" w:rsidRPr="59F02216">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257B1AAE"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CF034E">
        <w:rPr>
          <w:rFonts w:ascii="Arial" w:eastAsia="Arial" w:hAnsi="Arial" w:cs="Arial"/>
          <w:sz w:val="72"/>
          <w:szCs w:val="72"/>
        </w:rPr>
        <w:t xml:space="preserve"> Endocrinology</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452D61A9" w:rsidR="000D19DE" w:rsidRDefault="00FF0385">
      <w:pPr>
        <w:jc w:val="center"/>
        <w:rPr>
          <w:rFonts w:ascii="Arial" w:eastAsia="Arial" w:hAnsi="Arial" w:cs="Arial"/>
        </w:rPr>
      </w:pPr>
      <w:r>
        <w:rPr>
          <w:rFonts w:ascii="Arial" w:eastAsia="Arial" w:hAnsi="Arial" w:cs="Arial"/>
        </w:rPr>
        <w:t>April</w:t>
      </w:r>
      <w:r w:rsidR="00ED6EC6">
        <w:rPr>
          <w:rFonts w:ascii="Arial" w:eastAsia="Arial" w:hAnsi="Arial" w:cs="Arial"/>
        </w:rPr>
        <w:t xml:space="preserve"> 2023</w:t>
      </w:r>
    </w:p>
    <w:p w14:paraId="2A2D1395" w14:textId="77777777" w:rsidR="00965D9B" w:rsidRPr="002C0206" w:rsidRDefault="00965D9B" w:rsidP="00965D9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E55011D"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E18820A"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D417E91"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webHidden/>
          <w:color w:val="000000"/>
          <w:sz w:val="19"/>
          <w:szCs w:val="19"/>
        </w:rPr>
        <w:t>History</w:t>
      </w:r>
      <w:r w:rsidRPr="00ED6EC6">
        <w:rPr>
          <w:rFonts w:ascii="Arial" w:eastAsia="Times New Roman" w:hAnsi="Arial" w:cs="Arial"/>
          <w:webHidden/>
          <w:color w:val="000000"/>
          <w:sz w:val="19"/>
          <w:szCs w:val="19"/>
        </w:rPr>
        <w:tab/>
        <w:t>4</w:t>
      </w:r>
    </w:p>
    <w:p w14:paraId="64A15EB5"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webHidden/>
          <w:color w:val="000000"/>
          <w:sz w:val="19"/>
          <w:szCs w:val="19"/>
        </w:rPr>
        <w:t>Physical Exam</w:t>
      </w:r>
      <w:r w:rsidRPr="00ED6EC6">
        <w:rPr>
          <w:rFonts w:ascii="Arial" w:eastAsia="Times New Roman" w:hAnsi="Arial" w:cs="Arial"/>
          <w:webHidden/>
          <w:color w:val="000000"/>
          <w:sz w:val="19"/>
          <w:szCs w:val="19"/>
        </w:rPr>
        <w:tab/>
        <w:t>6</w:t>
      </w:r>
    </w:p>
    <w:p w14:paraId="1DBB4463"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webHidden/>
          <w:color w:val="000000"/>
          <w:sz w:val="19"/>
          <w:szCs w:val="19"/>
        </w:rPr>
      </w:pPr>
      <w:r w:rsidRPr="00ED6EC6">
        <w:rPr>
          <w:rFonts w:ascii="Arial" w:eastAsia="Times New Roman" w:hAnsi="Arial" w:cs="Arial"/>
          <w:webHidden/>
          <w:color w:val="000000"/>
          <w:sz w:val="19"/>
          <w:szCs w:val="19"/>
        </w:rPr>
        <w:t>Patient Management</w:t>
      </w:r>
      <w:r w:rsidRPr="00ED6EC6">
        <w:rPr>
          <w:rFonts w:ascii="Arial" w:eastAsia="Times New Roman" w:hAnsi="Arial" w:cs="Arial"/>
          <w:webHidden/>
          <w:color w:val="000000"/>
          <w:sz w:val="19"/>
          <w:szCs w:val="19"/>
        </w:rPr>
        <w:tab/>
      </w:r>
      <w:r>
        <w:rPr>
          <w:rFonts w:ascii="Arial" w:eastAsia="Times New Roman" w:hAnsi="Arial" w:cs="Arial"/>
          <w:webHidden/>
          <w:color w:val="000000"/>
          <w:sz w:val="19"/>
          <w:szCs w:val="19"/>
        </w:rPr>
        <w:t>7</w:t>
      </w:r>
    </w:p>
    <w:p w14:paraId="343B3C65"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webHidden/>
          <w:color w:val="000000"/>
          <w:sz w:val="19"/>
          <w:szCs w:val="19"/>
        </w:rPr>
        <w:t>Diagnostic Testing</w:t>
      </w:r>
      <w:r w:rsidRPr="00ED6EC6">
        <w:rPr>
          <w:rFonts w:ascii="Arial" w:eastAsia="Times New Roman" w:hAnsi="Arial" w:cs="Arial"/>
          <w:webHidden/>
          <w:color w:val="000000"/>
          <w:sz w:val="19"/>
          <w:szCs w:val="19"/>
        </w:rPr>
        <w:tab/>
      </w:r>
      <w:r>
        <w:rPr>
          <w:rFonts w:ascii="Arial" w:eastAsia="Times New Roman" w:hAnsi="Arial" w:cs="Arial"/>
          <w:webHidden/>
          <w:color w:val="000000"/>
          <w:sz w:val="19"/>
          <w:szCs w:val="19"/>
        </w:rPr>
        <w:t>9</w:t>
      </w:r>
    </w:p>
    <w:p w14:paraId="5F88AB88"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smallCaps/>
          <w:color w:val="000000"/>
          <w:sz w:val="19"/>
          <w:szCs w:val="19"/>
        </w:rPr>
      </w:pPr>
      <w:r w:rsidRPr="00ED6EC6">
        <w:rPr>
          <w:rFonts w:ascii="Arial" w:eastAsia="Times New Roman" w:hAnsi="Arial" w:cs="Arial"/>
          <w:webHidden/>
          <w:color w:val="000000"/>
          <w:sz w:val="19"/>
          <w:szCs w:val="19"/>
        </w:rPr>
        <w:t>Clinical Consultation</w:t>
      </w:r>
      <w:r w:rsidRPr="00ED6EC6">
        <w:rPr>
          <w:rFonts w:ascii="Arial" w:eastAsia="Times New Roman" w:hAnsi="Arial" w:cs="Arial"/>
          <w:smallCaps/>
          <w:webHidden/>
          <w:color w:val="000000"/>
          <w:sz w:val="19"/>
          <w:szCs w:val="19"/>
        </w:rPr>
        <w:tab/>
        <w:t>1</w:t>
      </w:r>
      <w:r>
        <w:rPr>
          <w:rFonts w:ascii="Arial" w:eastAsia="Times New Roman" w:hAnsi="Arial" w:cs="Arial"/>
          <w:smallCaps/>
          <w:webHidden/>
          <w:color w:val="000000"/>
          <w:sz w:val="19"/>
          <w:szCs w:val="19"/>
        </w:rPr>
        <w:t>1</w:t>
      </w:r>
    </w:p>
    <w:p w14:paraId="19296D21"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13</w:t>
      </w:r>
    </w:p>
    <w:p w14:paraId="654C53F7"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webHidden/>
          <w:color w:val="000000"/>
          <w:sz w:val="19"/>
          <w:szCs w:val="19"/>
        </w:rPr>
        <w:t>Physiology and Pathophysiology</w:t>
      </w:r>
      <w:r w:rsidRPr="00ED6EC6">
        <w:rPr>
          <w:rFonts w:ascii="Arial" w:eastAsia="Times New Roman" w:hAnsi="Arial" w:cs="Arial"/>
          <w:webHidden/>
          <w:color w:val="000000"/>
          <w:sz w:val="19"/>
          <w:szCs w:val="19"/>
        </w:rPr>
        <w:tab/>
        <w:t>1</w:t>
      </w:r>
      <w:r>
        <w:rPr>
          <w:rFonts w:ascii="Arial" w:eastAsia="Times New Roman" w:hAnsi="Arial" w:cs="Arial"/>
          <w:webHidden/>
          <w:color w:val="000000"/>
          <w:sz w:val="19"/>
          <w:szCs w:val="19"/>
        </w:rPr>
        <w:t>3</w:t>
      </w:r>
    </w:p>
    <w:p w14:paraId="3C3E27C9"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webHidden/>
          <w:color w:val="000000"/>
          <w:sz w:val="19"/>
          <w:szCs w:val="19"/>
        </w:rPr>
      </w:pPr>
      <w:r w:rsidRPr="00ED6EC6">
        <w:rPr>
          <w:rFonts w:ascii="Arial" w:eastAsia="Times New Roman" w:hAnsi="Arial" w:cs="Arial"/>
          <w:webHidden/>
          <w:color w:val="000000"/>
          <w:sz w:val="19"/>
          <w:szCs w:val="19"/>
        </w:rPr>
        <w:t>Clinical Reasoning</w:t>
      </w:r>
      <w:r w:rsidRPr="00ED6EC6">
        <w:rPr>
          <w:rFonts w:ascii="Arial" w:eastAsia="Times New Roman" w:hAnsi="Arial" w:cs="Arial"/>
          <w:webHidden/>
          <w:color w:val="000000"/>
          <w:sz w:val="19"/>
          <w:szCs w:val="19"/>
        </w:rPr>
        <w:tab/>
        <w:t>1</w:t>
      </w:r>
      <w:r>
        <w:rPr>
          <w:rFonts w:ascii="Arial" w:eastAsia="Times New Roman" w:hAnsi="Arial" w:cs="Arial"/>
          <w:webHidden/>
          <w:color w:val="000000"/>
          <w:sz w:val="19"/>
          <w:szCs w:val="19"/>
        </w:rPr>
        <w:t>4</w:t>
      </w:r>
    </w:p>
    <w:p w14:paraId="378929EE"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smallCaps/>
          <w:color w:val="000000"/>
          <w:sz w:val="19"/>
          <w:szCs w:val="19"/>
        </w:rPr>
      </w:pPr>
      <w:r w:rsidRPr="00ED6EC6">
        <w:rPr>
          <w:rFonts w:ascii="Arial" w:eastAsia="Times New Roman" w:hAnsi="Arial" w:cs="Arial"/>
          <w:webHidden/>
          <w:color w:val="000000"/>
          <w:sz w:val="19"/>
          <w:szCs w:val="19"/>
        </w:rPr>
        <w:t>Therapeutics</w:t>
      </w:r>
      <w:r w:rsidRPr="00ED6EC6">
        <w:rPr>
          <w:rFonts w:ascii="Arial" w:eastAsia="Times New Roman" w:hAnsi="Arial" w:cs="Arial"/>
          <w:smallCaps/>
          <w:webHidden/>
          <w:color w:val="000000"/>
          <w:sz w:val="19"/>
          <w:szCs w:val="19"/>
        </w:rPr>
        <w:tab/>
        <w:t>1</w:t>
      </w:r>
      <w:r>
        <w:rPr>
          <w:rFonts w:ascii="Arial" w:eastAsia="Times New Roman" w:hAnsi="Arial" w:cs="Arial"/>
          <w:smallCaps/>
          <w:webHidden/>
          <w:color w:val="000000"/>
          <w:sz w:val="19"/>
          <w:szCs w:val="19"/>
        </w:rPr>
        <w:t>7</w:t>
      </w:r>
    </w:p>
    <w:p w14:paraId="241A561F"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2166A1C1"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Patient Safety</w:t>
      </w:r>
      <w:r w:rsidRPr="00ED6EC6">
        <w:rPr>
          <w:rFonts w:ascii="Arial" w:eastAsia="Times New Roman" w:hAnsi="Arial" w:cs="Arial"/>
          <w:webHidden/>
          <w:color w:val="000000"/>
          <w:sz w:val="19"/>
          <w:szCs w:val="19"/>
        </w:rPr>
        <w:tab/>
        <w:t>1</w:t>
      </w:r>
      <w:r>
        <w:rPr>
          <w:rFonts w:ascii="Arial" w:eastAsia="Times New Roman" w:hAnsi="Arial" w:cs="Arial"/>
          <w:webHidden/>
          <w:color w:val="000000"/>
          <w:sz w:val="19"/>
          <w:szCs w:val="19"/>
        </w:rPr>
        <w:t>9</w:t>
      </w:r>
    </w:p>
    <w:p w14:paraId="79582F51"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Quality Improvement</w:t>
      </w:r>
      <w:r w:rsidRPr="00ED6EC6">
        <w:rPr>
          <w:rFonts w:ascii="Arial" w:eastAsia="Times New Roman" w:hAnsi="Arial" w:cs="Arial"/>
          <w:webHidden/>
          <w:color w:val="000000"/>
          <w:sz w:val="19"/>
          <w:szCs w:val="19"/>
        </w:rPr>
        <w:tab/>
        <w:t>2</w:t>
      </w:r>
      <w:r>
        <w:rPr>
          <w:rFonts w:ascii="Arial" w:eastAsia="Times New Roman" w:hAnsi="Arial" w:cs="Arial"/>
          <w:webHidden/>
          <w:color w:val="000000"/>
          <w:sz w:val="19"/>
          <w:szCs w:val="19"/>
        </w:rPr>
        <w:t>1</w:t>
      </w:r>
    </w:p>
    <w:p w14:paraId="471C3E32"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webHidden/>
          <w:color w:val="000000"/>
          <w:sz w:val="19"/>
          <w:szCs w:val="19"/>
        </w:rPr>
      </w:pPr>
      <w:r w:rsidRPr="00ED6EC6">
        <w:rPr>
          <w:rFonts w:ascii="Arial" w:eastAsia="Times New Roman" w:hAnsi="Arial" w:cs="Arial"/>
          <w:color w:val="000000"/>
          <w:sz w:val="19"/>
          <w:szCs w:val="19"/>
        </w:rPr>
        <w:t>System Navigation for Patient-Centered Care – Coordination of Care</w:t>
      </w:r>
      <w:r w:rsidRPr="00ED6EC6">
        <w:rPr>
          <w:rFonts w:ascii="Arial" w:eastAsia="Times New Roman" w:hAnsi="Arial" w:cs="Arial"/>
          <w:webHidden/>
          <w:color w:val="000000"/>
          <w:sz w:val="19"/>
          <w:szCs w:val="19"/>
        </w:rPr>
        <w:tab/>
        <w:t>2</w:t>
      </w:r>
      <w:r>
        <w:rPr>
          <w:rFonts w:ascii="Arial" w:eastAsia="Times New Roman" w:hAnsi="Arial" w:cs="Arial"/>
          <w:webHidden/>
          <w:color w:val="000000"/>
          <w:sz w:val="19"/>
          <w:szCs w:val="19"/>
        </w:rPr>
        <w:t>3</w:t>
      </w:r>
    </w:p>
    <w:p w14:paraId="218AE31A"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System Navigation for Patient-Centered Care – Transitions in Care</w:t>
      </w:r>
      <w:r w:rsidRPr="00ED6EC6">
        <w:rPr>
          <w:rFonts w:ascii="Arial" w:eastAsia="Times New Roman" w:hAnsi="Arial" w:cs="Arial"/>
          <w:webHidden/>
          <w:color w:val="000000"/>
          <w:sz w:val="19"/>
          <w:szCs w:val="19"/>
        </w:rPr>
        <w:tab/>
        <w:t>2</w:t>
      </w:r>
      <w:r>
        <w:rPr>
          <w:rFonts w:ascii="Arial" w:eastAsia="Times New Roman" w:hAnsi="Arial" w:cs="Arial"/>
          <w:webHidden/>
          <w:color w:val="000000"/>
          <w:sz w:val="19"/>
          <w:szCs w:val="19"/>
        </w:rPr>
        <w:t>5</w:t>
      </w:r>
    </w:p>
    <w:p w14:paraId="6837153D" w14:textId="1B0AE0D6"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 xml:space="preserve">Population </w:t>
      </w:r>
      <w:r w:rsidR="00BB354A" w:rsidRPr="00BB354A">
        <w:rPr>
          <w:rFonts w:ascii="Arial" w:eastAsia="Times New Roman" w:hAnsi="Arial" w:cs="Arial"/>
          <w:color w:val="000000"/>
          <w:sz w:val="19"/>
          <w:szCs w:val="19"/>
        </w:rPr>
        <w:t xml:space="preserve">and Community </w:t>
      </w:r>
      <w:r w:rsidRPr="00ED6EC6">
        <w:rPr>
          <w:rFonts w:ascii="Arial" w:eastAsia="Times New Roman" w:hAnsi="Arial" w:cs="Arial"/>
          <w:color w:val="000000"/>
          <w:sz w:val="19"/>
          <w:szCs w:val="19"/>
        </w:rPr>
        <w:t>Health</w:t>
      </w:r>
      <w:r w:rsidRPr="00ED6EC6">
        <w:rPr>
          <w:rFonts w:ascii="Arial" w:eastAsia="Times New Roman" w:hAnsi="Arial" w:cs="Arial"/>
          <w:webHidden/>
          <w:color w:val="000000"/>
          <w:sz w:val="19"/>
          <w:szCs w:val="19"/>
        </w:rPr>
        <w:tab/>
        <w:t>2</w:t>
      </w:r>
      <w:r>
        <w:rPr>
          <w:rFonts w:ascii="Arial" w:eastAsia="Times New Roman" w:hAnsi="Arial" w:cs="Arial"/>
          <w:webHidden/>
          <w:color w:val="000000"/>
          <w:sz w:val="19"/>
          <w:szCs w:val="19"/>
        </w:rPr>
        <w:t>7</w:t>
      </w:r>
    </w:p>
    <w:p w14:paraId="2436B93A"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smallCaps/>
          <w:color w:val="000000"/>
          <w:sz w:val="19"/>
          <w:szCs w:val="19"/>
        </w:rPr>
      </w:pPr>
      <w:r w:rsidRPr="00ED6EC6">
        <w:rPr>
          <w:rFonts w:ascii="Arial" w:eastAsia="Times New Roman" w:hAnsi="Arial" w:cs="Arial"/>
          <w:color w:val="000000"/>
          <w:sz w:val="19"/>
          <w:szCs w:val="19"/>
        </w:rPr>
        <w:t>Physician Role in Health Care Systems</w:t>
      </w:r>
      <w:r w:rsidRPr="00ED6EC6">
        <w:rPr>
          <w:rFonts w:ascii="Arial" w:eastAsia="Times New Roman" w:hAnsi="Arial" w:cs="Arial"/>
          <w:smallCaps/>
          <w:webHidden/>
          <w:color w:val="000000"/>
          <w:sz w:val="19"/>
          <w:szCs w:val="19"/>
        </w:rPr>
        <w:tab/>
        <w:t>2</w:t>
      </w:r>
      <w:r>
        <w:rPr>
          <w:rFonts w:ascii="Arial" w:eastAsia="Times New Roman" w:hAnsi="Arial" w:cs="Arial"/>
          <w:smallCaps/>
          <w:webHidden/>
          <w:color w:val="000000"/>
          <w:sz w:val="19"/>
          <w:szCs w:val="19"/>
        </w:rPr>
        <w:t>9</w:t>
      </w:r>
    </w:p>
    <w:p w14:paraId="626CA768"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7D5F299A"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Evidence-Based and Informed Practice</w:t>
      </w:r>
      <w:r w:rsidRPr="00ED6EC6">
        <w:rPr>
          <w:rFonts w:ascii="Arial" w:eastAsia="Times New Roman" w:hAnsi="Arial" w:cs="Arial"/>
          <w:webHidden/>
          <w:color w:val="000000"/>
          <w:sz w:val="19"/>
          <w:szCs w:val="19"/>
        </w:rPr>
        <w:tab/>
        <w:t>3</w:t>
      </w:r>
      <w:r>
        <w:rPr>
          <w:rFonts w:ascii="Arial" w:eastAsia="Times New Roman" w:hAnsi="Arial" w:cs="Arial"/>
          <w:webHidden/>
          <w:color w:val="000000"/>
          <w:sz w:val="19"/>
          <w:szCs w:val="19"/>
        </w:rPr>
        <w:t>1</w:t>
      </w:r>
    </w:p>
    <w:p w14:paraId="46CBFD91"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smallCaps/>
          <w:color w:val="000000"/>
          <w:sz w:val="19"/>
          <w:szCs w:val="19"/>
        </w:rPr>
      </w:pPr>
      <w:r w:rsidRPr="00ED6EC6">
        <w:rPr>
          <w:rFonts w:ascii="Arial" w:eastAsia="Times New Roman" w:hAnsi="Arial" w:cs="Arial"/>
          <w:color w:val="000000"/>
          <w:sz w:val="19"/>
          <w:szCs w:val="19"/>
        </w:rPr>
        <w:t>Reflective Practice and Commitment to Personal Growth</w:t>
      </w:r>
      <w:r w:rsidRPr="00ED6EC6">
        <w:rPr>
          <w:rFonts w:ascii="Arial" w:eastAsia="Times New Roman" w:hAnsi="Arial" w:cs="Arial"/>
          <w:smallCaps/>
          <w:webHidden/>
          <w:color w:val="000000"/>
          <w:sz w:val="19"/>
          <w:szCs w:val="19"/>
        </w:rPr>
        <w:tab/>
        <w:t>3</w:t>
      </w:r>
      <w:r>
        <w:rPr>
          <w:rFonts w:ascii="Arial" w:eastAsia="Times New Roman" w:hAnsi="Arial" w:cs="Arial"/>
          <w:smallCaps/>
          <w:webHidden/>
          <w:color w:val="000000"/>
          <w:sz w:val="19"/>
          <w:szCs w:val="19"/>
        </w:rPr>
        <w:t>3</w:t>
      </w:r>
    </w:p>
    <w:p w14:paraId="1ACB9100"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0E866101"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Professional Behavior</w:t>
      </w:r>
      <w:r w:rsidRPr="00ED6EC6">
        <w:rPr>
          <w:rFonts w:ascii="Arial" w:eastAsia="Times New Roman" w:hAnsi="Arial" w:cs="Arial"/>
          <w:webHidden/>
          <w:color w:val="000000"/>
          <w:sz w:val="19"/>
          <w:szCs w:val="19"/>
        </w:rPr>
        <w:tab/>
        <w:t>3</w:t>
      </w:r>
      <w:r>
        <w:rPr>
          <w:rFonts w:ascii="Arial" w:eastAsia="Times New Roman" w:hAnsi="Arial" w:cs="Arial"/>
          <w:webHidden/>
          <w:color w:val="000000"/>
          <w:sz w:val="19"/>
          <w:szCs w:val="19"/>
        </w:rPr>
        <w:t>5</w:t>
      </w:r>
    </w:p>
    <w:p w14:paraId="54441916"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Ethical Principles</w:t>
      </w:r>
      <w:r w:rsidRPr="00ED6EC6">
        <w:rPr>
          <w:rFonts w:ascii="Arial" w:eastAsia="Times New Roman" w:hAnsi="Arial" w:cs="Arial"/>
          <w:webHidden/>
          <w:color w:val="000000"/>
          <w:sz w:val="19"/>
          <w:szCs w:val="19"/>
        </w:rPr>
        <w:tab/>
        <w:t>3</w:t>
      </w:r>
      <w:r>
        <w:rPr>
          <w:rFonts w:ascii="Arial" w:eastAsia="Times New Roman" w:hAnsi="Arial" w:cs="Arial"/>
          <w:webHidden/>
          <w:color w:val="000000"/>
          <w:sz w:val="19"/>
          <w:szCs w:val="19"/>
        </w:rPr>
        <w:t>8</w:t>
      </w:r>
    </w:p>
    <w:p w14:paraId="538343E6"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webHidden/>
          <w:color w:val="000000"/>
          <w:sz w:val="19"/>
          <w:szCs w:val="19"/>
        </w:rPr>
      </w:pPr>
      <w:r w:rsidRPr="00ED6EC6">
        <w:rPr>
          <w:rFonts w:ascii="Arial" w:eastAsia="Times New Roman" w:hAnsi="Arial" w:cs="Arial"/>
          <w:color w:val="000000"/>
          <w:sz w:val="19"/>
          <w:szCs w:val="19"/>
        </w:rPr>
        <w:t>Accountability/Conscientiousness</w:t>
      </w:r>
      <w:r w:rsidRPr="00ED6EC6">
        <w:rPr>
          <w:rFonts w:ascii="Arial" w:eastAsia="Times New Roman" w:hAnsi="Arial" w:cs="Arial"/>
          <w:webHidden/>
          <w:color w:val="000000"/>
          <w:sz w:val="19"/>
          <w:szCs w:val="19"/>
        </w:rPr>
        <w:tab/>
      </w:r>
      <w:r>
        <w:rPr>
          <w:rFonts w:ascii="Arial" w:eastAsia="Times New Roman" w:hAnsi="Arial" w:cs="Arial"/>
          <w:webHidden/>
          <w:color w:val="000000"/>
          <w:sz w:val="19"/>
          <w:szCs w:val="19"/>
        </w:rPr>
        <w:t>40</w:t>
      </w:r>
    </w:p>
    <w:p w14:paraId="6DD09F66"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smallCaps/>
          <w:color w:val="000000"/>
          <w:sz w:val="19"/>
          <w:szCs w:val="19"/>
        </w:rPr>
      </w:pPr>
      <w:r w:rsidRPr="00ED6EC6">
        <w:rPr>
          <w:rFonts w:ascii="Arial" w:eastAsia="Times New Roman" w:hAnsi="Arial" w:cs="Arial"/>
          <w:color w:val="000000"/>
          <w:sz w:val="19"/>
          <w:szCs w:val="19"/>
        </w:rPr>
        <w:t>Well-Being</w:t>
      </w:r>
      <w:r w:rsidRPr="00ED6EC6">
        <w:rPr>
          <w:rFonts w:ascii="Arial" w:eastAsia="Times New Roman" w:hAnsi="Arial" w:cs="Arial"/>
          <w:smallCaps/>
          <w:webHidden/>
          <w:color w:val="000000"/>
          <w:sz w:val="19"/>
          <w:szCs w:val="19"/>
        </w:rPr>
        <w:tab/>
        <w:t>4</w:t>
      </w:r>
      <w:r>
        <w:rPr>
          <w:rFonts w:ascii="Arial" w:eastAsia="Times New Roman" w:hAnsi="Arial" w:cs="Arial"/>
          <w:smallCaps/>
          <w:webHidden/>
          <w:color w:val="000000"/>
          <w:sz w:val="19"/>
          <w:szCs w:val="19"/>
        </w:rPr>
        <w:t>2</w:t>
      </w:r>
    </w:p>
    <w:p w14:paraId="77800BE1" w14:textId="77777777" w:rsidR="00965D9B" w:rsidRPr="002C0206"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44</w:t>
      </w:r>
    </w:p>
    <w:p w14:paraId="0654B273"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webHidden/>
          <w:color w:val="000000"/>
          <w:sz w:val="19"/>
          <w:szCs w:val="19"/>
        </w:rPr>
      </w:pPr>
      <w:r w:rsidRPr="00ED6EC6">
        <w:rPr>
          <w:rFonts w:ascii="Arial" w:eastAsia="Times New Roman" w:hAnsi="Arial" w:cs="Arial"/>
          <w:color w:val="000000"/>
          <w:sz w:val="19"/>
          <w:szCs w:val="19"/>
        </w:rPr>
        <w:t>Patient- and Family-Centered Communication</w:t>
      </w:r>
      <w:r w:rsidRPr="00ED6EC6">
        <w:rPr>
          <w:rFonts w:ascii="Arial" w:eastAsia="Times New Roman" w:hAnsi="Arial" w:cs="Arial"/>
          <w:webHidden/>
          <w:color w:val="000000"/>
          <w:sz w:val="19"/>
          <w:szCs w:val="19"/>
        </w:rPr>
        <w:tab/>
        <w:t>4</w:t>
      </w:r>
      <w:r>
        <w:rPr>
          <w:rFonts w:ascii="Arial" w:eastAsia="Times New Roman" w:hAnsi="Arial" w:cs="Arial"/>
          <w:webHidden/>
          <w:color w:val="000000"/>
          <w:sz w:val="19"/>
          <w:szCs w:val="19"/>
        </w:rPr>
        <w:t>4</w:t>
      </w:r>
    </w:p>
    <w:p w14:paraId="7A4E950E"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webHidden/>
          <w:color w:val="000000"/>
          <w:sz w:val="19"/>
          <w:szCs w:val="19"/>
        </w:rPr>
        <w:t>Patient and Family Education</w:t>
      </w:r>
      <w:r w:rsidRPr="00ED6EC6">
        <w:rPr>
          <w:rFonts w:ascii="Arial" w:eastAsia="Times New Roman" w:hAnsi="Arial" w:cs="Arial"/>
          <w:webHidden/>
          <w:color w:val="000000"/>
          <w:sz w:val="19"/>
          <w:szCs w:val="19"/>
        </w:rPr>
        <w:tab/>
      </w:r>
      <w:r>
        <w:rPr>
          <w:rFonts w:ascii="Arial" w:eastAsia="Times New Roman" w:hAnsi="Arial" w:cs="Arial"/>
          <w:webHidden/>
          <w:color w:val="000000"/>
          <w:sz w:val="19"/>
          <w:szCs w:val="19"/>
        </w:rPr>
        <w:t>46</w:t>
      </w:r>
    </w:p>
    <w:p w14:paraId="33B92B87"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color w:val="000000"/>
          <w:sz w:val="19"/>
          <w:szCs w:val="19"/>
        </w:rPr>
      </w:pPr>
      <w:r w:rsidRPr="00ED6EC6">
        <w:rPr>
          <w:rFonts w:ascii="Arial" w:eastAsia="Times New Roman" w:hAnsi="Arial" w:cs="Arial"/>
          <w:color w:val="000000"/>
          <w:sz w:val="19"/>
          <w:szCs w:val="19"/>
        </w:rPr>
        <w:t>Interprofessional and Team Communication</w:t>
      </w:r>
      <w:r w:rsidRPr="00ED6EC6">
        <w:rPr>
          <w:rFonts w:ascii="Arial" w:eastAsia="Times New Roman" w:hAnsi="Arial" w:cs="Arial"/>
          <w:webHidden/>
          <w:color w:val="000000"/>
          <w:sz w:val="19"/>
          <w:szCs w:val="19"/>
        </w:rPr>
        <w:tab/>
        <w:t>4</w:t>
      </w:r>
      <w:r>
        <w:rPr>
          <w:rFonts w:ascii="Arial" w:eastAsia="Times New Roman" w:hAnsi="Arial" w:cs="Arial"/>
          <w:webHidden/>
          <w:color w:val="000000"/>
          <w:sz w:val="19"/>
          <w:szCs w:val="19"/>
        </w:rPr>
        <w:t>8</w:t>
      </w:r>
    </w:p>
    <w:p w14:paraId="61C7B42E" w14:textId="77777777" w:rsidR="00965D9B" w:rsidRPr="00ED6EC6" w:rsidRDefault="00965D9B" w:rsidP="00965D9B">
      <w:pPr>
        <w:tabs>
          <w:tab w:val="right" w:leader="dot" w:pos="8630"/>
        </w:tabs>
        <w:spacing w:after="0" w:line="240" w:lineRule="auto"/>
        <w:ind w:left="200"/>
        <w:jc w:val="center"/>
        <w:rPr>
          <w:rFonts w:ascii="Arial" w:eastAsia="Times New Roman" w:hAnsi="Arial" w:cs="Arial"/>
          <w:smallCaps/>
          <w:webHidden/>
          <w:color w:val="000000"/>
          <w:sz w:val="19"/>
          <w:szCs w:val="19"/>
        </w:rPr>
      </w:pPr>
      <w:r w:rsidRPr="00ED6EC6">
        <w:rPr>
          <w:rFonts w:ascii="Arial" w:eastAsia="Times New Roman" w:hAnsi="Arial" w:cs="Arial"/>
          <w:color w:val="000000"/>
          <w:sz w:val="19"/>
          <w:szCs w:val="19"/>
        </w:rPr>
        <w:t>Communication within Health Care Systems</w:t>
      </w:r>
      <w:r w:rsidRPr="00ED6EC6">
        <w:rPr>
          <w:rFonts w:ascii="Arial" w:eastAsia="Times New Roman" w:hAnsi="Arial" w:cs="Arial"/>
          <w:smallCaps/>
          <w:webHidden/>
          <w:color w:val="000000"/>
          <w:sz w:val="19"/>
          <w:szCs w:val="19"/>
        </w:rPr>
        <w:tab/>
      </w:r>
      <w:r>
        <w:rPr>
          <w:rFonts w:ascii="Arial" w:eastAsia="Times New Roman" w:hAnsi="Arial" w:cs="Arial"/>
          <w:smallCaps/>
          <w:webHidden/>
          <w:color w:val="000000"/>
          <w:sz w:val="19"/>
          <w:szCs w:val="19"/>
        </w:rPr>
        <w:t>51</w:t>
      </w:r>
    </w:p>
    <w:p w14:paraId="45583642" w14:textId="77777777" w:rsidR="00965D9B" w:rsidRPr="00012F4C"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53</w:t>
      </w:r>
    </w:p>
    <w:p w14:paraId="64264AE1" w14:textId="38289028" w:rsidR="00965D9B" w:rsidRPr="00012F4C" w:rsidRDefault="00965D9B" w:rsidP="00965D9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4257D1">
        <w:rPr>
          <w:rFonts w:ascii="Arial" w:eastAsia="Times New Roman" w:hAnsi="Arial" w:cs="Arial"/>
          <w:b/>
          <w:bCs/>
          <w:caps/>
          <w:webHidden/>
          <w:sz w:val="20"/>
          <w:szCs w:val="20"/>
        </w:rPr>
        <w:t>6</w:t>
      </w:r>
    </w:p>
    <w:p w14:paraId="03F3DAAE" w14:textId="77777777"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6C4E8D53"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CF034E">
        <w:rPr>
          <w:rFonts w:ascii="Arial" w:eastAsia="Arial" w:hAnsi="Arial" w:cs="Arial"/>
        </w:rPr>
        <w:t xml:space="preserve"> Endocrinology</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47CFA32C" w14:textId="77777777" w:rsidR="0012170C" w:rsidRDefault="001E67DC">
      <w:pPr>
        <w:rPr>
          <w:rFonts w:ascii="Arial" w:eastAsia="Arial" w:hAnsi="Arial" w:cs="Arial"/>
        </w:rPr>
      </w:pPr>
      <w:r>
        <w:rPr>
          <w:rFonts w:ascii="Arial" w:eastAsia="Arial" w:hAnsi="Arial" w:cs="Arial"/>
        </w:rP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12170C" w:rsidRPr="008E12CD" w14:paraId="7613FEA5" w14:textId="77777777" w:rsidTr="001B6617">
        <w:trPr>
          <w:trHeight w:val="760"/>
        </w:trPr>
        <w:tc>
          <w:tcPr>
            <w:tcW w:w="13518" w:type="dxa"/>
            <w:gridSpan w:val="3"/>
            <w:shd w:val="clear" w:color="auto" w:fill="9CC3E5"/>
          </w:tcPr>
          <w:p w14:paraId="03B3A3F5" w14:textId="563EF663" w:rsidR="0012170C" w:rsidRPr="008E12CD" w:rsidRDefault="0012170C" w:rsidP="0012170C">
            <w:pPr>
              <w:spacing w:after="0" w:line="240" w:lineRule="auto"/>
              <w:ind w:hanging="14"/>
              <w:jc w:val="center"/>
              <w:rPr>
                <w:rFonts w:ascii="Arial" w:eastAsia="Arial" w:hAnsi="Arial" w:cs="Arial"/>
                <w:b/>
              </w:rPr>
            </w:pPr>
            <w:r>
              <w:rPr>
                <w:rFonts w:ascii="Arial" w:eastAsia="Arial" w:hAnsi="Arial" w:cs="Arial"/>
                <w:b/>
              </w:rPr>
              <w:lastRenderedPageBreak/>
              <w:t>Patient Care 1: History</w:t>
            </w:r>
          </w:p>
          <w:p w14:paraId="1DA5A0BC" w14:textId="3648FA15" w:rsidR="0012170C" w:rsidRPr="008E12CD" w:rsidRDefault="0012170C" w:rsidP="0012170C">
            <w:pPr>
              <w:spacing w:after="0" w:line="240" w:lineRule="auto"/>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w:t>
            </w:r>
            <w:r>
              <w:rPr>
                <w:rFonts w:ascii="Arial" w:eastAsia="Arial" w:hAnsi="Arial" w:cs="Arial"/>
              </w:rPr>
              <w:t xml:space="preserve">To </w:t>
            </w:r>
            <w:r w:rsidRPr="008E12CD">
              <w:rPr>
                <w:rFonts w:ascii="Arial" w:eastAsia="Arial" w:hAnsi="Arial" w:cs="Arial"/>
              </w:rPr>
              <w:t xml:space="preserve">gather an essential and accurate patient history as </w:t>
            </w:r>
            <w:r w:rsidR="00FB0CC5">
              <w:rPr>
                <w:rFonts w:ascii="Arial" w:eastAsia="Arial" w:hAnsi="Arial" w:cs="Arial"/>
              </w:rPr>
              <w:t xml:space="preserve">it </w:t>
            </w:r>
            <w:r w:rsidRPr="008E12CD">
              <w:rPr>
                <w:rFonts w:ascii="Arial" w:eastAsia="Arial" w:hAnsi="Arial" w:cs="Arial"/>
              </w:rPr>
              <w:t>relates to a comprehensive eva</w:t>
            </w:r>
            <w:r>
              <w:rPr>
                <w:rFonts w:ascii="Arial" w:eastAsia="Arial" w:hAnsi="Arial" w:cs="Arial"/>
              </w:rPr>
              <w:t xml:space="preserve">luation of </w:t>
            </w:r>
            <w:r w:rsidR="00144A11">
              <w:rPr>
                <w:rFonts w:ascii="Arial" w:eastAsia="Arial" w:hAnsi="Arial" w:cs="Arial"/>
              </w:rPr>
              <w:t>endocrine</w:t>
            </w:r>
            <w:r>
              <w:rPr>
                <w:rFonts w:ascii="Arial" w:eastAsia="Arial" w:hAnsi="Arial" w:cs="Arial"/>
              </w:rPr>
              <w:t xml:space="preserve"> conditions</w:t>
            </w:r>
          </w:p>
        </w:tc>
      </w:tr>
      <w:tr w:rsidR="0012170C" w:rsidRPr="008E12CD" w14:paraId="2B20175F" w14:textId="77777777" w:rsidTr="001B6617">
        <w:tc>
          <w:tcPr>
            <w:tcW w:w="4740" w:type="dxa"/>
            <w:shd w:val="clear" w:color="auto" w:fill="FAC090"/>
          </w:tcPr>
          <w:p w14:paraId="781D028A" w14:textId="77777777" w:rsidR="0012170C" w:rsidRPr="008E12CD" w:rsidRDefault="0012170C" w:rsidP="0012170C">
            <w:pPr>
              <w:spacing w:after="0" w:line="240" w:lineRule="auto"/>
              <w:jc w:val="center"/>
              <w:rPr>
                <w:rFonts w:ascii="Arial" w:eastAsia="Arial" w:hAnsi="Arial" w:cs="Arial"/>
                <w:b/>
              </w:rPr>
            </w:pPr>
            <w:r w:rsidRPr="008E12CD">
              <w:rPr>
                <w:rFonts w:ascii="Arial" w:eastAsia="Arial" w:hAnsi="Arial" w:cs="Arial"/>
                <w:b/>
              </w:rPr>
              <w:t>Milestones</w:t>
            </w:r>
          </w:p>
        </w:tc>
        <w:tc>
          <w:tcPr>
            <w:tcW w:w="8778" w:type="dxa"/>
            <w:gridSpan w:val="2"/>
            <w:shd w:val="clear" w:color="auto" w:fill="FAC090"/>
          </w:tcPr>
          <w:p w14:paraId="0BF7590E" w14:textId="77777777" w:rsidR="0012170C" w:rsidRPr="008E12CD" w:rsidRDefault="0012170C" w:rsidP="0012170C">
            <w:pPr>
              <w:spacing w:after="0" w:line="240" w:lineRule="auto"/>
              <w:ind w:hanging="14"/>
              <w:jc w:val="center"/>
              <w:rPr>
                <w:rFonts w:ascii="Arial" w:eastAsia="Arial" w:hAnsi="Arial" w:cs="Arial"/>
                <w:b/>
              </w:rPr>
            </w:pPr>
            <w:r w:rsidRPr="008E12CD">
              <w:rPr>
                <w:rFonts w:ascii="Arial" w:eastAsia="Arial" w:hAnsi="Arial" w:cs="Arial"/>
                <w:b/>
              </w:rPr>
              <w:t>Examples</w:t>
            </w:r>
          </w:p>
        </w:tc>
      </w:tr>
      <w:tr w:rsidR="0012170C" w:rsidRPr="008E12CD" w14:paraId="56939BAF"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6819456C" w14:textId="77777777" w:rsidR="00A22F97" w:rsidRPr="00A22F97" w:rsidRDefault="0012170C" w:rsidP="00A22F97">
            <w:pPr>
              <w:spacing w:after="0" w:line="240" w:lineRule="auto"/>
              <w:rPr>
                <w:rFonts w:ascii="Arial" w:eastAsia="Arial" w:hAnsi="Arial" w:cs="Arial"/>
                <w:i/>
              </w:rPr>
            </w:pPr>
            <w:r w:rsidRPr="008E12CD">
              <w:rPr>
                <w:rFonts w:ascii="Arial" w:eastAsia="Arial" w:hAnsi="Arial" w:cs="Arial"/>
                <w:b/>
              </w:rPr>
              <w:t>Level 1</w:t>
            </w:r>
            <w:r w:rsidRPr="008E12CD">
              <w:rPr>
                <w:rFonts w:ascii="Arial" w:eastAsia="Arial" w:hAnsi="Arial" w:cs="Arial"/>
              </w:rPr>
              <w:t xml:space="preserve"> </w:t>
            </w:r>
            <w:r w:rsidR="00A22F97" w:rsidRPr="00A22F97">
              <w:rPr>
                <w:rFonts w:ascii="Arial" w:eastAsia="Arial" w:hAnsi="Arial" w:cs="Arial"/>
                <w:i/>
              </w:rPr>
              <w:t>Acquires a comprehensive and developmentally appropriate pediatric medical history</w:t>
            </w:r>
          </w:p>
          <w:p w14:paraId="2F23A2D9" w14:textId="77777777" w:rsidR="00A22F97" w:rsidRPr="00A22F97" w:rsidRDefault="00A22F97" w:rsidP="00A22F97">
            <w:pPr>
              <w:spacing w:after="0" w:line="240" w:lineRule="auto"/>
              <w:rPr>
                <w:rFonts w:ascii="Arial" w:eastAsia="Arial" w:hAnsi="Arial" w:cs="Arial"/>
                <w:i/>
              </w:rPr>
            </w:pPr>
          </w:p>
          <w:p w14:paraId="379E3B14" w14:textId="052B3262" w:rsidR="0012170C" w:rsidRPr="008E12CD" w:rsidRDefault="00A22F97" w:rsidP="00A22F97">
            <w:pPr>
              <w:spacing w:after="0" w:line="240" w:lineRule="auto"/>
              <w:rPr>
                <w:rFonts w:ascii="Arial" w:eastAsia="Arial" w:hAnsi="Arial" w:cs="Arial"/>
                <w:i/>
                <w:color w:val="000000"/>
              </w:rPr>
            </w:pPr>
            <w:r w:rsidRPr="00A22F97">
              <w:rPr>
                <w:rFonts w:ascii="Arial" w:eastAsia="Arial" w:hAnsi="Arial" w:cs="Arial"/>
                <w:i/>
              </w:rPr>
              <w:t>Reviews available medical records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4C4D3C1E" w14:textId="0690327B"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F83D707">
              <w:rPr>
                <w:rFonts w:ascii="Arial" w:eastAsia="Arial" w:hAnsi="Arial" w:cs="Arial"/>
                <w:color w:val="000000" w:themeColor="text1"/>
              </w:rPr>
              <w:t>In a patient referred for short stature, obtains a general medical history, family history</w:t>
            </w:r>
            <w:r w:rsidR="00E13BEF">
              <w:rPr>
                <w:rFonts w:ascii="Arial" w:eastAsia="Arial" w:hAnsi="Arial" w:cs="Arial"/>
                <w:color w:val="000000" w:themeColor="text1"/>
              </w:rPr>
              <w:t>,</w:t>
            </w:r>
            <w:r w:rsidRPr="0F83D707">
              <w:rPr>
                <w:rFonts w:ascii="Arial" w:eastAsia="Arial" w:hAnsi="Arial" w:cs="Arial"/>
                <w:color w:val="000000" w:themeColor="text1"/>
              </w:rPr>
              <w:t xml:space="preserve"> and comprehensive review of systems </w:t>
            </w:r>
          </w:p>
          <w:p w14:paraId="4A081A2C" w14:textId="77777777" w:rsidR="0012170C" w:rsidRDefault="0012170C" w:rsidP="0012170C">
            <w:pPr>
              <w:pBdr>
                <w:top w:val="nil"/>
                <w:left w:val="nil"/>
                <w:bottom w:val="nil"/>
                <w:right w:val="nil"/>
                <w:between w:val="nil"/>
              </w:pBdr>
              <w:spacing w:after="0" w:line="240" w:lineRule="auto"/>
              <w:rPr>
                <w:rFonts w:ascii="Arial" w:hAnsi="Arial" w:cs="Arial"/>
              </w:rPr>
            </w:pPr>
          </w:p>
          <w:p w14:paraId="3E0D93DE" w14:textId="77777777" w:rsidR="001B6617" w:rsidRPr="008E12CD" w:rsidRDefault="001B6617" w:rsidP="0012170C">
            <w:pPr>
              <w:pBdr>
                <w:top w:val="nil"/>
                <w:left w:val="nil"/>
                <w:bottom w:val="nil"/>
                <w:right w:val="nil"/>
                <w:between w:val="nil"/>
              </w:pBdr>
              <w:spacing w:after="0" w:line="240" w:lineRule="auto"/>
              <w:rPr>
                <w:rFonts w:ascii="Arial" w:hAnsi="Arial" w:cs="Arial"/>
              </w:rPr>
            </w:pPr>
          </w:p>
          <w:p w14:paraId="33E0EA91" w14:textId="3DE131DD" w:rsidR="0012170C" w:rsidRPr="00172A91"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color w:val="000000"/>
              </w:rPr>
              <w:t xml:space="preserve">Reads available notes from the referring </w:t>
            </w:r>
            <w:r w:rsidR="00E13BEF">
              <w:rPr>
                <w:rFonts w:ascii="Arial" w:eastAsia="Arial" w:hAnsi="Arial" w:cs="Arial"/>
                <w:color w:val="000000"/>
              </w:rPr>
              <w:t>practitioner</w:t>
            </w:r>
            <w:r w:rsidR="00E13BEF" w:rsidRPr="008E12CD">
              <w:rPr>
                <w:rFonts w:ascii="Arial" w:eastAsia="Arial" w:hAnsi="Arial" w:cs="Arial"/>
                <w:color w:val="000000"/>
              </w:rPr>
              <w:t xml:space="preserve"> </w:t>
            </w:r>
            <w:r w:rsidRPr="008E12CD">
              <w:rPr>
                <w:rFonts w:ascii="Arial" w:eastAsia="Arial" w:hAnsi="Arial" w:cs="Arial"/>
                <w:color w:val="000000"/>
              </w:rPr>
              <w:t>and any documentation completed by the patient pre-visit, confirming information with the patient and correcting discrepancies</w:t>
            </w:r>
          </w:p>
        </w:tc>
      </w:tr>
      <w:tr w:rsidR="0012170C" w:rsidRPr="008E12CD" w14:paraId="0A894052"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3317739F" w14:textId="77777777" w:rsidR="00A22F97" w:rsidRPr="00A22F97" w:rsidRDefault="0012170C" w:rsidP="00A22F97">
            <w:pPr>
              <w:spacing w:after="0" w:line="240" w:lineRule="auto"/>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A22F97" w:rsidRPr="00A22F97">
              <w:rPr>
                <w:rFonts w:ascii="Arial" w:eastAsia="Arial" w:hAnsi="Arial" w:cs="Arial"/>
                <w:i/>
              </w:rPr>
              <w:t xml:space="preserve">Acquires an endocrine history and a comprehensive pediatric medical history, including pubertal development and other pertinent positives and negatives </w:t>
            </w:r>
          </w:p>
          <w:p w14:paraId="25BB5DAD" w14:textId="3D461284" w:rsidR="00A22F97" w:rsidRDefault="00A22F97" w:rsidP="00A22F97">
            <w:pPr>
              <w:spacing w:after="0" w:line="240" w:lineRule="auto"/>
              <w:rPr>
                <w:rFonts w:ascii="Arial" w:eastAsia="Arial" w:hAnsi="Arial" w:cs="Arial"/>
                <w:i/>
              </w:rPr>
            </w:pPr>
          </w:p>
          <w:p w14:paraId="44412174" w14:textId="77777777" w:rsidR="00A22F97" w:rsidRPr="00A22F97" w:rsidRDefault="00A22F97" w:rsidP="00A22F97">
            <w:pPr>
              <w:spacing w:after="0" w:line="240" w:lineRule="auto"/>
              <w:rPr>
                <w:rFonts w:ascii="Arial" w:eastAsia="Arial" w:hAnsi="Arial" w:cs="Arial"/>
                <w:i/>
              </w:rPr>
            </w:pPr>
          </w:p>
          <w:p w14:paraId="7703EA51" w14:textId="20057131" w:rsidR="0012170C" w:rsidRPr="008E12CD" w:rsidRDefault="00A22F97" w:rsidP="00A22F97">
            <w:pPr>
              <w:spacing w:after="0" w:line="240" w:lineRule="auto"/>
              <w:rPr>
                <w:rFonts w:ascii="Arial" w:eastAsia="Arial" w:hAnsi="Arial" w:cs="Arial"/>
                <w:i/>
              </w:rPr>
            </w:pPr>
            <w:r w:rsidRPr="00A22F97">
              <w:rPr>
                <w:rFonts w:ascii="Arial" w:eastAsia="Arial" w:hAnsi="Arial" w:cs="Arial"/>
                <w:i/>
              </w:rPr>
              <w:t>Identifies relevant findings in the medical record</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6C4118AA" w14:textId="48DF83C4" w:rsidR="0012170C" w:rsidRPr="009243FF" w:rsidRDefault="0F83D707"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F83D707">
              <w:rPr>
                <w:rFonts w:ascii="Arial" w:eastAsia="Arial" w:hAnsi="Arial" w:cs="Arial"/>
              </w:rPr>
              <w:t xml:space="preserve">In a female patient referred for precocious puberty, obtains timing of onset of breast development, pubic hair development or other signs, </w:t>
            </w:r>
            <w:r w:rsidR="009006EB">
              <w:rPr>
                <w:rFonts w:ascii="Arial" w:eastAsia="Arial" w:hAnsi="Arial" w:cs="Arial"/>
              </w:rPr>
              <w:t>and</w:t>
            </w:r>
            <w:r w:rsidRPr="0F83D707">
              <w:rPr>
                <w:rFonts w:ascii="Arial" w:eastAsia="Arial" w:hAnsi="Arial" w:cs="Arial"/>
              </w:rPr>
              <w:t xml:space="preserve"> family history of timing of growth and pubertal development</w:t>
            </w:r>
          </w:p>
          <w:p w14:paraId="41E04C48" w14:textId="2BD24013" w:rsidR="009243FF" w:rsidRPr="008E12CD" w:rsidRDefault="3A33D3C1"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F83D707">
              <w:rPr>
                <w:rFonts w:ascii="Arial" w:eastAsia="Arial" w:hAnsi="Arial" w:cs="Arial"/>
              </w:rPr>
              <w:t xml:space="preserve">Reviews growth chart to evaluate for normal versus abnormal patterns that may indicate pathology </w:t>
            </w:r>
          </w:p>
          <w:p w14:paraId="185C19B0" w14:textId="77777777" w:rsidR="0012170C" w:rsidRPr="008E12CD" w:rsidRDefault="0012170C" w:rsidP="0012170C">
            <w:pPr>
              <w:pBdr>
                <w:top w:val="nil"/>
                <w:left w:val="nil"/>
                <w:bottom w:val="nil"/>
                <w:right w:val="nil"/>
                <w:between w:val="nil"/>
              </w:pBdr>
              <w:spacing w:after="0" w:line="240" w:lineRule="auto"/>
              <w:rPr>
                <w:rFonts w:ascii="Arial" w:hAnsi="Arial" w:cs="Arial"/>
              </w:rPr>
            </w:pPr>
          </w:p>
          <w:p w14:paraId="20522605" w14:textId="5EA88758" w:rsidR="0012170C" w:rsidRPr="00172A91"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F83D707">
              <w:rPr>
                <w:rFonts w:ascii="Arial" w:eastAsia="Arial" w:hAnsi="Arial" w:cs="Arial"/>
              </w:rPr>
              <w:t>Extracts</w:t>
            </w:r>
            <w:r w:rsidRPr="008E12CD">
              <w:rPr>
                <w:rFonts w:ascii="Arial" w:eastAsia="Arial" w:hAnsi="Arial" w:cs="Arial"/>
              </w:rPr>
              <w:t xml:space="preserve"> pertinent historical information from all primary and consultative notes, and reviews their accuracy with the patient</w:t>
            </w:r>
          </w:p>
        </w:tc>
      </w:tr>
      <w:tr w:rsidR="0012170C" w:rsidRPr="008E12CD" w14:paraId="5DAE7B84"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4897D482" w14:textId="77777777" w:rsidR="00A22F97" w:rsidRPr="00A22F97" w:rsidRDefault="0012170C" w:rsidP="00A22F97">
            <w:pPr>
              <w:spacing w:after="0" w:line="240" w:lineRule="auto"/>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A22F97" w:rsidRPr="00A22F97">
              <w:rPr>
                <w:rFonts w:ascii="Arial" w:eastAsia="Arial" w:hAnsi="Arial" w:cs="Arial"/>
                <w:i/>
                <w:color w:val="000000"/>
              </w:rPr>
              <w:t xml:space="preserve">Acquires a tailored endocrine history, including growth, historical subtleties, and psychosocial aspects </w:t>
            </w:r>
          </w:p>
          <w:p w14:paraId="03C06462" w14:textId="77777777" w:rsidR="00A22F97" w:rsidRPr="00A22F97" w:rsidRDefault="00A22F97" w:rsidP="00A22F97">
            <w:pPr>
              <w:spacing w:after="0" w:line="240" w:lineRule="auto"/>
              <w:rPr>
                <w:rFonts w:ascii="Arial" w:eastAsia="Arial" w:hAnsi="Arial" w:cs="Arial"/>
                <w:i/>
                <w:color w:val="000000"/>
              </w:rPr>
            </w:pPr>
          </w:p>
          <w:p w14:paraId="06D7BF53" w14:textId="77777777" w:rsidR="00A22F97" w:rsidRPr="00A22F97" w:rsidRDefault="00A22F97" w:rsidP="00A22F97">
            <w:pPr>
              <w:spacing w:after="0" w:line="240" w:lineRule="auto"/>
              <w:rPr>
                <w:rFonts w:ascii="Arial" w:eastAsia="Arial" w:hAnsi="Arial" w:cs="Arial"/>
                <w:i/>
                <w:color w:val="000000"/>
              </w:rPr>
            </w:pPr>
          </w:p>
          <w:p w14:paraId="6FCF076D" w14:textId="558A8F8D" w:rsidR="0012170C" w:rsidRPr="008E12CD" w:rsidRDefault="00A22F97" w:rsidP="00A22F97">
            <w:pPr>
              <w:spacing w:after="0" w:line="240" w:lineRule="auto"/>
              <w:rPr>
                <w:rFonts w:ascii="Arial" w:eastAsia="Arial" w:hAnsi="Arial" w:cs="Arial"/>
                <w:i/>
                <w:color w:val="000000"/>
              </w:rPr>
            </w:pPr>
            <w:r w:rsidRPr="00A22F97">
              <w:rPr>
                <w:rFonts w:ascii="Arial" w:eastAsia="Arial" w:hAnsi="Arial" w:cs="Arial"/>
                <w:i/>
                <w:color w:val="000000"/>
              </w:rPr>
              <w:t>Independently requests additional information to supplement available medical records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3035B185" w14:textId="5BEF42F8" w:rsidR="0F83D707" w:rsidRDefault="0F83D707" w:rsidP="00074E96">
            <w:pPr>
              <w:pStyle w:val="ListParagraph"/>
              <w:numPr>
                <w:ilvl w:val="0"/>
                <w:numId w:val="14"/>
              </w:numPr>
              <w:spacing w:after="0" w:line="240" w:lineRule="auto"/>
              <w:ind w:left="162" w:hanging="162"/>
              <w:rPr>
                <w:rFonts w:ascii="Arial" w:eastAsia="Arial" w:hAnsi="Arial" w:cs="Arial"/>
                <w:color w:val="000000" w:themeColor="text1"/>
              </w:rPr>
            </w:pPr>
            <w:r w:rsidRPr="001FFC05">
              <w:rPr>
                <w:rFonts w:ascii="Arial" w:eastAsia="Arial" w:hAnsi="Arial" w:cs="Arial"/>
                <w:color w:val="000000" w:themeColor="text1"/>
              </w:rPr>
              <w:t>Explores psychosocial concerns regarding</w:t>
            </w:r>
            <w:r w:rsidR="4AB000BF" w:rsidRPr="001FFC05">
              <w:rPr>
                <w:rFonts w:ascii="Arial" w:eastAsia="Arial" w:hAnsi="Arial" w:cs="Arial"/>
                <w:color w:val="000000" w:themeColor="text1"/>
              </w:rPr>
              <w:t xml:space="preserve"> </w:t>
            </w:r>
            <w:r w:rsidR="001FFC05" w:rsidRPr="001FFC05">
              <w:rPr>
                <w:rFonts w:ascii="Arial" w:eastAsia="Arial" w:hAnsi="Arial" w:cs="Arial"/>
                <w:color w:val="000000" w:themeColor="text1"/>
              </w:rPr>
              <w:t>peer relationships and body image in a patient with poorly controlled type 1 diabetes</w:t>
            </w:r>
          </w:p>
          <w:p w14:paraId="292915CE" w14:textId="26FA6379" w:rsidR="0012170C" w:rsidRPr="008E12CD" w:rsidRDefault="00CF45FE" w:rsidP="00074E96">
            <w:pPr>
              <w:pStyle w:val="ListParagraph"/>
              <w:numPr>
                <w:ilvl w:val="0"/>
                <w:numId w:val="14"/>
              </w:numPr>
              <w:pBdr>
                <w:top w:val="nil"/>
                <w:left w:val="nil"/>
                <w:bottom w:val="nil"/>
                <w:right w:val="nil"/>
                <w:between w:val="nil"/>
              </w:pBdr>
              <w:spacing w:after="0" w:line="240" w:lineRule="auto"/>
              <w:ind w:left="162" w:hanging="162"/>
              <w:rPr>
                <w:color w:val="000000" w:themeColor="text1"/>
              </w:rPr>
            </w:pPr>
            <w:r w:rsidRPr="001FFC05">
              <w:rPr>
                <w:rFonts w:ascii="Arial" w:eastAsia="Arial" w:hAnsi="Arial" w:cs="Arial"/>
                <w:color w:val="000000" w:themeColor="text1"/>
              </w:rPr>
              <w:t xml:space="preserve">In a child referred </w:t>
            </w:r>
            <w:proofErr w:type="gramStart"/>
            <w:r w:rsidRPr="001FFC05">
              <w:rPr>
                <w:rFonts w:ascii="Arial" w:eastAsia="Arial" w:hAnsi="Arial" w:cs="Arial"/>
                <w:color w:val="000000" w:themeColor="text1"/>
              </w:rPr>
              <w:t>for</w:t>
            </w:r>
            <w:proofErr w:type="gramEnd"/>
            <w:r w:rsidRPr="001FFC05">
              <w:rPr>
                <w:rFonts w:ascii="Arial" w:eastAsia="Arial" w:hAnsi="Arial" w:cs="Arial"/>
                <w:color w:val="000000" w:themeColor="text1"/>
              </w:rPr>
              <w:t xml:space="preserve"> obesity, obtains neonatal/early childhood history of failure to thrive as an indicator of Prader-Willi syndrome </w:t>
            </w:r>
          </w:p>
          <w:p w14:paraId="28365661" w14:textId="77777777" w:rsidR="0012170C" w:rsidRPr="008E12CD" w:rsidRDefault="0012170C" w:rsidP="0012170C">
            <w:pPr>
              <w:pBdr>
                <w:top w:val="nil"/>
                <w:left w:val="nil"/>
                <w:bottom w:val="nil"/>
                <w:right w:val="nil"/>
                <w:between w:val="nil"/>
              </w:pBdr>
              <w:spacing w:after="0" w:line="240" w:lineRule="auto"/>
              <w:rPr>
                <w:rFonts w:ascii="Arial" w:hAnsi="Arial" w:cs="Arial"/>
              </w:rPr>
            </w:pPr>
          </w:p>
          <w:p w14:paraId="479C9936" w14:textId="2F9B4DCB" w:rsidR="0012170C" w:rsidRPr="00172A91"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1FFC05">
              <w:rPr>
                <w:rFonts w:ascii="Arial" w:eastAsia="Arial" w:hAnsi="Arial" w:cs="Arial"/>
                <w:color w:val="000000" w:themeColor="text1"/>
              </w:rPr>
              <w:t>Contacts the referring physician for growth charts and prior studies if not initially available</w:t>
            </w:r>
          </w:p>
        </w:tc>
      </w:tr>
      <w:tr w:rsidR="0012170C" w:rsidRPr="008E12CD" w14:paraId="708A8647"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09C55B10" w14:textId="4740490D" w:rsidR="0012170C" w:rsidRPr="008E12CD" w:rsidRDefault="0012170C" w:rsidP="0012170C">
            <w:pPr>
              <w:spacing w:after="0" w:line="240" w:lineRule="auto"/>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A22F97" w:rsidRPr="00A22F97">
              <w:rPr>
                <w:rFonts w:ascii="Arial" w:eastAsia="Arial" w:hAnsi="Arial" w:cs="Arial"/>
                <w:i/>
                <w:iCs/>
              </w:rPr>
              <w:t>Efficiently integrates the patient history with the complete medical record, supplemental information, and tailored assessment of potential endocrine disorders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0BBB5CD6" w14:textId="40D34837" w:rsidR="0012170C" w:rsidRPr="008E12CD" w:rsidRDefault="00776530" w:rsidP="001FFC05">
            <w:pPr>
              <w:numPr>
                <w:ilvl w:val="0"/>
                <w:numId w:val="9"/>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Integrates</w:t>
            </w:r>
            <w:r w:rsidR="0012170C" w:rsidRPr="008E12CD">
              <w:rPr>
                <w:rFonts w:ascii="Arial" w:eastAsia="Arial" w:hAnsi="Arial" w:cs="Arial"/>
              </w:rPr>
              <w:t xml:space="preserve"> a comprehensive history </w:t>
            </w:r>
            <w:r w:rsidR="0012170C" w:rsidRPr="001FFC05">
              <w:rPr>
                <w:rFonts w:ascii="Arial" w:eastAsia="Arial" w:hAnsi="Arial" w:cs="Arial"/>
              </w:rPr>
              <w:t>for</w:t>
            </w:r>
            <w:r w:rsidR="0012170C" w:rsidRPr="008E12CD">
              <w:rPr>
                <w:rFonts w:ascii="Arial" w:eastAsia="Arial" w:hAnsi="Arial" w:cs="Arial"/>
              </w:rPr>
              <w:t xml:space="preserve"> a patient with </w:t>
            </w:r>
            <w:r w:rsidR="0012170C" w:rsidRPr="001FFC05">
              <w:rPr>
                <w:rFonts w:ascii="Arial" w:eastAsia="Arial" w:hAnsi="Arial" w:cs="Arial"/>
              </w:rPr>
              <w:t>congenital adrenal hyperplasia</w:t>
            </w:r>
            <w:r w:rsidR="0012170C" w:rsidRPr="008E12CD">
              <w:rPr>
                <w:rFonts w:ascii="Arial" w:eastAsia="Arial" w:hAnsi="Arial" w:cs="Arial"/>
              </w:rPr>
              <w:t xml:space="preserve"> that addresses potential disease-, pharmacologic-, and psychosocial-related </w:t>
            </w:r>
            <w:r w:rsidR="0012170C" w:rsidRPr="001FFC05">
              <w:rPr>
                <w:rFonts w:ascii="Arial" w:eastAsia="Arial" w:hAnsi="Arial" w:cs="Arial"/>
              </w:rPr>
              <w:t>issues</w:t>
            </w:r>
            <w:r w:rsidR="0012170C" w:rsidRPr="008E12CD">
              <w:rPr>
                <w:rFonts w:ascii="Arial" w:eastAsia="Arial" w:hAnsi="Arial" w:cs="Arial"/>
              </w:rPr>
              <w:t>, and their effect</w:t>
            </w:r>
            <w:r w:rsidR="0012170C">
              <w:rPr>
                <w:rFonts w:ascii="Arial" w:eastAsia="Arial" w:hAnsi="Arial" w:cs="Arial"/>
              </w:rPr>
              <w:t>s</w:t>
            </w:r>
            <w:r w:rsidR="0012170C" w:rsidRPr="008E12CD">
              <w:rPr>
                <w:rFonts w:ascii="Arial" w:eastAsia="Arial" w:hAnsi="Arial" w:cs="Arial"/>
              </w:rPr>
              <w:t xml:space="preserve"> on home and </w:t>
            </w:r>
            <w:r w:rsidR="0012170C" w:rsidRPr="001FFC05">
              <w:rPr>
                <w:rFonts w:ascii="Arial" w:eastAsia="Arial" w:hAnsi="Arial" w:cs="Arial"/>
              </w:rPr>
              <w:t>school</w:t>
            </w:r>
            <w:r w:rsidR="0012170C" w:rsidRPr="008E12CD">
              <w:rPr>
                <w:rFonts w:ascii="Arial" w:eastAsia="Arial" w:hAnsi="Arial" w:cs="Arial"/>
              </w:rPr>
              <w:t xml:space="preserve"> life</w:t>
            </w:r>
          </w:p>
          <w:p w14:paraId="73431BB3" w14:textId="7015F77C" w:rsidR="0012170C" w:rsidRPr="008E12CD" w:rsidRDefault="001FFC05" w:rsidP="00FA74B8">
            <w:pPr>
              <w:numPr>
                <w:ilvl w:val="0"/>
                <w:numId w:val="9"/>
              </w:numPr>
              <w:pBdr>
                <w:top w:val="nil"/>
                <w:left w:val="nil"/>
                <w:bottom w:val="nil"/>
                <w:right w:val="nil"/>
                <w:between w:val="nil"/>
              </w:pBdr>
              <w:spacing w:after="0" w:line="240" w:lineRule="auto"/>
              <w:ind w:left="187" w:hanging="187"/>
            </w:pPr>
            <w:r w:rsidRPr="001FFC05">
              <w:rPr>
                <w:rFonts w:ascii="Arial" w:eastAsia="Arial" w:hAnsi="Arial" w:cs="Arial"/>
              </w:rPr>
              <w:t>In a patient treated for prior malignancy, reviews and integrates prior treatment modalities in assessment of potential endocrinopathy</w:t>
            </w:r>
          </w:p>
        </w:tc>
      </w:tr>
      <w:tr w:rsidR="0012170C" w:rsidRPr="008E12CD" w14:paraId="60A056C5"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0D4E537F" w14:textId="6ED35A8F" w:rsidR="0012170C" w:rsidRPr="008E12CD" w:rsidRDefault="0012170C" w:rsidP="0012170C">
            <w:pPr>
              <w:spacing w:after="0" w:line="240" w:lineRule="auto"/>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A22F97" w:rsidRPr="00A22F97">
              <w:rPr>
                <w:rFonts w:ascii="Arial" w:eastAsia="Arial" w:hAnsi="Arial" w:cs="Arial"/>
                <w:i/>
              </w:rPr>
              <w:t>Is identified as a peer resource in interpreting subtleties and recognizing ambiguities in the patient history</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10E5F2CD" w14:textId="321B7F1C" w:rsidR="0012170C" w:rsidRPr="008E12CD" w:rsidRDefault="001FFC05"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1FFC05">
              <w:rPr>
                <w:rFonts w:ascii="Arial" w:eastAsia="Arial" w:hAnsi="Arial" w:cs="Arial"/>
              </w:rPr>
              <w:t xml:space="preserve">Actively participates in case discussions by providing insights into nuances of growth data as </w:t>
            </w:r>
            <w:r w:rsidR="00E13BEF">
              <w:rPr>
                <w:rFonts w:ascii="Arial" w:eastAsia="Arial" w:hAnsi="Arial" w:cs="Arial"/>
              </w:rPr>
              <w:t>they</w:t>
            </w:r>
            <w:r w:rsidR="00E13BEF" w:rsidRPr="001FFC05">
              <w:rPr>
                <w:rFonts w:ascii="Arial" w:eastAsia="Arial" w:hAnsi="Arial" w:cs="Arial"/>
              </w:rPr>
              <w:t xml:space="preserve"> </w:t>
            </w:r>
            <w:r w:rsidRPr="001FFC05">
              <w:rPr>
                <w:rFonts w:ascii="Arial" w:eastAsia="Arial" w:hAnsi="Arial" w:cs="Arial"/>
              </w:rPr>
              <w:t>appl</w:t>
            </w:r>
            <w:r w:rsidR="00E13BEF">
              <w:rPr>
                <w:rFonts w:ascii="Arial" w:eastAsia="Arial" w:hAnsi="Arial" w:cs="Arial"/>
              </w:rPr>
              <w:t>y</w:t>
            </w:r>
            <w:r w:rsidRPr="001FFC05">
              <w:rPr>
                <w:rFonts w:ascii="Arial" w:eastAsia="Arial" w:hAnsi="Arial" w:cs="Arial"/>
              </w:rPr>
              <w:t xml:space="preserve"> to the diagnosis of growth hormone deficiency or other endocrinopathy</w:t>
            </w:r>
          </w:p>
        </w:tc>
      </w:tr>
      <w:tr w:rsidR="0012170C" w:rsidRPr="008E12CD" w14:paraId="48C1004E" w14:textId="77777777" w:rsidTr="001B6617">
        <w:tc>
          <w:tcPr>
            <w:tcW w:w="4740" w:type="dxa"/>
            <w:shd w:val="clear" w:color="auto" w:fill="FFD965"/>
          </w:tcPr>
          <w:p w14:paraId="022DBB88" w14:textId="77777777" w:rsidR="0012170C" w:rsidRPr="008E12CD" w:rsidRDefault="0012170C" w:rsidP="0012170C">
            <w:pPr>
              <w:spacing w:after="0" w:line="240" w:lineRule="auto"/>
              <w:rPr>
                <w:rFonts w:ascii="Arial" w:eastAsia="Arial" w:hAnsi="Arial" w:cs="Arial"/>
              </w:rPr>
            </w:pPr>
            <w:r w:rsidRPr="008E12CD">
              <w:rPr>
                <w:rFonts w:ascii="Arial" w:eastAsia="Arial" w:hAnsi="Arial" w:cs="Arial"/>
              </w:rPr>
              <w:t>Assessment Models or Tools</w:t>
            </w:r>
          </w:p>
        </w:tc>
        <w:tc>
          <w:tcPr>
            <w:tcW w:w="8778" w:type="dxa"/>
            <w:gridSpan w:val="2"/>
            <w:shd w:val="clear" w:color="auto" w:fill="FFD965"/>
          </w:tcPr>
          <w:p w14:paraId="2F7FFC77" w14:textId="77777777"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Direct observation </w:t>
            </w:r>
          </w:p>
          <w:p w14:paraId="5C053394" w14:textId="77777777"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Faculty </w:t>
            </w:r>
            <w:r>
              <w:rPr>
                <w:rFonts w:ascii="Arial" w:eastAsia="Arial" w:hAnsi="Arial" w:cs="Arial"/>
              </w:rPr>
              <w:t xml:space="preserve">member </w:t>
            </w:r>
            <w:r w:rsidRPr="008E12CD">
              <w:rPr>
                <w:rFonts w:ascii="Arial" w:eastAsia="Arial" w:hAnsi="Arial" w:cs="Arial"/>
              </w:rPr>
              <w:t>evaluations</w:t>
            </w:r>
          </w:p>
          <w:p w14:paraId="4E989725" w14:textId="120AA824"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Medical record (chart) audit </w:t>
            </w:r>
          </w:p>
          <w:p w14:paraId="544DD3BE" w14:textId="74F02656"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lastRenderedPageBreak/>
              <w:t>Multisource feedback</w:t>
            </w:r>
          </w:p>
        </w:tc>
      </w:tr>
      <w:tr w:rsidR="0012170C" w:rsidRPr="008E12CD" w14:paraId="6DF0B65A" w14:textId="77777777" w:rsidTr="001B6617">
        <w:trPr>
          <w:gridAfter w:val="1"/>
          <w:wAfter w:w="18" w:type="dxa"/>
        </w:trPr>
        <w:tc>
          <w:tcPr>
            <w:tcW w:w="4740" w:type="dxa"/>
            <w:shd w:val="clear" w:color="auto" w:fill="8DB3E2" w:themeFill="text2" w:themeFillTint="66"/>
          </w:tcPr>
          <w:p w14:paraId="2F3599D6" w14:textId="77777777" w:rsidR="0012170C" w:rsidRPr="008E12CD" w:rsidRDefault="0012170C" w:rsidP="0012170C">
            <w:pPr>
              <w:spacing w:after="0" w:line="240" w:lineRule="auto"/>
              <w:rPr>
                <w:rFonts w:ascii="Arial" w:eastAsia="Arial" w:hAnsi="Arial" w:cs="Arial"/>
              </w:rPr>
            </w:pPr>
            <w:r w:rsidRPr="008E12CD">
              <w:rPr>
                <w:rFonts w:ascii="Arial" w:eastAsia="Arial" w:hAnsi="Arial" w:cs="Arial"/>
              </w:rPr>
              <w:lastRenderedPageBreak/>
              <w:t xml:space="preserve">Curriculum Mapping </w:t>
            </w:r>
          </w:p>
        </w:tc>
        <w:tc>
          <w:tcPr>
            <w:tcW w:w="8760" w:type="dxa"/>
            <w:shd w:val="clear" w:color="auto" w:fill="8DB3E2" w:themeFill="text2" w:themeFillTint="66"/>
          </w:tcPr>
          <w:p w14:paraId="365B76FE" w14:textId="77777777"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p>
        </w:tc>
      </w:tr>
      <w:tr w:rsidR="0012170C" w:rsidRPr="008E12CD" w14:paraId="12865AD4" w14:textId="77777777" w:rsidTr="001B6617">
        <w:trPr>
          <w:trHeight w:val="80"/>
        </w:trPr>
        <w:tc>
          <w:tcPr>
            <w:tcW w:w="4740" w:type="dxa"/>
            <w:shd w:val="clear" w:color="auto" w:fill="A8D08D"/>
          </w:tcPr>
          <w:p w14:paraId="469090DB" w14:textId="77777777" w:rsidR="0012170C" w:rsidRPr="008E12CD" w:rsidRDefault="0012170C" w:rsidP="0012170C">
            <w:pPr>
              <w:spacing w:after="0" w:line="240" w:lineRule="auto"/>
              <w:rPr>
                <w:rFonts w:ascii="Arial" w:eastAsia="Arial" w:hAnsi="Arial" w:cs="Arial"/>
              </w:rPr>
            </w:pPr>
            <w:r w:rsidRPr="008E12CD">
              <w:rPr>
                <w:rFonts w:ascii="Arial" w:eastAsia="Arial" w:hAnsi="Arial" w:cs="Arial"/>
              </w:rPr>
              <w:t>Notes or Resources</w:t>
            </w:r>
          </w:p>
        </w:tc>
        <w:tc>
          <w:tcPr>
            <w:tcW w:w="8778" w:type="dxa"/>
            <w:gridSpan w:val="2"/>
            <w:shd w:val="clear" w:color="auto" w:fill="A8D08D"/>
          </w:tcPr>
          <w:p w14:paraId="33120CA2" w14:textId="77777777"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Textbooks</w:t>
            </w:r>
          </w:p>
          <w:p w14:paraId="567B6BFB" w14:textId="5D1B71DE"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American College of Rheumatology</w:t>
            </w:r>
            <w:r w:rsidR="00BE40BC">
              <w:rPr>
                <w:rFonts w:ascii="Arial" w:eastAsia="Arial" w:hAnsi="Arial" w:cs="Arial"/>
              </w:rPr>
              <w:t xml:space="preserve"> (</w:t>
            </w:r>
            <w:proofErr w:type="spellStart"/>
            <w:r w:rsidR="00BE40BC">
              <w:rPr>
                <w:rFonts w:ascii="Arial" w:eastAsia="Arial" w:hAnsi="Arial" w:cs="Arial"/>
              </w:rPr>
              <w:t>ACR</w:t>
            </w:r>
            <w:proofErr w:type="spellEnd"/>
            <w:r w:rsidR="00BE40BC">
              <w:rPr>
                <w:rFonts w:ascii="Arial" w:eastAsia="Arial" w:hAnsi="Arial" w:cs="Arial"/>
              </w:rPr>
              <w:t>)</w:t>
            </w:r>
            <w:r w:rsidRPr="008E12CD">
              <w:rPr>
                <w:rFonts w:ascii="Arial" w:eastAsia="Arial" w:hAnsi="Arial" w:cs="Arial"/>
              </w:rPr>
              <w:t>.</w:t>
            </w:r>
            <w:r w:rsidR="00C42331">
              <w:rPr>
                <w:rFonts w:ascii="Arial" w:eastAsia="Arial" w:hAnsi="Arial" w:cs="Arial"/>
              </w:rPr>
              <w:t xml:space="preserve"> 2020.</w:t>
            </w:r>
            <w:r w:rsidRPr="008E12CD">
              <w:rPr>
                <w:rFonts w:ascii="Arial" w:eastAsia="Arial" w:hAnsi="Arial" w:cs="Arial"/>
              </w:rPr>
              <w:t xml:space="preserve"> </w:t>
            </w:r>
            <w:r w:rsidR="00A57FA3">
              <w:rPr>
                <w:rFonts w:ascii="Arial" w:eastAsia="Arial" w:hAnsi="Arial" w:cs="Arial"/>
              </w:rPr>
              <w:t>“</w:t>
            </w:r>
            <w:r w:rsidRPr="008E12CD">
              <w:rPr>
                <w:rFonts w:ascii="Arial" w:eastAsia="Arial" w:hAnsi="Arial" w:cs="Arial"/>
              </w:rPr>
              <w:t>Patient History Form.</w:t>
            </w:r>
            <w:r w:rsidR="00A57FA3">
              <w:rPr>
                <w:rFonts w:ascii="Arial" w:eastAsia="Arial" w:hAnsi="Arial" w:cs="Arial"/>
              </w:rPr>
              <w:t>”</w:t>
            </w:r>
            <w:r w:rsidRPr="008E12CD">
              <w:rPr>
                <w:rFonts w:ascii="Arial" w:eastAsia="Arial" w:hAnsi="Arial" w:cs="Arial"/>
              </w:rPr>
              <w:t xml:space="preserve"> </w:t>
            </w:r>
            <w:hyperlink r:id="rId14" w:history="1">
              <w:r w:rsidRPr="008E12CD">
                <w:rPr>
                  <w:rStyle w:val="Hyperlink"/>
                  <w:rFonts w:ascii="Arial" w:eastAsia="Arial" w:hAnsi="Arial" w:cs="Arial"/>
                </w:rPr>
                <w:t>https://www.rheumatology.org/Portals/0/Files/New%20Patient%20History%20Form.pdf</w:t>
              </w:r>
            </w:hyperlink>
            <w:r w:rsidRPr="008E12CD">
              <w:rPr>
                <w:rFonts w:ascii="Arial" w:eastAsia="Arial" w:hAnsi="Arial" w:cs="Arial"/>
              </w:rPr>
              <w:t xml:space="preserve">. </w:t>
            </w:r>
            <w:r w:rsidR="00985374">
              <w:rPr>
                <w:rFonts w:ascii="Arial" w:eastAsia="Arial" w:hAnsi="Arial" w:cs="Arial"/>
              </w:rPr>
              <w:t>Accessed 2022.</w:t>
            </w:r>
          </w:p>
          <w:p w14:paraId="57EA60D0" w14:textId="7AD8398C"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proofErr w:type="spellStart"/>
            <w:r w:rsidRPr="008E12CD">
              <w:rPr>
                <w:rFonts w:ascii="Arial" w:eastAsia="Arial" w:hAnsi="Arial" w:cs="Arial"/>
              </w:rPr>
              <w:t>ACR</w:t>
            </w:r>
            <w:proofErr w:type="spellEnd"/>
            <w:r w:rsidRPr="008E12CD">
              <w:rPr>
                <w:rFonts w:ascii="Arial" w:eastAsia="Arial" w:hAnsi="Arial" w:cs="Arial"/>
              </w:rPr>
              <w:t xml:space="preserve">. </w:t>
            </w:r>
            <w:r w:rsidR="00C42331">
              <w:rPr>
                <w:rFonts w:ascii="Arial" w:eastAsia="Arial" w:hAnsi="Arial" w:cs="Arial"/>
              </w:rPr>
              <w:t xml:space="preserve">1999. </w:t>
            </w:r>
            <w:r w:rsidR="00974F5C">
              <w:rPr>
                <w:rFonts w:ascii="Arial" w:eastAsia="Arial" w:hAnsi="Arial" w:cs="Arial"/>
              </w:rPr>
              <w:t>“</w:t>
            </w:r>
            <w:r w:rsidRPr="008E12CD">
              <w:rPr>
                <w:rFonts w:ascii="Arial" w:eastAsia="Arial" w:hAnsi="Arial" w:cs="Arial"/>
              </w:rPr>
              <w:t>Patient History Update.</w:t>
            </w:r>
            <w:r w:rsidR="00974F5C">
              <w:rPr>
                <w:rFonts w:ascii="Arial" w:eastAsia="Arial" w:hAnsi="Arial" w:cs="Arial"/>
              </w:rPr>
              <w:t xml:space="preserve">” </w:t>
            </w:r>
            <w:hyperlink r:id="rId15" w:history="1">
              <w:r w:rsidR="00974F5C" w:rsidRPr="00B824B9">
                <w:rPr>
                  <w:rStyle w:val="Hyperlink"/>
                  <w:rFonts w:ascii="Arial" w:eastAsia="Arial" w:hAnsi="Arial" w:cs="Arial"/>
                </w:rPr>
                <w:t>https://www.rheumatology.org/Portals/0/Files/Patient%20History%20Update%20Form.pdf</w:t>
              </w:r>
            </w:hyperlink>
            <w:r w:rsidRPr="008E12CD">
              <w:rPr>
                <w:rFonts w:ascii="Arial" w:eastAsia="Arial" w:hAnsi="Arial" w:cs="Arial"/>
              </w:rPr>
              <w:t xml:space="preserve">. </w:t>
            </w:r>
            <w:r w:rsidR="00974F5C">
              <w:rPr>
                <w:rFonts w:ascii="Arial" w:eastAsia="Arial" w:hAnsi="Arial" w:cs="Arial"/>
              </w:rPr>
              <w:t xml:space="preserve">Accessed </w:t>
            </w:r>
            <w:r w:rsidRPr="008E12CD">
              <w:rPr>
                <w:rFonts w:ascii="Arial" w:eastAsia="Arial" w:hAnsi="Arial" w:cs="Arial"/>
              </w:rPr>
              <w:t xml:space="preserve">2019. </w:t>
            </w:r>
          </w:p>
          <w:p w14:paraId="5590E33A" w14:textId="557ED46F" w:rsidR="0012170C" w:rsidRPr="008E12CD" w:rsidRDefault="0012170C" w:rsidP="00FA74B8">
            <w:pPr>
              <w:numPr>
                <w:ilvl w:val="0"/>
                <w:numId w:val="9"/>
              </w:numPr>
              <w:pBdr>
                <w:top w:val="nil"/>
                <w:left w:val="nil"/>
                <w:bottom w:val="nil"/>
                <w:right w:val="nil"/>
                <w:between w:val="nil"/>
              </w:pBdr>
              <w:spacing w:after="0" w:line="240" w:lineRule="auto"/>
              <w:ind w:left="187" w:hanging="187"/>
              <w:rPr>
                <w:rFonts w:ascii="Arial" w:hAnsi="Arial" w:cs="Arial"/>
              </w:rPr>
            </w:pPr>
            <w:proofErr w:type="spellStart"/>
            <w:r w:rsidRPr="008E12CD">
              <w:rPr>
                <w:rFonts w:ascii="Arial" w:eastAsia="Arial" w:hAnsi="Arial" w:cs="Arial"/>
              </w:rPr>
              <w:t>ACR</w:t>
            </w:r>
            <w:proofErr w:type="spellEnd"/>
            <w:r w:rsidRPr="008E12CD">
              <w:rPr>
                <w:rFonts w:ascii="Arial" w:eastAsia="Arial" w:hAnsi="Arial" w:cs="Arial"/>
              </w:rPr>
              <w:t xml:space="preserve">. </w:t>
            </w:r>
            <w:r w:rsidR="0021135C">
              <w:rPr>
                <w:rFonts w:ascii="Arial" w:eastAsia="Arial" w:hAnsi="Arial" w:cs="Arial"/>
              </w:rPr>
              <w:t>“</w:t>
            </w:r>
            <w:r w:rsidRPr="008E12CD">
              <w:rPr>
                <w:rFonts w:ascii="Arial" w:eastAsia="Arial" w:hAnsi="Arial" w:cs="Arial"/>
              </w:rPr>
              <w:t>Disease Activity and Functional Status Assessments.</w:t>
            </w:r>
            <w:r w:rsidR="0021135C">
              <w:rPr>
                <w:rFonts w:ascii="Arial" w:eastAsia="Arial" w:hAnsi="Arial" w:cs="Arial"/>
              </w:rPr>
              <w:t>”</w:t>
            </w:r>
            <w:r w:rsidRPr="008E12CD">
              <w:rPr>
                <w:rFonts w:ascii="Arial" w:eastAsia="Arial" w:hAnsi="Arial" w:cs="Arial"/>
              </w:rPr>
              <w:t xml:space="preserve"> </w:t>
            </w:r>
            <w:hyperlink r:id="rId16" w:history="1">
              <w:r w:rsidRPr="008E12CD">
                <w:rPr>
                  <w:rStyle w:val="Hyperlink"/>
                  <w:rFonts w:ascii="Arial" w:eastAsia="Arial" w:hAnsi="Arial" w:cs="Arial"/>
                </w:rPr>
                <w:t>https://www.rheumatology.org/Practice-Quality/Clinical-Support/Quality-Measurement/Disease-Activity-Functional-Status-Assessments</w:t>
              </w:r>
            </w:hyperlink>
            <w:r w:rsidRPr="008E12CD">
              <w:rPr>
                <w:rFonts w:ascii="Arial" w:eastAsia="Arial" w:hAnsi="Arial" w:cs="Arial"/>
              </w:rPr>
              <w:t xml:space="preserve">. </w:t>
            </w:r>
            <w:r w:rsidR="0021135C">
              <w:rPr>
                <w:rFonts w:ascii="Arial" w:eastAsia="Arial" w:hAnsi="Arial" w:cs="Arial"/>
              </w:rPr>
              <w:t xml:space="preserve">Accessed </w:t>
            </w:r>
            <w:r w:rsidRPr="008E12CD">
              <w:rPr>
                <w:rFonts w:ascii="Arial" w:eastAsia="Arial" w:hAnsi="Arial" w:cs="Arial"/>
              </w:rPr>
              <w:t>2019.</w:t>
            </w:r>
          </w:p>
          <w:p w14:paraId="75F655A1" w14:textId="5474A1E4" w:rsidR="002928C4" w:rsidRPr="002928C4" w:rsidRDefault="002928C4" w:rsidP="002928C4">
            <w:pPr>
              <w:numPr>
                <w:ilvl w:val="0"/>
                <w:numId w:val="9"/>
              </w:numPr>
              <w:pBdr>
                <w:top w:val="nil"/>
                <w:left w:val="nil"/>
                <w:bottom w:val="nil"/>
                <w:right w:val="nil"/>
                <w:between w:val="nil"/>
              </w:pBdr>
              <w:spacing w:after="0" w:line="240" w:lineRule="auto"/>
              <w:ind w:left="187" w:hanging="187"/>
              <w:rPr>
                <w:rFonts w:ascii="Arial" w:hAnsi="Arial" w:cs="Arial"/>
              </w:rPr>
            </w:pPr>
            <w:proofErr w:type="spellStart"/>
            <w:r>
              <w:rPr>
                <w:rFonts w:ascii="Arial" w:eastAsia="Arial" w:hAnsi="Arial" w:cs="Arial"/>
              </w:rPr>
              <w:t>ACR</w:t>
            </w:r>
            <w:proofErr w:type="spellEnd"/>
            <w:r w:rsidRPr="008E12CD">
              <w:rPr>
                <w:rFonts w:ascii="Arial" w:eastAsia="Arial" w:hAnsi="Arial" w:cs="Arial"/>
              </w:rPr>
              <w:t xml:space="preserve"> Ad Hoc Committee on Clinical Guidelines. </w:t>
            </w:r>
            <w:r>
              <w:rPr>
                <w:rFonts w:ascii="Arial" w:eastAsia="Arial" w:hAnsi="Arial" w:cs="Arial"/>
              </w:rPr>
              <w:t>1996. “</w:t>
            </w:r>
            <w:r w:rsidRPr="008E12CD">
              <w:rPr>
                <w:rFonts w:ascii="Arial" w:eastAsia="Arial" w:hAnsi="Arial" w:cs="Arial"/>
              </w:rPr>
              <w:t xml:space="preserve">Guidelines for the </w:t>
            </w:r>
            <w:r>
              <w:rPr>
                <w:rFonts w:ascii="Arial" w:eastAsia="Arial" w:hAnsi="Arial" w:cs="Arial"/>
              </w:rPr>
              <w:t>I</w:t>
            </w:r>
            <w:r w:rsidRPr="008E12CD">
              <w:rPr>
                <w:rFonts w:ascii="Arial" w:eastAsia="Arial" w:hAnsi="Arial" w:cs="Arial"/>
              </w:rPr>
              <w:t xml:space="preserve">nitial </w:t>
            </w:r>
            <w:r>
              <w:rPr>
                <w:rFonts w:ascii="Arial" w:eastAsia="Arial" w:hAnsi="Arial" w:cs="Arial"/>
              </w:rPr>
              <w:t>E</w:t>
            </w:r>
            <w:r w:rsidRPr="008E12CD">
              <w:rPr>
                <w:rFonts w:ascii="Arial" w:eastAsia="Arial" w:hAnsi="Arial" w:cs="Arial"/>
              </w:rPr>
              <w:t xml:space="preserve">valuation of the </w:t>
            </w:r>
            <w:r>
              <w:rPr>
                <w:rFonts w:ascii="Arial" w:eastAsia="Arial" w:hAnsi="Arial" w:cs="Arial"/>
              </w:rPr>
              <w:t>A</w:t>
            </w:r>
            <w:r w:rsidRPr="008E12CD">
              <w:rPr>
                <w:rFonts w:ascii="Arial" w:eastAsia="Arial" w:hAnsi="Arial" w:cs="Arial"/>
              </w:rPr>
              <w:t xml:space="preserve">dult </w:t>
            </w:r>
            <w:r>
              <w:rPr>
                <w:rFonts w:ascii="Arial" w:eastAsia="Arial" w:hAnsi="Arial" w:cs="Arial"/>
              </w:rPr>
              <w:t>P</w:t>
            </w:r>
            <w:r w:rsidRPr="008E12CD">
              <w:rPr>
                <w:rFonts w:ascii="Arial" w:eastAsia="Arial" w:hAnsi="Arial" w:cs="Arial"/>
              </w:rPr>
              <w:t xml:space="preserve">atient with </w:t>
            </w:r>
            <w:r>
              <w:rPr>
                <w:rFonts w:ascii="Arial" w:eastAsia="Arial" w:hAnsi="Arial" w:cs="Arial"/>
              </w:rPr>
              <w:t>A</w:t>
            </w:r>
            <w:r w:rsidRPr="008E12CD">
              <w:rPr>
                <w:rFonts w:ascii="Arial" w:eastAsia="Arial" w:hAnsi="Arial" w:cs="Arial"/>
              </w:rPr>
              <w:t xml:space="preserve">cute </w:t>
            </w:r>
            <w:r>
              <w:rPr>
                <w:rFonts w:ascii="Arial" w:eastAsia="Arial" w:hAnsi="Arial" w:cs="Arial"/>
              </w:rPr>
              <w:t>M</w:t>
            </w:r>
            <w:r w:rsidRPr="008E12CD">
              <w:rPr>
                <w:rFonts w:ascii="Arial" w:eastAsia="Arial" w:hAnsi="Arial" w:cs="Arial"/>
              </w:rPr>
              <w:t xml:space="preserve">usculoskeletal </w:t>
            </w:r>
            <w:r>
              <w:rPr>
                <w:rFonts w:ascii="Arial" w:eastAsia="Arial" w:hAnsi="Arial" w:cs="Arial"/>
              </w:rPr>
              <w:t>S</w:t>
            </w:r>
            <w:r w:rsidRPr="008E12CD">
              <w:rPr>
                <w:rFonts w:ascii="Arial" w:eastAsia="Arial" w:hAnsi="Arial" w:cs="Arial"/>
              </w:rPr>
              <w:t>ymptoms.</w:t>
            </w:r>
            <w:r>
              <w:rPr>
                <w:rFonts w:ascii="Arial" w:eastAsia="Arial" w:hAnsi="Arial" w:cs="Arial"/>
              </w:rPr>
              <w:t>”</w:t>
            </w:r>
            <w:r w:rsidRPr="008E12CD">
              <w:rPr>
                <w:rFonts w:ascii="Arial" w:eastAsia="Arial" w:hAnsi="Arial" w:cs="Arial"/>
              </w:rPr>
              <w:t xml:space="preserve"> </w:t>
            </w:r>
            <w:r w:rsidRPr="008E12CD">
              <w:rPr>
                <w:rFonts w:ascii="Arial" w:eastAsia="Arial" w:hAnsi="Arial" w:cs="Arial"/>
                <w:i/>
              </w:rPr>
              <w:t>Arthritis</w:t>
            </w:r>
            <w:r>
              <w:rPr>
                <w:rFonts w:ascii="Arial" w:eastAsia="Arial" w:hAnsi="Arial" w:cs="Arial"/>
                <w:i/>
              </w:rPr>
              <w:t xml:space="preserve"> and</w:t>
            </w:r>
            <w:r w:rsidRPr="008E12CD">
              <w:rPr>
                <w:rFonts w:ascii="Arial" w:eastAsia="Arial" w:hAnsi="Arial" w:cs="Arial"/>
                <w:i/>
              </w:rPr>
              <w:t xml:space="preserve"> Rheum</w:t>
            </w:r>
            <w:r>
              <w:rPr>
                <w:rFonts w:ascii="Arial" w:eastAsia="Arial" w:hAnsi="Arial" w:cs="Arial"/>
                <w:i/>
              </w:rPr>
              <w:t>atology</w:t>
            </w:r>
            <w:r w:rsidRPr="008E12CD">
              <w:rPr>
                <w:rFonts w:ascii="Arial" w:eastAsia="Arial" w:hAnsi="Arial" w:cs="Arial"/>
              </w:rPr>
              <w:t xml:space="preserve"> 39(1):</w:t>
            </w:r>
            <w:r>
              <w:rPr>
                <w:rFonts w:ascii="Arial" w:eastAsia="Arial" w:hAnsi="Arial" w:cs="Arial"/>
              </w:rPr>
              <w:t xml:space="preserve"> </w:t>
            </w:r>
            <w:r w:rsidRPr="008E12CD">
              <w:rPr>
                <w:rFonts w:ascii="Arial" w:eastAsia="Arial" w:hAnsi="Arial" w:cs="Arial"/>
              </w:rPr>
              <w:t xml:space="preserve">1-8. </w:t>
            </w:r>
            <w:hyperlink r:id="rId17" w:history="1">
              <w:r w:rsidRPr="00B824B9">
                <w:rPr>
                  <w:rStyle w:val="Hyperlink"/>
                  <w:rFonts w:ascii="Arial" w:eastAsia="Arial" w:hAnsi="Arial" w:cs="Arial"/>
                </w:rPr>
                <w:t>https://doi.org/10.1002/art.1780390102</w:t>
              </w:r>
            </w:hyperlink>
            <w:r>
              <w:rPr>
                <w:rFonts w:ascii="Arial" w:eastAsia="Arial" w:hAnsi="Arial" w:cs="Arial"/>
              </w:rPr>
              <w:t xml:space="preserve">. </w:t>
            </w:r>
          </w:p>
          <w:p w14:paraId="4F460209" w14:textId="10E9D753" w:rsidR="004E3B49" w:rsidRDefault="00A063A5" w:rsidP="004E3B49">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Criscione-Schreiber</w:t>
            </w:r>
            <w:r w:rsidR="004377AE">
              <w:rPr>
                <w:rFonts w:ascii="Arial" w:eastAsia="Arial" w:hAnsi="Arial" w:cs="Arial"/>
              </w:rPr>
              <w:t xml:space="preserve">, </w:t>
            </w:r>
            <w:r w:rsidRPr="008E12CD">
              <w:rPr>
                <w:rFonts w:ascii="Arial" w:eastAsia="Arial" w:hAnsi="Arial" w:cs="Arial"/>
              </w:rPr>
              <w:t>L</w:t>
            </w:r>
            <w:r w:rsidR="004377AE">
              <w:rPr>
                <w:rFonts w:ascii="Arial" w:eastAsia="Arial" w:hAnsi="Arial" w:cs="Arial"/>
              </w:rPr>
              <w:t>isa</w:t>
            </w:r>
            <w:r w:rsidRPr="008E12CD">
              <w:rPr>
                <w:rFonts w:ascii="Arial" w:eastAsia="Arial" w:hAnsi="Arial" w:cs="Arial"/>
              </w:rPr>
              <w:t xml:space="preserve">. </w:t>
            </w:r>
            <w:r w:rsidR="006442DC">
              <w:rPr>
                <w:rFonts w:ascii="Arial" w:eastAsia="Arial" w:hAnsi="Arial" w:cs="Arial"/>
              </w:rPr>
              <w:t>2020. “</w:t>
            </w:r>
            <w:r w:rsidRPr="008E12CD">
              <w:rPr>
                <w:rFonts w:ascii="Arial" w:eastAsia="Arial" w:hAnsi="Arial" w:cs="Arial"/>
              </w:rPr>
              <w:t xml:space="preserve">Turning </w:t>
            </w:r>
            <w:r w:rsidR="006442DC">
              <w:rPr>
                <w:rFonts w:ascii="Arial" w:eastAsia="Arial" w:hAnsi="Arial" w:cs="Arial"/>
              </w:rPr>
              <w:t>O</w:t>
            </w:r>
            <w:r w:rsidRPr="008E12CD">
              <w:rPr>
                <w:rFonts w:ascii="Arial" w:eastAsia="Arial" w:hAnsi="Arial" w:cs="Arial"/>
              </w:rPr>
              <w:t xml:space="preserve">bjective </w:t>
            </w:r>
            <w:r w:rsidR="006442DC">
              <w:rPr>
                <w:rFonts w:ascii="Arial" w:eastAsia="Arial" w:hAnsi="Arial" w:cs="Arial"/>
              </w:rPr>
              <w:t>S</w:t>
            </w:r>
            <w:r w:rsidRPr="008E12CD">
              <w:rPr>
                <w:rFonts w:ascii="Arial" w:eastAsia="Arial" w:hAnsi="Arial" w:cs="Arial"/>
              </w:rPr>
              <w:t xml:space="preserve">tructured </w:t>
            </w:r>
            <w:r w:rsidR="006442DC">
              <w:rPr>
                <w:rFonts w:ascii="Arial" w:eastAsia="Arial" w:hAnsi="Arial" w:cs="Arial"/>
              </w:rPr>
              <w:t>C</w:t>
            </w:r>
            <w:r w:rsidRPr="008E12CD">
              <w:rPr>
                <w:rFonts w:ascii="Arial" w:eastAsia="Arial" w:hAnsi="Arial" w:cs="Arial"/>
              </w:rPr>
              <w:t xml:space="preserve">linical </w:t>
            </w:r>
            <w:r w:rsidR="006442DC">
              <w:rPr>
                <w:rFonts w:ascii="Arial" w:eastAsia="Arial" w:hAnsi="Arial" w:cs="Arial"/>
              </w:rPr>
              <w:t>E</w:t>
            </w:r>
            <w:r w:rsidRPr="008E12CD">
              <w:rPr>
                <w:rFonts w:ascii="Arial" w:eastAsia="Arial" w:hAnsi="Arial" w:cs="Arial"/>
              </w:rPr>
              <w:t xml:space="preserve">xaminations into </w:t>
            </w:r>
            <w:r w:rsidR="006442DC">
              <w:rPr>
                <w:rFonts w:ascii="Arial" w:eastAsia="Arial" w:hAnsi="Arial" w:cs="Arial"/>
              </w:rPr>
              <w:t>R</w:t>
            </w:r>
            <w:r w:rsidRPr="008E12CD">
              <w:rPr>
                <w:rFonts w:ascii="Arial" w:eastAsia="Arial" w:hAnsi="Arial" w:cs="Arial"/>
              </w:rPr>
              <w:t xml:space="preserve">eality. </w:t>
            </w:r>
            <w:r w:rsidR="00426291" w:rsidRPr="00426291">
              <w:rPr>
                <w:rFonts w:ascii="Arial" w:eastAsia="Arial" w:hAnsi="Arial" w:cs="Arial"/>
                <w:i/>
              </w:rPr>
              <w:t xml:space="preserve">Rheumatic </w:t>
            </w:r>
            <w:r w:rsidR="00FC702F">
              <w:rPr>
                <w:rFonts w:ascii="Arial" w:eastAsia="Arial" w:hAnsi="Arial" w:cs="Arial"/>
                <w:i/>
              </w:rPr>
              <w:t>D</w:t>
            </w:r>
            <w:r w:rsidR="00426291" w:rsidRPr="00426291">
              <w:rPr>
                <w:rFonts w:ascii="Arial" w:eastAsia="Arial" w:hAnsi="Arial" w:cs="Arial"/>
                <w:i/>
              </w:rPr>
              <w:t xml:space="preserve">iseases </w:t>
            </w:r>
            <w:r w:rsidR="00FC702F">
              <w:rPr>
                <w:rFonts w:ascii="Arial" w:eastAsia="Arial" w:hAnsi="Arial" w:cs="Arial"/>
                <w:i/>
              </w:rPr>
              <w:t>C</w:t>
            </w:r>
            <w:r w:rsidR="00426291" w:rsidRPr="00426291">
              <w:rPr>
                <w:rFonts w:ascii="Arial" w:eastAsia="Arial" w:hAnsi="Arial" w:cs="Arial"/>
                <w:i/>
              </w:rPr>
              <w:t xml:space="preserve">linics of North America </w:t>
            </w:r>
            <w:r w:rsidRPr="008E12CD">
              <w:rPr>
                <w:rFonts w:ascii="Arial" w:eastAsia="Arial" w:hAnsi="Arial" w:cs="Arial"/>
              </w:rPr>
              <w:t>46(1):</w:t>
            </w:r>
            <w:r w:rsidR="00426291">
              <w:rPr>
                <w:rFonts w:ascii="Arial" w:eastAsia="Arial" w:hAnsi="Arial" w:cs="Arial"/>
              </w:rPr>
              <w:t xml:space="preserve"> </w:t>
            </w:r>
            <w:r w:rsidRPr="008E12CD">
              <w:rPr>
                <w:rFonts w:ascii="Arial" w:eastAsia="Arial" w:hAnsi="Arial" w:cs="Arial"/>
              </w:rPr>
              <w:t xml:space="preserve">21-35. </w:t>
            </w:r>
            <w:hyperlink r:id="rId18" w:history="1">
              <w:r w:rsidR="004E3B49" w:rsidRPr="00B824B9">
                <w:rPr>
                  <w:rStyle w:val="Hyperlink"/>
                  <w:rFonts w:ascii="Arial" w:eastAsia="Arial" w:hAnsi="Arial" w:cs="Arial"/>
                </w:rPr>
                <w:t>https://doi.org/10.1016/j.rdc.2019.09.010</w:t>
              </w:r>
            </w:hyperlink>
            <w:r w:rsidR="00426291">
              <w:rPr>
                <w:rFonts w:ascii="Arial" w:eastAsia="Arial" w:hAnsi="Arial" w:cs="Arial"/>
              </w:rPr>
              <w:t>.</w:t>
            </w:r>
          </w:p>
          <w:p w14:paraId="307E7BC5" w14:textId="4EAAC643" w:rsidR="00A063A5" w:rsidRPr="001D28AB" w:rsidRDefault="00A063A5" w:rsidP="001D28AB">
            <w:pPr>
              <w:numPr>
                <w:ilvl w:val="0"/>
                <w:numId w:val="9"/>
              </w:numPr>
              <w:pBdr>
                <w:top w:val="nil"/>
                <w:left w:val="nil"/>
                <w:bottom w:val="nil"/>
                <w:right w:val="nil"/>
                <w:between w:val="nil"/>
              </w:pBdr>
              <w:spacing w:after="0" w:line="240" w:lineRule="auto"/>
              <w:ind w:left="187" w:hanging="187"/>
              <w:rPr>
                <w:rFonts w:ascii="Arial" w:hAnsi="Arial" w:cs="Arial"/>
              </w:rPr>
            </w:pPr>
            <w:r w:rsidRPr="004E3B49">
              <w:rPr>
                <w:rFonts w:ascii="Arial" w:eastAsia="Arial" w:hAnsi="Arial" w:cs="Arial"/>
              </w:rPr>
              <w:t>Curran</w:t>
            </w:r>
            <w:r w:rsidR="00FC702F" w:rsidRPr="004E3B49">
              <w:rPr>
                <w:rFonts w:ascii="Arial" w:eastAsia="Arial" w:hAnsi="Arial" w:cs="Arial"/>
              </w:rPr>
              <w:t>, Megan L.</w:t>
            </w:r>
            <w:r w:rsidRPr="004E3B49">
              <w:rPr>
                <w:rFonts w:ascii="Arial" w:eastAsia="Arial" w:hAnsi="Arial" w:cs="Arial"/>
              </w:rPr>
              <w:t>,</w:t>
            </w:r>
            <w:r w:rsidR="00FC702F" w:rsidRPr="004E3B49">
              <w:rPr>
                <w:rFonts w:ascii="Arial" w:eastAsia="Arial" w:hAnsi="Arial" w:cs="Arial"/>
              </w:rPr>
              <w:t xml:space="preserve"> Kristen</w:t>
            </w:r>
            <w:r w:rsidRPr="004E3B49">
              <w:rPr>
                <w:rFonts w:ascii="Arial" w:eastAsia="Arial" w:hAnsi="Arial" w:cs="Arial"/>
              </w:rPr>
              <w:t xml:space="preserve"> Hayward,</w:t>
            </w:r>
            <w:r w:rsidR="00FC702F" w:rsidRPr="004E3B49">
              <w:rPr>
                <w:rFonts w:ascii="Arial" w:eastAsia="Arial" w:hAnsi="Arial" w:cs="Arial"/>
              </w:rPr>
              <w:t xml:space="preserve"> and Jay</w:t>
            </w:r>
            <w:r w:rsidRPr="004E3B49">
              <w:rPr>
                <w:rFonts w:ascii="Arial" w:eastAsia="Arial" w:hAnsi="Arial" w:cs="Arial"/>
              </w:rPr>
              <w:t xml:space="preserve"> Mehta. </w:t>
            </w:r>
            <w:r w:rsidR="00FC702F" w:rsidRPr="004E3B49">
              <w:rPr>
                <w:rFonts w:ascii="Arial" w:eastAsia="Arial" w:hAnsi="Arial" w:cs="Arial"/>
              </w:rPr>
              <w:t>2020. “</w:t>
            </w:r>
            <w:r w:rsidRPr="004E3B49">
              <w:rPr>
                <w:rFonts w:ascii="Arial" w:eastAsia="Arial" w:hAnsi="Arial" w:cs="Arial"/>
              </w:rPr>
              <w:t xml:space="preserve">Online </w:t>
            </w:r>
            <w:r w:rsidR="00FC702F" w:rsidRPr="004E3B49">
              <w:rPr>
                <w:rFonts w:ascii="Arial" w:eastAsia="Arial" w:hAnsi="Arial" w:cs="Arial"/>
              </w:rPr>
              <w:t>R</w:t>
            </w:r>
            <w:r w:rsidRPr="004E3B49">
              <w:rPr>
                <w:rFonts w:ascii="Arial" w:eastAsia="Arial" w:hAnsi="Arial" w:cs="Arial"/>
              </w:rPr>
              <w:t xml:space="preserve">esources for </w:t>
            </w:r>
            <w:r w:rsidR="00FC702F" w:rsidRPr="004E3B49">
              <w:rPr>
                <w:rFonts w:ascii="Arial" w:eastAsia="Arial" w:hAnsi="Arial" w:cs="Arial"/>
              </w:rPr>
              <w:t>E</w:t>
            </w:r>
            <w:r w:rsidRPr="004E3B49">
              <w:rPr>
                <w:rFonts w:ascii="Arial" w:eastAsia="Arial" w:hAnsi="Arial" w:cs="Arial"/>
              </w:rPr>
              <w:t xml:space="preserve">nhancing </w:t>
            </w:r>
            <w:r w:rsidR="00FC702F" w:rsidRPr="004E3B49">
              <w:rPr>
                <w:rFonts w:ascii="Arial" w:eastAsia="Arial" w:hAnsi="Arial" w:cs="Arial"/>
              </w:rPr>
              <w:t>C</w:t>
            </w:r>
            <w:r w:rsidRPr="004E3B49">
              <w:rPr>
                <w:rFonts w:ascii="Arial" w:eastAsia="Arial" w:hAnsi="Arial" w:cs="Arial"/>
              </w:rPr>
              <w:t xml:space="preserve">linical </w:t>
            </w:r>
            <w:r w:rsidR="00FC702F" w:rsidRPr="004E3B49">
              <w:rPr>
                <w:rFonts w:ascii="Arial" w:eastAsia="Arial" w:hAnsi="Arial" w:cs="Arial"/>
              </w:rPr>
              <w:t>K</w:t>
            </w:r>
            <w:r w:rsidRPr="004E3B49">
              <w:rPr>
                <w:rFonts w:ascii="Arial" w:eastAsia="Arial" w:hAnsi="Arial" w:cs="Arial"/>
              </w:rPr>
              <w:t xml:space="preserve">nowledge and </w:t>
            </w:r>
            <w:r w:rsidR="00FC702F" w:rsidRPr="004E3B49">
              <w:rPr>
                <w:rFonts w:ascii="Arial" w:eastAsia="Arial" w:hAnsi="Arial" w:cs="Arial"/>
              </w:rPr>
              <w:t>S</w:t>
            </w:r>
            <w:r w:rsidRPr="004E3B49">
              <w:rPr>
                <w:rFonts w:ascii="Arial" w:eastAsia="Arial" w:hAnsi="Arial" w:cs="Arial"/>
              </w:rPr>
              <w:t>kills.</w:t>
            </w:r>
            <w:r w:rsidR="00FC702F" w:rsidRPr="004E3B49">
              <w:rPr>
                <w:rFonts w:ascii="Arial" w:eastAsia="Arial" w:hAnsi="Arial" w:cs="Arial"/>
              </w:rPr>
              <w:t>”</w:t>
            </w:r>
            <w:r w:rsidRPr="004E3B49">
              <w:rPr>
                <w:rFonts w:ascii="Arial" w:eastAsia="Arial" w:hAnsi="Arial" w:cs="Arial"/>
              </w:rPr>
              <w:t xml:space="preserve"> </w:t>
            </w:r>
            <w:r w:rsidRPr="004E3B49">
              <w:rPr>
                <w:rFonts w:ascii="Arial" w:eastAsia="Arial" w:hAnsi="Arial" w:cs="Arial"/>
                <w:i/>
              </w:rPr>
              <w:t>Rheumatic Disease Clinics North Am</w:t>
            </w:r>
            <w:r w:rsidR="00FC702F" w:rsidRPr="004E3B49">
              <w:rPr>
                <w:rFonts w:ascii="Arial" w:eastAsia="Arial" w:hAnsi="Arial" w:cs="Arial"/>
                <w:i/>
              </w:rPr>
              <w:t>erica</w:t>
            </w:r>
            <w:r w:rsidRPr="004E3B49">
              <w:rPr>
                <w:rFonts w:ascii="Arial" w:eastAsia="Arial" w:hAnsi="Arial" w:cs="Arial"/>
              </w:rPr>
              <w:t xml:space="preserve"> 46(1):</w:t>
            </w:r>
            <w:r w:rsidR="00FC702F" w:rsidRPr="004E3B49">
              <w:rPr>
                <w:rFonts w:ascii="Arial" w:eastAsia="Arial" w:hAnsi="Arial" w:cs="Arial"/>
              </w:rPr>
              <w:t xml:space="preserve"> </w:t>
            </w:r>
            <w:r w:rsidRPr="004E3B49">
              <w:rPr>
                <w:rFonts w:ascii="Arial" w:eastAsia="Arial" w:hAnsi="Arial" w:cs="Arial"/>
              </w:rPr>
              <w:t xml:space="preserve">37-60. </w:t>
            </w:r>
            <w:proofErr w:type="spellStart"/>
            <w:r w:rsidR="0085337D" w:rsidRPr="0085337D">
              <w:rPr>
                <w:rFonts w:ascii="Arial" w:hAnsi="Arial" w:cs="Arial"/>
              </w:rPr>
              <w:t>doi</w:t>
            </w:r>
            <w:proofErr w:type="spellEnd"/>
            <w:r w:rsidR="0085337D" w:rsidRPr="0085337D">
              <w:rPr>
                <w:rFonts w:ascii="Arial" w:hAnsi="Arial" w:cs="Arial"/>
              </w:rPr>
              <w:t>:</w:t>
            </w:r>
            <w:r w:rsidR="00F5208B">
              <w:rPr>
                <w:rFonts w:ascii="Arial" w:hAnsi="Arial" w:cs="Arial"/>
              </w:rPr>
              <w:t xml:space="preserve"> </w:t>
            </w:r>
            <w:r w:rsidR="0085337D" w:rsidRPr="0085337D">
              <w:rPr>
                <w:rFonts w:ascii="Arial" w:hAnsi="Arial" w:cs="Arial"/>
              </w:rPr>
              <w:t>10.1016/j.rdc.2019.09.011</w:t>
            </w:r>
            <w:r w:rsidR="0085337D">
              <w:rPr>
                <w:rFonts w:ascii="Arial" w:hAnsi="Arial" w:cs="Arial"/>
              </w:rPr>
              <w:t>.</w:t>
            </w:r>
          </w:p>
          <w:p w14:paraId="4F308FA8" w14:textId="682AD7EE" w:rsidR="00F0637F" w:rsidRPr="00F0637F" w:rsidRDefault="00A063A5" w:rsidP="00A063A5">
            <w:pPr>
              <w:numPr>
                <w:ilvl w:val="0"/>
                <w:numId w:val="9"/>
              </w:numPr>
              <w:pBdr>
                <w:top w:val="nil"/>
                <w:left w:val="nil"/>
                <w:bottom w:val="nil"/>
                <w:right w:val="nil"/>
                <w:between w:val="nil"/>
              </w:pBdr>
              <w:spacing w:after="0" w:line="240" w:lineRule="auto"/>
              <w:ind w:left="187" w:hanging="187"/>
              <w:rPr>
                <w:rFonts w:ascii="Arial" w:eastAsia="Arial" w:hAnsi="Arial" w:cs="Arial"/>
              </w:rPr>
            </w:pPr>
            <w:r w:rsidRPr="008E12CD">
              <w:rPr>
                <w:rFonts w:ascii="Arial" w:eastAsia="Arial" w:hAnsi="Arial" w:cs="Arial"/>
              </w:rPr>
              <w:t>Dao</w:t>
            </w:r>
            <w:r w:rsidR="00DE400A">
              <w:rPr>
                <w:rFonts w:ascii="Arial" w:eastAsia="Arial" w:hAnsi="Arial" w:cs="Arial"/>
              </w:rPr>
              <w:t>,</w:t>
            </w:r>
            <w:r w:rsidRPr="008E12CD">
              <w:rPr>
                <w:rFonts w:ascii="Arial" w:eastAsia="Arial" w:hAnsi="Arial" w:cs="Arial"/>
              </w:rPr>
              <w:t xml:space="preserve"> K</w:t>
            </w:r>
            <w:r w:rsidR="00DE400A">
              <w:rPr>
                <w:rFonts w:ascii="Arial" w:eastAsia="Arial" w:hAnsi="Arial" w:cs="Arial"/>
              </w:rPr>
              <w:t>athryn</w:t>
            </w:r>
            <w:r w:rsidRPr="008E12CD">
              <w:rPr>
                <w:rFonts w:ascii="Arial" w:eastAsia="Arial" w:hAnsi="Arial" w:cs="Arial"/>
              </w:rPr>
              <w:t>,</w:t>
            </w:r>
            <w:r w:rsidR="00DE400A">
              <w:rPr>
                <w:rFonts w:ascii="Arial" w:eastAsia="Arial" w:hAnsi="Arial" w:cs="Arial"/>
              </w:rPr>
              <w:t xml:space="preserve"> and John J.</w:t>
            </w:r>
            <w:r w:rsidRPr="008E12CD">
              <w:rPr>
                <w:rFonts w:ascii="Arial" w:eastAsia="Arial" w:hAnsi="Arial" w:cs="Arial"/>
              </w:rPr>
              <w:t xml:space="preserve"> Cush. </w:t>
            </w:r>
            <w:r w:rsidR="00727DC7">
              <w:rPr>
                <w:rFonts w:ascii="Arial" w:eastAsia="Arial" w:hAnsi="Arial" w:cs="Arial"/>
              </w:rPr>
              <w:t>2006. “</w:t>
            </w:r>
            <w:r w:rsidRPr="008E12CD">
              <w:rPr>
                <w:rFonts w:ascii="Arial" w:eastAsia="Arial" w:hAnsi="Arial" w:cs="Arial"/>
              </w:rPr>
              <w:t xml:space="preserve">Acute </w:t>
            </w:r>
            <w:r w:rsidR="00156B6B">
              <w:rPr>
                <w:rFonts w:ascii="Arial" w:eastAsia="Arial" w:hAnsi="Arial" w:cs="Arial"/>
              </w:rPr>
              <w:t>P</w:t>
            </w:r>
            <w:r w:rsidRPr="008E12CD">
              <w:rPr>
                <w:rFonts w:ascii="Arial" w:eastAsia="Arial" w:hAnsi="Arial" w:cs="Arial"/>
              </w:rPr>
              <w:t>olyarthritis.</w:t>
            </w:r>
            <w:r w:rsidR="00727DC7">
              <w:rPr>
                <w:rFonts w:ascii="Arial" w:eastAsia="Arial" w:hAnsi="Arial" w:cs="Arial"/>
              </w:rPr>
              <w:t>”</w:t>
            </w:r>
            <w:r w:rsidRPr="008E12CD">
              <w:rPr>
                <w:rFonts w:ascii="Arial" w:eastAsia="Arial" w:hAnsi="Arial" w:cs="Arial"/>
              </w:rPr>
              <w:t xml:space="preserve"> </w:t>
            </w:r>
            <w:r w:rsidR="0019306E" w:rsidRPr="0019306E">
              <w:rPr>
                <w:rFonts w:ascii="Arial" w:eastAsia="Arial" w:hAnsi="Arial" w:cs="Arial"/>
                <w:i/>
              </w:rPr>
              <w:t xml:space="preserve">Best </w:t>
            </w:r>
            <w:r w:rsidR="0019306E">
              <w:rPr>
                <w:rFonts w:ascii="Arial" w:eastAsia="Arial" w:hAnsi="Arial" w:cs="Arial"/>
                <w:i/>
              </w:rPr>
              <w:t>P</w:t>
            </w:r>
            <w:r w:rsidR="0019306E" w:rsidRPr="0019306E">
              <w:rPr>
                <w:rFonts w:ascii="Arial" w:eastAsia="Arial" w:hAnsi="Arial" w:cs="Arial"/>
                <w:i/>
              </w:rPr>
              <w:t xml:space="preserve">ractice </w:t>
            </w:r>
            <w:r w:rsidR="0019306E">
              <w:rPr>
                <w:rFonts w:ascii="Arial" w:eastAsia="Arial" w:hAnsi="Arial" w:cs="Arial"/>
                <w:i/>
              </w:rPr>
              <w:t>and</w:t>
            </w:r>
            <w:r w:rsidR="0019306E" w:rsidRPr="0019306E">
              <w:rPr>
                <w:rFonts w:ascii="Arial" w:eastAsia="Arial" w:hAnsi="Arial" w:cs="Arial"/>
                <w:i/>
              </w:rPr>
              <w:t xml:space="preserve"> </w:t>
            </w:r>
            <w:r w:rsidR="0019306E">
              <w:rPr>
                <w:rFonts w:ascii="Arial" w:eastAsia="Arial" w:hAnsi="Arial" w:cs="Arial"/>
                <w:i/>
              </w:rPr>
              <w:t>R</w:t>
            </w:r>
            <w:r w:rsidR="0019306E" w:rsidRPr="0019306E">
              <w:rPr>
                <w:rFonts w:ascii="Arial" w:eastAsia="Arial" w:hAnsi="Arial" w:cs="Arial"/>
                <w:i/>
              </w:rPr>
              <w:t xml:space="preserve">esearch. Clinical </w:t>
            </w:r>
            <w:r w:rsidR="00F0637F">
              <w:rPr>
                <w:rFonts w:ascii="Arial" w:eastAsia="Arial" w:hAnsi="Arial" w:cs="Arial"/>
                <w:i/>
              </w:rPr>
              <w:t>R</w:t>
            </w:r>
            <w:r w:rsidR="0019306E" w:rsidRPr="0019306E">
              <w:rPr>
                <w:rFonts w:ascii="Arial" w:eastAsia="Arial" w:hAnsi="Arial" w:cs="Arial"/>
                <w:i/>
              </w:rPr>
              <w:t>heumatology</w:t>
            </w:r>
            <w:r w:rsidRPr="008E12CD">
              <w:rPr>
                <w:rFonts w:ascii="Arial" w:eastAsia="Arial" w:hAnsi="Arial" w:cs="Arial"/>
                <w:i/>
              </w:rPr>
              <w:t xml:space="preserve"> </w:t>
            </w:r>
            <w:r w:rsidRPr="008E12CD">
              <w:rPr>
                <w:rFonts w:ascii="Arial" w:eastAsia="Arial" w:hAnsi="Arial" w:cs="Arial"/>
              </w:rPr>
              <w:t>20(4):</w:t>
            </w:r>
            <w:r w:rsidR="00F0637F">
              <w:rPr>
                <w:rFonts w:ascii="Arial" w:eastAsia="Arial" w:hAnsi="Arial" w:cs="Arial"/>
              </w:rPr>
              <w:t xml:space="preserve"> </w:t>
            </w:r>
            <w:r w:rsidRPr="008E12CD">
              <w:rPr>
                <w:rFonts w:ascii="Arial" w:eastAsia="Arial" w:hAnsi="Arial" w:cs="Arial"/>
              </w:rPr>
              <w:t xml:space="preserve">653-672. </w:t>
            </w:r>
            <w:hyperlink r:id="rId19" w:history="1">
              <w:r w:rsidR="00F0637F" w:rsidRPr="00B824B9">
                <w:rPr>
                  <w:rStyle w:val="Hyperlink"/>
                  <w:rFonts w:ascii="Arial" w:hAnsi="Arial" w:cs="Arial"/>
                </w:rPr>
                <w:t>https://doi.org/10.1016/j.berh.2006.05.007</w:t>
              </w:r>
            </w:hyperlink>
            <w:r w:rsidR="00F0637F">
              <w:rPr>
                <w:rFonts w:ascii="Arial" w:eastAsia="Arial" w:hAnsi="Arial" w:cs="Arial"/>
              </w:rPr>
              <w:t xml:space="preserve">. </w:t>
            </w:r>
            <w:r w:rsidR="00F0637F" w:rsidRPr="00F0637F">
              <w:rPr>
                <w:rFonts w:ascii="Arial" w:eastAsia="Arial" w:hAnsi="Arial" w:cs="Arial"/>
              </w:rPr>
              <w:t xml:space="preserve"> </w:t>
            </w:r>
          </w:p>
          <w:p w14:paraId="5C646512" w14:textId="07E46060" w:rsidR="0012170C" w:rsidRPr="00A063A5" w:rsidRDefault="0012170C" w:rsidP="00A063A5">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Revaz</w:t>
            </w:r>
            <w:r w:rsidR="00E10D0E">
              <w:rPr>
                <w:rFonts w:ascii="Arial" w:eastAsia="Arial" w:hAnsi="Arial" w:cs="Arial"/>
              </w:rPr>
              <w:t>,</w:t>
            </w:r>
            <w:r w:rsidRPr="008E12CD">
              <w:rPr>
                <w:rFonts w:ascii="Arial" w:eastAsia="Arial" w:hAnsi="Arial" w:cs="Arial"/>
              </w:rPr>
              <w:t xml:space="preserve"> S</w:t>
            </w:r>
            <w:r w:rsidR="00E10D0E">
              <w:rPr>
                <w:rFonts w:ascii="Arial" w:eastAsia="Arial" w:hAnsi="Arial" w:cs="Arial"/>
              </w:rPr>
              <w:t>ylvie</w:t>
            </w:r>
            <w:r w:rsidRPr="008E12CD">
              <w:rPr>
                <w:rFonts w:ascii="Arial" w:eastAsia="Arial" w:hAnsi="Arial" w:cs="Arial"/>
              </w:rPr>
              <w:t>,</w:t>
            </w:r>
            <w:r w:rsidR="00B746BC">
              <w:rPr>
                <w:rFonts w:ascii="Arial" w:eastAsia="Arial" w:hAnsi="Arial" w:cs="Arial"/>
              </w:rPr>
              <w:t xml:space="preserve"> Jean</w:t>
            </w:r>
            <w:r w:rsidRPr="008E12CD">
              <w:rPr>
                <w:rFonts w:ascii="Arial" w:eastAsia="Arial" w:hAnsi="Arial" w:cs="Arial"/>
              </w:rPr>
              <w:t xml:space="preserve"> Dudler,</w:t>
            </w:r>
            <w:r w:rsidR="00B746BC">
              <w:rPr>
                <w:rFonts w:ascii="Arial" w:eastAsia="Arial" w:hAnsi="Arial" w:cs="Arial"/>
              </w:rPr>
              <w:t xml:space="preserve"> and Alexander</w:t>
            </w:r>
            <w:r w:rsidRPr="008E12CD">
              <w:rPr>
                <w:rFonts w:ascii="Arial" w:eastAsia="Arial" w:hAnsi="Arial" w:cs="Arial"/>
              </w:rPr>
              <w:t xml:space="preserve"> Kai-Lik So.</w:t>
            </w:r>
            <w:r w:rsidR="00B746BC">
              <w:rPr>
                <w:rFonts w:ascii="Arial" w:eastAsia="Arial" w:hAnsi="Arial" w:cs="Arial"/>
              </w:rPr>
              <w:t xml:space="preserve"> 2006.</w:t>
            </w:r>
            <w:r w:rsidRPr="008E12CD">
              <w:rPr>
                <w:rFonts w:ascii="Arial" w:eastAsia="Arial" w:hAnsi="Arial" w:cs="Arial"/>
              </w:rPr>
              <w:t xml:space="preserve"> </w:t>
            </w:r>
            <w:r w:rsidR="00B746BC">
              <w:rPr>
                <w:rFonts w:ascii="Arial" w:eastAsia="Arial" w:hAnsi="Arial" w:cs="Arial"/>
              </w:rPr>
              <w:t>“</w:t>
            </w:r>
            <w:r w:rsidRPr="008E12CD">
              <w:rPr>
                <w:rFonts w:ascii="Arial" w:eastAsia="Arial" w:hAnsi="Arial" w:cs="Arial"/>
              </w:rPr>
              <w:t xml:space="preserve">Fever and </w:t>
            </w:r>
            <w:r w:rsidR="00B746BC">
              <w:rPr>
                <w:rFonts w:ascii="Arial" w:eastAsia="Arial" w:hAnsi="Arial" w:cs="Arial"/>
              </w:rPr>
              <w:t>M</w:t>
            </w:r>
            <w:r w:rsidRPr="008E12CD">
              <w:rPr>
                <w:rFonts w:ascii="Arial" w:eastAsia="Arial" w:hAnsi="Arial" w:cs="Arial"/>
              </w:rPr>
              <w:t xml:space="preserve">usculoskeletal </w:t>
            </w:r>
            <w:r w:rsidR="00B746BC">
              <w:rPr>
                <w:rFonts w:ascii="Arial" w:eastAsia="Arial" w:hAnsi="Arial" w:cs="Arial"/>
              </w:rPr>
              <w:t>S</w:t>
            </w:r>
            <w:r w:rsidRPr="008E12CD">
              <w:rPr>
                <w:rFonts w:ascii="Arial" w:eastAsia="Arial" w:hAnsi="Arial" w:cs="Arial"/>
              </w:rPr>
              <w:t xml:space="preserve">ymptoms in an </w:t>
            </w:r>
            <w:r w:rsidR="00B746BC">
              <w:rPr>
                <w:rFonts w:ascii="Arial" w:eastAsia="Arial" w:hAnsi="Arial" w:cs="Arial"/>
              </w:rPr>
              <w:t>A</w:t>
            </w:r>
            <w:r w:rsidRPr="008E12CD">
              <w:rPr>
                <w:rFonts w:ascii="Arial" w:eastAsia="Arial" w:hAnsi="Arial" w:cs="Arial"/>
              </w:rPr>
              <w:t xml:space="preserve">dult: </w:t>
            </w:r>
            <w:r w:rsidR="00B746BC">
              <w:rPr>
                <w:rFonts w:ascii="Arial" w:eastAsia="Arial" w:hAnsi="Arial" w:cs="Arial"/>
              </w:rPr>
              <w:t>D</w:t>
            </w:r>
            <w:r w:rsidRPr="008E12CD">
              <w:rPr>
                <w:rFonts w:ascii="Arial" w:eastAsia="Arial" w:hAnsi="Arial" w:cs="Arial"/>
              </w:rPr>
              <w:t xml:space="preserve">ifferential </w:t>
            </w:r>
            <w:r w:rsidR="00B746BC">
              <w:rPr>
                <w:rFonts w:ascii="Arial" w:eastAsia="Arial" w:hAnsi="Arial" w:cs="Arial"/>
              </w:rPr>
              <w:t>D</w:t>
            </w:r>
            <w:r w:rsidRPr="008E12CD">
              <w:rPr>
                <w:rFonts w:ascii="Arial" w:eastAsia="Arial" w:hAnsi="Arial" w:cs="Arial"/>
              </w:rPr>
              <w:t xml:space="preserve">iagnosis and </w:t>
            </w:r>
            <w:r w:rsidR="00B746BC">
              <w:rPr>
                <w:rFonts w:ascii="Arial" w:eastAsia="Arial" w:hAnsi="Arial" w:cs="Arial"/>
              </w:rPr>
              <w:t>M</w:t>
            </w:r>
            <w:r w:rsidRPr="008E12CD">
              <w:rPr>
                <w:rFonts w:ascii="Arial" w:eastAsia="Arial" w:hAnsi="Arial" w:cs="Arial"/>
              </w:rPr>
              <w:t>anagement.</w:t>
            </w:r>
            <w:r w:rsidR="00B746BC">
              <w:rPr>
                <w:rFonts w:ascii="Arial" w:eastAsia="Arial" w:hAnsi="Arial" w:cs="Arial"/>
              </w:rPr>
              <w:t>”</w:t>
            </w:r>
            <w:r w:rsidRPr="008E12CD">
              <w:rPr>
                <w:rFonts w:ascii="Arial" w:eastAsia="Arial" w:hAnsi="Arial" w:cs="Arial"/>
              </w:rPr>
              <w:t xml:space="preserve"> </w:t>
            </w:r>
            <w:r w:rsidR="00156B6B" w:rsidRPr="0019306E">
              <w:rPr>
                <w:rFonts w:ascii="Arial" w:eastAsia="Arial" w:hAnsi="Arial" w:cs="Arial"/>
                <w:i/>
              </w:rPr>
              <w:t xml:space="preserve">Best </w:t>
            </w:r>
            <w:r w:rsidR="00156B6B">
              <w:rPr>
                <w:rFonts w:ascii="Arial" w:eastAsia="Arial" w:hAnsi="Arial" w:cs="Arial"/>
                <w:i/>
              </w:rPr>
              <w:t>P</w:t>
            </w:r>
            <w:r w:rsidR="00156B6B" w:rsidRPr="0019306E">
              <w:rPr>
                <w:rFonts w:ascii="Arial" w:eastAsia="Arial" w:hAnsi="Arial" w:cs="Arial"/>
                <w:i/>
              </w:rPr>
              <w:t xml:space="preserve">ractice </w:t>
            </w:r>
            <w:r w:rsidR="00156B6B">
              <w:rPr>
                <w:rFonts w:ascii="Arial" w:eastAsia="Arial" w:hAnsi="Arial" w:cs="Arial"/>
                <w:i/>
              </w:rPr>
              <w:t>and</w:t>
            </w:r>
            <w:r w:rsidR="00156B6B" w:rsidRPr="0019306E">
              <w:rPr>
                <w:rFonts w:ascii="Arial" w:eastAsia="Arial" w:hAnsi="Arial" w:cs="Arial"/>
                <w:i/>
              </w:rPr>
              <w:t xml:space="preserve"> </w:t>
            </w:r>
            <w:r w:rsidR="00156B6B">
              <w:rPr>
                <w:rFonts w:ascii="Arial" w:eastAsia="Arial" w:hAnsi="Arial" w:cs="Arial"/>
                <w:i/>
              </w:rPr>
              <w:t>R</w:t>
            </w:r>
            <w:r w:rsidR="00156B6B" w:rsidRPr="0019306E">
              <w:rPr>
                <w:rFonts w:ascii="Arial" w:eastAsia="Arial" w:hAnsi="Arial" w:cs="Arial"/>
                <w:i/>
              </w:rPr>
              <w:t xml:space="preserve">esearch. Clinical </w:t>
            </w:r>
            <w:r w:rsidR="00156B6B">
              <w:rPr>
                <w:rFonts w:ascii="Arial" w:eastAsia="Arial" w:hAnsi="Arial" w:cs="Arial"/>
                <w:i/>
              </w:rPr>
              <w:t>R</w:t>
            </w:r>
            <w:r w:rsidR="00156B6B" w:rsidRPr="0019306E">
              <w:rPr>
                <w:rFonts w:ascii="Arial" w:eastAsia="Arial" w:hAnsi="Arial" w:cs="Arial"/>
                <w:i/>
              </w:rPr>
              <w:t>heumatology</w:t>
            </w:r>
            <w:r w:rsidRPr="008E12CD">
              <w:rPr>
                <w:rFonts w:ascii="Arial" w:eastAsia="Arial" w:hAnsi="Arial" w:cs="Arial"/>
              </w:rPr>
              <w:t xml:space="preserve"> 20(4):</w:t>
            </w:r>
            <w:r w:rsidR="00156B6B">
              <w:rPr>
                <w:rFonts w:ascii="Arial" w:eastAsia="Arial" w:hAnsi="Arial" w:cs="Arial"/>
              </w:rPr>
              <w:t xml:space="preserve"> </w:t>
            </w:r>
            <w:r w:rsidRPr="008E12CD">
              <w:rPr>
                <w:rFonts w:ascii="Arial" w:eastAsia="Arial" w:hAnsi="Arial" w:cs="Arial"/>
              </w:rPr>
              <w:t xml:space="preserve">641-651. </w:t>
            </w:r>
            <w:hyperlink r:id="rId20" w:history="1">
              <w:r w:rsidR="0062228A" w:rsidRPr="00B824B9">
                <w:rPr>
                  <w:rStyle w:val="Hyperlink"/>
                  <w:rFonts w:ascii="Arial" w:hAnsi="Arial" w:cs="Arial"/>
                </w:rPr>
                <w:t>https://doi.org/10.1016/j.berh.2006.04.006</w:t>
              </w:r>
            </w:hyperlink>
            <w:r w:rsidR="0062228A">
              <w:rPr>
                <w:rFonts w:ascii="Arial" w:hAnsi="Arial" w:cs="Arial"/>
              </w:rPr>
              <w:t xml:space="preserve">. </w:t>
            </w:r>
          </w:p>
        </w:tc>
      </w:tr>
    </w:tbl>
    <w:p w14:paraId="54EAECA0" w14:textId="0C23786D" w:rsidR="0012170C" w:rsidRDefault="0012170C">
      <w:pPr>
        <w:rPr>
          <w:rFonts w:ascii="Arial" w:eastAsia="Arial" w:hAnsi="Arial" w:cs="Arial"/>
        </w:rPr>
      </w:pPr>
      <w:r>
        <w:rPr>
          <w:rFonts w:ascii="Arial" w:eastAsia="Arial" w:hAnsi="Arial" w:cs="Arial"/>
        </w:rPr>
        <w:br w:type="page"/>
      </w:r>
    </w:p>
    <w:p w14:paraId="42F3557D" w14:textId="77777777" w:rsidR="001E67DC" w:rsidRDefault="001E67DC" w:rsidP="00B21D13">
      <w:pPr>
        <w:spacing w:after="0" w:line="240" w:lineRule="auto"/>
        <w:rPr>
          <w:rFonts w:ascii="Arial" w:eastAsia="Arial" w:hAnsi="Arial" w:cs="Arial"/>
        </w:rPr>
      </w:pP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FD66B6" w:rsidRPr="008E12CD" w14:paraId="42A03914" w14:textId="77777777" w:rsidTr="001B6617">
        <w:trPr>
          <w:trHeight w:val="760"/>
        </w:trPr>
        <w:tc>
          <w:tcPr>
            <w:tcW w:w="13518" w:type="dxa"/>
            <w:gridSpan w:val="3"/>
            <w:shd w:val="clear" w:color="auto" w:fill="9CC3E5"/>
          </w:tcPr>
          <w:p w14:paraId="05A1CE69" w14:textId="77777777" w:rsidR="00FD66B6" w:rsidRPr="008E12CD" w:rsidRDefault="00FD66B6" w:rsidP="00FD66B6">
            <w:pPr>
              <w:spacing w:after="0" w:line="240" w:lineRule="auto"/>
              <w:ind w:hanging="14"/>
              <w:jc w:val="center"/>
              <w:rPr>
                <w:rFonts w:ascii="Arial" w:eastAsia="Arial" w:hAnsi="Arial" w:cs="Arial"/>
                <w:b/>
              </w:rPr>
            </w:pPr>
            <w:r w:rsidRPr="008E12CD">
              <w:rPr>
                <w:rFonts w:ascii="Arial" w:eastAsia="Arial" w:hAnsi="Arial" w:cs="Arial"/>
                <w:b/>
              </w:rPr>
              <w:t>Patient Care 2: Physical Exam</w:t>
            </w:r>
            <w:r>
              <w:rPr>
                <w:rFonts w:ascii="Arial" w:eastAsia="Arial" w:hAnsi="Arial" w:cs="Arial"/>
                <w:b/>
              </w:rPr>
              <w:t xml:space="preserve">ination </w:t>
            </w:r>
          </w:p>
          <w:p w14:paraId="2B7856A1" w14:textId="77777777" w:rsidR="00FD66B6" w:rsidRPr="008E12CD" w:rsidRDefault="00FD66B6" w:rsidP="00FD66B6">
            <w:pPr>
              <w:spacing w:after="0" w:line="240" w:lineRule="auto"/>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Pr>
                <w:rFonts w:ascii="Arial" w:eastAsia="Arial" w:hAnsi="Arial" w:cs="Arial"/>
              </w:rPr>
              <w:t>o</w:t>
            </w:r>
            <w:r w:rsidRPr="008E12CD">
              <w:rPr>
                <w:rFonts w:ascii="Arial" w:eastAsia="Arial" w:hAnsi="Arial" w:cs="Arial"/>
              </w:rPr>
              <w:t xml:space="preserve"> perform a relevant detailed physical exam pertin</w:t>
            </w:r>
            <w:r>
              <w:rPr>
                <w:rFonts w:ascii="Arial" w:eastAsia="Arial" w:hAnsi="Arial" w:cs="Arial"/>
              </w:rPr>
              <w:t>ent to the patient presentation</w:t>
            </w:r>
          </w:p>
        </w:tc>
      </w:tr>
      <w:tr w:rsidR="00FD66B6" w:rsidRPr="008E12CD" w14:paraId="4D871745" w14:textId="77777777" w:rsidTr="001B6617">
        <w:tc>
          <w:tcPr>
            <w:tcW w:w="4740" w:type="dxa"/>
            <w:shd w:val="clear" w:color="auto" w:fill="FAC090"/>
          </w:tcPr>
          <w:p w14:paraId="17BA7EE6" w14:textId="77777777" w:rsidR="00FD66B6" w:rsidRPr="008E12CD" w:rsidRDefault="00FD66B6" w:rsidP="00FD66B6">
            <w:pPr>
              <w:spacing w:after="0" w:line="240" w:lineRule="auto"/>
              <w:jc w:val="center"/>
              <w:rPr>
                <w:rFonts w:ascii="Arial" w:eastAsia="Arial" w:hAnsi="Arial" w:cs="Arial"/>
                <w:b/>
              </w:rPr>
            </w:pPr>
            <w:r w:rsidRPr="008E12CD">
              <w:rPr>
                <w:rFonts w:ascii="Arial" w:eastAsia="Arial" w:hAnsi="Arial" w:cs="Arial"/>
                <w:b/>
              </w:rPr>
              <w:t>Milestones</w:t>
            </w:r>
          </w:p>
        </w:tc>
        <w:tc>
          <w:tcPr>
            <w:tcW w:w="8778" w:type="dxa"/>
            <w:gridSpan w:val="2"/>
            <w:shd w:val="clear" w:color="auto" w:fill="FAC090"/>
          </w:tcPr>
          <w:p w14:paraId="68A2EDBB" w14:textId="77777777" w:rsidR="00FD66B6" w:rsidRPr="008E12CD" w:rsidRDefault="00FD66B6" w:rsidP="00FD66B6">
            <w:pPr>
              <w:spacing w:after="0" w:line="240" w:lineRule="auto"/>
              <w:ind w:hanging="14"/>
              <w:jc w:val="center"/>
              <w:rPr>
                <w:rFonts w:ascii="Arial" w:eastAsia="Arial" w:hAnsi="Arial" w:cs="Arial"/>
                <w:b/>
              </w:rPr>
            </w:pPr>
            <w:r w:rsidRPr="008E12CD">
              <w:rPr>
                <w:rFonts w:ascii="Arial" w:eastAsia="Arial" w:hAnsi="Arial" w:cs="Arial"/>
                <w:b/>
              </w:rPr>
              <w:t>Examples</w:t>
            </w:r>
          </w:p>
        </w:tc>
      </w:tr>
      <w:tr w:rsidR="00FD66B6" w:rsidRPr="008E12CD" w14:paraId="4BB39B5A"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5DB049FE" w14:textId="52C6AD28" w:rsidR="00B709D4" w:rsidRPr="008E12CD" w:rsidRDefault="00FD66B6" w:rsidP="007E7EEE">
            <w:pPr>
              <w:spacing w:after="0" w:line="240" w:lineRule="auto"/>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A22F97" w:rsidRPr="00A22F97">
              <w:rPr>
                <w:rFonts w:ascii="Arial" w:eastAsia="Arial" w:hAnsi="Arial" w:cs="Arial"/>
                <w:i/>
                <w:color w:val="000000"/>
              </w:rPr>
              <w:t xml:space="preserve">Performs a developmentally appropriate complete physical examination, with awareness of patient comfort </w:t>
            </w:r>
            <w:r w:rsidR="00B709D4">
              <w:rPr>
                <w:rFonts w:ascii="Arial" w:eastAsia="Arial" w:hAnsi="Arial" w:cs="Arial"/>
                <w:i/>
                <w:color w:val="000000"/>
              </w:rPr>
              <w:t xml:space="preserve"> </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1AD0A83F" w14:textId="555E4EE4" w:rsidR="00616FE6" w:rsidRPr="008E12CD" w:rsidRDefault="230C3EA0" w:rsidP="001FFC05">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1FFC05">
              <w:rPr>
                <w:rFonts w:ascii="Arial" w:eastAsia="Arial" w:hAnsi="Arial" w:cs="Arial"/>
              </w:rPr>
              <w:t>Recogniz</w:t>
            </w:r>
            <w:r w:rsidR="00C26BE1">
              <w:rPr>
                <w:rFonts w:ascii="Arial" w:eastAsia="Arial" w:hAnsi="Arial" w:cs="Arial"/>
              </w:rPr>
              <w:t>es</w:t>
            </w:r>
            <w:r w:rsidRPr="001FFC05">
              <w:rPr>
                <w:rFonts w:ascii="Arial" w:eastAsia="Arial" w:hAnsi="Arial" w:cs="Arial"/>
              </w:rPr>
              <w:t xml:space="preserve"> the need for a complete physical examination in a child referred for short stature</w:t>
            </w:r>
          </w:p>
          <w:p w14:paraId="1CFDB273" w14:textId="6E719CD3" w:rsidR="00FD66B6" w:rsidRPr="008E12CD" w:rsidRDefault="001FFC05" w:rsidP="007E7EEE">
            <w:pPr>
              <w:numPr>
                <w:ilvl w:val="0"/>
                <w:numId w:val="9"/>
              </w:numPr>
              <w:pBdr>
                <w:top w:val="nil"/>
                <w:left w:val="nil"/>
                <w:bottom w:val="nil"/>
                <w:right w:val="nil"/>
                <w:between w:val="nil"/>
              </w:pBdr>
              <w:spacing w:after="0" w:line="240" w:lineRule="auto"/>
              <w:ind w:left="180" w:hanging="180"/>
              <w:rPr>
                <w:rFonts w:ascii="Arial" w:hAnsi="Arial" w:cs="Arial"/>
              </w:rPr>
            </w:pPr>
            <w:r w:rsidRPr="001FFC05">
              <w:rPr>
                <w:rFonts w:ascii="Arial" w:eastAsia="Arial" w:hAnsi="Arial" w:cs="Arial"/>
              </w:rPr>
              <w:t>Identifies the need for examination of puberty staging in the presence of a chaperone</w:t>
            </w:r>
            <w:r w:rsidR="230C3EA0" w:rsidRPr="001FFC05">
              <w:rPr>
                <w:rFonts w:ascii="Arial" w:eastAsia="Arial" w:hAnsi="Arial" w:cs="Arial"/>
              </w:rPr>
              <w:t xml:space="preserve"> </w:t>
            </w:r>
          </w:p>
        </w:tc>
      </w:tr>
      <w:tr w:rsidR="00FD66B6" w:rsidRPr="008E12CD" w14:paraId="64120083"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5955C78C" w14:textId="6D3FFDD9" w:rsidR="00FD66B6" w:rsidRPr="008E12CD" w:rsidRDefault="00FD66B6" w:rsidP="00FD66B6">
            <w:pPr>
              <w:spacing w:after="0" w:line="240" w:lineRule="auto"/>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A22F97" w:rsidRPr="00A22F97">
              <w:rPr>
                <w:rFonts w:ascii="Arial" w:eastAsia="Arial" w:hAnsi="Arial" w:cs="Arial"/>
                <w:i/>
                <w:iCs/>
              </w:rPr>
              <w:t xml:space="preserve">Performs a developmentally appropriate complete physical examination using strategies to optimize patient comfort and </w:t>
            </w:r>
            <w:proofErr w:type="gramStart"/>
            <w:r w:rsidR="00A22F97" w:rsidRPr="00A22F97">
              <w:rPr>
                <w:rFonts w:ascii="Arial" w:eastAsia="Arial" w:hAnsi="Arial" w:cs="Arial"/>
                <w:i/>
                <w:iCs/>
              </w:rPr>
              <w:t>identifies</w:t>
            </w:r>
            <w:proofErr w:type="gramEnd"/>
            <w:r w:rsidR="00A22F97" w:rsidRPr="00A22F97">
              <w:rPr>
                <w:rFonts w:ascii="Arial" w:eastAsia="Arial" w:hAnsi="Arial" w:cs="Arial"/>
                <w:i/>
                <w:iCs/>
              </w:rPr>
              <w:t xml:space="preserve"> abnormal endocrine findings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4AD52219" w14:textId="426DDEE5" w:rsidR="00FD66B6" w:rsidRPr="008E12CD" w:rsidRDefault="001FFC05" w:rsidP="00FA74B8">
            <w:pPr>
              <w:numPr>
                <w:ilvl w:val="0"/>
                <w:numId w:val="9"/>
              </w:numPr>
              <w:pBdr>
                <w:top w:val="nil"/>
                <w:left w:val="nil"/>
                <w:bottom w:val="nil"/>
                <w:right w:val="nil"/>
                <w:between w:val="nil"/>
              </w:pBdr>
              <w:spacing w:after="0" w:line="240" w:lineRule="auto"/>
              <w:ind w:left="180" w:hanging="180"/>
              <w:rPr>
                <w:rFonts w:ascii="Arial" w:hAnsi="Arial" w:cs="Arial"/>
              </w:rPr>
            </w:pPr>
            <w:r w:rsidRPr="001FFC05">
              <w:rPr>
                <w:rFonts w:ascii="Arial" w:eastAsia="Arial" w:hAnsi="Arial" w:cs="Arial"/>
              </w:rPr>
              <w:t>Discusses</w:t>
            </w:r>
            <w:r w:rsidR="00590C85">
              <w:rPr>
                <w:rFonts w:ascii="Arial" w:eastAsia="Arial" w:hAnsi="Arial" w:cs="Arial"/>
              </w:rPr>
              <w:t xml:space="preserve"> the</w:t>
            </w:r>
            <w:r w:rsidRPr="001FFC05">
              <w:rPr>
                <w:rFonts w:ascii="Arial" w:eastAsia="Arial" w:hAnsi="Arial" w:cs="Arial"/>
              </w:rPr>
              <w:t xml:space="preserve"> need for assessment of pubertal development with </w:t>
            </w:r>
            <w:r w:rsidR="00AF6081">
              <w:rPr>
                <w:rFonts w:ascii="Arial" w:eastAsia="Arial" w:hAnsi="Arial" w:cs="Arial"/>
              </w:rPr>
              <w:t xml:space="preserve">the </w:t>
            </w:r>
            <w:r w:rsidRPr="001FFC05">
              <w:rPr>
                <w:rFonts w:ascii="Arial" w:eastAsia="Arial" w:hAnsi="Arial" w:cs="Arial"/>
              </w:rPr>
              <w:t xml:space="preserve">patient and </w:t>
            </w:r>
            <w:r w:rsidR="00AF6081">
              <w:rPr>
                <w:rFonts w:ascii="Arial" w:eastAsia="Arial" w:hAnsi="Arial" w:cs="Arial"/>
              </w:rPr>
              <w:t xml:space="preserve">patient’s </w:t>
            </w:r>
            <w:r w:rsidRPr="001FFC05">
              <w:rPr>
                <w:rFonts w:ascii="Arial" w:eastAsia="Arial" w:hAnsi="Arial" w:cs="Arial"/>
              </w:rPr>
              <w:t xml:space="preserve">family prior to examination </w:t>
            </w:r>
          </w:p>
          <w:p w14:paraId="3B2DB8A9" w14:textId="1B1CE28B" w:rsidR="00FD66B6" w:rsidRPr="008E12CD" w:rsidRDefault="001FFC05" w:rsidP="00FA74B8">
            <w:pPr>
              <w:numPr>
                <w:ilvl w:val="0"/>
                <w:numId w:val="9"/>
              </w:numPr>
              <w:pBdr>
                <w:top w:val="nil"/>
                <w:left w:val="nil"/>
                <w:bottom w:val="nil"/>
                <w:right w:val="nil"/>
                <w:between w:val="nil"/>
              </w:pBdr>
              <w:spacing w:after="0" w:line="240" w:lineRule="auto"/>
              <w:ind w:left="180" w:hanging="180"/>
              <w:rPr>
                <w:rFonts w:ascii="Arial" w:hAnsi="Arial" w:cs="Arial"/>
              </w:rPr>
            </w:pPr>
            <w:r w:rsidRPr="001FFC05">
              <w:rPr>
                <w:rFonts w:ascii="Arial" w:eastAsia="Arial" w:hAnsi="Arial" w:cs="Arial"/>
              </w:rPr>
              <w:t>Identif</w:t>
            </w:r>
            <w:r w:rsidR="00B02E00">
              <w:rPr>
                <w:rFonts w:ascii="Arial" w:eastAsia="Arial" w:hAnsi="Arial" w:cs="Arial"/>
              </w:rPr>
              <w:t>ies</w:t>
            </w:r>
            <w:r w:rsidRPr="001FFC05">
              <w:rPr>
                <w:rFonts w:ascii="Arial" w:eastAsia="Arial" w:hAnsi="Arial" w:cs="Arial"/>
              </w:rPr>
              <w:t xml:space="preserve"> breast buds in a </w:t>
            </w:r>
            <w:r w:rsidR="00AF6081">
              <w:rPr>
                <w:rFonts w:ascii="Arial" w:eastAsia="Arial" w:hAnsi="Arial" w:cs="Arial"/>
              </w:rPr>
              <w:t>six</w:t>
            </w:r>
            <w:r w:rsidR="00605CEA" w:rsidRPr="001FFC05">
              <w:rPr>
                <w:rFonts w:ascii="Arial" w:eastAsia="Arial" w:hAnsi="Arial" w:cs="Arial"/>
              </w:rPr>
              <w:t>-year-old</w:t>
            </w:r>
            <w:r w:rsidRPr="001FFC05">
              <w:rPr>
                <w:rFonts w:ascii="Arial" w:eastAsia="Arial" w:hAnsi="Arial" w:cs="Arial"/>
              </w:rPr>
              <w:t xml:space="preserve"> girl as a sign of precocious puberty</w:t>
            </w:r>
          </w:p>
        </w:tc>
      </w:tr>
      <w:tr w:rsidR="00FD66B6" w:rsidRPr="008E12CD" w14:paraId="6D833105"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2F4A7900" w14:textId="2DAB98D8" w:rsidR="00FD66B6" w:rsidRPr="008E12CD" w:rsidRDefault="00FD66B6" w:rsidP="00FD66B6">
            <w:pPr>
              <w:spacing w:after="0" w:line="240" w:lineRule="auto"/>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A22F97" w:rsidRPr="00A22F97">
              <w:rPr>
                <w:rFonts w:ascii="Arial" w:eastAsia="Arial" w:hAnsi="Arial" w:cs="Arial"/>
                <w:i/>
                <w:iCs/>
              </w:rPr>
              <w:t>Performs a tailored physical examination using strategies to optimize patient comfort and identifies subtle abnormal endocrine findings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5710B86F" w14:textId="7A6DDF77" w:rsidR="00FD66B6" w:rsidRPr="008E12CD" w:rsidRDefault="001FFC05" w:rsidP="00FA74B8">
            <w:pPr>
              <w:numPr>
                <w:ilvl w:val="0"/>
                <w:numId w:val="9"/>
              </w:numPr>
              <w:pBdr>
                <w:top w:val="nil"/>
                <w:left w:val="nil"/>
                <w:bottom w:val="nil"/>
                <w:right w:val="nil"/>
                <w:between w:val="nil"/>
              </w:pBdr>
              <w:spacing w:after="0" w:line="240" w:lineRule="auto"/>
              <w:ind w:left="187" w:hanging="187"/>
              <w:rPr>
                <w:rFonts w:ascii="Arial" w:hAnsi="Arial" w:cs="Arial"/>
              </w:rPr>
            </w:pPr>
            <w:proofErr w:type="gramStart"/>
            <w:r w:rsidRPr="001FFC05">
              <w:rPr>
                <w:rFonts w:ascii="Arial" w:eastAsia="Arial" w:hAnsi="Arial" w:cs="Arial"/>
              </w:rPr>
              <w:t>Examines</w:t>
            </w:r>
            <w:proofErr w:type="gramEnd"/>
            <w:r w:rsidRPr="001FFC05">
              <w:rPr>
                <w:rFonts w:ascii="Arial" w:eastAsia="Arial" w:hAnsi="Arial" w:cs="Arial"/>
              </w:rPr>
              <w:t xml:space="preserve"> pump or injection sites in a patient with type 1 diabetes</w:t>
            </w:r>
            <w:r w:rsidR="005265BA">
              <w:rPr>
                <w:rFonts w:ascii="Arial" w:eastAsia="Arial" w:hAnsi="Arial" w:cs="Arial"/>
              </w:rPr>
              <w:t xml:space="preserve"> and </w:t>
            </w:r>
            <w:proofErr w:type="gramStart"/>
            <w:r w:rsidR="005265BA">
              <w:rPr>
                <w:rFonts w:ascii="Arial" w:eastAsia="Arial" w:hAnsi="Arial" w:cs="Arial"/>
              </w:rPr>
              <w:t>identifies</w:t>
            </w:r>
            <w:proofErr w:type="gramEnd"/>
            <w:r w:rsidR="005265BA">
              <w:rPr>
                <w:rFonts w:ascii="Arial" w:eastAsia="Arial" w:hAnsi="Arial" w:cs="Arial"/>
              </w:rPr>
              <w:t xml:space="preserve"> </w:t>
            </w:r>
            <w:proofErr w:type="spellStart"/>
            <w:r w:rsidR="00954344">
              <w:rPr>
                <w:rFonts w:ascii="Arial" w:eastAsia="Arial" w:hAnsi="Arial" w:cs="Arial"/>
              </w:rPr>
              <w:t>lipohypertrophy</w:t>
            </w:r>
            <w:proofErr w:type="spellEnd"/>
            <w:r w:rsidR="000F726F">
              <w:rPr>
                <w:rFonts w:ascii="Arial" w:eastAsia="Arial" w:hAnsi="Arial" w:cs="Arial"/>
              </w:rPr>
              <w:t xml:space="preserve"> or lipoatrophy</w:t>
            </w:r>
          </w:p>
          <w:p w14:paraId="42ECDF2F" w14:textId="77777777" w:rsidR="002A057F" w:rsidRDefault="001FFC05"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1FFC05">
              <w:rPr>
                <w:rFonts w:ascii="Arial" w:hAnsi="Arial" w:cs="Arial"/>
              </w:rPr>
              <w:t>Routinely performs thyroid examinations in patients with Turner syndrome</w:t>
            </w:r>
          </w:p>
          <w:p w14:paraId="28CA21E6" w14:textId="5C89108F" w:rsidR="005265BA" w:rsidRPr="008E12CD" w:rsidRDefault="00F26433" w:rsidP="00FA74B8">
            <w:pPr>
              <w:numPr>
                <w:ilvl w:val="0"/>
                <w:numId w:val="9"/>
              </w:numPr>
              <w:pBdr>
                <w:top w:val="nil"/>
                <w:left w:val="nil"/>
                <w:bottom w:val="nil"/>
                <w:right w:val="nil"/>
                <w:between w:val="nil"/>
              </w:pBdr>
              <w:spacing w:after="0" w:line="240" w:lineRule="auto"/>
              <w:ind w:left="187" w:hanging="187"/>
              <w:rPr>
                <w:rFonts w:ascii="Arial" w:hAnsi="Arial" w:cs="Arial"/>
              </w:rPr>
            </w:pPr>
            <w:r>
              <w:rPr>
                <w:rFonts w:ascii="Arial" w:hAnsi="Arial" w:cs="Arial"/>
              </w:rPr>
              <w:t xml:space="preserve">Recognizes that </w:t>
            </w:r>
            <w:r w:rsidR="000951CC">
              <w:rPr>
                <w:rFonts w:ascii="Arial" w:hAnsi="Arial" w:cs="Arial"/>
              </w:rPr>
              <w:t xml:space="preserve">a </w:t>
            </w:r>
            <w:r w:rsidR="003E309E">
              <w:rPr>
                <w:rFonts w:ascii="Arial" w:hAnsi="Arial" w:cs="Arial"/>
              </w:rPr>
              <w:t xml:space="preserve">detailed </w:t>
            </w:r>
            <w:r w:rsidR="000951CC">
              <w:rPr>
                <w:rFonts w:ascii="Arial" w:hAnsi="Arial" w:cs="Arial"/>
              </w:rPr>
              <w:t>pubertal examination is not required for all patients</w:t>
            </w:r>
            <w:r w:rsidR="00CC09AC">
              <w:rPr>
                <w:rFonts w:ascii="Arial" w:hAnsi="Arial" w:cs="Arial"/>
              </w:rPr>
              <w:t xml:space="preserve"> </w:t>
            </w:r>
            <w:proofErr w:type="gramStart"/>
            <w:r w:rsidR="00CC09AC">
              <w:rPr>
                <w:rFonts w:ascii="Arial" w:hAnsi="Arial" w:cs="Arial"/>
              </w:rPr>
              <w:t>at</w:t>
            </w:r>
            <w:proofErr w:type="gramEnd"/>
            <w:r w:rsidR="00CC09AC">
              <w:rPr>
                <w:rFonts w:ascii="Arial" w:hAnsi="Arial" w:cs="Arial"/>
              </w:rPr>
              <w:t xml:space="preserve"> every visit</w:t>
            </w:r>
          </w:p>
        </w:tc>
      </w:tr>
      <w:tr w:rsidR="00FD66B6" w:rsidRPr="008E12CD" w14:paraId="3BCAE981"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5B669BD4" w14:textId="7483659C" w:rsidR="00FD66B6" w:rsidRPr="008E12CD" w:rsidRDefault="00FD66B6" w:rsidP="002A057F">
            <w:pPr>
              <w:spacing w:after="0" w:line="240" w:lineRule="auto"/>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A22F97" w:rsidRPr="00A22F97">
              <w:rPr>
                <w:rFonts w:ascii="Arial" w:eastAsia="Arial" w:hAnsi="Arial" w:cs="Arial"/>
                <w:i/>
                <w:iCs/>
              </w:rPr>
              <w:t>Detects, pursues, and integrates key physical examination findings to distinguish nuances among competing, often similar diagnoses</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0A74FD4B" w14:textId="64D22A10" w:rsidR="00FD66B6" w:rsidRPr="008E12CD" w:rsidRDefault="001FFC05"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1FFC05">
              <w:rPr>
                <w:rFonts w:ascii="Arial" w:eastAsia="Arial" w:hAnsi="Arial" w:cs="Arial"/>
              </w:rPr>
              <w:t>Assess</w:t>
            </w:r>
            <w:r w:rsidR="00102588">
              <w:rPr>
                <w:rFonts w:ascii="Arial" w:eastAsia="Arial" w:hAnsi="Arial" w:cs="Arial"/>
              </w:rPr>
              <w:t>es</w:t>
            </w:r>
            <w:r w:rsidRPr="001FFC05">
              <w:rPr>
                <w:rFonts w:ascii="Arial" w:eastAsia="Arial" w:hAnsi="Arial" w:cs="Arial"/>
              </w:rPr>
              <w:t xml:space="preserve"> hyperpigmentation in a patient with potential adrenal insufficiency, understanding that this may present differently in patients of color</w:t>
            </w:r>
          </w:p>
          <w:p w14:paraId="5B3282A5" w14:textId="6EE29F9A" w:rsidR="00FD66B6" w:rsidRPr="008E12CD" w:rsidRDefault="001FFC05" w:rsidP="00FB28EC">
            <w:pPr>
              <w:numPr>
                <w:ilvl w:val="0"/>
                <w:numId w:val="9"/>
              </w:numPr>
              <w:spacing w:after="0" w:line="240" w:lineRule="auto"/>
              <w:ind w:left="187" w:hanging="187"/>
              <w:rPr>
                <w:rFonts w:ascii="Arial" w:hAnsi="Arial" w:cs="Arial"/>
              </w:rPr>
            </w:pPr>
            <w:r w:rsidRPr="001FFC05">
              <w:rPr>
                <w:rFonts w:ascii="Arial" w:eastAsia="Arial" w:hAnsi="Arial" w:cs="Arial"/>
              </w:rPr>
              <w:t>Evaluat</w:t>
            </w:r>
            <w:r w:rsidR="00102588">
              <w:rPr>
                <w:rFonts w:ascii="Arial" w:eastAsia="Arial" w:hAnsi="Arial" w:cs="Arial"/>
              </w:rPr>
              <w:t>es</w:t>
            </w:r>
            <w:r w:rsidRPr="001FFC05">
              <w:rPr>
                <w:rFonts w:ascii="Arial" w:eastAsia="Arial" w:hAnsi="Arial" w:cs="Arial"/>
              </w:rPr>
              <w:t xml:space="preserve"> for </w:t>
            </w:r>
            <w:proofErr w:type="spellStart"/>
            <w:r w:rsidRPr="001FFC05">
              <w:rPr>
                <w:rFonts w:ascii="Arial" w:eastAsia="Arial" w:hAnsi="Arial" w:cs="Arial"/>
              </w:rPr>
              <w:t>micropenis</w:t>
            </w:r>
            <w:proofErr w:type="spellEnd"/>
            <w:r w:rsidRPr="001FFC05">
              <w:rPr>
                <w:rFonts w:ascii="Arial" w:eastAsia="Arial" w:hAnsi="Arial" w:cs="Arial"/>
              </w:rPr>
              <w:t xml:space="preserve"> in a patient with neonatal hypoglycemia</w:t>
            </w:r>
            <w:r w:rsidR="00884716">
              <w:rPr>
                <w:rFonts w:ascii="Arial" w:eastAsia="Arial" w:hAnsi="Arial" w:cs="Arial"/>
              </w:rPr>
              <w:t xml:space="preserve"> to </w:t>
            </w:r>
            <w:r w:rsidR="00DA5B22">
              <w:rPr>
                <w:rFonts w:ascii="Arial" w:eastAsia="Arial" w:hAnsi="Arial" w:cs="Arial"/>
              </w:rPr>
              <w:t>assess for</w:t>
            </w:r>
            <w:r w:rsidR="00884716">
              <w:rPr>
                <w:rFonts w:ascii="Arial" w:eastAsia="Arial" w:hAnsi="Arial" w:cs="Arial"/>
              </w:rPr>
              <w:t xml:space="preserve"> congenital hypopituitar</w:t>
            </w:r>
            <w:r w:rsidR="006D458A">
              <w:rPr>
                <w:rFonts w:ascii="Arial" w:eastAsia="Arial" w:hAnsi="Arial" w:cs="Arial"/>
              </w:rPr>
              <w:t>ism</w:t>
            </w:r>
            <w:r w:rsidR="00884716">
              <w:rPr>
                <w:rFonts w:ascii="Arial" w:eastAsia="Arial" w:hAnsi="Arial" w:cs="Arial"/>
              </w:rPr>
              <w:t xml:space="preserve"> </w:t>
            </w:r>
          </w:p>
        </w:tc>
      </w:tr>
      <w:tr w:rsidR="00FD66B6" w:rsidRPr="008E12CD" w14:paraId="320B6B9B" w14:textId="77777777" w:rsidTr="00A22F97">
        <w:trPr>
          <w:gridAfter w:val="1"/>
          <w:wAfter w:w="18" w:type="dxa"/>
        </w:trPr>
        <w:tc>
          <w:tcPr>
            <w:tcW w:w="4740" w:type="dxa"/>
            <w:tcBorders>
              <w:top w:val="single" w:sz="4" w:space="0" w:color="000000"/>
              <w:bottom w:val="single" w:sz="4" w:space="0" w:color="000000"/>
            </w:tcBorders>
            <w:shd w:val="clear" w:color="auto" w:fill="C9C9C9"/>
          </w:tcPr>
          <w:p w14:paraId="726CD37A" w14:textId="11B51362" w:rsidR="00FD66B6" w:rsidRPr="008E12CD" w:rsidRDefault="00FD66B6" w:rsidP="00FD66B6">
            <w:pPr>
              <w:spacing w:after="0" w:line="240" w:lineRule="auto"/>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A22F97" w:rsidRPr="00A22F97">
              <w:rPr>
                <w:rFonts w:ascii="Arial" w:eastAsia="Arial" w:hAnsi="Arial" w:cs="Arial"/>
                <w:i/>
              </w:rPr>
              <w:t>Is identified as a peer resource for performing tailored physical exams, maximizing patient comfort</w:t>
            </w:r>
          </w:p>
        </w:tc>
        <w:tc>
          <w:tcPr>
            <w:tcW w:w="8760" w:type="dxa"/>
            <w:tcBorders>
              <w:top w:val="single" w:sz="4" w:space="0" w:color="000000"/>
              <w:left w:val="nil"/>
              <w:bottom w:val="single" w:sz="4" w:space="0" w:color="000000"/>
              <w:right w:val="single" w:sz="8" w:space="0" w:color="000000" w:themeColor="text1"/>
            </w:tcBorders>
            <w:shd w:val="clear" w:color="auto" w:fill="C9C9C9"/>
          </w:tcPr>
          <w:p w14:paraId="53F9D273" w14:textId="39EC6E15"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I</w:t>
            </w:r>
            <w:r>
              <w:rPr>
                <w:rFonts w:ascii="Arial" w:eastAsia="Arial" w:hAnsi="Arial" w:cs="Arial"/>
              </w:rPr>
              <w:t>s i</w:t>
            </w:r>
            <w:r w:rsidRPr="008E12CD">
              <w:rPr>
                <w:rFonts w:ascii="Arial" w:eastAsia="Arial" w:hAnsi="Arial" w:cs="Arial"/>
              </w:rPr>
              <w:t xml:space="preserve">dentified by the program director to lead a medical student </w:t>
            </w:r>
            <w:r w:rsidR="582637A7" w:rsidRPr="001FFC05">
              <w:rPr>
                <w:rFonts w:ascii="Arial" w:eastAsia="Arial" w:hAnsi="Arial" w:cs="Arial"/>
              </w:rPr>
              <w:t>thyroid</w:t>
            </w:r>
            <w:r w:rsidRPr="008E12CD">
              <w:rPr>
                <w:rFonts w:ascii="Arial" w:eastAsia="Arial" w:hAnsi="Arial" w:cs="Arial"/>
              </w:rPr>
              <w:t xml:space="preserve"> exam workshop</w:t>
            </w:r>
          </w:p>
        </w:tc>
      </w:tr>
      <w:tr w:rsidR="00FD66B6" w:rsidRPr="008E12CD" w14:paraId="04CDB270" w14:textId="77777777" w:rsidTr="001B6617">
        <w:tc>
          <w:tcPr>
            <w:tcW w:w="4740" w:type="dxa"/>
            <w:shd w:val="clear" w:color="auto" w:fill="FFD965"/>
          </w:tcPr>
          <w:p w14:paraId="7B2BED60" w14:textId="77777777" w:rsidR="00FD66B6" w:rsidRPr="008E12CD" w:rsidRDefault="00FD66B6" w:rsidP="00FD66B6">
            <w:pPr>
              <w:spacing w:after="0" w:line="240" w:lineRule="auto"/>
              <w:rPr>
                <w:rFonts w:ascii="Arial" w:eastAsia="Arial" w:hAnsi="Arial" w:cs="Arial"/>
              </w:rPr>
            </w:pPr>
            <w:r w:rsidRPr="008E12CD">
              <w:rPr>
                <w:rFonts w:ascii="Arial" w:eastAsia="Arial" w:hAnsi="Arial" w:cs="Arial"/>
              </w:rPr>
              <w:t>Assessment Models or Tools</w:t>
            </w:r>
          </w:p>
        </w:tc>
        <w:tc>
          <w:tcPr>
            <w:tcW w:w="8778" w:type="dxa"/>
            <w:gridSpan w:val="2"/>
            <w:shd w:val="clear" w:color="auto" w:fill="FFD965"/>
          </w:tcPr>
          <w:p w14:paraId="5F3E746F"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Direct observation</w:t>
            </w:r>
          </w:p>
          <w:p w14:paraId="7A05AA33"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Faculty </w:t>
            </w:r>
            <w:r>
              <w:rPr>
                <w:rFonts w:ascii="Arial" w:eastAsia="Arial" w:hAnsi="Arial" w:cs="Arial"/>
              </w:rPr>
              <w:t xml:space="preserve">member </w:t>
            </w:r>
            <w:r w:rsidRPr="008E12CD">
              <w:rPr>
                <w:rFonts w:ascii="Arial" w:eastAsia="Arial" w:hAnsi="Arial" w:cs="Arial"/>
              </w:rPr>
              <w:t>evaluations</w:t>
            </w:r>
          </w:p>
          <w:p w14:paraId="51FA2797" w14:textId="0132F63B"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Medical record (chart) audit</w:t>
            </w:r>
          </w:p>
        </w:tc>
      </w:tr>
      <w:tr w:rsidR="00FD66B6" w:rsidRPr="008E12CD" w14:paraId="3207CA8C" w14:textId="77777777" w:rsidTr="001B6617">
        <w:trPr>
          <w:gridAfter w:val="1"/>
          <w:wAfter w:w="18" w:type="dxa"/>
        </w:trPr>
        <w:tc>
          <w:tcPr>
            <w:tcW w:w="4740" w:type="dxa"/>
            <w:shd w:val="clear" w:color="auto" w:fill="8DB3E2" w:themeFill="text2" w:themeFillTint="66"/>
          </w:tcPr>
          <w:p w14:paraId="62431959" w14:textId="77777777" w:rsidR="00FD66B6" w:rsidRPr="008E12CD" w:rsidRDefault="00FD66B6" w:rsidP="00FD66B6">
            <w:pPr>
              <w:spacing w:after="0" w:line="240" w:lineRule="auto"/>
              <w:rPr>
                <w:rFonts w:ascii="Arial" w:eastAsia="Arial" w:hAnsi="Arial" w:cs="Arial"/>
              </w:rPr>
            </w:pPr>
            <w:r w:rsidRPr="008E12CD">
              <w:rPr>
                <w:rFonts w:ascii="Arial" w:eastAsia="Arial" w:hAnsi="Arial" w:cs="Arial"/>
              </w:rPr>
              <w:t xml:space="preserve">Curriculum Mapping </w:t>
            </w:r>
          </w:p>
        </w:tc>
        <w:tc>
          <w:tcPr>
            <w:tcW w:w="8760" w:type="dxa"/>
            <w:shd w:val="clear" w:color="auto" w:fill="8DB3E2" w:themeFill="text2" w:themeFillTint="66"/>
          </w:tcPr>
          <w:p w14:paraId="4330610B"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p>
        </w:tc>
      </w:tr>
      <w:tr w:rsidR="00FD66B6" w:rsidRPr="008E12CD" w14:paraId="310D51E4" w14:textId="77777777" w:rsidTr="001B6617">
        <w:trPr>
          <w:trHeight w:val="80"/>
        </w:trPr>
        <w:tc>
          <w:tcPr>
            <w:tcW w:w="4740" w:type="dxa"/>
            <w:shd w:val="clear" w:color="auto" w:fill="A8D08D"/>
          </w:tcPr>
          <w:p w14:paraId="6FF237BF" w14:textId="77777777" w:rsidR="00FD66B6" w:rsidRPr="008E12CD" w:rsidRDefault="00FD66B6" w:rsidP="00FD66B6">
            <w:pPr>
              <w:spacing w:after="0" w:line="240" w:lineRule="auto"/>
              <w:rPr>
                <w:rFonts w:ascii="Arial" w:eastAsia="Arial" w:hAnsi="Arial" w:cs="Arial"/>
              </w:rPr>
            </w:pPr>
            <w:r w:rsidRPr="008E12CD">
              <w:rPr>
                <w:rFonts w:ascii="Arial" w:eastAsia="Arial" w:hAnsi="Arial" w:cs="Arial"/>
              </w:rPr>
              <w:t>Notes or Resources</w:t>
            </w:r>
          </w:p>
        </w:tc>
        <w:tc>
          <w:tcPr>
            <w:tcW w:w="8778" w:type="dxa"/>
            <w:gridSpan w:val="2"/>
            <w:shd w:val="clear" w:color="auto" w:fill="A8D08D"/>
          </w:tcPr>
          <w:p w14:paraId="3A5180E4"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Textbooks</w:t>
            </w:r>
          </w:p>
          <w:p w14:paraId="63CA70E2"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Online resources</w:t>
            </w:r>
          </w:p>
          <w:p w14:paraId="685987EF"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Workshops</w:t>
            </w:r>
          </w:p>
          <w:p w14:paraId="4DC0C300" w14:textId="77777777" w:rsidR="00FD66B6" w:rsidRPr="008E12CD" w:rsidRDefault="00FD66B6"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8E12CD">
              <w:rPr>
                <w:rFonts w:ascii="Arial" w:eastAsia="Arial" w:hAnsi="Arial" w:cs="Arial"/>
              </w:rPr>
              <w:t xml:space="preserve">Standardized outcome measures (e.g., tender and swollen joint counts, modified </w:t>
            </w:r>
            <w:proofErr w:type="spellStart"/>
            <w:r w:rsidRPr="008E12CD">
              <w:rPr>
                <w:rFonts w:ascii="Arial" w:eastAsia="Arial" w:hAnsi="Arial" w:cs="Arial"/>
              </w:rPr>
              <w:t>Rodnan</w:t>
            </w:r>
            <w:proofErr w:type="spellEnd"/>
            <w:r w:rsidRPr="008E12CD">
              <w:rPr>
                <w:rFonts w:ascii="Arial" w:eastAsia="Arial" w:hAnsi="Arial" w:cs="Arial"/>
              </w:rPr>
              <w:t xml:space="preserve"> skin score)</w:t>
            </w:r>
          </w:p>
          <w:p w14:paraId="7705B568" w14:textId="636D0FF4" w:rsidR="00FD66B6" w:rsidRPr="008E12CD" w:rsidRDefault="00FB0987" w:rsidP="00FA74B8">
            <w:pPr>
              <w:numPr>
                <w:ilvl w:val="0"/>
                <w:numId w:val="9"/>
              </w:numPr>
              <w:pBdr>
                <w:top w:val="nil"/>
                <w:left w:val="nil"/>
                <w:bottom w:val="nil"/>
                <w:right w:val="nil"/>
                <w:between w:val="nil"/>
              </w:pBdr>
              <w:spacing w:after="0" w:line="240" w:lineRule="auto"/>
              <w:ind w:left="187" w:hanging="187"/>
              <w:rPr>
                <w:rFonts w:ascii="Arial" w:hAnsi="Arial" w:cs="Arial"/>
              </w:rPr>
            </w:pPr>
            <w:r w:rsidRPr="004057AA">
              <w:rPr>
                <w:rFonts w:ascii="Arial" w:eastAsia="Arial" w:hAnsi="Arial" w:cs="Arial"/>
                <w:lang w:val="es-ES"/>
              </w:rPr>
              <w:t>Villaseñor-Ovies, Pablo,</w:t>
            </w:r>
            <w:r w:rsidR="004057AA" w:rsidRPr="004057AA">
              <w:rPr>
                <w:rFonts w:ascii="Arial" w:eastAsia="Arial" w:hAnsi="Arial" w:cs="Arial"/>
                <w:lang w:val="es-ES"/>
              </w:rPr>
              <w:t xml:space="preserve"> José Eduardo</w:t>
            </w:r>
            <w:r w:rsidRPr="004057AA">
              <w:rPr>
                <w:rFonts w:ascii="Arial" w:eastAsia="Arial" w:hAnsi="Arial" w:cs="Arial"/>
                <w:lang w:val="es-ES"/>
              </w:rPr>
              <w:t xml:space="preserve"> Navarro-Zarza, and</w:t>
            </w:r>
            <w:r w:rsidR="004057AA">
              <w:rPr>
                <w:rFonts w:ascii="Arial" w:eastAsia="Arial" w:hAnsi="Arial" w:cs="Arial"/>
                <w:lang w:val="es-ES"/>
              </w:rPr>
              <w:t xml:space="preserve"> Juan J.</w:t>
            </w:r>
            <w:r w:rsidRPr="004057AA">
              <w:rPr>
                <w:rFonts w:ascii="Arial" w:eastAsia="Arial" w:hAnsi="Arial" w:cs="Arial"/>
                <w:lang w:val="es-ES"/>
              </w:rPr>
              <w:t xml:space="preserve"> Canoso</w:t>
            </w:r>
            <w:r w:rsidR="00FD66B6" w:rsidRPr="004057AA">
              <w:rPr>
                <w:rFonts w:ascii="Arial" w:eastAsia="Arial" w:hAnsi="Arial" w:cs="Arial"/>
                <w:lang w:val="es-ES"/>
              </w:rPr>
              <w:t>.</w:t>
            </w:r>
            <w:r w:rsidR="00861847">
              <w:rPr>
                <w:rFonts w:ascii="Arial" w:eastAsia="Arial" w:hAnsi="Arial" w:cs="Arial"/>
                <w:lang w:val="es-ES"/>
              </w:rPr>
              <w:t xml:space="preserve"> </w:t>
            </w:r>
            <w:r w:rsidR="00861847" w:rsidRPr="00861847">
              <w:rPr>
                <w:rFonts w:ascii="Arial" w:eastAsia="Arial" w:hAnsi="Arial" w:cs="Arial"/>
              </w:rPr>
              <w:t>2019.</w:t>
            </w:r>
            <w:r w:rsidR="00FD66B6" w:rsidRPr="00861847">
              <w:rPr>
                <w:rFonts w:ascii="Arial" w:eastAsia="Arial" w:hAnsi="Arial" w:cs="Arial"/>
              </w:rPr>
              <w:t xml:space="preserve"> </w:t>
            </w:r>
            <w:r w:rsidR="004057AA" w:rsidRPr="004057AA">
              <w:rPr>
                <w:rFonts w:ascii="Arial" w:eastAsia="Arial" w:hAnsi="Arial" w:cs="Arial"/>
              </w:rPr>
              <w:t>“</w:t>
            </w:r>
            <w:r w:rsidR="00FD66B6" w:rsidRPr="008E12CD">
              <w:rPr>
                <w:rFonts w:ascii="Arial" w:eastAsia="Arial" w:hAnsi="Arial" w:cs="Arial"/>
              </w:rPr>
              <w:t xml:space="preserve">The </w:t>
            </w:r>
            <w:r w:rsidR="004057AA">
              <w:rPr>
                <w:rFonts w:ascii="Arial" w:eastAsia="Arial" w:hAnsi="Arial" w:cs="Arial"/>
              </w:rPr>
              <w:t>R</w:t>
            </w:r>
            <w:r w:rsidR="00FD66B6" w:rsidRPr="008E12CD">
              <w:rPr>
                <w:rFonts w:ascii="Arial" w:eastAsia="Arial" w:hAnsi="Arial" w:cs="Arial"/>
              </w:rPr>
              <w:t xml:space="preserve">heumatology </w:t>
            </w:r>
            <w:r w:rsidR="004057AA">
              <w:rPr>
                <w:rFonts w:ascii="Arial" w:eastAsia="Arial" w:hAnsi="Arial" w:cs="Arial"/>
              </w:rPr>
              <w:t>P</w:t>
            </w:r>
            <w:r w:rsidR="00FD66B6" w:rsidRPr="008E12CD">
              <w:rPr>
                <w:rFonts w:ascii="Arial" w:eastAsia="Arial" w:hAnsi="Arial" w:cs="Arial"/>
              </w:rPr>
              <w:t xml:space="preserve">hysical </w:t>
            </w:r>
            <w:r w:rsidR="004057AA">
              <w:rPr>
                <w:rFonts w:ascii="Arial" w:eastAsia="Arial" w:hAnsi="Arial" w:cs="Arial"/>
              </w:rPr>
              <w:t>E</w:t>
            </w:r>
            <w:r w:rsidR="00FD66B6" w:rsidRPr="008E12CD">
              <w:rPr>
                <w:rFonts w:ascii="Arial" w:eastAsia="Arial" w:hAnsi="Arial" w:cs="Arial"/>
              </w:rPr>
              <w:t xml:space="preserve">xamination: </w:t>
            </w:r>
            <w:r w:rsidR="004057AA">
              <w:rPr>
                <w:rFonts w:ascii="Arial" w:eastAsia="Arial" w:hAnsi="Arial" w:cs="Arial"/>
              </w:rPr>
              <w:t>M</w:t>
            </w:r>
            <w:r w:rsidR="00FD66B6" w:rsidRPr="008E12CD">
              <w:rPr>
                <w:rFonts w:ascii="Arial" w:eastAsia="Arial" w:hAnsi="Arial" w:cs="Arial"/>
              </w:rPr>
              <w:t xml:space="preserve">aking </w:t>
            </w:r>
            <w:r w:rsidR="004057AA">
              <w:rPr>
                <w:rFonts w:ascii="Arial" w:eastAsia="Arial" w:hAnsi="Arial" w:cs="Arial"/>
              </w:rPr>
              <w:t>C</w:t>
            </w:r>
            <w:r w:rsidR="00FD66B6" w:rsidRPr="008E12CD">
              <w:rPr>
                <w:rFonts w:ascii="Arial" w:eastAsia="Arial" w:hAnsi="Arial" w:cs="Arial"/>
              </w:rPr>
              <w:t xml:space="preserve">linical </w:t>
            </w:r>
            <w:r w:rsidR="004057AA">
              <w:rPr>
                <w:rFonts w:ascii="Arial" w:eastAsia="Arial" w:hAnsi="Arial" w:cs="Arial"/>
              </w:rPr>
              <w:t>A</w:t>
            </w:r>
            <w:r w:rsidR="00FD66B6" w:rsidRPr="008E12CD">
              <w:rPr>
                <w:rFonts w:ascii="Arial" w:eastAsia="Arial" w:hAnsi="Arial" w:cs="Arial"/>
              </w:rPr>
              <w:t xml:space="preserve">natomy </w:t>
            </w:r>
            <w:r w:rsidR="004057AA">
              <w:rPr>
                <w:rFonts w:ascii="Arial" w:eastAsia="Arial" w:hAnsi="Arial" w:cs="Arial"/>
              </w:rPr>
              <w:t>R</w:t>
            </w:r>
            <w:r w:rsidR="00FD66B6" w:rsidRPr="008E12CD">
              <w:rPr>
                <w:rFonts w:ascii="Arial" w:eastAsia="Arial" w:hAnsi="Arial" w:cs="Arial"/>
              </w:rPr>
              <w:t>elevant.</w:t>
            </w:r>
            <w:r w:rsidR="004057AA">
              <w:rPr>
                <w:rFonts w:ascii="Arial" w:eastAsia="Arial" w:hAnsi="Arial" w:cs="Arial"/>
              </w:rPr>
              <w:t>”</w:t>
            </w:r>
            <w:r w:rsidR="00FD66B6" w:rsidRPr="008E12CD">
              <w:rPr>
                <w:rFonts w:ascii="Arial" w:eastAsia="Arial" w:hAnsi="Arial" w:cs="Arial"/>
              </w:rPr>
              <w:t xml:space="preserve"> </w:t>
            </w:r>
            <w:r w:rsidR="00FD66B6" w:rsidRPr="008E12CD">
              <w:rPr>
                <w:rFonts w:ascii="Arial" w:eastAsia="Arial" w:hAnsi="Arial" w:cs="Arial"/>
                <w:i/>
              </w:rPr>
              <w:t>Clin</w:t>
            </w:r>
            <w:r w:rsidR="00861847">
              <w:rPr>
                <w:rFonts w:ascii="Arial" w:eastAsia="Arial" w:hAnsi="Arial" w:cs="Arial"/>
                <w:i/>
              </w:rPr>
              <w:t>ical</w:t>
            </w:r>
            <w:r w:rsidR="00FD66B6" w:rsidRPr="008E12CD">
              <w:rPr>
                <w:rFonts w:ascii="Arial" w:eastAsia="Arial" w:hAnsi="Arial" w:cs="Arial"/>
                <w:i/>
              </w:rPr>
              <w:t xml:space="preserve"> Rheumatol</w:t>
            </w:r>
            <w:r w:rsidR="00861847">
              <w:rPr>
                <w:rFonts w:ascii="Arial" w:eastAsia="Arial" w:hAnsi="Arial" w:cs="Arial"/>
                <w:i/>
              </w:rPr>
              <w:t>ogy</w:t>
            </w:r>
            <w:r w:rsidR="00D9501D">
              <w:rPr>
                <w:rFonts w:ascii="Arial" w:eastAsia="Arial" w:hAnsi="Arial" w:cs="Arial"/>
                <w:i/>
              </w:rPr>
              <w:t xml:space="preserve"> </w:t>
            </w:r>
            <w:r w:rsidR="00D9501D" w:rsidRPr="00D9501D">
              <w:rPr>
                <w:rFonts w:ascii="Arial" w:eastAsia="Arial" w:hAnsi="Arial" w:cs="Arial"/>
                <w:iCs/>
              </w:rPr>
              <w:t>39(3)</w:t>
            </w:r>
            <w:r w:rsidR="00314A10">
              <w:rPr>
                <w:rFonts w:ascii="Arial" w:eastAsia="Arial" w:hAnsi="Arial" w:cs="Arial"/>
                <w:iCs/>
              </w:rPr>
              <w:t>:</w:t>
            </w:r>
            <w:r w:rsidR="00D9501D" w:rsidRPr="00D9501D">
              <w:rPr>
                <w:rFonts w:ascii="Arial" w:eastAsia="Arial" w:hAnsi="Arial" w:cs="Arial"/>
                <w:iCs/>
              </w:rPr>
              <w:t xml:space="preserve"> 651–657.</w:t>
            </w:r>
            <w:r w:rsidR="00FD66B6" w:rsidRPr="00D9501D">
              <w:rPr>
                <w:rFonts w:ascii="Arial" w:eastAsia="Arial" w:hAnsi="Arial" w:cs="Arial"/>
                <w:iCs/>
              </w:rPr>
              <w:t xml:space="preserve"> </w:t>
            </w:r>
            <w:hyperlink r:id="rId21" w:history="1">
              <w:r w:rsidR="006A3C7E" w:rsidRPr="00B824B9">
                <w:rPr>
                  <w:rStyle w:val="Hyperlink"/>
                  <w:rFonts w:ascii="Arial" w:hAnsi="Arial" w:cs="Arial"/>
                </w:rPr>
                <w:t>https://doi.org/10.1007/s10067-019-04725-9</w:t>
              </w:r>
            </w:hyperlink>
            <w:r w:rsidR="006A3C7E">
              <w:rPr>
                <w:rFonts w:ascii="Arial" w:hAnsi="Arial" w:cs="Arial"/>
              </w:rPr>
              <w:t xml:space="preserve">. </w:t>
            </w:r>
          </w:p>
        </w:tc>
      </w:tr>
    </w:tbl>
    <w:p w14:paraId="6281CB26" w14:textId="77777777" w:rsidR="000D19DE" w:rsidRDefault="000D19DE" w:rsidP="00B21D13">
      <w:pPr>
        <w:spacing w:after="0" w:line="240" w:lineRule="auto"/>
        <w:rPr>
          <w:rFonts w:ascii="Arial" w:eastAsia="Arial" w:hAnsi="Arial" w:cs="Arial"/>
        </w:rPr>
      </w:pPr>
    </w:p>
    <w:p w14:paraId="68522942" w14:textId="19D521C4" w:rsidR="000D19DE" w:rsidRDefault="000D19DE" w:rsidP="00B21D13">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91795" w:rsidRPr="00B97E28" w14:paraId="0007B4A6" w14:textId="77777777" w:rsidTr="196E0018">
        <w:trPr>
          <w:trHeight w:val="769"/>
        </w:trPr>
        <w:tc>
          <w:tcPr>
            <w:tcW w:w="14125" w:type="dxa"/>
            <w:gridSpan w:val="2"/>
            <w:shd w:val="clear" w:color="auto" w:fill="9CC3E5"/>
          </w:tcPr>
          <w:p w14:paraId="78A08308" w14:textId="5732C94B" w:rsidR="000D19DE" w:rsidRPr="00355447" w:rsidRDefault="00E305D5" w:rsidP="00747B1F">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t xml:space="preserve">Patient Care </w:t>
            </w:r>
            <w:r w:rsidR="00C9072E">
              <w:rPr>
                <w:rFonts w:ascii="Arial" w:eastAsia="Arial" w:hAnsi="Arial" w:cs="Arial"/>
                <w:b/>
              </w:rPr>
              <w:t>3</w:t>
            </w:r>
            <w:r w:rsidRPr="00355447">
              <w:rPr>
                <w:rFonts w:ascii="Arial" w:eastAsia="Arial" w:hAnsi="Arial" w:cs="Arial"/>
                <w:b/>
              </w:rPr>
              <w:t>: Patient Management</w:t>
            </w:r>
          </w:p>
          <w:p w14:paraId="40CFD413" w14:textId="5FCEAC8B" w:rsidR="000D19DE" w:rsidRPr="00355447" w:rsidRDefault="00E305D5" w:rsidP="00747B1F">
            <w:pPr>
              <w:spacing w:after="0" w:line="240" w:lineRule="auto"/>
              <w:ind w:left="187"/>
              <w:rPr>
                <w:rFonts w:ascii="Arial" w:eastAsia="Arial" w:hAnsi="Arial" w:cs="Arial"/>
                <w:b/>
                <w:color w:val="000000"/>
              </w:rPr>
            </w:pPr>
            <w:r w:rsidRPr="00355447">
              <w:rPr>
                <w:rFonts w:ascii="Arial" w:eastAsia="Arial" w:hAnsi="Arial" w:cs="Arial"/>
                <w:b/>
              </w:rPr>
              <w:t>Overall Intent:</w:t>
            </w:r>
            <w:r w:rsidRPr="00355447">
              <w:rPr>
                <w:rFonts w:ascii="Arial" w:eastAsia="Arial" w:hAnsi="Arial" w:cs="Arial"/>
              </w:rPr>
              <w:t xml:space="preserve"> To lead the health</w:t>
            </w:r>
            <w:r w:rsidR="00C84309" w:rsidRPr="00355447">
              <w:rPr>
                <w:rFonts w:ascii="Arial" w:eastAsia="Arial" w:hAnsi="Arial" w:cs="Arial"/>
              </w:rPr>
              <w:t xml:space="preserve"> </w:t>
            </w:r>
            <w:r w:rsidRPr="00355447">
              <w:rPr>
                <w:rFonts w:ascii="Arial" w:eastAsia="Arial" w:hAnsi="Arial" w:cs="Arial"/>
              </w:rPr>
              <w:t>care team in the creation of a comprehensive, patient-centered management plan based on multiple patient factors</w:t>
            </w:r>
            <w:r w:rsidR="006217F0" w:rsidRPr="00355447">
              <w:rPr>
                <w:rFonts w:ascii="Arial" w:eastAsia="Arial" w:hAnsi="Arial" w:cs="Arial"/>
              </w:rPr>
              <w:t>, including social factors and varied patient backgrounds</w:t>
            </w:r>
            <w:r w:rsidRPr="00355447">
              <w:rPr>
                <w:rFonts w:ascii="Arial" w:eastAsia="Arial" w:hAnsi="Arial" w:cs="Arial"/>
              </w:rPr>
              <w:t>, regardless of complexity</w:t>
            </w:r>
          </w:p>
        </w:tc>
      </w:tr>
      <w:tr w:rsidR="00AD08B2" w:rsidRPr="00B97E28" w14:paraId="07598546" w14:textId="77777777" w:rsidTr="196E0018">
        <w:tc>
          <w:tcPr>
            <w:tcW w:w="4950" w:type="dxa"/>
            <w:shd w:val="clear" w:color="auto" w:fill="FAC090"/>
          </w:tcPr>
          <w:p w14:paraId="42A9EC51" w14:textId="77777777" w:rsidR="000D19DE" w:rsidRPr="00B97E28" w:rsidRDefault="00E305D5" w:rsidP="00747B1F">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BDBB91F" w14:textId="77777777" w:rsidR="000D19DE" w:rsidRPr="00355447" w:rsidRDefault="00E305D5" w:rsidP="00747B1F">
            <w:pPr>
              <w:spacing w:after="0" w:line="240" w:lineRule="auto"/>
              <w:ind w:hanging="14"/>
              <w:jc w:val="center"/>
              <w:rPr>
                <w:rFonts w:ascii="Arial" w:eastAsia="Arial" w:hAnsi="Arial" w:cs="Arial"/>
                <w:b/>
              </w:rPr>
            </w:pPr>
            <w:r w:rsidRPr="00355447">
              <w:rPr>
                <w:rFonts w:ascii="Arial" w:eastAsia="Arial" w:hAnsi="Arial" w:cs="Arial"/>
                <w:b/>
              </w:rPr>
              <w:t>Examples</w:t>
            </w:r>
          </w:p>
        </w:tc>
      </w:tr>
      <w:tr w:rsidR="00157653" w:rsidRPr="00B97E28" w14:paraId="09990061" w14:textId="77777777" w:rsidTr="000064ED">
        <w:tc>
          <w:tcPr>
            <w:tcW w:w="4950" w:type="dxa"/>
            <w:tcBorders>
              <w:top w:val="single" w:sz="4" w:space="0" w:color="000000"/>
              <w:bottom w:val="single" w:sz="4" w:space="0" w:color="000000"/>
            </w:tcBorders>
            <w:shd w:val="clear" w:color="auto" w:fill="C9C9C9"/>
          </w:tcPr>
          <w:p w14:paraId="105A8BF3" w14:textId="5A7B9D93" w:rsidR="000D19DE" w:rsidRPr="00B97E28" w:rsidRDefault="00E305D5" w:rsidP="00747B1F">
            <w:pPr>
              <w:tabs>
                <w:tab w:val="left" w:pos="1620"/>
              </w:tabs>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22F97" w:rsidRPr="00A22F97">
              <w:rPr>
                <w:rFonts w:ascii="Arial" w:eastAsia="Arial" w:hAnsi="Arial" w:cs="Arial"/>
                <w:i/>
              </w:rPr>
              <w:t xml:space="preserve">Reports and </w:t>
            </w:r>
            <w:proofErr w:type="gramStart"/>
            <w:r w:rsidR="00A22F97" w:rsidRPr="00A22F97">
              <w:rPr>
                <w:rFonts w:ascii="Arial" w:eastAsia="Arial" w:hAnsi="Arial" w:cs="Arial"/>
                <w:i/>
              </w:rPr>
              <w:t>implements</w:t>
            </w:r>
            <w:proofErr w:type="gramEnd"/>
            <w:r w:rsidR="00A22F97" w:rsidRPr="00A22F97">
              <w:rPr>
                <w:rFonts w:ascii="Arial" w:eastAsia="Arial" w:hAnsi="Arial" w:cs="Arial"/>
                <w:i/>
              </w:rPr>
              <w:t xml:space="preserve"> management plans developed by others for routine endocrine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C04161" w14:textId="599BCBD2" w:rsidR="000D19DE" w:rsidRPr="00355447" w:rsidRDefault="4A8E7C98" w:rsidP="00276E19">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F83D707">
              <w:rPr>
                <w:rFonts w:ascii="Arial" w:eastAsia="Arial" w:hAnsi="Arial" w:cs="Arial"/>
                <w:color w:val="000000" w:themeColor="text1"/>
              </w:rPr>
              <w:t>Asks for supervisor’s management plan without proposing own plans or suggestions</w:t>
            </w:r>
            <w:r w:rsidR="009D473B">
              <w:rPr>
                <w:rFonts w:ascii="Arial" w:eastAsia="Arial" w:hAnsi="Arial" w:cs="Arial"/>
                <w:color w:val="000000" w:themeColor="text1"/>
              </w:rPr>
              <w:t xml:space="preserve"> and relays to </w:t>
            </w:r>
            <w:r w:rsidR="00DA642C">
              <w:rPr>
                <w:rFonts w:ascii="Arial" w:eastAsia="Arial" w:hAnsi="Arial" w:cs="Arial"/>
                <w:color w:val="000000" w:themeColor="text1"/>
              </w:rPr>
              <w:t xml:space="preserve">patient and </w:t>
            </w:r>
            <w:r w:rsidR="009D473B">
              <w:rPr>
                <w:rFonts w:ascii="Arial" w:eastAsia="Arial" w:hAnsi="Arial" w:cs="Arial"/>
                <w:color w:val="000000" w:themeColor="text1"/>
              </w:rPr>
              <w:t>family</w:t>
            </w:r>
          </w:p>
        </w:tc>
      </w:tr>
      <w:tr w:rsidR="00157653" w:rsidRPr="00B97E28" w14:paraId="54967347" w14:textId="77777777" w:rsidTr="000064ED">
        <w:tc>
          <w:tcPr>
            <w:tcW w:w="4950" w:type="dxa"/>
            <w:tcBorders>
              <w:top w:val="single" w:sz="4" w:space="0" w:color="000000"/>
              <w:bottom w:val="single" w:sz="4" w:space="0" w:color="000000"/>
            </w:tcBorders>
            <w:shd w:val="clear" w:color="auto" w:fill="C9C9C9"/>
          </w:tcPr>
          <w:p w14:paraId="4DB0506B" w14:textId="06DA0A7C" w:rsidR="000D19DE" w:rsidRPr="00B97E28" w:rsidRDefault="00E305D5" w:rsidP="00747B1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22F97" w:rsidRPr="00A22F97">
              <w:rPr>
                <w:rFonts w:ascii="Arial" w:eastAsia="Arial" w:hAnsi="Arial" w:cs="Arial"/>
                <w:i/>
              </w:rPr>
              <w:t>Develops and implements management plans that require modification for routine endocrine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CD1184" w14:textId="68D731B0" w:rsidR="00712DF6" w:rsidRPr="00355447" w:rsidRDefault="00E305D5" w:rsidP="00747B1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F83D707">
              <w:rPr>
                <w:rFonts w:ascii="Arial" w:eastAsia="Arial" w:hAnsi="Arial" w:cs="Arial"/>
              </w:rPr>
              <w:t>For a patient with new onset diabetes, proposes doses of long-acting and rapid-acting insulin that require some adjustment by attending</w:t>
            </w:r>
          </w:p>
          <w:p w14:paraId="5F40D0C8" w14:textId="4531ABA6" w:rsidR="00712DF6" w:rsidRPr="00355447" w:rsidRDefault="00C2491E" w:rsidP="00747B1F">
            <w:pPr>
              <w:numPr>
                <w:ilvl w:val="0"/>
                <w:numId w:val="4"/>
              </w:numPr>
              <w:pBdr>
                <w:top w:val="nil"/>
                <w:left w:val="nil"/>
                <w:bottom w:val="nil"/>
                <w:right w:val="nil"/>
                <w:between w:val="nil"/>
              </w:pBdr>
              <w:spacing w:after="0" w:line="240" w:lineRule="auto"/>
              <w:ind w:left="187" w:hanging="187"/>
              <w:rPr>
                <w:color w:val="000000"/>
              </w:rPr>
            </w:pPr>
            <w:r>
              <w:rPr>
                <w:rFonts w:ascii="Arial" w:eastAsia="Arial" w:hAnsi="Arial" w:cs="Arial"/>
              </w:rPr>
              <w:t>Recommends standing orders</w:t>
            </w:r>
            <w:r w:rsidR="00E305D5" w:rsidRPr="0F83D707">
              <w:rPr>
                <w:rFonts w:ascii="Arial" w:eastAsia="Arial" w:hAnsi="Arial" w:cs="Arial"/>
              </w:rPr>
              <w:t xml:space="preserve"> for </w:t>
            </w:r>
            <w:r w:rsidR="0072721F">
              <w:rPr>
                <w:rFonts w:ascii="Arial" w:eastAsia="Arial" w:hAnsi="Arial" w:cs="Arial"/>
              </w:rPr>
              <w:t>d</w:t>
            </w:r>
            <w:r w:rsidR="008D5818" w:rsidRPr="008D5818">
              <w:rPr>
                <w:rFonts w:ascii="Arial" w:eastAsia="Arial" w:hAnsi="Arial" w:cs="Arial"/>
              </w:rPr>
              <w:t>esmopressin</w:t>
            </w:r>
            <w:r w:rsidR="008D5818">
              <w:rPr>
                <w:rFonts w:ascii="Arial" w:eastAsia="Arial" w:hAnsi="Arial" w:cs="Arial"/>
              </w:rPr>
              <w:t xml:space="preserve"> (</w:t>
            </w:r>
            <w:proofErr w:type="spellStart"/>
            <w:r w:rsidR="00E305D5" w:rsidRPr="0F83D707">
              <w:rPr>
                <w:rFonts w:ascii="Arial" w:eastAsia="Arial" w:hAnsi="Arial" w:cs="Arial"/>
              </w:rPr>
              <w:t>DDAVP</w:t>
            </w:r>
            <w:proofErr w:type="spellEnd"/>
            <w:r w:rsidR="008D5818">
              <w:rPr>
                <w:rFonts w:ascii="Arial" w:eastAsia="Arial" w:hAnsi="Arial" w:cs="Arial"/>
              </w:rPr>
              <w:t>)</w:t>
            </w:r>
            <w:r w:rsidR="00E305D5" w:rsidRPr="0F83D707">
              <w:rPr>
                <w:rFonts w:ascii="Arial" w:eastAsia="Arial" w:hAnsi="Arial" w:cs="Arial"/>
              </w:rPr>
              <w:t xml:space="preserve"> administration without considering possible variations in urine output</w:t>
            </w:r>
          </w:p>
        </w:tc>
      </w:tr>
      <w:tr w:rsidR="00157653" w:rsidRPr="00B97E28" w14:paraId="27B6F3B3" w14:textId="77777777" w:rsidTr="000064ED">
        <w:tc>
          <w:tcPr>
            <w:tcW w:w="4950" w:type="dxa"/>
            <w:tcBorders>
              <w:top w:val="single" w:sz="4" w:space="0" w:color="000000"/>
              <w:bottom w:val="single" w:sz="4" w:space="0" w:color="000000"/>
            </w:tcBorders>
            <w:shd w:val="clear" w:color="auto" w:fill="C9C9C9"/>
          </w:tcPr>
          <w:p w14:paraId="2AD156D7" w14:textId="41E5F0CC" w:rsidR="000D19DE" w:rsidRPr="00B97E28" w:rsidRDefault="00E305D5" w:rsidP="00747B1F">
            <w:pPr>
              <w:spacing w:after="0" w:line="240" w:lineRule="auto"/>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A22F97" w:rsidRPr="00A22F97">
              <w:rPr>
                <w:rFonts w:ascii="Arial" w:eastAsia="Arial" w:hAnsi="Arial" w:cs="Arial"/>
                <w:i/>
              </w:rPr>
              <w:t>Develops and implements management plans for routine endocrine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4F6A73" w14:textId="1870F42B" w:rsidR="007B1EBB" w:rsidRPr="00712DF6" w:rsidRDefault="00E305D5" w:rsidP="00747B1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F83D707">
              <w:rPr>
                <w:rFonts w:ascii="Arial" w:eastAsia="Arial" w:hAnsi="Arial" w:cs="Arial"/>
              </w:rPr>
              <w:t>For a patient with new diabetes, appropriately prescribes long-acting and rapid-acting insulin and conveys lab recommendations to inpatient team</w:t>
            </w:r>
          </w:p>
          <w:p w14:paraId="74D84409" w14:textId="68797453" w:rsidR="007B1EBB" w:rsidRPr="00712DF6" w:rsidRDefault="0F83D707" w:rsidP="00747B1F">
            <w:pPr>
              <w:numPr>
                <w:ilvl w:val="0"/>
                <w:numId w:val="4"/>
              </w:numPr>
              <w:pBdr>
                <w:top w:val="nil"/>
                <w:left w:val="nil"/>
                <w:bottom w:val="nil"/>
                <w:right w:val="nil"/>
                <w:between w:val="nil"/>
              </w:pBdr>
              <w:spacing w:after="0" w:line="240" w:lineRule="auto"/>
              <w:ind w:left="187" w:hanging="187"/>
              <w:rPr>
                <w:color w:val="000000"/>
              </w:rPr>
            </w:pPr>
            <w:r w:rsidRPr="0F83D707">
              <w:rPr>
                <w:rFonts w:ascii="Arial" w:eastAsia="Arial" w:hAnsi="Arial" w:cs="Arial"/>
              </w:rPr>
              <w:t xml:space="preserve">For a patient with hypothyroidism, orders </w:t>
            </w:r>
            <w:r w:rsidR="0076260E">
              <w:rPr>
                <w:rFonts w:ascii="Arial" w:eastAsia="Arial" w:hAnsi="Arial" w:cs="Arial"/>
              </w:rPr>
              <w:t>a</w:t>
            </w:r>
            <w:r w:rsidR="006C24C2">
              <w:rPr>
                <w:rFonts w:ascii="Arial" w:eastAsia="Arial" w:hAnsi="Arial" w:cs="Arial"/>
              </w:rPr>
              <w:t>n appropriate</w:t>
            </w:r>
            <w:r w:rsidRPr="0F83D707">
              <w:rPr>
                <w:rFonts w:ascii="Arial" w:eastAsia="Arial" w:hAnsi="Arial" w:cs="Arial"/>
              </w:rPr>
              <w:t xml:space="preserve"> dose of levothyroxine and follow-up labs</w:t>
            </w:r>
            <w:r w:rsidR="008768A6" w:rsidRPr="0F83D707">
              <w:rPr>
                <w:rFonts w:ascii="Arial" w:eastAsia="Arial" w:hAnsi="Arial" w:cs="Arial"/>
              </w:rPr>
              <w:t xml:space="preserve"> </w:t>
            </w:r>
          </w:p>
        </w:tc>
      </w:tr>
      <w:tr w:rsidR="00157653" w:rsidRPr="00B97E28" w14:paraId="1806B6D7" w14:textId="77777777" w:rsidTr="000064ED">
        <w:tc>
          <w:tcPr>
            <w:tcW w:w="4950" w:type="dxa"/>
            <w:tcBorders>
              <w:top w:val="single" w:sz="4" w:space="0" w:color="000000"/>
              <w:bottom w:val="single" w:sz="4" w:space="0" w:color="000000"/>
            </w:tcBorders>
            <w:shd w:val="clear" w:color="auto" w:fill="C9C9C9"/>
          </w:tcPr>
          <w:p w14:paraId="30AFD931" w14:textId="32C5233C" w:rsidR="000D19DE" w:rsidRPr="00B97E28" w:rsidRDefault="00E305D5" w:rsidP="00747B1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22F97" w:rsidRPr="00A22F97">
              <w:rPr>
                <w:rFonts w:ascii="Arial" w:eastAsia="Arial" w:hAnsi="Arial" w:cs="Arial"/>
                <w:i/>
              </w:rPr>
              <w:t>Develops and implements management plans for complex endocrine presentations, and modifies plans as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D8FDA" w14:textId="1D92D001" w:rsidR="006217F0" w:rsidRPr="0034482C" w:rsidRDefault="0F83D707" w:rsidP="00747B1F">
            <w:pPr>
              <w:numPr>
                <w:ilvl w:val="0"/>
                <w:numId w:val="4"/>
              </w:numPr>
              <w:pBdr>
                <w:top w:val="nil"/>
                <w:left w:val="nil"/>
                <w:bottom w:val="nil"/>
                <w:right w:val="nil"/>
                <w:between w:val="nil"/>
              </w:pBdr>
              <w:spacing w:after="0" w:line="240" w:lineRule="auto"/>
              <w:ind w:left="187" w:hanging="187"/>
              <w:rPr>
                <w:color w:val="000000"/>
              </w:rPr>
            </w:pPr>
            <w:r w:rsidRPr="0F83D707">
              <w:rPr>
                <w:rFonts w:ascii="Arial" w:hAnsi="Arial" w:cs="Arial"/>
                <w:color w:val="000000" w:themeColor="text1"/>
              </w:rPr>
              <w:t>For a post-operative neuro</w:t>
            </w:r>
            <w:r w:rsidR="009C333F">
              <w:rPr>
                <w:rFonts w:ascii="Arial" w:hAnsi="Arial" w:cs="Arial"/>
                <w:color w:val="000000" w:themeColor="text1"/>
              </w:rPr>
              <w:t xml:space="preserve">logical </w:t>
            </w:r>
            <w:r w:rsidRPr="0F83D707">
              <w:rPr>
                <w:rFonts w:ascii="Arial" w:hAnsi="Arial" w:cs="Arial"/>
                <w:color w:val="000000" w:themeColor="text1"/>
              </w:rPr>
              <w:t>surgery patient, creates initial plans for management of fluid and sodium and adjusts as needed based on clinical course</w:t>
            </w:r>
            <w:r w:rsidR="00E75E30">
              <w:rPr>
                <w:rFonts w:ascii="Arial" w:hAnsi="Arial" w:cs="Arial"/>
                <w:color w:val="000000" w:themeColor="text1"/>
              </w:rPr>
              <w:t>;</w:t>
            </w:r>
            <w:r w:rsidRPr="0F83D707">
              <w:rPr>
                <w:rFonts w:ascii="Arial" w:hAnsi="Arial" w:cs="Arial"/>
                <w:color w:val="000000" w:themeColor="text1"/>
              </w:rPr>
              <w:t xml:space="preserve"> recommen</w:t>
            </w:r>
            <w:r w:rsidR="00B90471">
              <w:rPr>
                <w:rFonts w:ascii="Arial" w:hAnsi="Arial" w:cs="Arial"/>
                <w:color w:val="000000" w:themeColor="text1"/>
              </w:rPr>
              <w:t>ds</w:t>
            </w:r>
            <w:r w:rsidRPr="0F83D707">
              <w:rPr>
                <w:rFonts w:ascii="Arial" w:hAnsi="Arial" w:cs="Arial"/>
                <w:color w:val="000000" w:themeColor="text1"/>
              </w:rPr>
              <w:t xml:space="preserve"> vasopressin when the patient develops polyuria and hypernatremia, without need for additional input from the supervising attending</w:t>
            </w:r>
          </w:p>
          <w:p w14:paraId="2E2D3994" w14:textId="30840F49" w:rsidR="0034482C" w:rsidRPr="00355447" w:rsidRDefault="0034482C" w:rsidP="00747B1F">
            <w:pPr>
              <w:numPr>
                <w:ilvl w:val="0"/>
                <w:numId w:val="4"/>
              </w:numPr>
              <w:pBdr>
                <w:top w:val="nil"/>
                <w:left w:val="nil"/>
                <w:bottom w:val="nil"/>
                <w:right w:val="nil"/>
                <w:between w:val="nil"/>
              </w:pBdr>
              <w:spacing w:after="0" w:line="240" w:lineRule="auto"/>
              <w:ind w:left="187" w:hanging="187"/>
              <w:rPr>
                <w:color w:val="000000"/>
              </w:rPr>
            </w:pPr>
            <w:r w:rsidRPr="0F83D707">
              <w:rPr>
                <w:rFonts w:ascii="Arial" w:eastAsia="Arial" w:hAnsi="Arial" w:cs="Arial"/>
              </w:rPr>
              <w:t>For a patient with hypothyroidism</w:t>
            </w:r>
            <w:r w:rsidR="007A4598">
              <w:rPr>
                <w:rFonts w:ascii="Arial" w:eastAsia="Arial" w:hAnsi="Arial" w:cs="Arial"/>
              </w:rPr>
              <w:t xml:space="preserve"> secondary to thyroidectomy due to thyroid cancer</w:t>
            </w:r>
            <w:r w:rsidRPr="0F83D707">
              <w:rPr>
                <w:rFonts w:ascii="Arial" w:eastAsia="Arial" w:hAnsi="Arial" w:cs="Arial"/>
              </w:rPr>
              <w:t xml:space="preserve">, </w:t>
            </w:r>
            <w:r>
              <w:rPr>
                <w:rFonts w:ascii="Arial" w:eastAsia="Arial" w:hAnsi="Arial" w:cs="Arial"/>
              </w:rPr>
              <w:t>recogniz</w:t>
            </w:r>
            <w:r w:rsidR="007A4598">
              <w:rPr>
                <w:rFonts w:ascii="Arial" w:eastAsia="Arial" w:hAnsi="Arial" w:cs="Arial"/>
              </w:rPr>
              <w:t>es</w:t>
            </w:r>
            <w:r>
              <w:rPr>
                <w:rFonts w:ascii="Arial" w:eastAsia="Arial" w:hAnsi="Arial" w:cs="Arial"/>
              </w:rPr>
              <w:t xml:space="preserve"> the need for</w:t>
            </w:r>
            <w:r w:rsidR="00941FE7">
              <w:rPr>
                <w:rFonts w:ascii="Arial" w:eastAsia="Arial" w:hAnsi="Arial" w:cs="Arial"/>
              </w:rPr>
              <w:t xml:space="preserve"> and orders</w:t>
            </w:r>
            <w:r w:rsidR="00E462D9">
              <w:rPr>
                <w:rFonts w:ascii="Arial" w:eastAsia="Arial" w:hAnsi="Arial" w:cs="Arial"/>
              </w:rPr>
              <w:t xml:space="preserve"> a</w:t>
            </w:r>
            <w:r>
              <w:rPr>
                <w:rFonts w:ascii="Arial" w:eastAsia="Arial" w:hAnsi="Arial" w:cs="Arial"/>
              </w:rPr>
              <w:t xml:space="preserve"> higher dose </w:t>
            </w:r>
            <w:r w:rsidR="007A4598" w:rsidRPr="0F83D707">
              <w:rPr>
                <w:rFonts w:ascii="Arial" w:eastAsia="Arial" w:hAnsi="Arial" w:cs="Arial"/>
              </w:rPr>
              <w:t xml:space="preserve">of levothyroxine </w:t>
            </w:r>
          </w:p>
        </w:tc>
      </w:tr>
      <w:tr w:rsidR="00157653" w:rsidRPr="00B97E28" w14:paraId="7902977C" w14:textId="77777777" w:rsidTr="000064ED">
        <w:tc>
          <w:tcPr>
            <w:tcW w:w="4950" w:type="dxa"/>
            <w:tcBorders>
              <w:top w:val="single" w:sz="4" w:space="0" w:color="000000"/>
              <w:bottom w:val="single" w:sz="4" w:space="0" w:color="000000"/>
            </w:tcBorders>
            <w:shd w:val="clear" w:color="auto" w:fill="C9C9C9"/>
          </w:tcPr>
          <w:p w14:paraId="3FD437FE" w14:textId="28678869" w:rsidR="000D19DE" w:rsidRPr="00B97E28" w:rsidRDefault="00E305D5" w:rsidP="00747B1F">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22F97" w:rsidRPr="00A22F97">
              <w:rPr>
                <w:rFonts w:ascii="Arial" w:eastAsia="Arial" w:hAnsi="Arial" w:cs="Arial"/>
                <w:i/>
              </w:rPr>
              <w:t>Is identified as a peer resource for development of management plans for complex endocrine presentations, and modifies plans as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14FD5E" w14:textId="77777777" w:rsidR="0023477D" w:rsidRPr="0023477D" w:rsidRDefault="0023477D" w:rsidP="00747B1F">
            <w:pPr>
              <w:numPr>
                <w:ilvl w:val="0"/>
                <w:numId w:val="4"/>
              </w:numPr>
              <w:pBdr>
                <w:top w:val="nil"/>
                <w:left w:val="nil"/>
                <w:bottom w:val="nil"/>
                <w:right w:val="nil"/>
                <w:between w:val="nil"/>
              </w:pBdr>
              <w:spacing w:after="0" w:line="240" w:lineRule="auto"/>
              <w:ind w:left="187" w:hanging="187"/>
              <w:rPr>
                <w:color w:val="000000" w:themeColor="text1"/>
              </w:rPr>
            </w:pPr>
            <w:r w:rsidRPr="0023477D">
              <w:rPr>
                <w:rFonts w:ascii="Arial" w:eastAsia="Arial" w:hAnsi="Arial" w:cs="Arial"/>
              </w:rPr>
              <w:t xml:space="preserve">Is recognized by the faculty members as an expert in providing appropriate advice to other fellows, and in helping them think through the management plan for a complicated consult </w:t>
            </w:r>
          </w:p>
          <w:p w14:paraId="53B244B4" w14:textId="40B61373" w:rsidR="000D19DE" w:rsidRPr="00355447" w:rsidRDefault="0F83D707" w:rsidP="00747B1F">
            <w:pPr>
              <w:numPr>
                <w:ilvl w:val="0"/>
                <w:numId w:val="4"/>
              </w:numPr>
              <w:pBdr>
                <w:top w:val="nil"/>
                <w:left w:val="nil"/>
                <w:bottom w:val="nil"/>
                <w:right w:val="nil"/>
                <w:between w:val="nil"/>
              </w:pBdr>
              <w:spacing w:after="0" w:line="240" w:lineRule="auto"/>
              <w:ind w:left="187" w:hanging="187"/>
              <w:rPr>
                <w:color w:val="000000" w:themeColor="text1"/>
              </w:rPr>
            </w:pPr>
            <w:r w:rsidRPr="0F83D707">
              <w:rPr>
                <w:rFonts w:ascii="Arial" w:eastAsia="Arial" w:hAnsi="Arial" w:cs="Arial"/>
              </w:rPr>
              <w:t xml:space="preserve">During case conference, </w:t>
            </w:r>
            <w:r w:rsidR="00FC7854" w:rsidRPr="0F83D707">
              <w:rPr>
                <w:rFonts w:ascii="Arial" w:eastAsia="Arial" w:hAnsi="Arial" w:cs="Arial"/>
              </w:rPr>
              <w:t xml:space="preserve">correctly recommends evidence-based management </w:t>
            </w:r>
            <w:r w:rsidR="00FC7854">
              <w:rPr>
                <w:rFonts w:ascii="Arial" w:eastAsia="Arial" w:hAnsi="Arial" w:cs="Arial"/>
              </w:rPr>
              <w:t xml:space="preserve">when </w:t>
            </w:r>
            <w:r w:rsidRPr="0F83D707">
              <w:rPr>
                <w:rFonts w:ascii="Arial" w:eastAsia="Arial" w:hAnsi="Arial" w:cs="Arial"/>
              </w:rPr>
              <w:t>a complicated inpatient</w:t>
            </w:r>
            <w:r w:rsidR="00FC7854">
              <w:rPr>
                <w:rFonts w:ascii="Arial" w:eastAsia="Arial" w:hAnsi="Arial" w:cs="Arial"/>
              </w:rPr>
              <w:t xml:space="preserve"> is presented </w:t>
            </w:r>
          </w:p>
        </w:tc>
      </w:tr>
      <w:tr w:rsidR="00AD08B2" w:rsidRPr="00B97E28" w14:paraId="2F1D3619" w14:textId="77777777" w:rsidTr="196E0018">
        <w:tc>
          <w:tcPr>
            <w:tcW w:w="4950" w:type="dxa"/>
            <w:shd w:val="clear" w:color="auto" w:fill="FFD965"/>
          </w:tcPr>
          <w:p w14:paraId="737A780A" w14:textId="77777777" w:rsidR="000D19DE" w:rsidRPr="00B97E28" w:rsidRDefault="00E305D5" w:rsidP="00747B1F">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48FC644" w14:textId="2D58F4DD" w:rsidR="002C144F" w:rsidRPr="00355447" w:rsidRDefault="002C144F" w:rsidP="00747B1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Case-based </w:t>
            </w:r>
            <w:r w:rsidR="00281EE2" w:rsidRPr="00355447">
              <w:rPr>
                <w:rFonts w:ascii="Arial" w:eastAsia="Arial" w:hAnsi="Arial" w:cs="Arial"/>
              </w:rPr>
              <w:t>d</w:t>
            </w:r>
            <w:r w:rsidRPr="00355447">
              <w:rPr>
                <w:rFonts w:ascii="Arial" w:eastAsia="Arial" w:hAnsi="Arial" w:cs="Arial"/>
              </w:rPr>
              <w:t>iscussion</w:t>
            </w:r>
            <w:r w:rsidR="00AF6941">
              <w:rPr>
                <w:rFonts w:ascii="Arial" w:eastAsia="Arial" w:hAnsi="Arial" w:cs="Arial"/>
              </w:rPr>
              <w:t>s</w:t>
            </w:r>
          </w:p>
          <w:p w14:paraId="274104B9" w14:textId="53B07857" w:rsidR="0027600D" w:rsidRPr="00355447" w:rsidRDefault="00E305D5" w:rsidP="00747B1F">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355447">
              <w:rPr>
                <w:rFonts w:ascii="Arial" w:eastAsia="Arial" w:hAnsi="Arial" w:cs="Arial"/>
              </w:rPr>
              <w:t>Direct observation</w:t>
            </w:r>
          </w:p>
          <w:p w14:paraId="20725142" w14:textId="77777777" w:rsidR="0023477D" w:rsidRPr="0023477D" w:rsidRDefault="008E0338" w:rsidP="0023477D">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End-of-rotation evaluations</w:t>
            </w:r>
            <w:r w:rsidR="0023477D" w:rsidRPr="008E12CD">
              <w:rPr>
                <w:rFonts w:ascii="Arial" w:eastAsia="Arial" w:hAnsi="Arial" w:cs="Arial"/>
              </w:rPr>
              <w:t xml:space="preserve"> </w:t>
            </w:r>
          </w:p>
          <w:p w14:paraId="755DEB6A" w14:textId="7ECC80E7" w:rsidR="000D19DE" w:rsidRPr="0023477D" w:rsidRDefault="0023477D" w:rsidP="0023477D">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8E12CD">
              <w:rPr>
                <w:rFonts w:ascii="Arial" w:eastAsia="Arial" w:hAnsi="Arial" w:cs="Arial"/>
              </w:rPr>
              <w:t>Medical record (chart) audit</w:t>
            </w:r>
            <w:r w:rsidRPr="00355447">
              <w:rPr>
                <w:rFonts w:ascii="Arial" w:eastAsia="Arial" w:hAnsi="Arial" w:cs="Arial"/>
              </w:rPr>
              <w:t xml:space="preserve"> </w:t>
            </w:r>
          </w:p>
        </w:tc>
      </w:tr>
      <w:tr w:rsidR="00AD08B2" w:rsidRPr="00B97E28" w14:paraId="4EE324BA" w14:textId="77777777" w:rsidTr="196E0018">
        <w:tc>
          <w:tcPr>
            <w:tcW w:w="4950" w:type="dxa"/>
            <w:shd w:val="clear" w:color="auto" w:fill="8DB3E2" w:themeFill="text2" w:themeFillTint="66"/>
          </w:tcPr>
          <w:p w14:paraId="0EB128D6" w14:textId="77777777" w:rsidR="000D19DE" w:rsidRPr="00B97E28" w:rsidRDefault="00E305D5" w:rsidP="00747B1F">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D7865B8" w14:textId="786A929E" w:rsidR="000D19DE" w:rsidRPr="00355447" w:rsidRDefault="000D19DE" w:rsidP="00747B1F">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AD08B2" w:rsidRPr="00B97E28" w14:paraId="6E4CBB27" w14:textId="77777777" w:rsidTr="196E0018">
        <w:tc>
          <w:tcPr>
            <w:tcW w:w="4950" w:type="dxa"/>
            <w:shd w:val="clear" w:color="auto" w:fill="A8D08D"/>
          </w:tcPr>
          <w:p w14:paraId="7B04C816" w14:textId="77777777" w:rsidR="000D19DE" w:rsidRPr="00B97E28" w:rsidRDefault="00E305D5" w:rsidP="00747B1F">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43156F1" w14:textId="2DE1AB0B" w:rsidR="00D61D87" w:rsidRPr="00DB0856" w:rsidRDefault="00D61D87" w:rsidP="00DB0856">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sidR="002430AA">
              <w:rPr>
                <w:rFonts w:ascii="Arial" w:eastAsia="Arial" w:hAnsi="Arial" w:cs="Arial"/>
              </w:rPr>
              <w:t>Pediatric Endocrinology, EPA</w:t>
            </w:r>
            <w:r w:rsidR="00DB0856">
              <w:rPr>
                <w:rFonts w:ascii="Arial" w:eastAsia="Arial" w:hAnsi="Arial" w:cs="Arial"/>
              </w:rPr>
              <w:t xml:space="preserve"> 3</w:t>
            </w:r>
            <w:r w:rsidR="002430AA">
              <w:rPr>
                <w:rFonts w:ascii="Arial" w:eastAsia="Arial" w:hAnsi="Arial" w:cs="Arial"/>
              </w:rPr>
              <w:t xml:space="preserve"> and EPA 4</w:t>
            </w:r>
            <w:r w:rsidR="00DB0856">
              <w:rPr>
                <w:rFonts w:ascii="Arial" w:eastAsia="Arial" w:hAnsi="Arial" w:cs="Arial"/>
              </w:rPr>
              <w:t xml:space="preserve">. </w:t>
            </w:r>
            <w:hyperlink r:id="rId22" w:history="1">
              <w:r w:rsidR="002430AA"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sidR="00DB0856">
              <w:rPr>
                <w:rFonts w:ascii="Arial" w:eastAsia="Arial" w:hAnsi="Arial" w:cs="Arial"/>
              </w:rPr>
              <w:t>1</w:t>
            </w:r>
            <w:r w:rsidRPr="10AC4E68">
              <w:rPr>
                <w:rFonts w:ascii="Arial" w:eastAsia="Arial" w:hAnsi="Arial" w:cs="Arial"/>
              </w:rPr>
              <w:t>.</w:t>
            </w:r>
          </w:p>
          <w:p w14:paraId="5AAB0787" w14:textId="0ED3B00D" w:rsidR="000D19DE" w:rsidRPr="00355447" w:rsidRDefault="00E305D5" w:rsidP="00324C2E">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lastRenderedPageBreak/>
              <w:t>Cook</w:t>
            </w:r>
            <w:r w:rsidR="00266C9E">
              <w:rPr>
                <w:rFonts w:ascii="Arial" w:eastAsia="Arial" w:hAnsi="Arial" w:cs="Arial"/>
              </w:rPr>
              <w:t>,</w:t>
            </w:r>
            <w:r w:rsidRPr="00355447">
              <w:rPr>
                <w:rFonts w:ascii="Arial" w:eastAsia="Arial" w:hAnsi="Arial" w:cs="Arial"/>
              </w:rPr>
              <w:t xml:space="preserve"> D</w:t>
            </w:r>
            <w:r w:rsidR="00266C9E">
              <w:rPr>
                <w:rFonts w:ascii="Arial" w:eastAsia="Arial" w:hAnsi="Arial" w:cs="Arial"/>
              </w:rPr>
              <w:t xml:space="preserve">avid </w:t>
            </w:r>
            <w:r w:rsidRPr="00355447">
              <w:rPr>
                <w:rFonts w:ascii="Arial" w:eastAsia="Arial" w:hAnsi="Arial" w:cs="Arial"/>
              </w:rPr>
              <w:t>A</w:t>
            </w:r>
            <w:r w:rsidR="00266C9E">
              <w:rPr>
                <w:rFonts w:ascii="Arial" w:eastAsia="Arial" w:hAnsi="Arial" w:cs="Arial"/>
              </w:rPr>
              <w:t>.</w:t>
            </w:r>
            <w:r w:rsidRPr="00355447">
              <w:rPr>
                <w:rFonts w:ascii="Arial" w:eastAsia="Arial" w:hAnsi="Arial" w:cs="Arial"/>
              </w:rPr>
              <w:t xml:space="preserve">, </w:t>
            </w:r>
            <w:r w:rsidR="00266C9E">
              <w:rPr>
                <w:rFonts w:ascii="Arial" w:eastAsia="Arial" w:hAnsi="Arial" w:cs="Arial"/>
              </w:rPr>
              <w:t xml:space="preserve">Steven J. </w:t>
            </w:r>
            <w:r w:rsidRPr="00355447">
              <w:rPr>
                <w:rFonts w:ascii="Arial" w:eastAsia="Arial" w:hAnsi="Arial" w:cs="Arial"/>
              </w:rPr>
              <w:t xml:space="preserve">Durning, </w:t>
            </w:r>
            <w:r w:rsidR="00266C9E">
              <w:rPr>
                <w:rFonts w:ascii="Arial" w:eastAsia="Arial" w:hAnsi="Arial" w:cs="Arial"/>
              </w:rPr>
              <w:t>Johnathan</w:t>
            </w:r>
            <w:r w:rsidR="00505935">
              <w:rPr>
                <w:rFonts w:ascii="Arial" w:eastAsia="Arial" w:hAnsi="Arial" w:cs="Arial"/>
              </w:rPr>
              <w:t xml:space="preserve"> </w:t>
            </w:r>
            <w:r w:rsidRPr="00355447">
              <w:rPr>
                <w:rFonts w:ascii="Arial" w:eastAsia="Arial" w:hAnsi="Arial" w:cs="Arial"/>
              </w:rPr>
              <w:t>Sherbino,</w:t>
            </w:r>
            <w:r w:rsidR="00505935">
              <w:rPr>
                <w:rFonts w:ascii="Arial" w:eastAsia="Arial" w:hAnsi="Arial" w:cs="Arial"/>
              </w:rPr>
              <w:t xml:space="preserve"> and Larry D.</w:t>
            </w:r>
            <w:r w:rsidRPr="00355447">
              <w:rPr>
                <w:rFonts w:ascii="Arial" w:eastAsia="Arial" w:hAnsi="Arial" w:cs="Arial"/>
              </w:rPr>
              <w:t xml:space="preserve"> Gruppen. </w:t>
            </w:r>
            <w:r w:rsidR="00224F06">
              <w:rPr>
                <w:rFonts w:ascii="Arial" w:eastAsia="Arial" w:hAnsi="Arial" w:cs="Arial"/>
              </w:rPr>
              <w:t>2019. “</w:t>
            </w:r>
            <w:r w:rsidRPr="00355447">
              <w:rPr>
                <w:rFonts w:ascii="Arial" w:eastAsia="Arial" w:hAnsi="Arial" w:cs="Arial"/>
              </w:rPr>
              <w:t xml:space="preserve">Management </w:t>
            </w:r>
            <w:r w:rsidR="00505935">
              <w:rPr>
                <w:rFonts w:ascii="Arial" w:eastAsia="Arial" w:hAnsi="Arial" w:cs="Arial"/>
              </w:rPr>
              <w:t>R</w:t>
            </w:r>
            <w:r w:rsidRPr="00355447">
              <w:rPr>
                <w:rFonts w:ascii="Arial" w:eastAsia="Arial" w:hAnsi="Arial" w:cs="Arial"/>
              </w:rPr>
              <w:t xml:space="preserve">easoning: Implications for </w:t>
            </w:r>
            <w:r w:rsidR="00505935">
              <w:rPr>
                <w:rFonts w:ascii="Arial" w:eastAsia="Arial" w:hAnsi="Arial" w:cs="Arial"/>
              </w:rPr>
              <w:t>H</w:t>
            </w:r>
            <w:r w:rsidRPr="00355447">
              <w:rPr>
                <w:rFonts w:ascii="Arial" w:eastAsia="Arial" w:hAnsi="Arial" w:cs="Arial"/>
              </w:rPr>
              <w:t xml:space="preserve">ealth </w:t>
            </w:r>
            <w:r w:rsidR="00505935">
              <w:rPr>
                <w:rFonts w:ascii="Arial" w:eastAsia="Arial" w:hAnsi="Arial" w:cs="Arial"/>
              </w:rPr>
              <w:t>P</w:t>
            </w:r>
            <w:r w:rsidRPr="00355447">
              <w:rPr>
                <w:rFonts w:ascii="Arial" w:eastAsia="Arial" w:hAnsi="Arial" w:cs="Arial"/>
              </w:rPr>
              <w:t xml:space="preserve">rofessions </w:t>
            </w:r>
            <w:r w:rsidR="00505935">
              <w:rPr>
                <w:rFonts w:ascii="Arial" w:eastAsia="Arial" w:hAnsi="Arial" w:cs="Arial"/>
              </w:rPr>
              <w:t>E</w:t>
            </w:r>
            <w:r w:rsidRPr="00355447">
              <w:rPr>
                <w:rFonts w:ascii="Arial" w:eastAsia="Arial" w:hAnsi="Arial" w:cs="Arial"/>
              </w:rPr>
              <w:t xml:space="preserve">ducators and a </w:t>
            </w:r>
            <w:r w:rsidR="00505935">
              <w:rPr>
                <w:rFonts w:ascii="Arial" w:eastAsia="Arial" w:hAnsi="Arial" w:cs="Arial"/>
              </w:rPr>
              <w:t>R</w:t>
            </w:r>
            <w:r w:rsidRPr="00355447">
              <w:rPr>
                <w:rFonts w:ascii="Arial" w:eastAsia="Arial" w:hAnsi="Arial" w:cs="Arial"/>
              </w:rPr>
              <w:t xml:space="preserve">esearch </w:t>
            </w:r>
            <w:r w:rsidR="00505935">
              <w:rPr>
                <w:rFonts w:ascii="Arial" w:eastAsia="Arial" w:hAnsi="Arial" w:cs="Arial"/>
              </w:rPr>
              <w:t>A</w:t>
            </w:r>
            <w:r w:rsidRPr="00355447">
              <w:rPr>
                <w:rFonts w:ascii="Arial" w:eastAsia="Arial" w:hAnsi="Arial" w:cs="Arial"/>
              </w:rPr>
              <w:t>genda.</w:t>
            </w:r>
            <w:r w:rsidR="00224F06">
              <w:rPr>
                <w:rFonts w:ascii="Arial" w:eastAsia="Arial" w:hAnsi="Arial" w:cs="Arial"/>
              </w:rPr>
              <w:t>”</w:t>
            </w:r>
            <w:r w:rsidRPr="00355447">
              <w:rPr>
                <w:rFonts w:ascii="Arial" w:eastAsia="Arial" w:hAnsi="Arial" w:cs="Arial"/>
              </w:rPr>
              <w:t xml:space="preserve"> </w:t>
            </w:r>
            <w:r w:rsidRPr="00355447">
              <w:rPr>
                <w:rFonts w:ascii="Arial" w:eastAsia="Arial" w:hAnsi="Arial" w:cs="Arial"/>
                <w:i/>
                <w:iCs/>
              </w:rPr>
              <w:t>Acad</w:t>
            </w:r>
            <w:r w:rsidR="00224F06">
              <w:rPr>
                <w:rFonts w:ascii="Arial" w:eastAsia="Arial" w:hAnsi="Arial" w:cs="Arial"/>
                <w:i/>
                <w:iCs/>
              </w:rPr>
              <w:t>emic</w:t>
            </w:r>
            <w:r w:rsidRPr="00355447">
              <w:rPr>
                <w:rFonts w:ascii="Arial" w:eastAsia="Arial" w:hAnsi="Arial" w:cs="Arial"/>
                <w:i/>
                <w:iCs/>
              </w:rPr>
              <w:t xml:space="preserve"> Med</w:t>
            </w:r>
            <w:r w:rsidR="00224F06">
              <w:rPr>
                <w:rFonts w:ascii="Arial" w:eastAsia="Arial" w:hAnsi="Arial" w:cs="Arial"/>
                <w:i/>
                <w:iCs/>
              </w:rPr>
              <w:t>icine</w:t>
            </w:r>
            <w:r w:rsidR="00224F06">
              <w:rPr>
                <w:rFonts w:ascii="Arial" w:eastAsia="Arial" w:hAnsi="Arial" w:cs="Arial"/>
              </w:rPr>
              <w:t xml:space="preserve"> </w:t>
            </w:r>
            <w:r w:rsidRPr="00355447">
              <w:rPr>
                <w:rFonts w:ascii="Arial" w:eastAsia="Arial" w:hAnsi="Arial" w:cs="Arial"/>
              </w:rPr>
              <w:t>94(9):</w:t>
            </w:r>
            <w:r w:rsidR="00224F06">
              <w:rPr>
                <w:rFonts w:ascii="Arial" w:eastAsia="Arial" w:hAnsi="Arial" w:cs="Arial"/>
              </w:rPr>
              <w:t xml:space="preserve"> </w:t>
            </w:r>
            <w:r w:rsidRPr="00355447">
              <w:rPr>
                <w:rFonts w:ascii="Arial" w:eastAsia="Arial" w:hAnsi="Arial" w:cs="Arial"/>
              </w:rPr>
              <w:t>1310–1316</w:t>
            </w:r>
            <w:r w:rsidR="00DF30F5" w:rsidRPr="00355447">
              <w:rPr>
                <w:rFonts w:ascii="Arial" w:eastAsia="Arial" w:hAnsi="Arial" w:cs="Arial"/>
              </w:rPr>
              <w:t xml:space="preserve">. </w:t>
            </w:r>
            <w:proofErr w:type="spellStart"/>
            <w:r w:rsidR="00C814AC" w:rsidRPr="00C814AC">
              <w:rPr>
                <w:rFonts w:ascii="Arial" w:hAnsi="Arial" w:cs="Arial"/>
              </w:rPr>
              <w:t>doi</w:t>
            </w:r>
            <w:proofErr w:type="spellEnd"/>
            <w:r w:rsidR="00C814AC" w:rsidRPr="00C814AC">
              <w:rPr>
                <w:rFonts w:ascii="Arial" w:hAnsi="Arial" w:cs="Arial"/>
              </w:rPr>
              <w:t>: 10.1097/ACM.0000000000002768.</w:t>
            </w:r>
          </w:p>
        </w:tc>
      </w:tr>
    </w:tbl>
    <w:p w14:paraId="6F8C1696" w14:textId="0A701E9C" w:rsidR="0F83D707" w:rsidRDefault="0F83D707"/>
    <w:p w14:paraId="10B4C3B4" w14:textId="77777777" w:rsidR="000D19DE" w:rsidRDefault="000D19DE" w:rsidP="00B21D13">
      <w:pPr>
        <w:spacing w:after="0" w:line="240" w:lineRule="auto"/>
        <w:rPr>
          <w:rFonts w:ascii="Arial" w:eastAsia="Arial" w:hAnsi="Arial" w:cs="Arial"/>
        </w:rPr>
      </w:pPr>
    </w:p>
    <w:p w14:paraId="7AFFDEA9" w14:textId="77777777" w:rsidR="008E0338" w:rsidRDefault="008E0338" w:rsidP="00B21D1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17CB" w:rsidRPr="00C76C56" w14:paraId="21012AB5" w14:textId="77777777" w:rsidTr="1E97D74E">
        <w:trPr>
          <w:trHeight w:val="769"/>
        </w:trPr>
        <w:tc>
          <w:tcPr>
            <w:tcW w:w="14125" w:type="dxa"/>
            <w:gridSpan w:val="2"/>
            <w:shd w:val="clear" w:color="auto" w:fill="9CC3E5"/>
          </w:tcPr>
          <w:p w14:paraId="450DFB2C" w14:textId="14B64CA0" w:rsidR="008E0338" w:rsidRPr="00C76C56" w:rsidRDefault="008E0338" w:rsidP="00B21D13">
            <w:pPr>
              <w:keepNext/>
              <w:pBdr>
                <w:top w:val="nil"/>
                <w:left w:val="nil"/>
                <w:bottom w:val="nil"/>
                <w:right w:val="nil"/>
                <w:between w:val="nil"/>
              </w:pBdr>
              <w:spacing w:after="0" w:line="240" w:lineRule="auto"/>
              <w:jc w:val="center"/>
              <w:rPr>
                <w:rFonts w:ascii="Arial" w:eastAsia="Arial" w:hAnsi="Arial" w:cs="Arial"/>
                <w:b/>
                <w:color w:val="000000"/>
              </w:rPr>
            </w:pPr>
            <w:r w:rsidRPr="00C76C56">
              <w:rPr>
                <w:rFonts w:ascii="Arial" w:eastAsia="Arial" w:hAnsi="Arial" w:cs="Arial"/>
                <w:b/>
              </w:rPr>
              <w:lastRenderedPageBreak/>
              <w:t xml:space="preserve">Patient Care </w:t>
            </w:r>
            <w:r w:rsidR="00B939D3">
              <w:rPr>
                <w:rFonts w:ascii="Arial" w:eastAsia="Arial" w:hAnsi="Arial" w:cs="Arial"/>
                <w:b/>
              </w:rPr>
              <w:t>4</w:t>
            </w:r>
            <w:r w:rsidRPr="00C76C56">
              <w:rPr>
                <w:rFonts w:ascii="Arial" w:eastAsia="Arial" w:hAnsi="Arial" w:cs="Arial"/>
                <w:b/>
              </w:rPr>
              <w:t>: Diagnostic Testing</w:t>
            </w:r>
            <w:r w:rsidR="00A36837">
              <w:rPr>
                <w:rFonts w:ascii="Arial" w:eastAsia="Arial" w:hAnsi="Arial" w:cs="Arial"/>
                <w:b/>
              </w:rPr>
              <w:t>,</w:t>
            </w:r>
            <w:r w:rsidRPr="00C76C56">
              <w:rPr>
                <w:rFonts w:ascii="Arial" w:eastAsia="Arial" w:hAnsi="Arial" w:cs="Arial"/>
                <w:b/>
              </w:rPr>
              <w:t xml:space="preserve"> </w:t>
            </w:r>
            <w:r w:rsidR="00277FFD">
              <w:rPr>
                <w:rFonts w:ascii="Arial" w:eastAsia="Arial" w:hAnsi="Arial" w:cs="Arial"/>
                <w:b/>
              </w:rPr>
              <w:t>I</w:t>
            </w:r>
            <w:r w:rsidRPr="00C76C56">
              <w:rPr>
                <w:rFonts w:ascii="Arial" w:eastAsia="Arial" w:hAnsi="Arial" w:cs="Arial"/>
                <w:b/>
              </w:rPr>
              <w:t xml:space="preserve">ncluding </w:t>
            </w:r>
            <w:r>
              <w:rPr>
                <w:rFonts w:ascii="Arial" w:eastAsia="Arial" w:hAnsi="Arial" w:cs="Arial"/>
                <w:b/>
              </w:rPr>
              <w:t>L</w:t>
            </w:r>
            <w:r w:rsidRPr="00C76C56">
              <w:rPr>
                <w:rFonts w:ascii="Arial" w:eastAsia="Arial" w:hAnsi="Arial" w:cs="Arial"/>
                <w:b/>
              </w:rPr>
              <w:t>abs</w:t>
            </w:r>
            <w:r>
              <w:rPr>
                <w:rFonts w:ascii="Arial" w:eastAsia="Arial" w:hAnsi="Arial" w:cs="Arial"/>
                <w:b/>
              </w:rPr>
              <w:t>,</w:t>
            </w:r>
            <w:r w:rsidRPr="00C76C56">
              <w:rPr>
                <w:rFonts w:ascii="Arial" w:eastAsia="Arial" w:hAnsi="Arial" w:cs="Arial"/>
                <w:b/>
              </w:rPr>
              <w:t xml:space="preserve"> </w:t>
            </w:r>
            <w:r>
              <w:rPr>
                <w:rFonts w:ascii="Arial" w:eastAsia="Arial" w:hAnsi="Arial" w:cs="Arial"/>
                <w:b/>
              </w:rPr>
              <w:t>I</w:t>
            </w:r>
            <w:r w:rsidRPr="00C76C56">
              <w:rPr>
                <w:rFonts w:ascii="Arial" w:eastAsia="Arial" w:hAnsi="Arial" w:cs="Arial"/>
                <w:b/>
              </w:rPr>
              <w:t>maging</w:t>
            </w:r>
            <w:r>
              <w:rPr>
                <w:rFonts w:ascii="Arial" w:eastAsia="Arial" w:hAnsi="Arial" w:cs="Arial"/>
                <w:b/>
              </w:rPr>
              <w:t xml:space="preserve">, and </w:t>
            </w:r>
            <w:r w:rsidR="00B866A5">
              <w:rPr>
                <w:rFonts w:ascii="Arial" w:eastAsia="Arial" w:hAnsi="Arial" w:cs="Arial"/>
                <w:b/>
              </w:rPr>
              <w:t>Functional</w:t>
            </w:r>
            <w:r>
              <w:rPr>
                <w:rFonts w:ascii="Arial" w:eastAsia="Arial" w:hAnsi="Arial" w:cs="Arial"/>
                <w:b/>
              </w:rPr>
              <w:t xml:space="preserve"> Testing </w:t>
            </w:r>
          </w:p>
          <w:p w14:paraId="4469918A" w14:textId="21C027D0" w:rsidR="008E0338" w:rsidRPr="00C76C56" w:rsidRDefault="008E0338" w:rsidP="00B21D13">
            <w:pPr>
              <w:spacing w:after="0" w:line="240" w:lineRule="auto"/>
              <w:ind w:left="201" w:hanging="14"/>
              <w:rPr>
                <w:rFonts w:ascii="Arial" w:eastAsia="Arial" w:hAnsi="Arial" w:cs="Arial"/>
                <w:b/>
                <w:color w:val="000000"/>
              </w:rPr>
            </w:pPr>
            <w:r w:rsidRPr="00C76C56">
              <w:rPr>
                <w:rFonts w:ascii="Arial" w:eastAsia="Arial" w:hAnsi="Arial" w:cs="Arial"/>
                <w:b/>
              </w:rPr>
              <w:t>Overall Intent:</w:t>
            </w:r>
            <w:r w:rsidRPr="00C76C56">
              <w:rPr>
                <w:rFonts w:ascii="Arial" w:eastAsia="Arial" w:hAnsi="Arial" w:cs="Arial"/>
              </w:rPr>
              <w:t xml:space="preserve"> To perform and interpret appropriate laboratory</w:t>
            </w:r>
            <w:r>
              <w:rPr>
                <w:rFonts w:ascii="Arial" w:eastAsia="Arial" w:hAnsi="Arial" w:cs="Arial"/>
              </w:rPr>
              <w:t>,</w:t>
            </w:r>
            <w:r w:rsidRPr="00C76C56">
              <w:rPr>
                <w:rFonts w:ascii="Arial" w:eastAsia="Arial" w:hAnsi="Arial" w:cs="Arial"/>
              </w:rPr>
              <w:t xml:space="preserve"> radiology</w:t>
            </w:r>
            <w:r>
              <w:rPr>
                <w:rFonts w:ascii="Arial" w:eastAsia="Arial" w:hAnsi="Arial" w:cs="Arial"/>
              </w:rPr>
              <w:t xml:space="preserve">, and </w:t>
            </w:r>
            <w:r w:rsidR="00B866A5">
              <w:rPr>
                <w:rFonts w:ascii="Arial" w:eastAsia="Arial" w:hAnsi="Arial" w:cs="Arial"/>
              </w:rPr>
              <w:t>functional</w:t>
            </w:r>
            <w:r w:rsidRPr="00C76C56">
              <w:rPr>
                <w:rFonts w:ascii="Arial" w:eastAsia="Arial" w:hAnsi="Arial" w:cs="Arial"/>
              </w:rPr>
              <w:t xml:space="preserve"> testing to inform the differential diagnosis</w:t>
            </w:r>
          </w:p>
        </w:tc>
      </w:tr>
      <w:tr w:rsidR="00D6026F" w:rsidRPr="00C76C56" w14:paraId="7DF9E0AE" w14:textId="77777777" w:rsidTr="1E97D74E">
        <w:tc>
          <w:tcPr>
            <w:tcW w:w="4950" w:type="dxa"/>
            <w:shd w:val="clear" w:color="auto" w:fill="FAC090"/>
          </w:tcPr>
          <w:p w14:paraId="44D037D9" w14:textId="77777777" w:rsidR="008E0338" w:rsidRPr="00C76C56" w:rsidRDefault="008E0338" w:rsidP="00B21D13">
            <w:pPr>
              <w:spacing w:after="0" w:line="240" w:lineRule="auto"/>
              <w:jc w:val="center"/>
              <w:rPr>
                <w:rFonts w:ascii="Arial" w:eastAsia="Arial" w:hAnsi="Arial" w:cs="Arial"/>
                <w:b/>
              </w:rPr>
            </w:pPr>
            <w:r w:rsidRPr="00C76C56">
              <w:rPr>
                <w:rFonts w:ascii="Arial" w:eastAsia="Arial" w:hAnsi="Arial" w:cs="Arial"/>
                <w:b/>
              </w:rPr>
              <w:t>Milestones</w:t>
            </w:r>
          </w:p>
        </w:tc>
        <w:tc>
          <w:tcPr>
            <w:tcW w:w="9175" w:type="dxa"/>
            <w:shd w:val="clear" w:color="auto" w:fill="FAC090"/>
          </w:tcPr>
          <w:p w14:paraId="02FB4E5C" w14:textId="77777777" w:rsidR="008E0338" w:rsidRPr="00C76C56" w:rsidRDefault="008E0338" w:rsidP="00B21D13">
            <w:pPr>
              <w:spacing w:after="0" w:line="240" w:lineRule="auto"/>
              <w:ind w:hanging="14"/>
              <w:jc w:val="center"/>
              <w:rPr>
                <w:rFonts w:ascii="Arial" w:eastAsia="Arial" w:hAnsi="Arial" w:cs="Arial"/>
                <w:b/>
              </w:rPr>
            </w:pPr>
            <w:r w:rsidRPr="00C76C56">
              <w:rPr>
                <w:rFonts w:ascii="Arial" w:eastAsia="Arial" w:hAnsi="Arial" w:cs="Arial"/>
                <w:b/>
              </w:rPr>
              <w:t>Examples</w:t>
            </w:r>
          </w:p>
        </w:tc>
      </w:tr>
      <w:tr w:rsidR="00157653" w:rsidRPr="00C76C56" w14:paraId="263D8930" w14:textId="77777777" w:rsidTr="000064ED">
        <w:tc>
          <w:tcPr>
            <w:tcW w:w="4950" w:type="dxa"/>
            <w:tcBorders>
              <w:top w:val="single" w:sz="4" w:space="0" w:color="000000"/>
              <w:bottom w:val="single" w:sz="4" w:space="0" w:color="000000"/>
            </w:tcBorders>
            <w:shd w:val="clear" w:color="auto" w:fill="C9C9C9"/>
          </w:tcPr>
          <w:p w14:paraId="61991BFB" w14:textId="77777777" w:rsidR="000064ED" w:rsidRPr="000064ED" w:rsidRDefault="008E0338" w:rsidP="000064ED">
            <w:pPr>
              <w:spacing w:after="0" w:line="240" w:lineRule="auto"/>
              <w:rPr>
                <w:rFonts w:ascii="Arial" w:eastAsia="Arial" w:hAnsi="Arial" w:cs="Arial"/>
                <w:i/>
              </w:rPr>
            </w:pPr>
            <w:r w:rsidRPr="00C76C56">
              <w:rPr>
                <w:rFonts w:ascii="Arial" w:eastAsia="Arial" w:hAnsi="Arial" w:cs="Arial"/>
                <w:b/>
              </w:rPr>
              <w:t>Level 1</w:t>
            </w:r>
            <w:r w:rsidRPr="00C76C56">
              <w:rPr>
                <w:rFonts w:ascii="Arial" w:eastAsia="Arial" w:hAnsi="Arial" w:cs="Arial"/>
              </w:rPr>
              <w:t xml:space="preserve"> </w:t>
            </w:r>
            <w:r w:rsidR="000064ED" w:rsidRPr="000064ED">
              <w:rPr>
                <w:rFonts w:ascii="Arial" w:eastAsia="Arial" w:hAnsi="Arial" w:cs="Arial"/>
                <w:i/>
              </w:rPr>
              <w:t>Orders non-targeted tests for patients with routine endocrine presentations</w:t>
            </w:r>
          </w:p>
          <w:p w14:paraId="49D36917" w14:textId="77777777" w:rsidR="000064ED" w:rsidRPr="000064ED" w:rsidRDefault="000064ED" w:rsidP="000064ED">
            <w:pPr>
              <w:spacing w:after="0" w:line="240" w:lineRule="auto"/>
              <w:rPr>
                <w:rFonts w:ascii="Arial" w:eastAsia="Arial" w:hAnsi="Arial" w:cs="Arial"/>
                <w:i/>
              </w:rPr>
            </w:pPr>
          </w:p>
          <w:p w14:paraId="4E736954" w14:textId="77777777" w:rsidR="000064ED" w:rsidRPr="000064ED" w:rsidRDefault="000064ED" w:rsidP="000064ED">
            <w:pPr>
              <w:spacing w:after="0" w:line="240" w:lineRule="auto"/>
              <w:rPr>
                <w:rFonts w:ascii="Arial" w:eastAsia="Arial" w:hAnsi="Arial" w:cs="Arial"/>
                <w:i/>
              </w:rPr>
            </w:pPr>
          </w:p>
          <w:p w14:paraId="5C76E89C" w14:textId="77777777" w:rsidR="000064ED" w:rsidRPr="000064ED" w:rsidRDefault="000064ED" w:rsidP="000064ED">
            <w:pPr>
              <w:spacing w:after="0" w:line="240" w:lineRule="auto"/>
              <w:rPr>
                <w:rFonts w:ascii="Arial" w:eastAsia="Arial" w:hAnsi="Arial" w:cs="Arial"/>
                <w:i/>
              </w:rPr>
            </w:pPr>
          </w:p>
          <w:p w14:paraId="41CB0AFB" w14:textId="58C69C49" w:rsidR="008E0338" w:rsidRPr="00C76C56" w:rsidRDefault="000064ED" w:rsidP="000064ED">
            <w:pPr>
              <w:spacing w:after="0" w:line="240" w:lineRule="auto"/>
              <w:rPr>
                <w:rFonts w:ascii="Arial" w:eastAsia="Arial" w:hAnsi="Arial" w:cs="Arial"/>
                <w:i/>
                <w:color w:val="000000"/>
              </w:rPr>
            </w:pPr>
            <w:r w:rsidRPr="000064ED">
              <w:rPr>
                <w:rFonts w:ascii="Arial" w:eastAsia="Arial" w:hAnsi="Arial" w:cs="Arial"/>
                <w:i/>
              </w:rPr>
              <w:t>Interprets basic endocrine test results,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505651" w14:textId="30A65EF5" w:rsidR="0F83D707" w:rsidRDefault="0F83D707" w:rsidP="0F83D707">
            <w:pPr>
              <w:numPr>
                <w:ilvl w:val="0"/>
                <w:numId w:val="7"/>
              </w:numPr>
              <w:spacing w:after="0" w:line="240" w:lineRule="auto"/>
              <w:ind w:left="187" w:hanging="187"/>
              <w:rPr>
                <w:color w:val="000000" w:themeColor="text1"/>
              </w:rPr>
            </w:pPr>
            <w:r w:rsidRPr="0F83D707">
              <w:rPr>
                <w:rFonts w:ascii="Arial" w:hAnsi="Arial" w:cs="Arial"/>
                <w:color w:val="000000" w:themeColor="text1"/>
              </w:rPr>
              <w:t xml:space="preserve">In a patient with routine hypothyroidism follow-up, suggests ordering </w:t>
            </w:r>
            <w:r w:rsidR="003C69FF">
              <w:rPr>
                <w:rFonts w:ascii="Arial" w:hAnsi="Arial" w:cs="Arial"/>
                <w:color w:val="000000" w:themeColor="text1"/>
              </w:rPr>
              <w:t>thyroid</w:t>
            </w:r>
            <w:r w:rsidR="00490E54">
              <w:rPr>
                <w:rFonts w:ascii="Arial" w:hAnsi="Arial" w:cs="Arial"/>
                <w:color w:val="000000" w:themeColor="text1"/>
              </w:rPr>
              <w:t>-</w:t>
            </w:r>
            <w:r w:rsidR="003C69FF">
              <w:rPr>
                <w:rFonts w:ascii="Arial" w:hAnsi="Arial" w:cs="Arial"/>
                <w:color w:val="000000" w:themeColor="text1"/>
              </w:rPr>
              <w:t>stimulating hormone (</w:t>
            </w:r>
            <w:r w:rsidRPr="0F83D707">
              <w:rPr>
                <w:rFonts w:ascii="Arial" w:hAnsi="Arial" w:cs="Arial"/>
                <w:color w:val="000000" w:themeColor="text1"/>
              </w:rPr>
              <w:t>TSH</w:t>
            </w:r>
            <w:r w:rsidR="003C69FF">
              <w:rPr>
                <w:rFonts w:ascii="Arial" w:hAnsi="Arial" w:cs="Arial"/>
                <w:color w:val="000000" w:themeColor="text1"/>
              </w:rPr>
              <w:t>)</w:t>
            </w:r>
            <w:r w:rsidRPr="0F83D707">
              <w:rPr>
                <w:rFonts w:ascii="Arial" w:hAnsi="Arial" w:cs="Arial"/>
                <w:color w:val="000000" w:themeColor="text1"/>
              </w:rPr>
              <w:t>, free T4, total T3, and thyroid antibodies</w:t>
            </w:r>
          </w:p>
          <w:p w14:paraId="41B0AEBA" w14:textId="3E7B3710" w:rsidR="0F83D707" w:rsidRDefault="0F83D707" w:rsidP="0F83D707">
            <w:pPr>
              <w:numPr>
                <w:ilvl w:val="0"/>
                <w:numId w:val="7"/>
              </w:numPr>
              <w:spacing w:after="0" w:line="240" w:lineRule="auto"/>
              <w:ind w:left="187" w:hanging="187"/>
              <w:rPr>
                <w:color w:val="000000" w:themeColor="text1"/>
              </w:rPr>
            </w:pPr>
            <w:r w:rsidRPr="0F83D707">
              <w:rPr>
                <w:rFonts w:ascii="Arial" w:hAnsi="Arial" w:cs="Arial"/>
                <w:color w:val="000000" w:themeColor="text1"/>
              </w:rPr>
              <w:t xml:space="preserve">In a girl with isolated premature adrenarche, orders androgens, </w:t>
            </w:r>
            <w:r w:rsidR="001B3FA4">
              <w:rPr>
                <w:rFonts w:ascii="Arial" w:hAnsi="Arial" w:cs="Arial"/>
                <w:color w:val="000000" w:themeColor="text1"/>
              </w:rPr>
              <w:t>luteinizing hormone (</w:t>
            </w:r>
            <w:r w:rsidRPr="0F83D707">
              <w:rPr>
                <w:rFonts w:ascii="Arial" w:hAnsi="Arial" w:cs="Arial"/>
                <w:color w:val="000000" w:themeColor="text1"/>
              </w:rPr>
              <w:t>LH</w:t>
            </w:r>
            <w:r w:rsidR="001B3FA4">
              <w:rPr>
                <w:rFonts w:ascii="Arial" w:hAnsi="Arial" w:cs="Arial"/>
                <w:color w:val="000000" w:themeColor="text1"/>
              </w:rPr>
              <w:t>)</w:t>
            </w:r>
            <w:r w:rsidRPr="0F83D707">
              <w:rPr>
                <w:rFonts w:ascii="Arial" w:hAnsi="Arial" w:cs="Arial"/>
                <w:color w:val="000000" w:themeColor="text1"/>
              </w:rPr>
              <w:t xml:space="preserve">, </w:t>
            </w:r>
            <w:r w:rsidR="001B3FA4">
              <w:rPr>
                <w:rFonts w:ascii="Arial" w:hAnsi="Arial" w:cs="Arial"/>
                <w:color w:val="000000" w:themeColor="text1"/>
              </w:rPr>
              <w:t>follicle-stimulating hormone (</w:t>
            </w:r>
            <w:r w:rsidRPr="0F83D707">
              <w:rPr>
                <w:rFonts w:ascii="Arial" w:hAnsi="Arial" w:cs="Arial"/>
                <w:color w:val="000000" w:themeColor="text1"/>
              </w:rPr>
              <w:t>FSH</w:t>
            </w:r>
            <w:r w:rsidR="001B3FA4">
              <w:rPr>
                <w:rFonts w:ascii="Arial" w:hAnsi="Arial" w:cs="Arial"/>
                <w:color w:val="000000" w:themeColor="text1"/>
              </w:rPr>
              <w:t>)</w:t>
            </w:r>
            <w:r w:rsidRPr="0F83D707">
              <w:rPr>
                <w:rFonts w:ascii="Arial" w:hAnsi="Arial" w:cs="Arial"/>
                <w:color w:val="000000" w:themeColor="text1"/>
              </w:rPr>
              <w:t xml:space="preserve">, </w:t>
            </w:r>
            <w:r w:rsidR="001B3FA4">
              <w:rPr>
                <w:rFonts w:ascii="Arial" w:hAnsi="Arial" w:cs="Arial"/>
                <w:color w:val="000000" w:themeColor="text1"/>
              </w:rPr>
              <w:t xml:space="preserve">and </w:t>
            </w:r>
            <w:r w:rsidRPr="0F83D707">
              <w:rPr>
                <w:rFonts w:ascii="Arial" w:hAnsi="Arial" w:cs="Arial"/>
                <w:color w:val="000000" w:themeColor="text1"/>
              </w:rPr>
              <w:t>estradiol</w:t>
            </w:r>
          </w:p>
          <w:p w14:paraId="5E813C95" w14:textId="3A9C458D" w:rsidR="0F83D707" w:rsidRDefault="0F83D707" w:rsidP="0F83D707">
            <w:pPr>
              <w:spacing w:after="0" w:line="240" w:lineRule="auto"/>
              <w:ind w:left="187" w:hanging="187"/>
              <w:rPr>
                <w:rFonts w:ascii="Arial" w:hAnsi="Arial" w:cs="Arial"/>
                <w:color w:val="000000" w:themeColor="text1"/>
              </w:rPr>
            </w:pPr>
          </w:p>
          <w:p w14:paraId="17B8C3D5" w14:textId="0B441EC1" w:rsidR="008E0338" w:rsidRPr="00C76C56" w:rsidRDefault="001FFC05" w:rsidP="00FA74B8">
            <w:pPr>
              <w:numPr>
                <w:ilvl w:val="0"/>
                <w:numId w:val="7"/>
              </w:numPr>
              <w:pBdr>
                <w:top w:val="nil"/>
                <w:left w:val="nil"/>
                <w:bottom w:val="nil"/>
                <w:right w:val="nil"/>
                <w:between w:val="nil"/>
              </w:pBdr>
              <w:spacing w:after="0" w:line="240" w:lineRule="auto"/>
              <w:ind w:left="187" w:hanging="187"/>
              <w:rPr>
                <w:rFonts w:ascii="Arial" w:eastAsia="Arial" w:hAnsi="Arial" w:cs="Arial"/>
                <w:color w:val="000000"/>
              </w:rPr>
            </w:pPr>
            <w:r w:rsidRPr="001FFC05">
              <w:rPr>
                <w:rFonts w:ascii="Arial" w:eastAsia="Arial" w:hAnsi="Arial" w:cs="Arial"/>
                <w:color w:val="000000" w:themeColor="text1"/>
              </w:rPr>
              <w:t>In a patient with a TSH of 20uU/mL, knows this indicates hypothyroidism but not sure of etiology or severity</w:t>
            </w:r>
          </w:p>
        </w:tc>
      </w:tr>
      <w:tr w:rsidR="00157653" w:rsidRPr="00C76C56" w14:paraId="18E83EC4" w14:textId="77777777" w:rsidTr="000064ED">
        <w:tc>
          <w:tcPr>
            <w:tcW w:w="4950" w:type="dxa"/>
            <w:tcBorders>
              <w:top w:val="single" w:sz="4" w:space="0" w:color="000000"/>
              <w:bottom w:val="single" w:sz="4" w:space="0" w:color="000000"/>
            </w:tcBorders>
            <w:shd w:val="clear" w:color="auto" w:fill="C9C9C9"/>
          </w:tcPr>
          <w:p w14:paraId="7099FDC0" w14:textId="77777777" w:rsidR="000064ED" w:rsidRPr="000064ED" w:rsidRDefault="008E0338" w:rsidP="000064ED">
            <w:pPr>
              <w:spacing w:after="0" w:line="240" w:lineRule="auto"/>
              <w:rPr>
                <w:rFonts w:ascii="Arial" w:eastAsia="Arial" w:hAnsi="Arial" w:cs="Arial"/>
                <w:i/>
              </w:rPr>
            </w:pPr>
            <w:r w:rsidRPr="00C76C56">
              <w:rPr>
                <w:rFonts w:ascii="Arial" w:eastAsia="Arial" w:hAnsi="Arial" w:cs="Arial"/>
                <w:b/>
              </w:rPr>
              <w:t>Level 2</w:t>
            </w:r>
            <w:r w:rsidRPr="00C76C56">
              <w:rPr>
                <w:rFonts w:ascii="Arial" w:eastAsia="Arial" w:hAnsi="Arial" w:cs="Arial"/>
              </w:rPr>
              <w:t xml:space="preserve"> </w:t>
            </w:r>
            <w:r w:rsidR="000064ED" w:rsidRPr="000064ED">
              <w:rPr>
                <w:rFonts w:ascii="Arial" w:eastAsia="Arial" w:hAnsi="Arial" w:cs="Arial"/>
                <w:i/>
              </w:rPr>
              <w:t xml:space="preserve">Orders targeted tests for patients with routine endocrine presentations </w:t>
            </w:r>
          </w:p>
          <w:p w14:paraId="5EA89926" w14:textId="77777777" w:rsidR="000064ED" w:rsidRPr="000064ED" w:rsidRDefault="000064ED" w:rsidP="000064ED">
            <w:pPr>
              <w:spacing w:after="0" w:line="240" w:lineRule="auto"/>
              <w:rPr>
                <w:rFonts w:ascii="Arial" w:eastAsia="Arial" w:hAnsi="Arial" w:cs="Arial"/>
                <w:i/>
              </w:rPr>
            </w:pPr>
          </w:p>
          <w:p w14:paraId="05081DF3" w14:textId="77777777" w:rsidR="000064ED" w:rsidRPr="000064ED" w:rsidRDefault="000064ED" w:rsidP="000064ED">
            <w:pPr>
              <w:spacing w:after="0" w:line="240" w:lineRule="auto"/>
              <w:rPr>
                <w:rFonts w:ascii="Arial" w:eastAsia="Arial" w:hAnsi="Arial" w:cs="Arial"/>
                <w:i/>
              </w:rPr>
            </w:pPr>
          </w:p>
          <w:p w14:paraId="761A7F85" w14:textId="77777777" w:rsidR="000064ED" w:rsidRPr="000064ED" w:rsidRDefault="000064ED" w:rsidP="000064ED">
            <w:pPr>
              <w:spacing w:after="0" w:line="240" w:lineRule="auto"/>
              <w:rPr>
                <w:rFonts w:ascii="Arial" w:eastAsia="Arial" w:hAnsi="Arial" w:cs="Arial"/>
                <w:i/>
              </w:rPr>
            </w:pPr>
          </w:p>
          <w:p w14:paraId="2146227C" w14:textId="719B0F1E" w:rsidR="008E0338" w:rsidRPr="00C76C56" w:rsidRDefault="000064ED" w:rsidP="000064ED">
            <w:pPr>
              <w:spacing w:after="0" w:line="240" w:lineRule="auto"/>
              <w:rPr>
                <w:rFonts w:ascii="Arial" w:eastAsia="Arial" w:hAnsi="Arial" w:cs="Arial"/>
                <w:i/>
              </w:rPr>
            </w:pPr>
            <w:r w:rsidRPr="000064ED">
              <w:rPr>
                <w:rFonts w:ascii="Arial" w:eastAsia="Arial" w:hAnsi="Arial" w:cs="Arial"/>
                <w:i/>
              </w:rPr>
              <w:t>Independently interprets targeted test results for routine endocrine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A5B389" w14:textId="074B6DF2" w:rsidR="008E0338" w:rsidRPr="00C7064F" w:rsidRDefault="008E0338"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C76C56">
              <w:rPr>
                <w:rFonts w:ascii="Arial" w:eastAsia="Arial" w:hAnsi="Arial" w:cs="Arial"/>
              </w:rPr>
              <w:t xml:space="preserve">Orders </w:t>
            </w:r>
            <w:r w:rsidR="00637615">
              <w:rPr>
                <w:rFonts w:ascii="Arial" w:eastAsia="Arial" w:hAnsi="Arial" w:cs="Arial"/>
              </w:rPr>
              <w:t>only</w:t>
            </w:r>
            <w:r w:rsidRPr="00C76C56">
              <w:rPr>
                <w:rFonts w:ascii="Arial" w:eastAsia="Arial" w:hAnsi="Arial" w:cs="Arial"/>
              </w:rPr>
              <w:t xml:space="preserve"> free thyroxine level to monitor replacement for a patient with central hypothyroidism</w:t>
            </w:r>
          </w:p>
          <w:p w14:paraId="61E542FE" w14:textId="78F3EBA9" w:rsidR="008E0338" w:rsidRPr="00C7064F" w:rsidRDefault="008E0338"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Orders </w:t>
            </w:r>
            <w:r w:rsidRPr="001FFC05">
              <w:rPr>
                <w:rFonts w:ascii="Arial" w:eastAsia="Arial" w:hAnsi="Arial" w:cs="Arial"/>
              </w:rPr>
              <w:t>diabetes antibodies and</w:t>
            </w:r>
            <w:r>
              <w:rPr>
                <w:rFonts w:ascii="Arial" w:eastAsia="Arial" w:hAnsi="Arial" w:cs="Arial"/>
              </w:rPr>
              <w:t xml:space="preserve"> C-peptide/glucose test to identify etiology of diabetes </w:t>
            </w:r>
            <w:r w:rsidRPr="001FFC05">
              <w:rPr>
                <w:rFonts w:ascii="Arial" w:eastAsia="Arial" w:hAnsi="Arial" w:cs="Arial"/>
              </w:rPr>
              <w:t xml:space="preserve">in an adolescent with obesity </w:t>
            </w:r>
          </w:p>
          <w:p w14:paraId="59E21F6F" w14:textId="56F6B210" w:rsidR="001FFC05" w:rsidRDefault="001FFC05" w:rsidP="001FFC05">
            <w:pPr>
              <w:spacing w:after="0" w:line="240" w:lineRule="auto"/>
              <w:rPr>
                <w:rFonts w:ascii="Arial" w:hAnsi="Arial" w:cs="Arial"/>
                <w:color w:val="000000" w:themeColor="text1"/>
              </w:rPr>
            </w:pPr>
          </w:p>
          <w:p w14:paraId="4CE56F36" w14:textId="18198AF5" w:rsidR="008E0338" w:rsidRPr="00C76C56" w:rsidRDefault="001FFC05" w:rsidP="001FFC05">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 xml:space="preserve">For a patient with central hypothyroidism with a free T4 in the lower normal range and a low TSH, </w:t>
            </w:r>
            <w:proofErr w:type="gramStart"/>
            <w:r w:rsidRPr="001FFC05">
              <w:rPr>
                <w:rFonts w:ascii="Arial" w:eastAsia="Arial" w:hAnsi="Arial" w:cs="Arial"/>
              </w:rPr>
              <w:t>suggests</w:t>
            </w:r>
            <w:proofErr w:type="gramEnd"/>
            <w:r w:rsidRPr="001FFC05">
              <w:rPr>
                <w:rFonts w:ascii="Arial" w:eastAsia="Arial" w:hAnsi="Arial" w:cs="Arial"/>
              </w:rPr>
              <w:t xml:space="preserve"> a small increase in levothyroxine</w:t>
            </w:r>
          </w:p>
        </w:tc>
      </w:tr>
      <w:tr w:rsidR="00157653" w:rsidRPr="00C76C56" w14:paraId="1555BB6A" w14:textId="77777777" w:rsidTr="000064ED">
        <w:tc>
          <w:tcPr>
            <w:tcW w:w="4950" w:type="dxa"/>
            <w:tcBorders>
              <w:top w:val="single" w:sz="4" w:space="0" w:color="000000"/>
              <w:bottom w:val="single" w:sz="4" w:space="0" w:color="000000"/>
            </w:tcBorders>
            <w:shd w:val="clear" w:color="auto" w:fill="C9C9C9"/>
          </w:tcPr>
          <w:p w14:paraId="45C163C6" w14:textId="77777777" w:rsidR="000064ED" w:rsidRPr="000064ED" w:rsidRDefault="008E0338" w:rsidP="000064ED">
            <w:pPr>
              <w:spacing w:after="0" w:line="240" w:lineRule="auto"/>
              <w:rPr>
                <w:rFonts w:ascii="Arial" w:eastAsia="Arial" w:hAnsi="Arial" w:cs="Arial"/>
                <w:i/>
              </w:rPr>
            </w:pPr>
            <w:r w:rsidRPr="00C76C56">
              <w:rPr>
                <w:rFonts w:ascii="Arial" w:eastAsia="Arial" w:hAnsi="Arial" w:cs="Arial"/>
                <w:b/>
              </w:rPr>
              <w:t>Level 3</w:t>
            </w:r>
            <w:r w:rsidRPr="00C76C56">
              <w:rPr>
                <w:rFonts w:ascii="Arial" w:eastAsia="Arial" w:hAnsi="Arial" w:cs="Arial"/>
              </w:rPr>
              <w:t xml:space="preserve"> </w:t>
            </w:r>
            <w:r w:rsidR="000064ED" w:rsidRPr="000064ED">
              <w:rPr>
                <w:rFonts w:ascii="Arial" w:eastAsia="Arial" w:hAnsi="Arial" w:cs="Arial"/>
                <w:i/>
              </w:rPr>
              <w:t>Orders targeted tests for patients with complex endocrine presentations</w:t>
            </w:r>
          </w:p>
          <w:p w14:paraId="271D8B02" w14:textId="77777777" w:rsidR="000064ED" w:rsidRPr="000064ED" w:rsidRDefault="000064ED" w:rsidP="000064ED">
            <w:pPr>
              <w:spacing w:after="0" w:line="240" w:lineRule="auto"/>
              <w:rPr>
                <w:rFonts w:ascii="Arial" w:eastAsia="Arial" w:hAnsi="Arial" w:cs="Arial"/>
                <w:i/>
              </w:rPr>
            </w:pPr>
          </w:p>
          <w:p w14:paraId="336A8AAB" w14:textId="77777777" w:rsidR="000064ED" w:rsidRPr="000064ED" w:rsidRDefault="000064ED" w:rsidP="000064ED">
            <w:pPr>
              <w:spacing w:after="0" w:line="240" w:lineRule="auto"/>
              <w:rPr>
                <w:rFonts w:ascii="Arial" w:eastAsia="Arial" w:hAnsi="Arial" w:cs="Arial"/>
                <w:i/>
              </w:rPr>
            </w:pPr>
          </w:p>
          <w:p w14:paraId="4B1A46A4" w14:textId="77777777" w:rsidR="000064ED" w:rsidRPr="000064ED" w:rsidRDefault="000064ED" w:rsidP="000064ED">
            <w:pPr>
              <w:spacing w:after="0" w:line="240" w:lineRule="auto"/>
              <w:rPr>
                <w:rFonts w:ascii="Arial" w:eastAsia="Arial" w:hAnsi="Arial" w:cs="Arial"/>
                <w:i/>
              </w:rPr>
            </w:pPr>
          </w:p>
          <w:p w14:paraId="29BBB284" w14:textId="4A14CB9B" w:rsidR="008E0338" w:rsidRPr="00C76C56" w:rsidRDefault="000064ED" w:rsidP="000064ED">
            <w:pPr>
              <w:spacing w:after="0" w:line="240" w:lineRule="auto"/>
              <w:rPr>
                <w:rFonts w:ascii="Arial" w:eastAsia="Arial" w:hAnsi="Arial" w:cs="Arial"/>
                <w:i/>
                <w:color w:val="000000"/>
              </w:rPr>
            </w:pPr>
            <w:r w:rsidRPr="000064ED">
              <w:rPr>
                <w:rFonts w:ascii="Arial" w:eastAsia="Arial" w:hAnsi="Arial" w:cs="Arial"/>
                <w:i/>
              </w:rPr>
              <w:t>Interprets targeted test results for patients with complex endocrine presentations, with assistance, and identifies incongruencies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5C3DC" w14:textId="327EC915" w:rsidR="008E0338" w:rsidRPr="00C76C56" w:rsidRDefault="008E0338" w:rsidP="001FFC05">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In a patient with concern for Cushing disease, obtains appropriate initial testing based on guidelines</w:t>
            </w:r>
          </w:p>
          <w:p w14:paraId="601E18A1" w14:textId="7BAD7737" w:rsidR="001FFC05" w:rsidRDefault="001FFC05" w:rsidP="001FFC05">
            <w:pPr>
              <w:numPr>
                <w:ilvl w:val="0"/>
                <w:numId w:val="7"/>
              </w:numPr>
              <w:spacing w:after="0" w:line="240" w:lineRule="auto"/>
              <w:ind w:left="187" w:hanging="187"/>
              <w:rPr>
                <w:color w:val="000000" w:themeColor="text1"/>
              </w:rPr>
            </w:pPr>
            <w:r w:rsidRPr="001FFC05">
              <w:rPr>
                <w:rFonts w:ascii="Arial" w:eastAsia="Arial" w:hAnsi="Arial" w:cs="Arial"/>
              </w:rPr>
              <w:t>In a patient receiving cranial radiation for suprasellar tumor, orders appropriate labs to assess pituitary function</w:t>
            </w:r>
          </w:p>
          <w:p w14:paraId="62EC3FBF" w14:textId="755D3F86" w:rsidR="001FFC05" w:rsidRDefault="001FFC05" w:rsidP="001FFC05">
            <w:pPr>
              <w:spacing w:after="0" w:line="240" w:lineRule="auto"/>
              <w:rPr>
                <w:rFonts w:ascii="Arial" w:eastAsia="Arial" w:hAnsi="Arial" w:cs="Arial"/>
              </w:rPr>
            </w:pPr>
          </w:p>
          <w:p w14:paraId="67E7EE56" w14:textId="6BC3CDC2" w:rsidR="008E0338" w:rsidRPr="00C76C56" w:rsidRDefault="001FFC05" w:rsidP="001FFC05">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In an infant with ambiguous genitalia and no palpable gonads, know</w:t>
            </w:r>
            <w:r w:rsidR="0060795E">
              <w:rPr>
                <w:rFonts w:ascii="Arial" w:eastAsia="Arial" w:hAnsi="Arial" w:cs="Arial"/>
              </w:rPr>
              <w:t>s</w:t>
            </w:r>
            <w:r w:rsidRPr="001FFC05">
              <w:rPr>
                <w:rFonts w:ascii="Arial" w:eastAsia="Arial" w:hAnsi="Arial" w:cs="Arial"/>
              </w:rPr>
              <w:t xml:space="preserve"> that a 17-hydroxyprogesterone</w:t>
            </w:r>
            <w:r w:rsidR="002156C0">
              <w:rPr>
                <w:rFonts w:ascii="Arial" w:eastAsia="Arial" w:hAnsi="Arial" w:cs="Arial"/>
              </w:rPr>
              <w:t xml:space="preserve"> (OHP)</w:t>
            </w:r>
            <w:r w:rsidRPr="001FFC05">
              <w:rPr>
                <w:rFonts w:ascii="Arial" w:eastAsia="Arial" w:hAnsi="Arial" w:cs="Arial"/>
              </w:rPr>
              <w:t xml:space="preserve"> of 20,000 ng/dL indicates classical</w:t>
            </w:r>
            <w:r w:rsidR="007B10C9">
              <w:rPr>
                <w:rFonts w:ascii="Arial" w:eastAsia="Arial" w:hAnsi="Arial" w:cs="Arial"/>
              </w:rPr>
              <w:t xml:space="preserve"> congenital adrenal hyperplasia (</w:t>
            </w:r>
            <w:r w:rsidRPr="001FFC05">
              <w:rPr>
                <w:rFonts w:ascii="Arial" w:eastAsia="Arial" w:hAnsi="Arial" w:cs="Arial"/>
              </w:rPr>
              <w:t>CAH</w:t>
            </w:r>
            <w:r w:rsidR="007B10C9">
              <w:rPr>
                <w:rFonts w:ascii="Arial" w:eastAsia="Arial" w:hAnsi="Arial" w:cs="Arial"/>
              </w:rPr>
              <w:t>)</w:t>
            </w:r>
          </w:p>
          <w:p w14:paraId="09CCEABB" w14:textId="14EA4F89" w:rsidR="008E0338" w:rsidRPr="00C76C56" w:rsidRDefault="001FFC05" w:rsidP="00FA74B8">
            <w:pPr>
              <w:numPr>
                <w:ilvl w:val="0"/>
                <w:numId w:val="7"/>
              </w:numPr>
              <w:pBdr>
                <w:top w:val="nil"/>
                <w:left w:val="nil"/>
                <w:bottom w:val="nil"/>
                <w:right w:val="nil"/>
                <w:between w:val="nil"/>
              </w:pBdr>
              <w:spacing w:after="0" w:line="240" w:lineRule="auto"/>
              <w:ind w:left="187" w:hanging="187"/>
              <w:rPr>
                <w:color w:val="000000" w:themeColor="text1"/>
              </w:rPr>
            </w:pPr>
            <w:r w:rsidRPr="001FFC05">
              <w:rPr>
                <w:rFonts w:ascii="Arial" w:eastAsia="Arial" w:hAnsi="Arial" w:cs="Arial"/>
              </w:rPr>
              <w:t>In a</w:t>
            </w:r>
            <w:r w:rsidR="00C84B6E">
              <w:rPr>
                <w:rFonts w:ascii="Arial" w:eastAsia="Arial" w:hAnsi="Arial" w:cs="Arial"/>
              </w:rPr>
              <w:t xml:space="preserve"> </w:t>
            </w:r>
            <w:r w:rsidRPr="001FFC05">
              <w:rPr>
                <w:rFonts w:ascii="Arial" w:eastAsia="Arial" w:hAnsi="Arial" w:cs="Arial"/>
              </w:rPr>
              <w:t>patient with obes</w:t>
            </w:r>
            <w:r w:rsidR="00C84B6E">
              <w:rPr>
                <w:rFonts w:ascii="Arial" w:eastAsia="Arial" w:hAnsi="Arial" w:cs="Arial"/>
              </w:rPr>
              <w:t>ity and</w:t>
            </w:r>
            <w:r w:rsidRPr="001FFC05">
              <w:rPr>
                <w:rFonts w:ascii="Arial" w:eastAsia="Arial" w:hAnsi="Arial" w:cs="Arial"/>
              </w:rPr>
              <w:t xml:space="preserve"> normal growth, recognize</w:t>
            </w:r>
            <w:r w:rsidR="00C84B6E">
              <w:rPr>
                <w:rFonts w:ascii="Arial" w:eastAsia="Arial" w:hAnsi="Arial" w:cs="Arial"/>
              </w:rPr>
              <w:t>s</w:t>
            </w:r>
            <w:r w:rsidRPr="001FFC05">
              <w:rPr>
                <w:rFonts w:ascii="Arial" w:eastAsia="Arial" w:hAnsi="Arial" w:cs="Arial"/>
              </w:rPr>
              <w:t xml:space="preserve"> that a mildly elevated 24-hour urine free cortisol is not indicative of Cushing disease</w:t>
            </w:r>
          </w:p>
        </w:tc>
      </w:tr>
      <w:tr w:rsidR="00157653" w:rsidRPr="00C76C56" w14:paraId="5309D3E7" w14:textId="77777777" w:rsidTr="000064ED">
        <w:tc>
          <w:tcPr>
            <w:tcW w:w="4950" w:type="dxa"/>
            <w:tcBorders>
              <w:top w:val="single" w:sz="4" w:space="0" w:color="000000"/>
              <w:bottom w:val="single" w:sz="4" w:space="0" w:color="000000"/>
            </w:tcBorders>
            <w:shd w:val="clear" w:color="auto" w:fill="C9C9C9"/>
          </w:tcPr>
          <w:p w14:paraId="446A8031" w14:textId="77777777" w:rsidR="000064ED" w:rsidRPr="000064ED" w:rsidRDefault="008E0338" w:rsidP="000064ED">
            <w:pPr>
              <w:spacing w:after="0" w:line="240" w:lineRule="auto"/>
              <w:rPr>
                <w:rFonts w:ascii="Arial" w:eastAsia="Arial" w:hAnsi="Arial" w:cs="Arial"/>
                <w:i/>
                <w:iCs/>
              </w:rPr>
            </w:pPr>
            <w:r w:rsidRPr="32E90EB7">
              <w:rPr>
                <w:rFonts w:ascii="Arial" w:eastAsia="Arial" w:hAnsi="Arial" w:cs="Arial"/>
                <w:b/>
                <w:bCs/>
              </w:rPr>
              <w:t>Level 4</w:t>
            </w:r>
            <w:r w:rsidRPr="32E90EB7">
              <w:rPr>
                <w:rFonts w:ascii="Arial" w:eastAsia="Arial" w:hAnsi="Arial" w:cs="Arial"/>
              </w:rPr>
              <w:t xml:space="preserve"> </w:t>
            </w:r>
            <w:r w:rsidR="000064ED" w:rsidRPr="000064ED">
              <w:rPr>
                <w:rFonts w:ascii="Arial" w:eastAsia="Arial" w:hAnsi="Arial" w:cs="Arial"/>
                <w:i/>
                <w:iCs/>
              </w:rPr>
              <w:t>Develops individualized cost-effective testing strategies to evaluate patients with complex endocrine presentations and avoids unnecessary testing</w:t>
            </w:r>
          </w:p>
          <w:p w14:paraId="44C4BBC1" w14:textId="77777777" w:rsidR="000064ED" w:rsidRPr="000064ED" w:rsidRDefault="000064ED" w:rsidP="000064ED">
            <w:pPr>
              <w:spacing w:after="0" w:line="240" w:lineRule="auto"/>
              <w:rPr>
                <w:rFonts w:ascii="Arial" w:eastAsia="Arial" w:hAnsi="Arial" w:cs="Arial"/>
                <w:i/>
                <w:iCs/>
              </w:rPr>
            </w:pPr>
          </w:p>
          <w:p w14:paraId="1ECEECA7" w14:textId="4A63C0CA" w:rsidR="008E0338" w:rsidRPr="00C76C56" w:rsidRDefault="000064ED" w:rsidP="000064ED">
            <w:pPr>
              <w:spacing w:after="0" w:line="240" w:lineRule="auto"/>
              <w:rPr>
                <w:rFonts w:ascii="Arial" w:eastAsia="Arial" w:hAnsi="Arial" w:cs="Arial"/>
                <w:i/>
              </w:rPr>
            </w:pPr>
            <w:r w:rsidRPr="000064ED">
              <w:rPr>
                <w:rFonts w:ascii="Arial" w:eastAsia="Arial" w:hAnsi="Arial" w:cs="Arial"/>
                <w:i/>
                <w:iCs/>
              </w:rPr>
              <w:t>Resolves incongruencies and accepts ambiguity in targeted test results for patients with complex endocrine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CA25C2" w14:textId="25E5DF6A" w:rsidR="001FFC05" w:rsidRDefault="001FFC05" w:rsidP="001FFC05">
            <w:pPr>
              <w:numPr>
                <w:ilvl w:val="0"/>
                <w:numId w:val="7"/>
              </w:numPr>
              <w:spacing w:after="0" w:line="240" w:lineRule="auto"/>
              <w:ind w:left="187" w:hanging="187"/>
              <w:rPr>
                <w:color w:val="000000" w:themeColor="text1"/>
              </w:rPr>
            </w:pPr>
            <w:r w:rsidRPr="001FFC05">
              <w:rPr>
                <w:rFonts w:ascii="Arial" w:hAnsi="Arial" w:cs="Arial"/>
                <w:color w:val="000000" w:themeColor="text1"/>
              </w:rPr>
              <w:t xml:space="preserve">In a patient with known </w:t>
            </w:r>
            <w:r w:rsidR="00C84B6E">
              <w:rPr>
                <w:rFonts w:ascii="Arial" w:hAnsi="Arial" w:cs="Arial"/>
                <w:color w:val="000000" w:themeColor="text1"/>
              </w:rPr>
              <w:t>autoimmune hypothyroidism</w:t>
            </w:r>
            <w:r w:rsidRPr="001FFC05">
              <w:rPr>
                <w:rFonts w:ascii="Arial" w:hAnsi="Arial" w:cs="Arial"/>
                <w:color w:val="000000" w:themeColor="text1"/>
              </w:rPr>
              <w:t xml:space="preserve"> and a goiter, does not routinely obtain a thyroid ultrasound</w:t>
            </w:r>
          </w:p>
          <w:p w14:paraId="144DF406" w14:textId="1D08FB99" w:rsidR="008E0338" w:rsidRPr="00C76C56" w:rsidRDefault="008E0338" w:rsidP="00B21D13">
            <w:pPr>
              <w:pBdr>
                <w:top w:val="nil"/>
                <w:left w:val="nil"/>
                <w:bottom w:val="nil"/>
                <w:right w:val="nil"/>
                <w:between w:val="nil"/>
              </w:pBdr>
              <w:spacing w:after="0" w:line="240" w:lineRule="auto"/>
              <w:rPr>
                <w:rFonts w:ascii="Arial" w:hAnsi="Arial" w:cs="Arial"/>
                <w:color w:val="000000"/>
              </w:rPr>
            </w:pPr>
          </w:p>
          <w:p w14:paraId="7CB702CB" w14:textId="68D241A1" w:rsidR="001FFC05" w:rsidRDefault="001FFC05" w:rsidP="001FFC05">
            <w:pPr>
              <w:spacing w:after="0" w:line="240" w:lineRule="auto"/>
              <w:rPr>
                <w:rFonts w:ascii="Arial" w:hAnsi="Arial" w:cs="Arial"/>
                <w:color w:val="000000" w:themeColor="text1"/>
              </w:rPr>
            </w:pPr>
          </w:p>
          <w:p w14:paraId="7514B233" w14:textId="50E1F3E1" w:rsidR="001FFC05" w:rsidRDefault="001FFC05" w:rsidP="001FFC05">
            <w:pPr>
              <w:spacing w:after="0" w:line="240" w:lineRule="auto"/>
              <w:rPr>
                <w:rFonts w:ascii="Arial" w:hAnsi="Arial" w:cs="Arial"/>
                <w:color w:val="000000" w:themeColor="text1"/>
              </w:rPr>
            </w:pPr>
          </w:p>
          <w:p w14:paraId="4599C950" w14:textId="262E2527" w:rsidR="008E0338" w:rsidRPr="004A4BA4" w:rsidRDefault="008E0338"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C76C56">
              <w:rPr>
                <w:rFonts w:ascii="Arial" w:eastAsia="Arial" w:hAnsi="Arial" w:cs="Arial"/>
              </w:rPr>
              <w:t>Recognizes when thyroid function tests do not align with the clinical presentation and considers biotin or other assay interference</w:t>
            </w:r>
          </w:p>
          <w:p w14:paraId="7D842EF1" w14:textId="3936556C" w:rsidR="004A4BA4" w:rsidRPr="00C76C56" w:rsidRDefault="004A4BA4"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rPr>
              <w:t>Brings conflicting results on a patient to case conference to discuss differential diagnosis and appropriate management</w:t>
            </w:r>
            <w:r w:rsidR="00257554" w:rsidRPr="001FFC05">
              <w:rPr>
                <w:rFonts w:ascii="Arial" w:eastAsia="Arial" w:hAnsi="Arial" w:cs="Arial"/>
              </w:rPr>
              <w:t xml:space="preserve"> </w:t>
            </w:r>
          </w:p>
        </w:tc>
      </w:tr>
      <w:tr w:rsidR="00157653" w:rsidRPr="00C76C56" w14:paraId="51AA494F" w14:textId="77777777" w:rsidTr="000064ED">
        <w:tc>
          <w:tcPr>
            <w:tcW w:w="4950" w:type="dxa"/>
            <w:tcBorders>
              <w:top w:val="single" w:sz="4" w:space="0" w:color="000000"/>
              <w:bottom w:val="single" w:sz="4" w:space="0" w:color="000000"/>
            </w:tcBorders>
            <w:shd w:val="clear" w:color="auto" w:fill="C9C9C9"/>
          </w:tcPr>
          <w:p w14:paraId="3B13249A" w14:textId="5DC76C8B" w:rsidR="008E0338" w:rsidRPr="00C76C56" w:rsidRDefault="008E0338" w:rsidP="00B21D13">
            <w:pPr>
              <w:spacing w:after="0" w:line="240" w:lineRule="auto"/>
              <w:rPr>
                <w:rFonts w:ascii="Arial" w:eastAsia="Arial" w:hAnsi="Arial" w:cs="Arial"/>
                <w:i/>
              </w:rPr>
            </w:pPr>
            <w:r w:rsidRPr="00C76C56">
              <w:rPr>
                <w:rFonts w:ascii="Arial" w:eastAsia="Arial" w:hAnsi="Arial" w:cs="Arial"/>
                <w:b/>
              </w:rPr>
              <w:lastRenderedPageBreak/>
              <w:t>Level 5</w:t>
            </w:r>
            <w:r w:rsidRPr="00C76C56">
              <w:rPr>
                <w:rFonts w:ascii="Arial" w:eastAsia="Arial" w:hAnsi="Arial" w:cs="Arial"/>
              </w:rPr>
              <w:t xml:space="preserve"> </w:t>
            </w:r>
            <w:r w:rsidR="000064ED" w:rsidRPr="000064ED">
              <w:rPr>
                <w:rFonts w:ascii="Arial" w:eastAsia="Arial" w:hAnsi="Arial" w:cs="Arial"/>
                <w:i/>
              </w:rPr>
              <w:t>Identifies, critically evaluates, and selectively uses emerging and investigational tests or procedures; questions and reports unknown and unexplained discrepancies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DCC9F6" w14:textId="34BED848" w:rsidR="001FFC05" w:rsidRDefault="001FFC05" w:rsidP="001FFC05">
            <w:pPr>
              <w:numPr>
                <w:ilvl w:val="0"/>
                <w:numId w:val="7"/>
              </w:numPr>
              <w:spacing w:after="0" w:line="240" w:lineRule="auto"/>
              <w:ind w:left="187" w:hanging="187"/>
              <w:rPr>
                <w:color w:val="000000" w:themeColor="text1"/>
              </w:rPr>
            </w:pPr>
            <w:r w:rsidRPr="001FFC05">
              <w:rPr>
                <w:rFonts w:ascii="Arial" w:hAnsi="Arial" w:cs="Arial"/>
                <w:color w:val="000000" w:themeColor="text1"/>
              </w:rPr>
              <w:t xml:space="preserve">Investigates use of copeptin as a tool for diagnosis in a patient with </w:t>
            </w:r>
            <w:r w:rsidR="00F7177D">
              <w:rPr>
                <w:rFonts w:ascii="Arial" w:hAnsi="Arial" w:cs="Arial"/>
                <w:color w:val="000000" w:themeColor="text1"/>
              </w:rPr>
              <w:t>diabetes insipidus</w:t>
            </w:r>
          </w:p>
          <w:p w14:paraId="314CFAF7" w14:textId="215020FE" w:rsidR="001FFC05" w:rsidRDefault="001FFC05" w:rsidP="001FFC05">
            <w:pPr>
              <w:numPr>
                <w:ilvl w:val="0"/>
                <w:numId w:val="7"/>
              </w:numPr>
              <w:spacing w:after="0" w:line="240" w:lineRule="auto"/>
              <w:ind w:left="187" w:hanging="187"/>
              <w:rPr>
                <w:color w:val="000000" w:themeColor="text1"/>
              </w:rPr>
            </w:pPr>
            <w:r w:rsidRPr="001FFC05">
              <w:rPr>
                <w:rFonts w:ascii="Arial" w:hAnsi="Arial" w:cs="Arial"/>
                <w:color w:val="000000" w:themeColor="text1"/>
              </w:rPr>
              <w:t>Uses molecular testing to determine surgical plan for indeterminant thyroid nodules</w:t>
            </w:r>
          </w:p>
          <w:p w14:paraId="7A9217DC" w14:textId="1D26BDA4" w:rsidR="008E0338" w:rsidRPr="00C76C56" w:rsidRDefault="008E0338" w:rsidP="001FFC05">
            <w:pPr>
              <w:pBdr>
                <w:top w:val="nil"/>
                <w:left w:val="nil"/>
                <w:bottom w:val="nil"/>
                <w:right w:val="nil"/>
                <w:between w:val="nil"/>
              </w:pBdr>
              <w:spacing w:after="0" w:line="240" w:lineRule="auto"/>
              <w:rPr>
                <w:rFonts w:ascii="Arial" w:hAnsi="Arial" w:cs="Arial"/>
                <w:color w:val="000000"/>
              </w:rPr>
            </w:pPr>
            <w:r w:rsidRPr="001FFC05">
              <w:rPr>
                <w:rFonts w:ascii="Arial" w:hAnsi="Arial" w:cs="Arial"/>
                <w:color w:val="000000" w:themeColor="text1"/>
              </w:rPr>
              <w:t xml:space="preserve"> </w:t>
            </w:r>
          </w:p>
        </w:tc>
      </w:tr>
      <w:tr w:rsidR="00D6026F" w:rsidRPr="00C76C56" w14:paraId="55834B67" w14:textId="77777777" w:rsidTr="1E97D74E">
        <w:tc>
          <w:tcPr>
            <w:tcW w:w="4950" w:type="dxa"/>
            <w:shd w:val="clear" w:color="auto" w:fill="FFD965"/>
          </w:tcPr>
          <w:p w14:paraId="0CCB353E" w14:textId="77777777" w:rsidR="008E0338" w:rsidRPr="00C76C56" w:rsidRDefault="008E0338" w:rsidP="00B21D13">
            <w:pPr>
              <w:spacing w:after="0" w:line="240" w:lineRule="auto"/>
              <w:rPr>
                <w:rFonts w:ascii="Arial" w:eastAsia="Arial" w:hAnsi="Arial" w:cs="Arial"/>
              </w:rPr>
            </w:pPr>
            <w:r w:rsidRPr="00C76C56">
              <w:rPr>
                <w:rFonts w:ascii="Arial" w:eastAsia="Arial" w:hAnsi="Arial" w:cs="Arial"/>
              </w:rPr>
              <w:t>Assessment Models or Tools</w:t>
            </w:r>
          </w:p>
        </w:tc>
        <w:tc>
          <w:tcPr>
            <w:tcW w:w="9175" w:type="dxa"/>
            <w:shd w:val="clear" w:color="auto" w:fill="FFD965"/>
          </w:tcPr>
          <w:p w14:paraId="2DF49EAB" w14:textId="4127D7DF" w:rsidR="004B1492" w:rsidRPr="00C76C56" w:rsidRDefault="004B1492" w:rsidP="004B1492">
            <w:pPr>
              <w:numPr>
                <w:ilvl w:val="0"/>
                <w:numId w:val="7"/>
              </w:numPr>
              <w:pBdr>
                <w:top w:val="nil"/>
                <w:left w:val="nil"/>
                <w:bottom w:val="nil"/>
                <w:right w:val="nil"/>
                <w:between w:val="nil"/>
              </w:pBdr>
              <w:spacing w:after="0" w:line="240" w:lineRule="auto"/>
              <w:ind w:left="187" w:hanging="187"/>
              <w:rPr>
                <w:rFonts w:ascii="Arial" w:eastAsia="Arial" w:hAnsi="Arial" w:cs="Arial"/>
                <w:color w:val="000000" w:themeColor="text1"/>
              </w:rPr>
            </w:pPr>
            <w:r w:rsidRPr="196E0018">
              <w:rPr>
                <w:rFonts w:ascii="Arial" w:eastAsia="Arial" w:hAnsi="Arial" w:cs="Arial"/>
              </w:rPr>
              <w:t>Case-based discussion</w:t>
            </w:r>
            <w:r w:rsidR="00F6172B">
              <w:rPr>
                <w:rFonts w:ascii="Arial" w:eastAsia="Arial" w:hAnsi="Arial" w:cs="Arial"/>
              </w:rPr>
              <w:t>s</w:t>
            </w:r>
          </w:p>
          <w:p w14:paraId="6AC64152" w14:textId="5C9E5CD4" w:rsidR="008E0338" w:rsidRPr="00C76C56" w:rsidRDefault="008E0338" w:rsidP="004B1492">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C76C56">
              <w:rPr>
                <w:rFonts w:ascii="Arial" w:eastAsia="Arial" w:hAnsi="Arial" w:cs="Arial"/>
              </w:rPr>
              <w:t>Direct observation</w:t>
            </w:r>
          </w:p>
          <w:p w14:paraId="0F965136" w14:textId="77777777" w:rsidR="0023477D" w:rsidRPr="0023477D" w:rsidRDefault="008E0338" w:rsidP="004B1492">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C76C56">
              <w:rPr>
                <w:rFonts w:ascii="Arial" w:eastAsia="Arial" w:hAnsi="Arial" w:cs="Arial"/>
              </w:rPr>
              <w:t>End</w:t>
            </w:r>
            <w:r>
              <w:rPr>
                <w:rFonts w:ascii="Arial" w:eastAsia="Arial" w:hAnsi="Arial" w:cs="Arial"/>
              </w:rPr>
              <w:t>-</w:t>
            </w:r>
            <w:r w:rsidRPr="00C76C56">
              <w:rPr>
                <w:rFonts w:ascii="Arial" w:eastAsia="Arial" w:hAnsi="Arial" w:cs="Arial"/>
              </w:rPr>
              <w:t>of</w:t>
            </w:r>
            <w:r>
              <w:rPr>
                <w:rFonts w:ascii="Arial" w:eastAsia="Arial" w:hAnsi="Arial" w:cs="Arial"/>
              </w:rPr>
              <w:t>-</w:t>
            </w:r>
            <w:r w:rsidRPr="00C76C56">
              <w:rPr>
                <w:rFonts w:ascii="Arial" w:eastAsia="Arial" w:hAnsi="Arial" w:cs="Arial"/>
              </w:rPr>
              <w:t>rotation evaluations</w:t>
            </w:r>
            <w:r w:rsidR="0023477D" w:rsidRPr="0023477D">
              <w:rPr>
                <w:rFonts w:ascii="Arial" w:eastAsia="Arial" w:hAnsi="Arial" w:cs="Arial"/>
                <w:color w:val="000000" w:themeColor="text1"/>
              </w:rPr>
              <w:t xml:space="preserve"> </w:t>
            </w:r>
          </w:p>
          <w:p w14:paraId="66D6B24E" w14:textId="32F8D87F" w:rsidR="008E0338" w:rsidRPr="004B1492" w:rsidRDefault="0023477D" w:rsidP="004B1492">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23477D">
              <w:rPr>
                <w:rFonts w:ascii="Arial" w:eastAsia="Arial" w:hAnsi="Arial" w:cs="Arial"/>
                <w:color w:val="000000" w:themeColor="text1"/>
              </w:rPr>
              <w:t>Medical record (chart) audit</w:t>
            </w:r>
          </w:p>
        </w:tc>
      </w:tr>
      <w:tr w:rsidR="00AD08B2" w:rsidRPr="00C76C56" w14:paraId="1E008757" w14:textId="77777777" w:rsidTr="1E97D74E">
        <w:tc>
          <w:tcPr>
            <w:tcW w:w="4950" w:type="dxa"/>
            <w:shd w:val="clear" w:color="auto" w:fill="8DB3E2" w:themeFill="text2" w:themeFillTint="66"/>
          </w:tcPr>
          <w:p w14:paraId="28F08BEE" w14:textId="77777777" w:rsidR="008E0338" w:rsidRPr="00C76C56" w:rsidRDefault="008E0338" w:rsidP="00B21D13">
            <w:pPr>
              <w:spacing w:after="0" w:line="240" w:lineRule="auto"/>
              <w:rPr>
                <w:rFonts w:ascii="Arial" w:eastAsia="Arial" w:hAnsi="Arial" w:cs="Arial"/>
              </w:rPr>
            </w:pPr>
            <w:r w:rsidRPr="00C76C56">
              <w:rPr>
                <w:rFonts w:ascii="Arial" w:eastAsia="Arial" w:hAnsi="Arial" w:cs="Arial"/>
              </w:rPr>
              <w:t xml:space="preserve">Curriculum Mapping </w:t>
            </w:r>
          </w:p>
        </w:tc>
        <w:tc>
          <w:tcPr>
            <w:tcW w:w="9175" w:type="dxa"/>
            <w:shd w:val="clear" w:color="auto" w:fill="8DB3E2" w:themeFill="text2" w:themeFillTint="66"/>
          </w:tcPr>
          <w:p w14:paraId="2F34F750" w14:textId="77777777" w:rsidR="008E0338" w:rsidRPr="00C76C56" w:rsidRDefault="008E0338"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D6026F" w:rsidRPr="00C76C56" w14:paraId="1B2C8067" w14:textId="77777777" w:rsidTr="1E97D74E">
        <w:tc>
          <w:tcPr>
            <w:tcW w:w="4950" w:type="dxa"/>
            <w:shd w:val="clear" w:color="auto" w:fill="A8D08D"/>
          </w:tcPr>
          <w:p w14:paraId="1554CED4" w14:textId="77777777" w:rsidR="008E0338" w:rsidRPr="00C76C56" w:rsidRDefault="008E0338" w:rsidP="00B21D13">
            <w:pPr>
              <w:spacing w:after="0" w:line="240" w:lineRule="auto"/>
              <w:rPr>
                <w:rFonts w:ascii="Arial" w:eastAsia="Arial" w:hAnsi="Arial" w:cs="Arial"/>
              </w:rPr>
            </w:pPr>
            <w:r w:rsidRPr="00C76C56">
              <w:rPr>
                <w:rFonts w:ascii="Arial" w:eastAsia="Arial" w:hAnsi="Arial" w:cs="Arial"/>
              </w:rPr>
              <w:t>Notes or Resources</w:t>
            </w:r>
          </w:p>
        </w:tc>
        <w:tc>
          <w:tcPr>
            <w:tcW w:w="9175" w:type="dxa"/>
            <w:shd w:val="clear" w:color="auto" w:fill="A8D08D"/>
          </w:tcPr>
          <w:p w14:paraId="213C750A" w14:textId="536FA757" w:rsidR="00F56CA7" w:rsidRPr="00DB0856" w:rsidRDefault="00F56CA7" w:rsidP="00F56CA7">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EPA 1. </w:t>
            </w:r>
            <w:hyperlink r:id="rId23"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2A75AFEF" w14:textId="3DD80ECC" w:rsidR="004B1492" w:rsidRPr="00C76C56" w:rsidRDefault="004B1492" w:rsidP="004B1492">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Ergin</w:t>
            </w:r>
            <w:r w:rsidR="0009224A">
              <w:rPr>
                <w:rFonts w:ascii="Arial" w:eastAsia="Arial" w:hAnsi="Arial" w:cs="Arial"/>
              </w:rPr>
              <w:t>,</w:t>
            </w:r>
            <w:r w:rsidRPr="1E97D74E">
              <w:rPr>
                <w:rFonts w:ascii="Arial" w:eastAsia="Arial" w:hAnsi="Arial" w:cs="Arial"/>
              </w:rPr>
              <w:t xml:space="preserve"> A</w:t>
            </w:r>
            <w:r w:rsidR="0009224A">
              <w:rPr>
                <w:rFonts w:ascii="Arial" w:eastAsia="Arial" w:hAnsi="Arial" w:cs="Arial"/>
              </w:rPr>
              <w:t xml:space="preserve">hmet </w:t>
            </w:r>
            <w:r w:rsidRPr="1E97D74E">
              <w:rPr>
                <w:rFonts w:ascii="Arial" w:eastAsia="Arial" w:hAnsi="Arial" w:cs="Arial"/>
              </w:rPr>
              <w:t>B</w:t>
            </w:r>
            <w:r w:rsidR="00AF4315">
              <w:rPr>
                <w:rFonts w:ascii="Arial" w:eastAsia="Arial" w:hAnsi="Arial" w:cs="Arial"/>
              </w:rPr>
              <w:t>ahadir</w:t>
            </w:r>
            <w:r w:rsidRPr="1E97D74E">
              <w:rPr>
                <w:rFonts w:ascii="Arial" w:eastAsia="Arial" w:hAnsi="Arial" w:cs="Arial"/>
              </w:rPr>
              <w:t xml:space="preserve">, </w:t>
            </w:r>
            <w:r w:rsidR="00AF4315">
              <w:rPr>
                <w:rFonts w:ascii="Arial" w:eastAsia="Arial" w:hAnsi="Arial" w:cs="Arial"/>
              </w:rPr>
              <w:t xml:space="preserve">A. Laurence </w:t>
            </w:r>
            <w:r w:rsidRPr="1E97D74E">
              <w:rPr>
                <w:rFonts w:ascii="Arial" w:eastAsia="Arial" w:hAnsi="Arial" w:cs="Arial"/>
              </w:rPr>
              <w:t xml:space="preserve">Kennedy, </w:t>
            </w:r>
            <w:r w:rsidR="00AF4315">
              <w:rPr>
                <w:rFonts w:ascii="Arial" w:eastAsia="Arial" w:hAnsi="Arial" w:cs="Arial"/>
              </w:rPr>
              <w:t xml:space="preserve">Manjula K. </w:t>
            </w:r>
            <w:r w:rsidRPr="1E97D74E">
              <w:rPr>
                <w:rFonts w:ascii="Arial" w:eastAsia="Arial" w:hAnsi="Arial" w:cs="Arial"/>
              </w:rPr>
              <w:t>Gupta,</w:t>
            </w:r>
            <w:r w:rsidR="00AF4315">
              <w:rPr>
                <w:rFonts w:ascii="Arial" w:eastAsia="Arial" w:hAnsi="Arial" w:cs="Arial"/>
              </w:rPr>
              <w:t xml:space="preserve"> </w:t>
            </w:r>
            <w:r w:rsidR="00047C30">
              <w:rPr>
                <w:rFonts w:ascii="Arial" w:eastAsia="Arial" w:hAnsi="Arial" w:cs="Arial"/>
              </w:rPr>
              <w:t xml:space="preserve">and </w:t>
            </w:r>
            <w:r w:rsidR="00AF4315">
              <w:rPr>
                <w:rFonts w:ascii="Arial" w:eastAsia="Arial" w:hAnsi="Arial" w:cs="Arial"/>
              </w:rPr>
              <w:t>Amir</w:t>
            </w:r>
            <w:r w:rsidR="00047C30">
              <w:rPr>
                <w:rFonts w:ascii="Arial" w:eastAsia="Arial" w:hAnsi="Arial" w:cs="Arial"/>
              </w:rPr>
              <w:t xml:space="preserve"> H.</w:t>
            </w:r>
            <w:r w:rsidRPr="1E97D74E">
              <w:rPr>
                <w:rFonts w:ascii="Arial" w:eastAsia="Arial" w:hAnsi="Arial" w:cs="Arial"/>
              </w:rPr>
              <w:t xml:space="preserve"> </w:t>
            </w:r>
            <w:proofErr w:type="spellStart"/>
            <w:r w:rsidRPr="1E97D74E">
              <w:rPr>
                <w:rFonts w:ascii="Arial" w:eastAsia="Arial" w:hAnsi="Arial" w:cs="Arial"/>
              </w:rPr>
              <w:t>Hamrahian</w:t>
            </w:r>
            <w:proofErr w:type="spellEnd"/>
            <w:r w:rsidRPr="1E97D74E">
              <w:rPr>
                <w:rFonts w:ascii="Arial" w:eastAsia="Arial" w:hAnsi="Arial" w:cs="Arial"/>
              </w:rPr>
              <w:t xml:space="preserve">. </w:t>
            </w:r>
            <w:r w:rsidR="003B722E">
              <w:rPr>
                <w:rFonts w:ascii="Arial" w:eastAsia="Arial" w:hAnsi="Arial" w:cs="Arial"/>
              </w:rPr>
              <w:t xml:space="preserve">2015. </w:t>
            </w:r>
            <w:r w:rsidRPr="1E97D74E">
              <w:rPr>
                <w:rFonts w:ascii="Arial" w:eastAsia="Arial" w:hAnsi="Arial" w:cs="Arial"/>
                <w:i/>
                <w:iCs/>
              </w:rPr>
              <w:t>The Cleveland Clinic Manual of Dynamic Endocrine Testing</w:t>
            </w:r>
            <w:r w:rsidR="003F7725">
              <w:rPr>
                <w:rFonts w:ascii="Arial" w:eastAsia="Arial" w:hAnsi="Arial" w:cs="Arial"/>
                <w:i/>
                <w:iCs/>
              </w:rPr>
              <w:t>,</w:t>
            </w:r>
            <w:r w:rsidRPr="1E97D74E">
              <w:rPr>
                <w:rFonts w:ascii="Arial" w:eastAsia="Arial" w:hAnsi="Arial" w:cs="Arial"/>
                <w:i/>
                <w:iCs/>
              </w:rPr>
              <w:t xml:space="preserve"> </w:t>
            </w:r>
            <w:r w:rsidRPr="1E97D74E">
              <w:rPr>
                <w:rFonts w:ascii="Arial" w:eastAsia="Arial" w:hAnsi="Arial" w:cs="Arial"/>
              </w:rPr>
              <w:t xml:space="preserve">2015 ed. Switzerland: Springer. </w:t>
            </w:r>
          </w:p>
          <w:p w14:paraId="22896086" w14:textId="39917689" w:rsidR="008E0338" w:rsidRDefault="008E0338"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hAnsi="Arial" w:cs="Arial"/>
                <w:color w:val="000000" w:themeColor="text1"/>
              </w:rPr>
              <w:t>Sluss</w:t>
            </w:r>
            <w:r w:rsidR="00475151">
              <w:rPr>
                <w:rFonts w:ascii="Arial" w:hAnsi="Arial" w:cs="Arial"/>
                <w:color w:val="000000" w:themeColor="text1"/>
              </w:rPr>
              <w:t>,</w:t>
            </w:r>
            <w:r w:rsidRPr="1E97D74E">
              <w:rPr>
                <w:rFonts w:ascii="Arial" w:hAnsi="Arial" w:cs="Arial"/>
                <w:color w:val="000000" w:themeColor="text1"/>
              </w:rPr>
              <w:t xml:space="preserve"> P</w:t>
            </w:r>
            <w:r w:rsidR="00C73E41">
              <w:rPr>
                <w:rFonts w:ascii="Arial" w:hAnsi="Arial" w:cs="Arial"/>
                <w:color w:val="000000" w:themeColor="text1"/>
              </w:rPr>
              <w:t>.</w:t>
            </w:r>
            <w:r w:rsidRPr="1E97D74E">
              <w:rPr>
                <w:rFonts w:ascii="Arial" w:hAnsi="Arial" w:cs="Arial"/>
                <w:color w:val="000000" w:themeColor="text1"/>
              </w:rPr>
              <w:t>M</w:t>
            </w:r>
            <w:r w:rsidR="00C73E41">
              <w:rPr>
                <w:rFonts w:ascii="Arial" w:hAnsi="Arial" w:cs="Arial"/>
                <w:color w:val="000000" w:themeColor="text1"/>
              </w:rPr>
              <w:t>.</w:t>
            </w:r>
            <w:r w:rsidRPr="1E97D74E">
              <w:rPr>
                <w:rFonts w:ascii="Arial" w:hAnsi="Arial" w:cs="Arial"/>
                <w:color w:val="000000" w:themeColor="text1"/>
              </w:rPr>
              <w:t xml:space="preserve">, </w:t>
            </w:r>
            <w:r w:rsidR="00475151">
              <w:rPr>
                <w:rFonts w:ascii="Arial" w:hAnsi="Arial" w:cs="Arial"/>
                <w:color w:val="000000" w:themeColor="text1"/>
              </w:rPr>
              <w:t>and F</w:t>
            </w:r>
            <w:r w:rsidR="00C73E41">
              <w:rPr>
                <w:rFonts w:ascii="Arial" w:hAnsi="Arial" w:cs="Arial"/>
                <w:color w:val="000000" w:themeColor="text1"/>
              </w:rPr>
              <w:t>.</w:t>
            </w:r>
            <w:r w:rsidR="00475151">
              <w:rPr>
                <w:rFonts w:ascii="Arial" w:hAnsi="Arial" w:cs="Arial"/>
                <w:color w:val="000000" w:themeColor="text1"/>
              </w:rPr>
              <w:t>J</w:t>
            </w:r>
            <w:r w:rsidR="00C73E41">
              <w:rPr>
                <w:rFonts w:ascii="Arial" w:hAnsi="Arial" w:cs="Arial"/>
                <w:color w:val="000000" w:themeColor="text1"/>
              </w:rPr>
              <w:t>.</w:t>
            </w:r>
            <w:r w:rsidR="00475151">
              <w:rPr>
                <w:rFonts w:ascii="Arial" w:hAnsi="Arial" w:cs="Arial"/>
                <w:color w:val="000000" w:themeColor="text1"/>
              </w:rPr>
              <w:t xml:space="preserve"> </w:t>
            </w:r>
            <w:r w:rsidRPr="1E97D74E">
              <w:rPr>
                <w:rFonts w:ascii="Arial" w:hAnsi="Arial" w:cs="Arial"/>
                <w:color w:val="000000" w:themeColor="text1"/>
              </w:rPr>
              <w:t>Hayes.</w:t>
            </w:r>
            <w:r w:rsidR="00C73E41">
              <w:rPr>
                <w:rFonts w:ascii="Arial" w:hAnsi="Arial" w:cs="Arial"/>
                <w:color w:val="000000" w:themeColor="text1"/>
              </w:rPr>
              <w:t xml:space="preserve"> 2019.</w:t>
            </w:r>
            <w:r w:rsidRPr="1E97D74E">
              <w:rPr>
                <w:rFonts w:ascii="Arial" w:hAnsi="Arial" w:cs="Arial"/>
                <w:color w:val="000000" w:themeColor="text1"/>
              </w:rPr>
              <w:t xml:space="preserve"> </w:t>
            </w:r>
            <w:r w:rsidR="00BB61E7">
              <w:rPr>
                <w:rFonts w:ascii="Arial" w:hAnsi="Arial" w:cs="Arial"/>
                <w:color w:val="000000" w:themeColor="text1"/>
              </w:rPr>
              <w:t>“</w:t>
            </w:r>
            <w:r w:rsidRPr="1E97D74E">
              <w:rPr>
                <w:rFonts w:ascii="Arial" w:hAnsi="Arial" w:cs="Arial"/>
                <w:color w:val="000000" w:themeColor="text1"/>
              </w:rPr>
              <w:t xml:space="preserve">Laboratory </w:t>
            </w:r>
            <w:r w:rsidR="00BB61E7">
              <w:rPr>
                <w:rFonts w:ascii="Arial" w:hAnsi="Arial" w:cs="Arial"/>
                <w:color w:val="000000" w:themeColor="text1"/>
              </w:rPr>
              <w:t>T</w:t>
            </w:r>
            <w:r w:rsidRPr="1E97D74E">
              <w:rPr>
                <w:rFonts w:ascii="Arial" w:hAnsi="Arial" w:cs="Arial"/>
                <w:color w:val="000000" w:themeColor="text1"/>
              </w:rPr>
              <w:t xml:space="preserve">echniques for </w:t>
            </w:r>
            <w:r w:rsidR="00BB61E7">
              <w:rPr>
                <w:rFonts w:ascii="Arial" w:hAnsi="Arial" w:cs="Arial"/>
                <w:color w:val="000000" w:themeColor="text1"/>
              </w:rPr>
              <w:t>R</w:t>
            </w:r>
            <w:r w:rsidRPr="1E97D74E">
              <w:rPr>
                <w:rFonts w:ascii="Arial" w:hAnsi="Arial" w:cs="Arial"/>
                <w:color w:val="000000" w:themeColor="text1"/>
              </w:rPr>
              <w:t xml:space="preserve">ecognition of </w:t>
            </w:r>
            <w:r w:rsidR="00BB61E7">
              <w:rPr>
                <w:rFonts w:ascii="Arial" w:hAnsi="Arial" w:cs="Arial"/>
                <w:color w:val="000000" w:themeColor="text1"/>
              </w:rPr>
              <w:t>E</w:t>
            </w:r>
            <w:r w:rsidRPr="1E97D74E">
              <w:rPr>
                <w:rFonts w:ascii="Arial" w:hAnsi="Arial" w:cs="Arial"/>
                <w:color w:val="000000" w:themeColor="text1"/>
              </w:rPr>
              <w:t xml:space="preserve">ndocrine </w:t>
            </w:r>
            <w:r w:rsidR="00BB61E7">
              <w:rPr>
                <w:rFonts w:ascii="Arial" w:hAnsi="Arial" w:cs="Arial"/>
                <w:color w:val="000000" w:themeColor="text1"/>
              </w:rPr>
              <w:t>D</w:t>
            </w:r>
            <w:r w:rsidRPr="1E97D74E">
              <w:rPr>
                <w:rFonts w:ascii="Arial" w:hAnsi="Arial" w:cs="Arial"/>
                <w:color w:val="000000" w:themeColor="text1"/>
              </w:rPr>
              <w:t>isorders.</w:t>
            </w:r>
            <w:r w:rsidR="00BB61E7">
              <w:rPr>
                <w:rFonts w:ascii="Arial" w:hAnsi="Arial" w:cs="Arial"/>
                <w:color w:val="000000" w:themeColor="text1"/>
              </w:rPr>
              <w:t>”</w:t>
            </w:r>
            <w:r w:rsidRPr="1E97D74E">
              <w:rPr>
                <w:rFonts w:ascii="Arial" w:hAnsi="Arial" w:cs="Arial"/>
                <w:color w:val="000000" w:themeColor="text1"/>
              </w:rPr>
              <w:t xml:space="preserve"> In: Melmed</w:t>
            </w:r>
            <w:r w:rsidR="00C73E41">
              <w:rPr>
                <w:rFonts w:ascii="Arial" w:hAnsi="Arial" w:cs="Arial"/>
                <w:color w:val="000000" w:themeColor="text1"/>
              </w:rPr>
              <w:t>,</w:t>
            </w:r>
            <w:r w:rsidRPr="1E97D74E">
              <w:rPr>
                <w:rFonts w:ascii="Arial" w:hAnsi="Arial" w:cs="Arial"/>
                <w:color w:val="000000" w:themeColor="text1"/>
              </w:rPr>
              <w:t xml:space="preserve"> S</w:t>
            </w:r>
            <w:r w:rsidR="00C73E41">
              <w:rPr>
                <w:rFonts w:ascii="Arial" w:hAnsi="Arial" w:cs="Arial"/>
                <w:color w:val="000000" w:themeColor="text1"/>
              </w:rPr>
              <w:t>.</w:t>
            </w:r>
            <w:r w:rsidRPr="1E97D74E">
              <w:rPr>
                <w:rFonts w:ascii="Arial" w:hAnsi="Arial" w:cs="Arial"/>
                <w:color w:val="000000" w:themeColor="text1"/>
              </w:rPr>
              <w:t xml:space="preserve">, </w:t>
            </w:r>
            <w:r w:rsidR="00C73E41">
              <w:rPr>
                <w:rFonts w:ascii="Arial" w:hAnsi="Arial" w:cs="Arial"/>
                <w:color w:val="000000" w:themeColor="text1"/>
              </w:rPr>
              <w:t xml:space="preserve">R. </w:t>
            </w:r>
            <w:r w:rsidRPr="1E97D74E">
              <w:rPr>
                <w:rFonts w:ascii="Arial" w:hAnsi="Arial" w:cs="Arial"/>
                <w:color w:val="000000" w:themeColor="text1"/>
              </w:rPr>
              <w:t xml:space="preserve">Koenig, </w:t>
            </w:r>
            <w:r w:rsidR="00C73E41">
              <w:rPr>
                <w:rFonts w:ascii="Arial" w:hAnsi="Arial" w:cs="Arial"/>
                <w:color w:val="000000" w:themeColor="text1"/>
              </w:rPr>
              <w:t xml:space="preserve">C. </w:t>
            </w:r>
            <w:r w:rsidRPr="1E97D74E">
              <w:rPr>
                <w:rFonts w:ascii="Arial" w:hAnsi="Arial" w:cs="Arial"/>
                <w:color w:val="000000" w:themeColor="text1"/>
              </w:rPr>
              <w:t xml:space="preserve">Rosen, </w:t>
            </w:r>
            <w:r w:rsidR="00C73E41">
              <w:rPr>
                <w:rFonts w:ascii="Arial" w:hAnsi="Arial" w:cs="Arial"/>
                <w:color w:val="000000" w:themeColor="text1"/>
              </w:rPr>
              <w:t xml:space="preserve">R. </w:t>
            </w:r>
            <w:proofErr w:type="spellStart"/>
            <w:r w:rsidRPr="1E97D74E">
              <w:rPr>
                <w:rFonts w:ascii="Arial" w:hAnsi="Arial" w:cs="Arial"/>
                <w:color w:val="000000" w:themeColor="text1"/>
              </w:rPr>
              <w:t>Auchus</w:t>
            </w:r>
            <w:proofErr w:type="spellEnd"/>
            <w:r w:rsidRPr="1E97D74E">
              <w:rPr>
                <w:rFonts w:ascii="Arial" w:hAnsi="Arial" w:cs="Arial"/>
                <w:color w:val="000000" w:themeColor="text1"/>
              </w:rPr>
              <w:t>,</w:t>
            </w:r>
            <w:r w:rsidR="00C73E41">
              <w:rPr>
                <w:rFonts w:ascii="Arial" w:hAnsi="Arial" w:cs="Arial"/>
                <w:color w:val="000000" w:themeColor="text1"/>
              </w:rPr>
              <w:t xml:space="preserve"> and A.</w:t>
            </w:r>
            <w:r w:rsidRPr="1E97D74E">
              <w:rPr>
                <w:rFonts w:ascii="Arial" w:hAnsi="Arial" w:cs="Arial"/>
                <w:color w:val="000000" w:themeColor="text1"/>
              </w:rPr>
              <w:t xml:space="preserve"> Goldfine. </w:t>
            </w:r>
            <w:r w:rsidRPr="1E97D74E">
              <w:rPr>
                <w:rFonts w:ascii="Arial" w:hAnsi="Arial" w:cs="Arial"/>
                <w:i/>
                <w:iCs/>
                <w:color w:val="000000" w:themeColor="text1"/>
              </w:rPr>
              <w:t>Williams Textbook of Endocrinology</w:t>
            </w:r>
            <w:r w:rsidRPr="1E97D74E">
              <w:rPr>
                <w:rFonts w:ascii="Arial" w:hAnsi="Arial" w:cs="Arial"/>
                <w:color w:val="000000" w:themeColor="text1"/>
              </w:rPr>
              <w:t xml:space="preserve">. 14th ed. Elsevier.  </w:t>
            </w:r>
          </w:p>
          <w:p w14:paraId="3A1FBD06" w14:textId="6EA363EC" w:rsidR="006E72E1" w:rsidRPr="006E72E1" w:rsidRDefault="006E72E1" w:rsidP="00FA74B8">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hAnsi="Arial" w:cs="Arial"/>
              </w:rPr>
              <w:t>Soh</w:t>
            </w:r>
            <w:r>
              <w:rPr>
                <w:rFonts w:ascii="Arial" w:hAnsi="Arial" w:cs="Arial"/>
              </w:rPr>
              <w:t>,</w:t>
            </w:r>
            <w:r w:rsidRPr="1E97D74E">
              <w:rPr>
                <w:rFonts w:ascii="Arial" w:hAnsi="Arial" w:cs="Arial"/>
              </w:rPr>
              <w:t xml:space="preserve"> S</w:t>
            </w:r>
            <w:r>
              <w:rPr>
                <w:rFonts w:ascii="Arial" w:hAnsi="Arial" w:cs="Arial"/>
              </w:rPr>
              <w:t>hui Boon</w:t>
            </w:r>
            <w:r w:rsidRPr="1E97D74E">
              <w:rPr>
                <w:rFonts w:ascii="Arial" w:hAnsi="Arial" w:cs="Arial"/>
              </w:rPr>
              <w:t>,</w:t>
            </w:r>
            <w:r>
              <w:rPr>
                <w:rFonts w:ascii="Arial" w:hAnsi="Arial" w:cs="Arial"/>
              </w:rPr>
              <w:t xml:space="preserve"> and Tar Choon</w:t>
            </w:r>
            <w:r w:rsidRPr="1E97D74E">
              <w:rPr>
                <w:rFonts w:ascii="Arial" w:hAnsi="Arial" w:cs="Arial"/>
              </w:rPr>
              <w:t xml:space="preserve"> Aw.</w:t>
            </w:r>
            <w:r>
              <w:rPr>
                <w:rFonts w:ascii="Arial" w:hAnsi="Arial" w:cs="Arial"/>
              </w:rPr>
              <w:t xml:space="preserve"> 2019.</w:t>
            </w:r>
            <w:r w:rsidRPr="1E97D74E">
              <w:rPr>
                <w:rFonts w:ascii="Arial" w:hAnsi="Arial" w:cs="Arial"/>
              </w:rPr>
              <w:t xml:space="preserve"> </w:t>
            </w:r>
            <w:r>
              <w:rPr>
                <w:rFonts w:ascii="Arial" w:hAnsi="Arial" w:cs="Arial"/>
              </w:rPr>
              <w:t>“</w:t>
            </w:r>
            <w:r w:rsidRPr="1E97D74E">
              <w:rPr>
                <w:rFonts w:ascii="Arial" w:hAnsi="Arial" w:cs="Arial"/>
              </w:rPr>
              <w:t xml:space="preserve">Laboratory </w:t>
            </w:r>
            <w:r>
              <w:rPr>
                <w:rFonts w:ascii="Arial" w:hAnsi="Arial" w:cs="Arial"/>
              </w:rPr>
              <w:t>T</w:t>
            </w:r>
            <w:r w:rsidRPr="1E97D74E">
              <w:rPr>
                <w:rFonts w:ascii="Arial" w:hAnsi="Arial" w:cs="Arial"/>
              </w:rPr>
              <w:t xml:space="preserve">esting in </w:t>
            </w:r>
            <w:r>
              <w:rPr>
                <w:rFonts w:ascii="Arial" w:hAnsi="Arial" w:cs="Arial"/>
              </w:rPr>
              <w:t>T</w:t>
            </w:r>
            <w:r w:rsidRPr="1E97D74E">
              <w:rPr>
                <w:rFonts w:ascii="Arial" w:hAnsi="Arial" w:cs="Arial"/>
              </w:rPr>
              <w:t xml:space="preserve">hyroid </w:t>
            </w:r>
            <w:r>
              <w:rPr>
                <w:rFonts w:ascii="Arial" w:hAnsi="Arial" w:cs="Arial"/>
              </w:rPr>
              <w:t>C</w:t>
            </w:r>
            <w:r w:rsidRPr="1E97D74E">
              <w:rPr>
                <w:rFonts w:ascii="Arial" w:hAnsi="Arial" w:cs="Arial"/>
              </w:rPr>
              <w:t xml:space="preserve">onditions - </w:t>
            </w:r>
            <w:r>
              <w:rPr>
                <w:rFonts w:ascii="Arial" w:hAnsi="Arial" w:cs="Arial"/>
              </w:rPr>
              <w:t>P</w:t>
            </w:r>
            <w:r w:rsidRPr="1E97D74E">
              <w:rPr>
                <w:rFonts w:ascii="Arial" w:hAnsi="Arial" w:cs="Arial"/>
              </w:rPr>
              <w:t xml:space="preserve">itfalls and </w:t>
            </w:r>
            <w:r>
              <w:rPr>
                <w:rFonts w:ascii="Arial" w:hAnsi="Arial" w:cs="Arial"/>
              </w:rPr>
              <w:t>C</w:t>
            </w:r>
            <w:r w:rsidRPr="1E97D74E">
              <w:rPr>
                <w:rFonts w:ascii="Arial" w:hAnsi="Arial" w:cs="Arial"/>
              </w:rPr>
              <w:t xml:space="preserve">linical </w:t>
            </w:r>
            <w:r>
              <w:rPr>
                <w:rFonts w:ascii="Arial" w:hAnsi="Arial" w:cs="Arial"/>
              </w:rPr>
              <w:t>U</w:t>
            </w:r>
            <w:r w:rsidRPr="1E97D74E">
              <w:rPr>
                <w:rFonts w:ascii="Arial" w:hAnsi="Arial" w:cs="Arial"/>
              </w:rPr>
              <w:t>tility.</w:t>
            </w:r>
            <w:r>
              <w:rPr>
                <w:rFonts w:ascii="Arial" w:hAnsi="Arial" w:cs="Arial"/>
              </w:rPr>
              <w:t>”</w:t>
            </w:r>
            <w:r w:rsidRPr="1E97D74E">
              <w:rPr>
                <w:rFonts w:ascii="Arial" w:hAnsi="Arial" w:cs="Arial"/>
              </w:rPr>
              <w:t xml:space="preserve"> </w:t>
            </w:r>
            <w:r w:rsidRPr="1E97D74E">
              <w:rPr>
                <w:rFonts w:ascii="Arial" w:hAnsi="Arial" w:cs="Arial"/>
                <w:i/>
                <w:iCs/>
              </w:rPr>
              <w:t>Ann</w:t>
            </w:r>
            <w:r>
              <w:rPr>
                <w:rFonts w:ascii="Arial" w:hAnsi="Arial" w:cs="Arial"/>
                <w:i/>
                <w:iCs/>
              </w:rPr>
              <w:t>als of</w:t>
            </w:r>
            <w:r w:rsidRPr="1E97D74E">
              <w:rPr>
                <w:rFonts w:ascii="Arial" w:hAnsi="Arial" w:cs="Arial"/>
                <w:i/>
                <w:iCs/>
              </w:rPr>
              <w:t xml:space="preserve"> Lab</w:t>
            </w:r>
            <w:r>
              <w:rPr>
                <w:rFonts w:ascii="Arial" w:hAnsi="Arial" w:cs="Arial"/>
                <w:i/>
                <w:iCs/>
              </w:rPr>
              <w:t>oratory</w:t>
            </w:r>
            <w:r w:rsidRPr="1E97D74E">
              <w:rPr>
                <w:rFonts w:ascii="Arial" w:hAnsi="Arial" w:cs="Arial"/>
                <w:i/>
                <w:iCs/>
              </w:rPr>
              <w:t xml:space="preserve"> Med</w:t>
            </w:r>
            <w:r>
              <w:rPr>
                <w:rFonts w:ascii="Arial" w:hAnsi="Arial" w:cs="Arial"/>
                <w:i/>
                <w:iCs/>
              </w:rPr>
              <w:t>icine</w:t>
            </w:r>
            <w:r>
              <w:rPr>
                <w:rFonts w:ascii="Arial" w:hAnsi="Arial" w:cs="Arial"/>
              </w:rPr>
              <w:t xml:space="preserve"> </w:t>
            </w:r>
            <w:r w:rsidRPr="1E97D74E">
              <w:rPr>
                <w:rFonts w:ascii="Arial" w:hAnsi="Arial" w:cs="Arial"/>
              </w:rPr>
              <w:t>39(1):</w:t>
            </w:r>
            <w:r>
              <w:rPr>
                <w:rFonts w:ascii="Arial" w:hAnsi="Arial" w:cs="Arial"/>
              </w:rPr>
              <w:t xml:space="preserve"> </w:t>
            </w:r>
            <w:r w:rsidRPr="1E97D74E">
              <w:rPr>
                <w:rFonts w:ascii="Arial" w:hAnsi="Arial" w:cs="Arial"/>
              </w:rPr>
              <w:t xml:space="preserve">3-14. </w:t>
            </w:r>
            <w:hyperlink r:id="rId24" w:history="1">
              <w:r w:rsidRPr="00D03740">
                <w:rPr>
                  <w:rStyle w:val="Hyperlink"/>
                  <w:rFonts w:ascii="Arial" w:hAnsi="Arial" w:cs="Arial"/>
                </w:rPr>
                <w:t>https://doi.org/10.3343/alm.2019.39.1.3</w:t>
              </w:r>
            </w:hyperlink>
            <w:r w:rsidRPr="1E97D74E">
              <w:rPr>
                <w:rFonts w:ascii="Arial" w:hAnsi="Arial" w:cs="Arial"/>
              </w:rPr>
              <w:t>.</w:t>
            </w:r>
            <w:r>
              <w:rPr>
                <w:rFonts w:ascii="Arial" w:hAnsi="Arial" w:cs="Arial"/>
              </w:rPr>
              <w:t xml:space="preserve"> </w:t>
            </w:r>
            <w:proofErr w:type="spellStart"/>
            <w:r w:rsidRPr="1E97D74E">
              <w:rPr>
                <w:rFonts w:ascii="Arial" w:hAnsi="Arial" w:cs="Arial"/>
              </w:rPr>
              <w:t>PMID</w:t>
            </w:r>
            <w:proofErr w:type="spellEnd"/>
            <w:r w:rsidRPr="1E97D74E">
              <w:rPr>
                <w:rFonts w:ascii="Arial" w:hAnsi="Arial" w:cs="Arial"/>
              </w:rPr>
              <w:t xml:space="preserve">: 30215224; </w:t>
            </w:r>
            <w:proofErr w:type="spellStart"/>
            <w:r w:rsidRPr="1E97D74E">
              <w:rPr>
                <w:rFonts w:ascii="Arial" w:hAnsi="Arial" w:cs="Arial"/>
              </w:rPr>
              <w:t>PMCID</w:t>
            </w:r>
            <w:proofErr w:type="spellEnd"/>
            <w:r w:rsidRPr="1E97D74E">
              <w:rPr>
                <w:rFonts w:ascii="Arial" w:hAnsi="Arial" w:cs="Arial"/>
              </w:rPr>
              <w:t>: PMC6143469.</w:t>
            </w:r>
          </w:p>
          <w:p w14:paraId="15488BEB" w14:textId="20D9E3EB" w:rsidR="008E0338" w:rsidRPr="006E72E1" w:rsidRDefault="008E0338" w:rsidP="006E72E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Yeo</w:t>
            </w:r>
            <w:r w:rsidR="00784D7F">
              <w:rPr>
                <w:rFonts w:ascii="Arial" w:eastAsia="Arial" w:hAnsi="Arial" w:cs="Arial"/>
              </w:rPr>
              <w:t>,</w:t>
            </w:r>
            <w:r w:rsidRPr="1E97D74E">
              <w:rPr>
                <w:rFonts w:ascii="Arial" w:eastAsia="Arial" w:hAnsi="Arial" w:cs="Arial"/>
              </w:rPr>
              <w:t xml:space="preserve"> K</w:t>
            </w:r>
            <w:r w:rsidR="00784D7F">
              <w:rPr>
                <w:rFonts w:ascii="Arial" w:eastAsia="Arial" w:hAnsi="Arial" w:cs="Arial"/>
              </w:rPr>
              <w:t>iang-Tech J.</w:t>
            </w:r>
            <w:r w:rsidRPr="1E97D74E">
              <w:rPr>
                <w:rFonts w:ascii="Arial" w:eastAsia="Arial" w:hAnsi="Arial" w:cs="Arial"/>
              </w:rPr>
              <w:t xml:space="preserve">, </w:t>
            </w:r>
            <w:r w:rsidR="00784D7F">
              <w:rPr>
                <w:rFonts w:ascii="Arial" w:eastAsia="Arial" w:hAnsi="Arial" w:cs="Arial"/>
              </w:rPr>
              <w:t xml:space="preserve">Nikolina </w:t>
            </w:r>
            <w:r w:rsidRPr="1E97D74E">
              <w:rPr>
                <w:rFonts w:ascii="Arial" w:eastAsia="Arial" w:hAnsi="Arial" w:cs="Arial"/>
              </w:rPr>
              <w:t>Babic,</w:t>
            </w:r>
            <w:r w:rsidR="00784D7F">
              <w:rPr>
                <w:rFonts w:ascii="Arial" w:eastAsia="Arial" w:hAnsi="Arial" w:cs="Arial"/>
              </w:rPr>
              <w:t xml:space="preserve"> Zeina C.</w:t>
            </w:r>
            <w:r w:rsidRPr="1E97D74E">
              <w:rPr>
                <w:rFonts w:ascii="Arial" w:eastAsia="Arial" w:hAnsi="Arial" w:cs="Arial"/>
              </w:rPr>
              <w:t xml:space="preserve"> Hannoush,</w:t>
            </w:r>
            <w:r w:rsidR="00784D7F">
              <w:rPr>
                <w:rFonts w:ascii="Arial" w:eastAsia="Arial" w:hAnsi="Arial" w:cs="Arial"/>
              </w:rPr>
              <w:t xml:space="preserve"> and Roy E.</w:t>
            </w:r>
            <w:r w:rsidRPr="1E97D74E">
              <w:rPr>
                <w:rFonts w:ascii="Arial" w:eastAsia="Arial" w:hAnsi="Arial" w:cs="Arial"/>
              </w:rPr>
              <w:t xml:space="preserve"> Weiss.</w:t>
            </w:r>
            <w:r w:rsidR="002B4807">
              <w:rPr>
                <w:rFonts w:ascii="Arial" w:eastAsia="Arial" w:hAnsi="Arial" w:cs="Arial"/>
              </w:rPr>
              <w:t xml:space="preserve"> </w:t>
            </w:r>
            <w:r w:rsidR="00546535" w:rsidRPr="00546535">
              <w:rPr>
                <w:rFonts w:ascii="Arial" w:eastAsia="Arial" w:hAnsi="Arial" w:cs="Arial"/>
              </w:rPr>
              <w:t>Updated 2017</w:t>
            </w:r>
            <w:r w:rsidR="002B4807">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 xml:space="preserve">Endocrine </w:t>
            </w:r>
            <w:r w:rsidR="00546535">
              <w:rPr>
                <w:rFonts w:ascii="Arial" w:eastAsia="Arial" w:hAnsi="Arial" w:cs="Arial"/>
                <w:i/>
                <w:iCs/>
              </w:rPr>
              <w:t>T</w:t>
            </w:r>
            <w:r w:rsidRPr="1E97D74E">
              <w:rPr>
                <w:rFonts w:ascii="Arial" w:eastAsia="Arial" w:hAnsi="Arial" w:cs="Arial"/>
                <w:i/>
                <w:iCs/>
              </w:rPr>
              <w:t>esting</w:t>
            </w:r>
            <w:r w:rsidR="00546535">
              <w:rPr>
                <w:rFonts w:ascii="Arial" w:eastAsia="Arial" w:hAnsi="Arial" w:cs="Arial"/>
                <w:i/>
                <w:iCs/>
              </w:rPr>
              <w:t xml:space="preserve"> P</w:t>
            </w:r>
            <w:r w:rsidRPr="1E97D74E">
              <w:rPr>
                <w:rFonts w:ascii="Arial" w:eastAsia="Arial" w:hAnsi="Arial" w:cs="Arial"/>
                <w:i/>
                <w:iCs/>
              </w:rPr>
              <w:t xml:space="preserve">rotocols: Hypothalamic </w:t>
            </w:r>
            <w:r w:rsidR="00546535">
              <w:rPr>
                <w:rFonts w:ascii="Arial" w:eastAsia="Arial" w:hAnsi="Arial" w:cs="Arial"/>
                <w:i/>
                <w:iCs/>
              </w:rPr>
              <w:t>P</w:t>
            </w:r>
            <w:r w:rsidRPr="1E97D74E">
              <w:rPr>
                <w:rFonts w:ascii="Arial" w:eastAsia="Arial" w:hAnsi="Arial" w:cs="Arial"/>
                <w:i/>
                <w:iCs/>
              </w:rPr>
              <w:t xml:space="preserve">ituitary </w:t>
            </w:r>
            <w:r w:rsidR="00546535">
              <w:rPr>
                <w:rFonts w:ascii="Arial" w:eastAsia="Arial" w:hAnsi="Arial" w:cs="Arial"/>
                <w:i/>
                <w:iCs/>
              </w:rPr>
              <w:t>A</w:t>
            </w:r>
            <w:r w:rsidRPr="1E97D74E">
              <w:rPr>
                <w:rFonts w:ascii="Arial" w:eastAsia="Arial" w:hAnsi="Arial" w:cs="Arial"/>
                <w:i/>
                <w:iCs/>
              </w:rPr>
              <w:t xml:space="preserve">drenal </w:t>
            </w:r>
            <w:r w:rsidR="00546535">
              <w:rPr>
                <w:rFonts w:ascii="Arial" w:eastAsia="Arial" w:hAnsi="Arial" w:cs="Arial"/>
                <w:i/>
                <w:iCs/>
              </w:rPr>
              <w:t>A</w:t>
            </w:r>
            <w:r w:rsidRPr="1E97D74E">
              <w:rPr>
                <w:rFonts w:ascii="Arial" w:eastAsia="Arial" w:hAnsi="Arial" w:cs="Arial"/>
                <w:i/>
                <w:iCs/>
              </w:rPr>
              <w:t>xis</w:t>
            </w:r>
            <w:r w:rsidRPr="1E97D74E">
              <w:rPr>
                <w:rFonts w:ascii="Arial" w:eastAsia="Arial" w:hAnsi="Arial" w:cs="Arial"/>
              </w:rPr>
              <w:t xml:space="preserve">. </w:t>
            </w:r>
            <w:r w:rsidR="00E5403B">
              <w:rPr>
                <w:rFonts w:ascii="Arial" w:eastAsia="Arial" w:hAnsi="Arial" w:cs="Arial"/>
              </w:rPr>
              <w:t xml:space="preserve">South Dartmouth, MA: MDText.com, Inc. </w:t>
            </w:r>
            <w:hyperlink r:id="rId25">
              <w:r w:rsidRPr="1E97D74E">
                <w:rPr>
                  <w:rStyle w:val="Hyperlink"/>
                  <w:rFonts w:ascii="Arial" w:eastAsia="Arial" w:hAnsi="Arial" w:cs="Arial"/>
                </w:rPr>
                <w:t>https://www.ncbi.nlm.nih.gov/books/NBK278940/</w:t>
              </w:r>
            </w:hyperlink>
            <w:r w:rsidRPr="1E97D74E">
              <w:rPr>
                <w:rFonts w:ascii="Arial" w:eastAsia="Arial" w:hAnsi="Arial" w:cs="Arial"/>
              </w:rPr>
              <w:t>.</w:t>
            </w:r>
          </w:p>
        </w:tc>
      </w:tr>
    </w:tbl>
    <w:p w14:paraId="5146CF08" w14:textId="207D1E4B" w:rsidR="0068324C" w:rsidRDefault="0068324C" w:rsidP="00B21D1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17CB" w:rsidRPr="000064ED" w14:paraId="1EB9CF84" w14:textId="77777777" w:rsidTr="2E65ABEC">
        <w:trPr>
          <w:trHeight w:val="769"/>
        </w:trPr>
        <w:tc>
          <w:tcPr>
            <w:tcW w:w="14125" w:type="dxa"/>
            <w:gridSpan w:val="2"/>
            <w:shd w:val="clear" w:color="auto" w:fill="9CC3E5"/>
          </w:tcPr>
          <w:p w14:paraId="6E2E7FFD" w14:textId="38665391" w:rsidR="00D36AB4" w:rsidRPr="000064ED" w:rsidRDefault="00D36AB4" w:rsidP="000064ED">
            <w:pPr>
              <w:keepNext/>
              <w:pBdr>
                <w:top w:val="nil"/>
                <w:left w:val="nil"/>
                <w:bottom w:val="nil"/>
                <w:right w:val="nil"/>
                <w:between w:val="nil"/>
              </w:pBdr>
              <w:spacing w:after="0" w:line="240" w:lineRule="auto"/>
              <w:jc w:val="center"/>
              <w:rPr>
                <w:rFonts w:ascii="Arial" w:eastAsia="Arial" w:hAnsi="Arial" w:cs="Arial"/>
                <w:b/>
                <w:color w:val="000000"/>
              </w:rPr>
            </w:pPr>
            <w:r w:rsidRPr="000064ED">
              <w:rPr>
                <w:rFonts w:ascii="Arial" w:eastAsia="Arial" w:hAnsi="Arial" w:cs="Arial"/>
                <w:b/>
              </w:rPr>
              <w:lastRenderedPageBreak/>
              <w:t xml:space="preserve">Patient Care </w:t>
            </w:r>
            <w:r w:rsidR="00B939D3" w:rsidRPr="000064ED">
              <w:rPr>
                <w:rFonts w:ascii="Arial" w:eastAsia="Arial" w:hAnsi="Arial" w:cs="Arial"/>
                <w:b/>
              </w:rPr>
              <w:t>5</w:t>
            </w:r>
            <w:r w:rsidRPr="000064ED">
              <w:rPr>
                <w:rFonts w:ascii="Arial" w:eastAsia="Arial" w:hAnsi="Arial" w:cs="Arial"/>
                <w:b/>
              </w:rPr>
              <w:t>: Clinical Consultation</w:t>
            </w:r>
          </w:p>
          <w:p w14:paraId="08F0F37E" w14:textId="05BF5A7C" w:rsidR="00D36AB4" w:rsidRPr="000064ED" w:rsidRDefault="00D36AB4" w:rsidP="000064ED">
            <w:pPr>
              <w:spacing w:after="0" w:line="240" w:lineRule="auto"/>
              <w:ind w:left="201" w:hanging="14"/>
              <w:rPr>
                <w:rFonts w:ascii="Arial" w:eastAsia="Arial" w:hAnsi="Arial" w:cs="Arial"/>
                <w:b/>
                <w:color w:val="000000"/>
              </w:rPr>
            </w:pPr>
            <w:r w:rsidRPr="000064ED">
              <w:rPr>
                <w:rFonts w:ascii="Arial" w:eastAsia="Arial" w:hAnsi="Arial" w:cs="Arial"/>
                <w:b/>
              </w:rPr>
              <w:t>Overall Intent:</w:t>
            </w:r>
            <w:r w:rsidRPr="000064ED">
              <w:rPr>
                <w:rFonts w:ascii="Arial" w:eastAsia="Arial" w:hAnsi="Arial" w:cs="Arial"/>
              </w:rPr>
              <w:t xml:space="preserve"> To provide comprehensive consultative care for patients in the inpatient and outpatient settings</w:t>
            </w:r>
          </w:p>
        </w:tc>
      </w:tr>
      <w:tr w:rsidR="00D6026F" w:rsidRPr="000064ED" w14:paraId="7BF34660" w14:textId="77777777" w:rsidTr="2E65ABEC">
        <w:tc>
          <w:tcPr>
            <w:tcW w:w="4950" w:type="dxa"/>
            <w:shd w:val="clear" w:color="auto" w:fill="FAC090"/>
          </w:tcPr>
          <w:p w14:paraId="595AAAE8" w14:textId="77777777" w:rsidR="00D36AB4" w:rsidRPr="000064ED" w:rsidRDefault="00D36AB4" w:rsidP="000064ED">
            <w:pPr>
              <w:spacing w:after="0" w:line="240" w:lineRule="auto"/>
              <w:jc w:val="center"/>
              <w:rPr>
                <w:rFonts w:ascii="Arial" w:eastAsia="Arial" w:hAnsi="Arial" w:cs="Arial"/>
                <w:b/>
              </w:rPr>
            </w:pPr>
            <w:r w:rsidRPr="000064ED">
              <w:rPr>
                <w:rFonts w:ascii="Arial" w:eastAsia="Arial" w:hAnsi="Arial" w:cs="Arial"/>
                <w:b/>
              </w:rPr>
              <w:t>Milestones</w:t>
            </w:r>
          </w:p>
        </w:tc>
        <w:tc>
          <w:tcPr>
            <w:tcW w:w="9175" w:type="dxa"/>
            <w:shd w:val="clear" w:color="auto" w:fill="FAC090"/>
          </w:tcPr>
          <w:p w14:paraId="065B69B7" w14:textId="77777777" w:rsidR="00D36AB4" w:rsidRPr="000064ED" w:rsidRDefault="00D36AB4" w:rsidP="000064ED">
            <w:pPr>
              <w:spacing w:after="0" w:line="240" w:lineRule="auto"/>
              <w:ind w:hanging="14"/>
              <w:jc w:val="center"/>
              <w:rPr>
                <w:rFonts w:ascii="Arial" w:eastAsia="Arial" w:hAnsi="Arial" w:cs="Arial"/>
                <w:b/>
              </w:rPr>
            </w:pPr>
            <w:r w:rsidRPr="000064ED">
              <w:rPr>
                <w:rFonts w:ascii="Arial" w:eastAsia="Arial" w:hAnsi="Arial" w:cs="Arial"/>
                <w:b/>
              </w:rPr>
              <w:t>Examples</w:t>
            </w:r>
          </w:p>
        </w:tc>
      </w:tr>
      <w:tr w:rsidR="00157653" w:rsidRPr="000064ED" w14:paraId="293C88F3" w14:textId="77777777" w:rsidTr="2E65ABEC">
        <w:tc>
          <w:tcPr>
            <w:tcW w:w="4950" w:type="dxa"/>
            <w:tcBorders>
              <w:top w:val="single" w:sz="4" w:space="0" w:color="000000" w:themeColor="text1"/>
              <w:bottom w:val="single" w:sz="4" w:space="0" w:color="000000" w:themeColor="text1"/>
            </w:tcBorders>
            <w:shd w:val="clear" w:color="auto" w:fill="C9C9C9"/>
          </w:tcPr>
          <w:p w14:paraId="10D74687" w14:textId="77777777" w:rsidR="000064ED" w:rsidRPr="000064ED" w:rsidRDefault="00D36AB4" w:rsidP="000064ED">
            <w:pPr>
              <w:spacing w:after="0" w:line="240" w:lineRule="auto"/>
              <w:rPr>
                <w:rFonts w:ascii="Arial" w:eastAsia="Arial" w:hAnsi="Arial" w:cs="Arial"/>
                <w:i/>
              </w:rPr>
            </w:pPr>
            <w:r w:rsidRPr="000064ED">
              <w:rPr>
                <w:rFonts w:ascii="Arial" w:eastAsia="Arial" w:hAnsi="Arial" w:cs="Arial"/>
                <w:b/>
              </w:rPr>
              <w:t>Level 1</w:t>
            </w:r>
            <w:r w:rsidRPr="000064ED">
              <w:rPr>
                <w:rFonts w:ascii="Arial" w:eastAsia="Arial" w:hAnsi="Arial" w:cs="Arial"/>
                <w:i/>
              </w:rPr>
              <w:t xml:space="preserve"> </w:t>
            </w:r>
            <w:r w:rsidR="000064ED" w:rsidRPr="000064ED">
              <w:rPr>
                <w:rFonts w:ascii="Arial" w:eastAsia="Arial" w:hAnsi="Arial" w:cs="Arial"/>
                <w:i/>
              </w:rPr>
              <w:t>Responds to consultation after receiving assistance</w:t>
            </w:r>
          </w:p>
          <w:p w14:paraId="2DB95E3E" w14:textId="77777777" w:rsidR="000064ED" w:rsidRPr="000064ED" w:rsidRDefault="000064ED" w:rsidP="000064ED">
            <w:pPr>
              <w:spacing w:after="0" w:line="240" w:lineRule="auto"/>
              <w:rPr>
                <w:rFonts w:ascii="Arial" w:eastAsia="Arial" w:hAnsi="Arial" w:cs="Arial"/>
                <w:i/>
              </w:rPr>
            </w:pPr>
          </w:p>
          <w:p w14:paraId="3B614904" w14:textId="77777777" w:rsidR="000064ED" w:rsidRPr="000064ED" w:rsidRDefault="000064ED" w:rsidP="000064ED">
            <w:pPr>
              <w:spacing w:after="0" w:line="240" w:lineRule="auto"/>
              <w:rPr>
                <w:rFonts w:ascii="Arial" w:eastAsia="Arial" w:hAnsi="Arial" w:cs="Arial"/>
                <w:i/>
              </w:rPr>
            </w:pPr>
          </w:p>
          <w:p w14:paraId="5A0F64DC" w14:textId="77777777" w:rsidR="000064ED" w:rsidRPr="000064ED" w:rsidRDefault="000064ED" w:rsidP="000064ED">
            <w:pPr>
              <w:spacing w:after="0" w:line="240" w:lineRule="auto"/>
              <w:rPr>
                <w:rFonts w:ascii="Arial" w:eastAsia="Arial" w:hAnsi="Arial" w:cs="Arial"/>
                <w:i/>
              </w:rPr>
            </w:pPr>
          </w:p>
          <w:p w14:paraId="6068D01B" w14:textId="1B9D387F" w:rsidR="00EB41E5" w:rsidRPr="000064ED" w:rsidRDefault="000064ED" w:rsidP="000064ED">
            <w:pPr>
              <w:spacing w:after="0" w:line="240" w:lineRule="auto"/>
              <w:rPr>
                <w:rFonts w:ascii="Arial" w:eastAsia="Arial" w:hAnsi="Arial" w:cs="Arial"/>
                <w:i/>
                <w:color w:val="000000"/>
              </w:rPr>
            </w:pPr>
            <w:r w:rsidRPr="000064ED">
              <w:rPr>
                <w:rFonts w:ascii="Arial" w:eastAsia="Arial" w:hAnsi="Arial" w:cs="Arial"/>
                <w:i/>
              </w:rPr>
              <w:t>Recognizes disease acuity, with supervision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04939F" w14:textId="7229897C"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color w:val="000000" w:themeColor="text1"/>
              </w:rPr>
              <w:t>Responds to requests in a timely and courteous manner</w:t>
            </w:r>
          </w:p>
          <w:p w14:paraId="4CF0E394" w14:textId="40D0458C" w:rsidR="00CE0507" w:rsidRPr="000064ED" w:rsidRDefault="0F83D707"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color w:val="000000" w:themeColor="text1"/>
              </w:rPr>
              <w:t xml:space="preserve">Requires guidance on all aspects of consultation including gathering pertinent information, appropriate evaluation, management, and communication with the patient/family and requesting </w:t>
            </w:r>
            <w:r w:rsidR="00E13BEF" w:rsidRPr="000064ED">
              <w:rPr>
                <w:rFonts w:ascii="Arial" w:eastAsia="Arial" w:hAnsi="Arial" w:cs="Arial"/>
                <w:color w:val="000000" w:themeColor="text1"/>
              </w:rPr>
              <w:t>practitioner</w:t>
            </w:r>
          </w:p>
          <w:p w14:paraId="3A9FFF3F" w14:textId="77777777" w:rsidR="00D36AB4" w:rsidRPr="000064ED" w:rsidRDefault="00D36AB4" w:rsidP="000064ED">
            <w:pPr>
              <w:pBdr>
                <w:top w:val="nil"/>
                <w:left w:val="nil"/>
                <w:bottom w:val="nil"/>
                <w:right w:val="nil"/>
                <w:between w:val="nil"/>
              </w:pBdr>
              <w:spacing w:after="0" w:line="240" w:lineRule="auto"/>
              <w:rPr>
                <w:rFonts w:ascii="Arial" w:hAnsi="Arial" w:cs="Arial"/>
                <w:color w:val="000000"/>
              </w:rPr>
            </w:pPr>
          </w:p>
          <w:p w14:paraId="270FEE7A" w14:textId="452A6BD8"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color w:val="000000" w:themeColor="text1"/>
              </w:rPr>
              <w:t>Confirms with attending that a</w:t>
            </w:r>
            <w:r w:rsidRPr="000064ED">
              <w:rPr>
                <w:rFonts w:ascii="Arial" w:eastAsia="Arial" w:hAnsi="Arial" w:cs="Arial"/>
              </w:rPr>
              <w:t xml:space="preserve">n </w:t>
            </w:r>
            <w:r w:rsidR="723B989D" w:rsidRPr="000064ED">
              <w:rPr>
                <w:rFonts w:ascii="Arial" w:eastAsia="Arial" w:hAnsi="Arial" w:cs="Arial"/>
              </w:rPr>
              <w:t>outpatient referral</w:t>
            </w:r>
            <w:r w:rsidRPr="000064ED">
              <w:rPr>
                <w:rFonts w:ascii="Arial" w:eastAsia="Arial" w:hAnsi="Arial" w:cs="Arial"/>
              </w:rPr>
              <w:t xml:space="preserve"> for </w:t>
            </w:r>
            <w:r w:rsidR="723B989D" w:rsidRPr="000064ED">
              <w:rPr>
                <w:rFonts w:ascii="Arial" w:eastAsia="Arial" w:hAnsi="Arial" w:cs="Arial"/>
              </w:rPr>
              <w:t>hyperthyroidism</w:t>
            </w:r>
            <w:r w:rsidRPr="000064ED">
              <w:rPr>
                <w:rFonts w:ascii="Arial" w:eastAsia="Arial" w:hAnsi="Arial" w:cs="Arial"/>
              </w:rPr>
              <w:t xml:space="preserve"> </w:t>
            </w:r>
            <w:r w:rsidRPr="000064ED">
              <w:rPr>
                <w:rFonts w:ascii="Arial" w:eastAsia="Arial" w:hAnsi="Arial" w:cs="Arial"/>
                <w:color w:val="000000" w:themeColor="text1"/>
              </w:rPr>
              <w:t>should be seen promptly</w:t>
            </w:r>
          </w:p>
        </w:tc>
      </w:tr>
      <w:tr w:rsidR="00157653" w:rsidRPr="000064ED" w14:paraId="0EEF3088" w14:textId="77777777" w:rsidTr="2E65ABEC">
        <w:tc>
          <w:tcPr>
            <w:tcW w:w="4950" w:type="dxa"/>
            <w:tcBorders>
              <w:top w:val="single" w:sz="4" w:space="0" w:color="000000" w:themeColor="text1"/>
              <w:bottom w:val="single" w:sz="4" w:space="0" w:color="000000" w:themeColor="text1"/>
            </w:tcBorders>
            <w:shd w:val="clear" w:color="auto" w:fill="C9C9C9"/>
          </w:tcPr>
          <w:p w14:paraId="6402BD5B" w14:textId="77777777" w:rsidR="000064ED" w:rsidRPr="000064ED" w:rsidRDefault="00D36AB4" w:rsidP="000064ED">
            <w:pPr>
              <w:spacing w:after="0" w:line="240" w:lineRule="auto"/>
              <w:rPr>
                <w:rFonts w:ascii="Arial" w:eastAsia="Arial" w:hAnsi="Arial" w:cs="Arial"/>
                <w:i/>
                <w:iCs/>
              </w:rPr>
            </w:pPr>
            <w:r w:rsidRPr="000064ED">
              <w:rPr>
                <w:rFonts w:ascii="Arial" w:eastAsia="Arial" w:hAnsi="Arial" w:cs="Arial"/>
                <w:b/>
              </w:rPr>
              <w:t>Level 2</w:t>
            </w:r>
            <w:r w:rsidRPr="000064ED">
              <w:rPr>
                <w:rFonts w:ascii="Arial" w:eastAsia="Arial" w:hAnsi="Arial" w:cs="Arial"/>
              </w:rPr>
              <w:t xml:space="preserve"> </w:t>
            </w:r>
            <w:r w:rsidR="000064ED" w:rsidRPr="000064ED">
              <w:rPr>
                <w:rFonts w:ascii="Arial" w:eastAsia="Arial" w:hAnsi="Arial" w:cs="Arial"/>
                <w:i/>
                <w:iCs/>
              </w:rPr>
              <w:t xml:space="preserve">Clarifies the clinical questions and provides preliminary recommendations to the </w:t>
            </w:r>
            <w:proofErr w:type="gramStart"/>
            <w:r w:rsidR="000064ED" w:rsidRPr="000064ED">
              <w:rPr>
                <w:rFonts w:ascii="Arial" w:eastAsia="Arial" w:hAnsi="Arial" w:cs="Arial"/>
                <w:i/>
                <w:iCs/>
              </w:rPr>
              <w:t>requesting</w:t>
            </w:r>
            <w:proofErr w:type="gramEnd"/>
            <w:r w:rsidR="000064ED" w:rsidRPr="000064ED">
              <w:rPr>
                <w:rFonts w:ascii="Arial" w:eastAsia="Arial" w:hAnsi="Arial" w:cs="Arial"/>
                <w:i/>
                <w:iCs/>
              </w:rPr>
              <w:t xml:space="preserve"> practitioner</w:t>
            </w:r>
          </w:p>
          <w:p w14:paraId="075BBE08" w14:textId="77777777" w:rsidR="000064ED" w:rsidRDefault="000064ED" w:rsidP="000064ED">
            <w:pPr>
              <w:spacing w:after="0" w:line="240" w:lineRule="auto"/>
              <w:rPr>
                <w:rFonts w:ascii="Arial" w:eastAsia="Arial" w:hAnsi="Arial" w:cs="Arial"/>
                <w:i/>
                <w:iCs/>
              </w:rPr>
            </w:pPr>
          </w:p>
          <w:p w14:paraId="1C181BD2" w14:textId="77777777" w:rsidR="00042770" w:rsidRPr="000064ED" w:rsidRDefault="00042770" w:rsidP="000064ED">
            <w:pPr>
              <w:spacing w:after="0" w:line="240" w:lineRule="auto"/>
              <w:rPr>
                <w:rFonts w:ascii="Arial" w:eastAsia="Arial" w:hAnsi="Arial" w:cs="Arial"/>
                <w:i/>
                <w:iCs/>
              </w:rPr>
            </w:pPr>
          </w:p>
          <w:p w14:paraId="3383A33E" w14:textId="6595EE07" w:rsidR="002320FF" w:rsidRPr="000064ED" w:rsidRDefault="000064ED" w:rsidP="000064ED">
            <w:pPr>
              <w:spacing w:after="0" w:line="240" w:lineRule="auto"/>
              <w:rPr>
                <w:rFonts w:ascii="Arial" w:eastAsia="Arial" w:hAnsi="Arial" w:cs="Arial"/>
                <w:i/>
              </w:rPr>
            </w:pPr>
            <w:r w:rsidRPr="000064ED">
              <w:rPr>
                <w:rFonts w:ascii="Arial" w:eastAsia="Arial" w:hAnsi="Arial" w:cs="Arial"/>
                <w:i/>
                <w:iCs/>
              </w:rPr>
              <w:t>Independently recognizes disease acuity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1DD41C" w14:textId="7040C66B" w:rsidR="00D36AB4" w:rsidRPr="000064ED" w:rsidRDefault="723B989D" w:rsidP="2E65ABEC">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2E65ABEC">
              <w:rPr>
                <w:rFonts w:ascii="Arial" w:eastAsia="Arial" w:hAnsi="Arial" w:cs="Arial"/>
              </w:rPr>
              <w:t xml:space="preserve">Politely asks clarifying questions during a </w:t>
            </w:r>
            <w:proofErr w:type="gramStart"/>
            <w:r w:rsidRPr="2E65ABEC">
              <w:rPr>
                <w:rFonts w:ascii="Arial" w:eastAsia="Arial" w:hAnsi="Arial" w:cs="Arial"/>
              </w:rPr>
              <w:t>consult</w:t>
            </w:r>
            <w:proofErr w:type="gramEnd"/>
            <w:r w:rsidRPr="2E65ABEC">
              <w:rPr>
                <w:rFonts w:ascii="Arial" w:eastAsia="Arial" w:hAnsi="Arial" w:cs="Arial"/>
              </w:rPr>
              <w:t xml:space="preserve"> request call from an inpatient service and provides the team with initial laboratory evaluation</w:t>
            </w:r>
            <w:r w:rsidR="2C6E5174" w:rsidRPr="2E65ABEC">
              <w:rPr>
                <w:rFonts w:ascii="Arial" w:eastAsia="Arial" w:hAnsi="Arial" w:cs="Arial"/>
              </w:rPr>
              <w:t xml:space="preserve"> without prior discussion with the attending physician,</w:t>
            </w:r>
            <w:r w:rsidRPr="2E65ABEC">
              <w:rPr>
                <w:rFonts w:ascii="Arial" w:eastAsia="Arial" w:hAnsi="Arial" w:cs="Arial"/>
              </w:rPr>
              <w:t xml:space="preserve"> then proceeds to discuss </w:t>
            </w:r>
            <w:r w:rsidR="00E439A2" w:rsidRPr="2E65ABEC">
              <w:rPr>
                <w:rFonts w:ascii="Arial" w:eastAsia="Arial" w:hAnsi="Arial" w:cs="Arial"/>
              </w:rPr>
              <w:t xml:space="preserve">the </w:t>
            </w:r>
            <w:r w:rsidRPr="2E65ABEC">
              <w:rPr>
                <w:rFonts w:ascii="Arial" w:eastAsia="Arial" w:hAnsi="Arial" w:cs="Arial"/>
              </w:rPr>
              <w:t>case with</w:t>
            </w:r>
            <w:r w:rsidR="00E439A2" w:rsidRPr="2E65ABEC">
              <w:rPr>
                <w:rFonts w:ascii="Arial" w:eastAsia="Arial" w:hAnsi="Arial" w:cs="Arial"/>
              </w:rPr>
              <w:t xml:space="preserve"> the</w:t>
            </w:r>
            <w:r w:rsidRPr="2E65ABEC">
              <w:rPr>
                <w:rFonts w:ascii="Arial" w:eastAsia="Arial" w:hAnsi="Arial" w:cs="Arial"/>
              </w:rPr>
              <w:t xml:space="preserve"> attending physician and complete the consultation </w:t>
            </w:r>
          </w:p>
          <w:p w14:paraId="75F9E0F4" w14:textId="06E632D5" w:rsidR="00D36AB4" w:rsidRPr="000064ED" w:rsidRDefault="723B989D" w:rsidP="000064ED">
            <w:pPr>
              <w:pBdr>
                <w:top w:val="nil"/>
                <w:left w:val="nil"/>
                <w:bottom w:val="nil"/>
                <w:right w:val="nil"/>
                <w:between w:val="nil"/>
              </w:pBdr>
              <w:spacing w:after="0" w:line="240" w:lineRule="auto"/>
              <w:rPr>
                <w:rFonts w:ascii="Arial" w:eastAsia="Arial" w:hAnsi="Arial" w:cs="Arial"/>
              </w:rPr>
            </w:pPr>
            <w:r w:rsidRPr="000064ED">
              <w:rPr>
                <w:rFonts w:ascii="Arial" w:eastAsia="Arial" w:hAnsi="Arial" w:cs="Arial"/>
              </w:rPr>
              <w:t xml:space="preserve"> </w:t>
            </w:r>
          </w:p>
          <w:p w14:paraId="47CBB94B" w14:textId="77777777" w:rsidR="0039610E" w:rsidRPr="000064ED" w:rsidRDefault="00D36AB4" w:rsidP="000064ED">
            <w:pPr>
              <w:numPr>
                <w:ilvl w:val="0"/>
                <w:numId w:val="7"/>
              </w:numPr>
              <w:pBdr>
                <w:top w:val="nil"/>
                <w:left w:val="nil"/>
                <w:bottom w:val="nil"/>
                <w:right w:val="nil"/>
                <w:between w:val="nil"/>
              </w:pBdr>
              <w:spacing w:after="0" w:line="240" w:lineRule="auto"/>
              <w:ind w:left="158" w:hanging="158"/>
              <w:rPr>
                <w:rFonts w:ascii="Arial" w:hAnsi="Arial" w:cs="Arial"/>
              </w:rPr>
            </w:pPr>
            <w:r w:rsidRPr="000064ED">
              <w:rPr>
                <w:rFonts w:ascii="Arial" w:eastAsia="Arial" w:hAnsi="Arial" w:cs="Arial"/>
              </w:rPr>
              <w:t>Independently returns to hospital after hours to evaluate a patient with suspected thyroid storm</w:t>
            </w:r>
          </w:p>
          <w:p w14:paraId="0E37D4E6" w14:textId="1C6F6091" w:rsidR="00D36AB4" w:rsidRPr="000064ED" w:rsidRDefault="009A3D31" w:rsidP="000064ED">
            <w:pPr>
              <w:numPr>
                <w:ilvl w:val="0"/>
                <w:numId w:val="7"/>
              </w:numPr>
              <w:pBdr>
                <w:top w:val="nil"/>
                <w:left w:val="nil"/>
                <w:bottom w:val="nil"/>
                <w:right w:val="nil"/>
                <w:between w:val="nil"/>
              </w:pBdr>
              <w:spacing w:after="0" w:line="240" w:lineRule="auto"/>
              <w:ind w:left="158" w:hanging="158"/>
              <w:rPr>
                <w:rFonts w:ascii="Arial" w:hAnsi="Arial" w:cs="Arial"/>
              </w:rPr>
            </w:pPr>
            <w:r w:rsidRPr="000064ED">
              <w:rPr>
                <w:rFonts w:ascii="Arial" w:hAnsi="Arial" w:cs="Arial"/>
              </w:rPr>
              <w:t xml:space="preserve">Recognizes that a </w:t>
            </w:r>
            <w:r w:rsidR="00EC3B1C" w:rsidRPr="000064ED">
              <w:rPr>
                <w:rFonts w:ascii="Arial" w:hAnsi="Arial" w:cs="Arial"/>
              </w:rPr>
              <w:t>seven</w:t>
            </w:r>
            <w:r w:rsidRPr="000064ED">
              <w:rPr>
                <w:rFonts w:ascii="Arial" w:hAnsi="Arial" w:cs="Arial"/>
              </w:rPr>
              <w:t>-year-old</w:t>
            </w:r>
            <w:r w:rsidR="00CD4FBB" w:rsidRPr="000064ED">
              <w:rPr>
                <w:rFonts w:ascii="Arial" w:hAnsi="Arial" w:cs="Arial"/>
              </w:rPr>
              <w:t xml:space="preserve"> </w:t>
            </w:r>
            <w:r w:rsidR="00045B66" w:rsidRPr="000064ED">
              <w:rPr>
                <w:rFonts w:ascii="Arial" w:hAnsi="Arial" w:cs="Arial"/>
              </w:rPr>
              <w:t xml:space="preserve">female </w:t>
            </w:r>
            <w:r w:rsidR="00CD4FBB" w:rsidRPr="000064ED">
              <w:rPr>
                <w:rFonts w:ascii="Arial" w:hAnsi="Arial" w:cs="Arial"/>
              </w:rPr>
              <w:t xml:space="preserve">with </w:t>
            </w:r>
            <w:r w:rsidR="00FD6D2E" w:rsidRPr="000064ED">
              <w:rPr>
                <w:rFonts w:ascii="Arial" w:hAnsi="Arial" w:cs="Arial"/>
              </w:rPr>
              <w:t xml:space="preserve">isolated </w:t>
            </w:r>
            <w:r w:rsidR="00CD4FBB" w:rsidRPr="000064ED">
              <w:rPr>
                <w:rFonts w:ascii="Arial" w:hAnsi="Arial" w:cs="Arial"/>
              </w:rPr>
              <w:t>brea</w:t>
            </w:r>
            <w:r w:rsidR="00FD6D2E" w:rsidRPr="000064ED">
              <w:rPr>
                <w:rFonts w:ascii="Arial" w:hAnsi="Arial" w:cs="Arial"/>
              </w:rPr>
              <w:t>s</w:t>
            </w:r>
            <w:r w:rsidR="00CD4FBB" w:rsidRPr="000064ED">
              <w:rPr>
                <w:rFonts w:ascii="Arial" w:hAnsi="Arial" w:cs="Arial"/>
              </w:rPr>
              <w:t xml:space="preserve">t budding </w:t>
            </w:r>
            <w:r w:rsidR="00FD6D2E" w:rsidRPr="000064ED">
              <w:rPr>
                <w:rFonts w:ascii="Arial" w:hAnsi="Arial" w:cs="Arial"/>
              </w:rPr>
              <w:t xml:space="preserve">does not require immediate </w:t>
            </w:r>
            <w:r w:rsidR="00FD73AE" w:rsidRPr="000064ED">
              <w:rPr>
                <w:rFonts w:ascii="Arial" w:hAnsi="Arial" w:cs="Arial"/>
              </w:rPr>
              <w:t>evaluation</w:t>
            </w:r>
          </w:p>
        </w:tc>
      </w:tr>
      <w:tr w:rsidR="00157653" w:rsidRPr="000064ED" w14:paraId="0DC75D85" w14:textId="77777777" w:rsidTr="2E65ABEC">
        <w:tc>
          <w:tcPr>
            <w:tcW w:w="4950" w:type="dxa"/>
            <w:tcBorders>
              <w:top w:val="single" w:sz="4" w:space="0" w:color="000000" w:themeColor="text1"/>
              <w:bottom w:val="single" w:sz="4" w:space="0" w:color="000000" w:themeColor="text1"/>
            </w:tcBorders>
            <w:shd w:val="clear" w:color="auto" w:fill="C9C9C9"/>
          </w:tcPr>
          <w:p w14:paraId="5289B544" w14:textId="77777777" w:rsidR="000064ED" w:rsidRPr="000064ED" w:rsidRDefault="00D36AB4" w:rsidP="000064ED">
            <w:pPr>
              <w:spacing w:after="0" w:line="240" w:lineRule="auto"/>
              <w:rPr>
                <w:rFonts w:ascii="Arial" w:eastAsia="Arial" w:hAnsi="Arial" w:cs="Arial"/>
                <w:i/>
                <w:iCs/>
              </w:rPr>
            </w:pPr>
            <w:r w:rsidRPr="000064ED">
              <w:rPr>
                <w:rFonts w:ascii="Arial" w:eastAsia="Arial" w:hAnsi="Arial" w:cs="Arial"/>
                <w:b/>
              </w:rPr>
              <w:t>Level 3</w:t>
            </w:r>
            <w:r w:rsidR="00E62CE7" w:rsidRPr="000064ED">
              <w:rPr>
                <w:rFonts w:ascii="Arial" w:eastAsia="Arial" w:hAnsi="Arial" w:cs="Arial"/>
              </w:rPr>
              <w:t xml:space="preserve"> </w:t>
            </w:r>
            <w:r w:rsidR="000064ED" w:rsidRPr="000064ED">
              <w:rPr>
                <w:rFonts w:ascii="Arial" w:eastAsia="Arial" w:hAnsi="Arial" w:cs="Arial"/>
                <w:i/>
                <w:iCs/>
              </w:rPr>
              <w:t xml:space="preserve">Seeks and integrates input from different members of the health care team and provides recommendations to the </w:t>
            </w:r>
            <w:proofErr w:type="gramStart"/>
            <w:r w:rsidR="000064ED" w:rsidRPr="000064ED">
              <w:rPr>
                <w:rFonts w:ascii="Arial" w:eastAsia="Arial" w:hAnsi="Arial" w:cs="Arial"/>
                <w:i/>
                <w:iCs/>
              </w:rPr>
              <w:t>requesting</w:t>
            </w:r>
            <w:proofErr w:type="gramEnd"/>
            <w:r w:rsidR="000064ED" w:rsidRPr="000064ED">
              <w:rPr>
                <w:rFonts w:ascii="Arial" w:eastAsia="Arial" w:hAnsi="Arial" w:cs="Arial"/>
                <w:i/>
                <w:iCs/>
              </w:rPr>
              <w:t xml:space="preserve"> practitioner in a clear and timely manner</w:t>
            </w:r>
          </w:p>
          <w:p w14:paraId="07FBD0CA" w14:textId="77777777" w:rsidR="000064ED" w:rsidRPr="000064ED" w:rsidRDefault="000064ED" w:rsidP="000064ED">
            <w:pPr>
              <w:spacing w:after="0" w:line="240" w:lineRule="auto"/>
              <w:rPr>
                <w:rFonts w:ascii="Arial" w:eastAsia="Arial" w:hAnsi="Arial" w:cs="Arial"/>
                <w:i/>
                <w:iCs/>
              </w:rPr>
            </w:pPr>
          </w:p>
          <w:p w14:paraId="7EC1B08A" w14:textId="638BBB82" w:rsidR="00746EC3" w:rsidRPr="000064ED" w:rsidRDefault="000064ED" w:rsidP="000064ED">
            <w:pPr>
              <w:spacing w:after="0" w:line="240" w:lineRule="auto"/>
              <w:rPr>
                <w:rFonts w:ascii="Arial" w:eastAsia="Arial" w:hAnsi="Arial" w:cs="Arial"/>
                <w:i/>
              </w:rPr>
            </w:pPr>
            <w:r w:rsidRPr="000064ED">
              <w:rPr>
                <w:rFonts w:ascii="Arial" w:eastAsia="Arial" w:hAnsi="Arial" w:cs="Arial"/>
                <w:i/>
                <w:iCs/>
              </w:rPr>
              <w:t>Recognizes disease acuity and prioritizes management steps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EA58E3" w14:textId="4B8E82ED" w:rsidR="6CA5D3F2" w:rsidRPr="000064ED" w:rsidRDefault="6CA5D3F2" w:rsidP="000064ED">
            <w:pPr>
              <w:numPr>
                <w:ilvl w:val="0"/>
                <w:numId w:val="7"/>
              </w:numPr>
              <w:spacing w:after="0" w:line="240" w:lineRule="auto"/>
              <w:ind w:left="187" w:hanging="187"/>
              <w:rPr>
                <w:rFonts w:ascii="Arial" w:eastAsia="Arial" w:hAnsi="Arial" w:cs="Arial"/>
                <w:color w:val="000000" w:themeColor="text1"/>
              </w:rPr>
            </w:pPr>
            <w:r w:rsidRPr="000064ED">
              <w:rPr>
                <w:rFonts w:ascii="Arial" w:eastAsia="Arial" w:hAnsi="Arial" w:cs="Arial"/>
              </w:rPr>
              <w:t xml:space="preserve">For </w:t>
            </w:r>
            <w:r w:rsidR="003C698D" w:rsidRPr="000064ED">
              <w:rPr>
                <w:rFonts w:ascii="Arial" w:eastAsia="Arial" w:hAnsi="Arial" w:cs="Arial"/>
              </w:rPr>
              <w:t xml:space="preserve">a patient </w:t>
            </w:r>
            <w:r w:rsidR="00773A4A" w:rsidRPr="000064ED">
              <w:rPr>
                <w:rFonts w:ascii="Arial" w:eastAsia="Arial" w:hAnsi="Arial" w:cs="Arial"/>
              </w:rPr>
              <w:t xml:space="preserve">with </w:t>
            </w:r>
            <w:r w:rsidRPr="000064ED">
              <w:rPr>
                <w:rFonts w:ascii="Arial" w:eastAsia="Arial" w:hAnsi="Arial" w:cs="Arial"/>
              </w:rPr>
              <w:t>hyperthyroidism</w:t>
            </w:r>
            <w:r w:rsidR="00773A4A" w:rsidRPr="000064ED">
              <w:rPr>
                <w:rFonts w:ascii="Arial" w:eastAsia="Arial" w:hAnsi="Arial" w:cs="Arial"/>
              </w:rPr>
              <w:t xml:space="preserve">, </w:t>
            </w:r>
            <w:r w:rsidR="003C698D" w:rsidRPr="000064ED">
              <w:rPr>
                <w:rFonts w:ascii="Arial" w:eastAsia="Arial" w:hAnsi="Arial" w:cs="Arial"/>
              </w:rPr>
              <w:t>not at treatment goal</w:t>
            </w:r>
            <w:r w:rsidR="00773A4A" w:rsidRPr="000064ED">
              <w:rPr>
                <w:rFonts w:ascii="Arial" w:eastAsia="Arial" w:hAnsi="Arial" w:cs="Arial"/>
              </w:rPr>
              <w:t>,</w:t>
            </w:r>
            <w:r w:rsidR="003C698D" w:rsidRPr="000064ED">
              <w:rPr>
                <w:rFonts w:ascii="Arial" w:eastAsia="Arial" w:hAnsi="Arial" w:cs="Arial"/>
              </w:rPr>
              <w:t xml:space="preserve"> and</w:t>
            </w:r>
            <w:r w:rsidRPr="000064ED">
              <w:rPr>
                <w:rFonts w:ascii="Arial" w:eastAsia="Arial" w:hAnsi="Arial" w:cs="Arial"/>
              </w:rPr>
              <w:t xml:space="preserve"> thyroid eye disease, refers to ophthalmology for </w:t>
            </w:r>
            <w:r w:rsidR="00D01D2B" w:rsidRPr="000064ED">
              <w:rPr>
                <w:rFonts w:ascii="Arial" w:eastAsia="Arial" w:hAnsi="Arial" w:cs="Arial"/>
              </w:rPr>
              <w:t>consultation and integrates</w:t>
            </w:r>
            <w:r w:rsidR="00234195" w:rsidRPr="000064ED">
              <w:rPr>
                <w:rFonts w:ascii="Arial" w:eastAsia="Arial" w:hAnsi="Arial" w:cs="Arial"/>
              </w:rPr>
              <w:t xml:space="preserve"> input </w:t>
            </w:r>
            <w:r w:rsidR="00773A4A" w:rsidRPr="000064ED">
              <w:rPr>
                <w:rFonts w:ascii="Arial" w:eastAsia="Arial" w:hAnsi="Arial" w:cs="Arial"/>
              </w:rPr>
              <w:t>to develop a</w:t>
            </w:r>
            <w:r w:rsidR="00234195" w:rsidRPr="000064ED">
              <w:rPr>
                <w:rFonts w:ascii="Arial" w:eastAsia="Arial" w:hAnsi="Arial" w:cs="Arial"/>
              </w:rPr>
              <w:t xml:space="preserve"> </w:t>
            </w:r>
            <w:r w:rsidR="003C698D" w:rsidRPr="000064ED">
              <w:rPr>
                <w:rFonts w:ascii="Arial" w:eastAsia="Arial" w:hAnsi="Arial" w:cs="Arial"/>
              </w:rPr>
              <w:t xml:space="preserve">treatment </w:t>
            </w:r>
            <w:r w:rsidR="00234195" w:rsidRPr="000064ED">
              <w:rPr>
                <w:rFonts w:ascii="Arial" w:eastAsia="Arial" w:hAnsi="Arial" w:cs="Arial"/>
              </w:rPr>
              <w:t>plan</w:t>
            </w:r>
            <w:r w:rsidRPr="000064ED">
              <w:rPr>
                <w:rFonts w:ascii="Arial" w:eastAsia="Arial" w:hAnsi="Arial" w:cs="Arial"/>
              </w:rPr>
              <w:t xml:space="preserve"> </w:t>
            </w:r>
          </w:p>
          <w:p w14:paraId="05C618ED" w14:textId="3034FBF3" w:rsidR="005553D1" w:rsidRPr="000064ED" w:rsidRDefault="005553D1" w:rsidP="000064ED">
            <w:pPr>
              <w:numPr>
                <w:ilvl w:val="0"/>
                <w:numId w:val="7"/>
              </w:numPr>
              <w:spacing w:after="0" w:line="240" w:lineRule="auto"/>
              <w:ind w:left="187" w:hanging="187"/>
              <w:rPr>
                <w:rFonts w:ascii="Arial" w:eastAsia="Arial" w:hAnsi="Arial" w:cs="Arial"/>
                <w:color w:val="000000" w:themeColor="text1"/>
              </w:rPr>
            </w:pPr>
            <w:r w:rsidRPr="000064ED">
              <w:rPr>
                <w:rFonts w:ascii="Arial" w:eastAsia="Arial" w:hAnsi="Arial" w:cs="Arial"/>
              </w:rPr>
              <w:t xml:space="preserve">Discusses options with a </w:t>
            </w:r>
            <w:r w:rsidR="006B4952" w:rsidRPr="000064ED">
              <w:rPr>
                <w:rFonts w:ascii="Arial" w:eastAsia="Arial" w:hAnsi="Arial" w:cs="Arial"/>
              </w:rPr>
              <w:t>multidisciplinary team, including urology, genetics, gynecology, and psychology,</w:t>
            </w:r>
            <w:r w:rsidRPr="000064ED">
              <w:rPr>
                <w:rFonts w:ascii="Arial" w:eastAsia="Arial" w:hAnsi="Arial" w:cs="Arial"/>
              </w:rPr>
              <w:t xml:space="preserve"> for a patient with </w:t>
            </w:r>
            <w:r w:rsidR="00754AA3" w:rsidRPr="000064ED">
              <w:rPr>
                <w:rFonts w:ascii="Arial" w:eastAsia="Arial" w:hAnsi="Arial" w:cs="Arial"/>
              </w:rPr>
              <w:t xml:space="preserve">a </w:t>
            </w:r>
            <w:r w:rsidR="00BF440F" w:rsidRPr="000064ED">
              <w:rPr>
                <w:rFonts w:ascii="Arial" w:eastAsia="Arial" w:hAnsi="Arial" w:cs="Arial"/>
              </w:rPr>
              <w:t>difference</w:t>
            </w:r>
            <w:r w:rsidR="00754AA3" w:rsidRPr="000064ED">
              <w:rPr>
                <w:rFonts w:ascii="Arial" w:eastAsia="Arial" w:hAnsi="Arial" w:cs="Arial"/>
              </w:rPr>
              <w:t xml:space="preserve"> of sex development</w:t>
            </w:r>
          </w:p>
          <w:p w14:paraId="54A4C9D5" w14:textId="2AC261C5" w:rsidR="001FFC05" w:rsidRPr="000064ED" w:rsidRDefault="001FFC05" w:rsidP="000064ED">
            <w:pPr>
              <w:spacing w:after="0" w:line="240" w:lineRule="auto"/>
              <w:rPr>
                <w:rFonts w:ascii="Arial" w:eastAsia="Arial" w:hAnsi="Arial" w:cs="Arial"/>
              </w:rPr>
            </w:pPr>
          </w:p>
          <w:p w14:paraId="3B5820F3" w14:textId="77777777"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For a patient with suspected thyroid storm, presents case to the attending and recommends patient be admitted to the intensive care unit (ICU)</w:t>
            </w:r>
          </w:p>
          <w:p w14:paraId="503B4B5F" w14:textId="481C2FD7" w:rsidR="00D36AB4" w:rsidRPr="000064ED" w:rsidRDefault="00826DE0"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For a </w:t>
            </w:r>
            <w:r w:rsidR="00EC3B1C" w:rsidRPr="000064ED">
              <w:rPr>
                <w:rFonts w:ascii="Arial" w:hAnsi="Arial" w:cs="Arial"/>
              </w:rPr>
              <w:t>seven</w:t>
            </w:r>
            <w:r w:rsidRPr="000064ED">
              <w:rPr>
                <w:rFonts w:ascii="Arial" w:hAnsi="Arial" w:cs="Arial"/>
              </w:rPr>
              <w:t>-year-old female with isolated breast budding</w:t>
            </w:r>
            <w:r w:rsidR="00014780" w:rsidRPr="000064ED">
              <w:rPr>
                <w:rFonts w:ascii="Arial" w:hAnsi="Arial" w:cs="Arial"/>
              </w:rPr>
              <w:t>,</w:t>
            </w:r>
            <w:r w:rsidRPr="000064ED">
              <w:rPr>
                <w:rFonts w:ascii="Arial" w:eastAsia="Arial" w:hAnsi="Arial" w:cs="Arial"/>
              </w:rPr>
              <w:t xml:space="preserve"> </w:t>
            </w:r>
            <w:r w:rsidR="005A2FAE" w:rsidRPr="000064ED">
              <w:rPr>
                <w:rFonts w:ascii="Arial" w:eastAsia="Arial" w:hAnsi="Arial" w:cs="Arial"/>
              </w:rPr>
              <w:t>a</w:t>
            </w:r>
            <w:r w:rsidR="00045B66" w:rsidRPr="000064ED">
              <w:rPr>
                <w:rFonts w:ascii="Arial" w:eastAsia="Arial" w:hAnsi="Arial" w:cs="Arial"/>
              </w:rPr>
              <w:t xml:space="preserve">ssists a primary care </w:t>
            </w:r>
            <w:r w:rsidR="00E13BEF" w:rsidRPr="000064ED">
              <w:rPr>
                <w:rFonts w:ascii="Arial" w:eastAsia="Arial" w:hAnsi="Arial" w:cs="Arial"/>
              </w:rPr>
              <w:t>practitioner</w:t>
            </w:r>
            <w:r w:rsidR="00045B66" w:rsidRPr="000064ED">
              <w:rPr>
                <w:rFonts w:ascii="Arial" w:eastAsia="Arial" w:hAnsi="Arial" w:cs="Arial"/>
              </w:rPr>
              <w:t xml:space="preserve"> in developing a follow-up plan </w:t>
            </w:r>
            <w:r w:rsidRPr="000064ED">
              <w:rPr>
                <w:rFonts w:ascii="Arial" w:eastAsia="Arial" w:hAnsi="Arial" w:cs="Arial"/>
              </w:rPr>
              <w:t>in the primary care setting</w:t>
            </w:r>
          </w:p>
        </w:tc>
      </w:tr>
      <w:tr w:rsidR="00157653" w:rsidRPr="000064ED" w14:paraId="0B4D9469" w14:textId="77777777" w:rsidTr="2E65ABEC">
        <w:tc>
          <w:tcPr>
            <w:tcW w:w="4950" w:type="dxa"/>
            <w:tcBorders>
              <w:top w:val="single" w:sz="4" w:space="0" w:color="000000" w:themeColor="text1"/>
              <w:bottom w:val="single" w:sz="4" w:space="0" w:color="000000" w:themeColor="text1"/>
            </w:tcBorders>
            <w:shd w:val="clear" w:color="auto" w:fill="C9C9C9"/>
          </w:tcPr>
          <w:p w14:paraId="3C763F53" w14:textId="374363AA" w:rsidR="000064ED" w:rsidRDefault="00D36AB4" w:rsidP="000064ED">
            <w:pPr>
              <w:spacing w:after="0" w:line="240" w:lineRule="auto"/>
              <w:rPr>
                <w:rFonts w:ascii="Arial" w:eastAsia="Arial" w:hAnsi="Arial" w:cs="Arial"/>
                <w:i/>
              </w:rPr>
            </w:pPr>
            <w:r w:rsidRPr="000064ED">
              <w:rPr>
                <w:rFonts w:ascii="Arial" w:eastAsia="Arial" w:hAnsi="Arial" w:cs="Arial"/>
                <w:b/>
              </w:rPr>
              <w:t>Level 4</w:t>
            </w:r>
            <w:r w:rsidRPr="000064ED">
              <w:rPr>
                <w:rFonts w:ascii="Arial" w:eastAsia="Arial" w:hAnsi="Arial" w:cs="Arial"/>
              </w:rPr>
              <w:t xml:space="preserve"> </w:t>
            </w:r>
            <w:r w:rsidR="000064ED" w:rsidRPr="000064ED">
              <w:rPr>
                <w:rFonts w:ascii="Arial" w:eastAsia="Arial" w:hAnsi="Arial" w:cs="Arial"/>
                <w:i/>
              </w:rPr>
              <w:t>Provides comprehensive and prioritized recommendations, including assessment, rationale, and anticipatory guidance to all relevant health care team members</w:t>
            </w:r>
          </w:p>
          <w:p w14:paraId="2F533F95" w14:textId="27BB1444" w:rsidR="000064ED" w:rsidRDefault="000064ED" w:rsidP="000064ED">
            <w:pPr>
              <w:spacing w:after="0" w:line="240" w:lineRule="auto"/>
              <w:rPr>
                <w:rFonts w:ascii="Arial" w:eastAsia="Arial" w:hAnsi="Arial" w:cs="Arial"/>
                <w:i/>
              </w:rPr>
            </w:pPr>
          </w:p>
          <w:p w14:paraId="4F054613" w14:textId="77777777" w:rsidR="000064ED" w:rsidRPr="000064ED" w:rsidRDefault="000064ED" w:rsidP="000064ED">
            <w:pPr>
              <w:spacing w:after="0" w:line="240" w:lineRule="auto"/>
              <w:rPr>
                <w:rFonts w:ascii="Arial" w:eastAsia="Arial" w:hAnsi="Arial" w:cs="Arial"/>
                <w:i/>
              </w:rPr>
            </w:pPr>
          </w:p>
          <w:p w14:paraId="4E6C5C75" w14:textId="77D29DA1" w:rsidR="00F022F5" w:rsidRPr="000064ED" w:rsidRDefault="000064ED" w:rsidP="000064ED">
            <w:pPr>
              <w:spacing w:after="0" w:line="240" w:lineRule="auto"/>
              <w:rPr>
                <w:rFonts w:ascii="Arial" w:eastAsia="Arial" w:hAnsi="Arial" w:cs="Arial"/>
                <w:i/>
              </w:rPr>
            </w:pPr>
            <w:r w:rsidRPr="000064ED">
              <w:rPr>
                <w:rFonts w:ascii="Arial" w:eastAsia="Arial" w:hAnsi="Arial" w:cs="Arial"/>
                <w:i/>
              </w:rPr>
              <w:t>Mobilizes resources based on acuity of the situation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23E665" w14:textId="429D7790"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Monitors patient progress closely and </w:t>
            </w:r>
            <w:proofErr w:type="gramStart"/>
            <w:r w:rsidRPr="000064ED">
              <w:rPr>
                <w:rFonts w:ascii="Arial" w:eastAsia="Arial" w:hAnsi="Arial" w:cs="Arial"/>
              </w:rPr>
              <w:t>modifies</w:t>
            </w:r>
            <w:proofErr w:type="gramEnd"/>
            <w:r w:rsidRPr="000064ED">
              <w:rPr>
                <w:rFonts w:ascii="Arial" w:eastAsia="Arial" w:hAnsi="Arial" w:cs="Arial"/>
              </w:rPr>
              <w:t xml:space="preserve"> treatment plan as indicated, including heart rate and blood pressure monitoring with beta blocker in the treatment of hyperthyroidism </w:t>
            </w:r>
          </w:p>
          <w:p w14:paraId="2612C7BF" w14:textId="28DE19C2" w:rsidR="001FFC05" w:rsidRPr="000064ED" w:rsidRDefault="001149AB" w:rsidP="000064ED">
            <w:pPr>
              <w:numPr>
                <w:ilvl w:val="0"/>
                <w:numId w:val="7"/>
              </w:numPr>
              <w:spacing w:after="0" w:line="240" w:lineRule="auto"/>
              <w:ind w:left="187" w:hanging="187"/>
              <w:rPr>
                <w:rFonts w:ascii="Arial" w:eastAsia="Arial" w:hAnsi="Arial" w:cs="Arial"/>
                <w:color w:val="000000" w:themeColor="text1"/>
              </w:rPr>
            </w:pPr>
            <w:r w:rsidRPr="000064ED">
              <w:rPr>
                <w:rFonts w:ascii="Arial" w:eastAsia="Arial" w:hAnsi="Arial" w:cs="Arial"/>
              </w:rPr>
              <w:t xml:space="preserve">Ensures </w:t>
            </w:r>
            <w:r w:rsidR="00DA491D" w:rsidRPr="000064ED">
              <w:rPr>
                <w:rFonts w:ascii="Arial" w:eastAsia="Arial" w:hAnsi="Arial" w:cs="Arial"/>
              </w:rPr>
              <w:t xml:space="preserve">patient’s </w:t>
            </w:r>
            <w:r w:rsidRPr="000064ED">
              <w:rPr>
                <w:rFonts w:ascii="Arial" w:eastAsia="Arial" w:hAnsi="Arial" w:cs="Arial"/>
              </w:rPr>
              <w:t xml:space="preserve">family </w:t>
            </w:r>
            <w:r w:rsidR="00655C66" w:rsidRPr="000064ED">
              <w:rPr>
                <w:rFonts w:ascii="Arial" w:eastAsia="Arial" w:hAnsi="Arial" w:cs="Arial"/>
              </w:rPr>
              <w:t xml:space="preserve">and </w:t>
            </w:r>
            <w:r w:rsidR="00717379" w:rsidRPr="000064ED">
              <w:rPr>
                <w:rFonts w:ascii="Arial" w:eastAsia="Arial" w:hAnsi="Arial" w:cs="Arial"/>
              </w:rPr>
              <w:t>health care team members</w:t>
            </w:r>
            <w:r w:rsidR="00655C66" w:rsidRPr="000064ED">
              <w:rPr>
                <w:rFonts w:ascii="Arial" w:eastAsia="Arial" w:hAnsi="Arial" w:cs="Arial"/>
              </w:rPr>
              <w:t xml:space="preserve"> </w:t>
            </w:r>
            <w:r w:rsidRPr="000064ED">
              <w:rPr>
                <w:rFonts w:ascii="Arial" w:eastAsia="Arial" w:hAnsi="Arial" w:cs="Arial"/>
              </w:rPr>
              <w:t xml:space="preserve">receive </w:t>
            </w:r>
            <w:r w:rsidR="009445C5" w:rsidRPr="000064ED">
              <w:rPr>
                <w:rFonts w:ascii="Arial" w:eastAsia="Arial" w:hAnsi="Arial" w:cs="Arial"/>
              </w:rPr>
              <w:t xml:space="preserve">anticipatory guidance for use of </w:t>
            </w:r>
            <w:r w:rsidR="00796339" w:rsidRPr="000064ED">
              <w:rPr>
                <w:rFonts w:ascii="Arial" w:eastAsia="Arial" w:hAnsi="Arial" w:cs="Arial"/>
              </w:rPr>
              <w:t xml:space="preserve">stress dose steroids </w:t>
            </w:r>
            <w:r w:rsidR="001FFC05" w:rsidRPr="000064ED">
              <w:rPr>
                <w:rFonts w:ascii="Arial" w:eastAsia="Arial" w:hAnsi="Arial" w:cs="Arial"/>
              </w:rPr>
              <w:t xml:space="preserve"> </w:t>
            </w:r>
          </w:p>
          <w:p w14:paraId="324A8E21" w14:textId="77777777" w:rsidR="00D36AB4" w:rsidRPr="000064ED" w:rsidRDefault="00D36AB4" w:rsidP="000064ED">
            <w:pPr>
              <w:pBdr>
                <w:top w:val="nil"/>
                <w:left w:val="nil"/>
                <w:bottom w:val="nil"/>
                <w:right w:val="nil"/>
                <w:between w:val="nil"/>
              </w:pBdr>
              <w:spacing w:after="0" w:line="240" w:lineRule="auto"/>
              <w:rPr>
                <w:rFonts w:ascii="Arial" w:hAnsi="Arial" w:cs="Arial"/>
                <w:color w:val="000000"/>
              </w:rPr>
            </w:pPr>
          </w:p>
          <w:p w14:paraId="07DB2F88" w14:textId="07695399" w:rsidR="00AF4A7D" w:rsidRPr="000064ED" w:rsidRDefault="6CA5D3F2"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Considers costs of studies and therapies </w:t>
            </w:r>
            <w:r w:rsidR="0050368A" w:rsidRPr="000064ED">
              <w:rPr>
                <w:rFonts w:ascii="Arial" w:eastAsia="Arial" w:hAnsi="Arial" w:cs="Arial"/>
              </w:rPr>
              <w:t>for</w:t>
            </w:r>
            <w:r w:rsidRPr="000064ED">
              <w:rPr>
                <w:rFonts w:ascii="Arial" w:eastAsia="Arial" w:hAnsi="Arial" w:cs="Arial"/>
              </w:rPr>
              <w:t xml:space="preserve"> patients with limited means</w:t>
            </w:r>
            <w:r w:rsidR="00107451" w:rsidRPr="000064ED">
              <w:rPr>
                <w:rFonts w:ascii="Arial" w:eastAsia="Arial" w:hAnsi="Arial" w:cs="Arial"/>
              </w:rPr>
              <w:t xml:space="preserve"> </w:t>
            </w:r>
            <w:r w:rsidR="004448FE" w:rsidRPr="000064ED">
              <w:rPr>
                <w:rFonts w:ascii="Arial" w:eastAsia="Arial" w:hAnsi="Arial" w:cs="Arial"/>
              </w:rPr>
              <w:t>and identifies community resources</w:t>
            </w:r>
          </w:p>
          <w:p w14:paraId="4E4C2621" w14:textId="7C641B93" w:rsidR="00AF4A7D" w:rsidRPr="000064ED" w:rsidRDefault="00637526"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hAnsi="Arial" w:cs="Arial"/>
                <w:color w:val="000000" w:themeColor="text1"/>
              </w:rPr>
              <w:lastRenderedPageBreak/>
              <w:t xml:space="preserve">Discusses need for monitoring and prompt treatment for a patient with severe diabetic ketoacidosis and </w:t>
            </w:r>
            <w:r w:rsidR="000F4DD9" w:rsidRPr="000064ED">
              <w:rPr>
                <w:rFonts w:ascii="Arial" w:hAnsi="Arial" w:cs="Arial"/>
                <w:color w:val="000000" w:themeColor="text1"/>
              </w:rPr>
              <w:t xml:space="preserve">ensures </w:t>
            </w:r>
            <w:r w:rsidRPr="000064ED">
              <w:rPr>
                <w:rFonts w:ascii="Arial" w:hAnsi="Arial" w:cs="Arial"/>
                <w:color w:val="000000" w:themeColor="text1"/>
              </w:rPr>
              <w:t>appropriate monitoring for neurologic status</w:t>
            </w:r>
          </w:p>
          <w:p w14:paraId="713B4EDE" w14:textId="5E5D3A74" w:rsidR="00D36AB4" w:rsidRPr="000064ED" w:rsidRDefault="00FC06F7"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hAnsi="Arial" w:cs="Arial"/>
                <w:color w:val="000000" w:themeColor="text1"/>
              </w:rPr>
              <w:t xml:space="preserve">Recommends transfer of an infant with </w:t>
            </w:r>
            <w:r w:rsidR="00A17E0F" w:rsidRPr="000064ED">
              <w:rPr>
                <w:rFonts w:ascii="Arial" w:hAnsi="Arial" w:cs="Arial"/>
                <w:color w:val="000000" w:themeColor="text1"/>
              </w:rPr>
              <w:t>severe hypocalcemia to a tertiary care center</w:t>
            </w:r>
          </w:p>
        </w:tc>
      </w:tr>
      <w:tr w:rsidR="00157653" w:rsidRPr="000064ED" w14:paraId="5BFD0A4F" w14:textId="77777777" w:rsidTr="2E65ABEC">
        <w:tc>
          <w:tcPr>
            <w:tcW w:w="4950" w:type="dxa"/>
            <w:tcBorders>
              <w:top w:val="single" w:sz="4" w:space="0" w:color="000000" w:themeColor="text1"/>
              <w:bottom w:val="single" w:sz="4" w:space="0" w:color="000000" w:themeColor="text1"/>
            </w:tcBorders>
            <w:shd w:val="clear" w:color="auto" w:fill="C9C9C9"/>
          </w:tcPr>
          <w:p w14:paraId="3A433A11" w14:textId="4410FA41" w:rsidR="008C5A58" w:rsidRPr="000064ED" w:rsidRDefault="47C953C0" w:rsidP="000064ED">
            <w:pPr>
              <w:spacing w:after="0" w:line="240" w:lineRule="auto"/>
              <w:rPr>
                <w:rFonts w:ascii="Arial" w:eastAsia="Arial" w:hAnsi="Arial" w:cs="Arial"/>
                <w:i/>
                <w:iCs/>
              </w:rPr>
            </w:pPr>
            <w:r w:rsidRPr="000064ED">
              <w:rPr>
                <w:rFonts w:ascii="Arial" w:eastAsia="Arial" w:hAnsi="Arial" w:cs="Arial"/>
                <w:b/>
                <w:bCs/>
              </w:rPr>
              <w:lastRenderedPageBreak/>
              <w:t>Level 5</w:t>
            </w:r>
            <w:r w:rsidRPr="000064ED">
              <w:rPr>
                <w:rFonts w:ascii="Arial" w:eastAsia="Arial" w:hAnsi="Arial" w:cs="Arial"/>
              </w:rPr>
              <w:t xml:space="preserve"> </w:t>
            </w:r>
            <w:r w:rsidR="000064ED" w:rsidRPr="000064ED">
              <w:rPr>
                <w:rFonts w:ascii="Arial" w:eastAsia="Arial" w:hAnsi="Arial" w:cs="Arial"/>
                <w:i/>
                <w:iCs/>
              </w:rPr>
              <w:t>Is identified as a peer resource for the provision of consultative care across the spectrum of disease complexity and acuity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176150" w14:textId="3335412B"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Provides education to team members regarding the diagnosis and management of hyperthyroidism </w:t>
            </w:r>
          </w:p>
        </w:tc>
      </w:tr>
      <w:tr w:rsidR="00D6026F" w:rsidRPr="000064ED" w14:paraId="285B75E8" w14:textId="77777777" w:rsidTr="2E65ABEC">
        <w:tc>
          <w:tcPr>
            <w:tcW w:w="4950" w:type="dxa"/>
            <w:shd w:val="clear" w:color="auto" w:fill="FFD965"/>
          </w:tcPr>
          <w:p w14:paraId="15816725" w14:textId="77777777" w:rsidR="00D36AB4" w:rsidRPr="000064ED" w:rsidRDefault="00D36AB4" w:rsidP="000064ED">
            <w:pPr>
              <w:spacing w:after="0" w:line="240" w:lineRule="auto"/>
              <w:rPr>
                <w:rFonts w:ascii="Arial" w:eastAsia="Arial" w:hAnsi="Arial" w:cs="Arial"/>
              </w:rPr>
            </w:pPr>
            <w:r w:rsidRPr="000064ED">
              <w:rPr>
                <w:rFonts w:ascii="Arial" w:eastAsia="Arial" w:hAnsi="Arial" w:cs="Arial"/>
              </w:rPr>
              <w:t>Assessment Models or Tools</w:t>
            </w:r>
          </w:p>
        </w:tc>
        <w:tc>
          <w:tcPr>
            <w:tcW w:w="9175" w:type="dxa"/>
            <w:shd w:val="clear" w:color="auto" w:fill="FFD965"/>
          </w:tcPr>
          <w:p w14:paraId="205EC63E" w14:textId="77777777"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Direct observation </w:t>
            </w:r>
          </w:p>
          <w:p w14:paraId="6EE7FD28" w14:textId="77777777"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Evaluation of case-based discussion or conference presentation</w:t>
            </w:r>
          </w:p>
          <w:p w14:paraId="7D1CFC9C" w14:textId="77777777" w:rsidR="00D55251" w:rsidRPr="000064ED" w:rsidRDefault="00D55251" w:rsidP="000064ED">
            <w:pPr>
              <w:numPr>
                <w:ilvl w:val="0"/>
                <w:numId w:val="7"/>
              </w:numPr>
              <w:spacing w:after="0" w:line="240" w:lineRule="auto"/>
              <w:ind w:left="187" w:hanging="187"/>
              <w:rPr>
                <w:rFonts w:ascii="Arial" w:hAnsi="Arial" w:cs="Arial"/>
                <w:color w:val="000000" w:themeColor="text1"/>
              </w:rPr>
            </w:pPr>
            <w:r w:rsidRPr="000064ED">
              <w:rPr>
                <w:rFonts w:ascii="Arial" w:eastAsia="Arial" w:hAnsi="Arial" w:cs="Arial"/>
                <w:color w:val="000000" w:themeColor="text1"/>
              </w:rPr>
              <w:t xml:space="preserve">End-of-rotation evaluation </w:t>
            </w:r>
          </w:p>
          <w:p w14:paraId="54E7D00E" w14:textId="7995A5C2"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000064ED">
              <w:rPr>
                <w:rFonts w:ascii="Arial" w:eastAsia="Arial" w:hAnsi="Arial" w:cs="Arial"/>
              </w:rPr>
              <w:t>Medical record (chart) audit</w:t>
            </w:r>
          </w:p>
          <w:p w14:paraId="5C2591E9" w14:textId="6D0BC68F"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Multisource feedback </w:t>
            </w:r>
          </w:p>
        </w:tc>
      </w:tr>
      <w:tr w:rsidR="00AD08B2" w:rsidRPr="000064ED" w14:paraId="2C69CEFD" w14:textId="77777777" w:rsidTr="2E65ABEC">
        <w:tc>
          <w:tcPr>
            <w:tcW w:w="4950" w:type="dxa"/>
            <w:shd w:val="clear" w:color="auto" w:fill="8DB3E2" w:themeFill="text2" w:themeFillTint="66"/>
          </w:tcPr>
          <w:p w14:paraId="57C70C16" w14:textId="77777777" w:rsidR="00D36AB4" w:rsidRPr="000064ED" w:rsidRDefault="00D36AB4" w:rsidP="000064ED">
            <w:pPr>
              <w:spacing w:after="0" w:line="240" w:lineRule="auto"/>
              <w:rPr>
                <w:rFonts w:ascii="Arial" w:eastAsia="Arial" w:hAnsi="Arial" w:cs="Arial"/>
              </w:rPr>
            </w:pPr>
            <w:r w:rsidRPr="000064ED">
              <w:rPr>
                <w:rFonts w:ascii="Arial" w:eastAsia="Arial" w:hAnsi="Arial" w:cs="Arial"/>
              </w:rPr>
              <w:t xml:space="preserve">Curriculum Mapping </w:t>
            </w:r>
          </w:p>
        </w:tc>
        <w:tc>
          <w:tcPr>
            <w:tcW w:w="9175" w:type="dxa"/>
            <w:shd w:val="clear" w:color="auto" w:fill="8DB3E2" w:themeFill="text2" w:themeFillTint="66"/>
          </w:tcPr>
          <w:p w14:paraId="0A279AC9" w14:textId="77777777"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D6026F" w:rsidRPr="000064ED" w14:paraId="48157AE9" w14:textId="77777777" w:rsidTr="2E65ABEC">
        <w:tc>
          <w:tcPr>
            <w:tcW w:w="4950" w:type="dxa"/>
            <w:shd w:val="clear" w:color="auto" w:fill="A8D08D"/>
          </w:tcPr>
          <w:p w14:paraId="72367BB3" w14:textId="77777777" w:rsidR="00D36AB4" w:rsidRPr="000064ED" w:rsidRDefault="00D36AB4" w:rsidP="000064ED">
            <w:pPr>
              <w:spacing w:after="0" w:line="240" w:lineRule="auto"/>
              <w:rPr>
                <w:rFonts w:ascii="Arial" w:eastAsia="Arial" w:hAnsi="Arial" w:cs="Arial"/>
              </w:rPr>
            </w:pPr>
            <w:r w:rsidRPr="000064ED">
              <w:rPr>
                <w:rFonts w:ascii="Arial" w:eastAsia="Arial" w:hAnsi="Arial" w:cs="Arial"/>
              </w:rPr>
              <w:t>Notes or Resources</w:t>
            </w:r>
          </w:p>
        </w:tc>
        <w:tc>
          <w:tcPr>
            <w:tcW w:w="9175" w:type="dxa"/>
            <w:shd w:val="clear" w:color="auto" w:fill="A8D08D"/>
          </w:tcPr>
          <w:p w14:paraId="2F348048" w14:textId="21C7BEB0" w:rsidR="00D36AB4" w:rsidRPr="000064ED" w:rsidRDefault="00D36AB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eastAsia="Arial" w:hAnsi="Arial" w:cs="Arial"/>
              </w:rPr>
              <w:t xml:space="preserve">Endocrine Society. </w:t>
            </w:r>
            <w:r w:rsidR="00D303A4" w:rsidRPr="000064ED">
              <w:rPr>
                <w:rFonts w:ascii="Arial" w:eastAsia="Arial" w:hAnsi="Arial" w:cs="Arial"/>
              </w:rPr>
              <w:t>“</w:t>
            </w:r>
            <w:r w:rsidRPr="000064ED">
              <w:rPr>
                <w:rFonts w:ascii="Arial" w:eastAsia="Arial" w:hAnsi="Arial" w:cs="Arial"/>
              </w:rPr>
              <w:t xml:space="preserve">Clinical </w:t>
            </w:r>
            <w:r w:rsidR="00001160" w:rsidRPr="000064ED">
              <w:rPr>
                <w:rFonts w:ascii="Arial" w:eastAsia="Arial" w:hAnsi="Arial" w:cs="Arial"/>
              </w:rPr>
              <w:t>p</w:t>
            </w:r>
            <w:r w:rsidRPr="000064ED">
              <w:rPr>
                <w:rFonts w:ascii="Arial" w:eastAsia="Arial" w:hAnsi="Arial" w:cs="Arial"/>
              </w:rPr>
              <w:t xml:space="preserve">ractice </w:t>
            </w:r>
            <w:r w:rsidR="00001160" w:rsidRPr="000064ED">
              <w:rPr>
                <w:rFonts w:ascii="Arial" w:eastAsia="Arial" w:hAnsi="Arial" w:cs="Arial"/>
              </w:rPr>
              <w:t>g</w:t>
            </w:r>
            <w:r w:rsidRPr="000064ED">
              <w:rPr>
                <w:rFonts w:ascii="Arial" w:eastAsia="Arial" w:hAnsi="Arial" w:cs="Arial"/>
              </w:rPr>
              <w:t>uidelines.</w:t>
            </w:r>
            <w:r w:rsidR="00D303A4" w:rsidRPr="000064ED">
              <w:rPr>
                <w:rFonts w:ascii="Arial" w:eastAsia="Arial" w:hAnsi="Arial" w:cs="Arial"/>
              </w:rPr>
              <w:t>”</w:t>
            </w:r>
            <w:r w:rsidRPr="000064ED">
              <w:rPr>
                <w:rFonts w:ascii="Arial" w:eastAsia="Arial" w:hAnsi="Arial" w:cs="Arial"/>
              </w:rPr>
              <w:t xml:space="preserve"> </w:t>
            </w:r>
            <w:hyperlink r:id="rId26">
              <w:r w:rsidRPr="000064ED">
                <w:rPr>
                  <w:rStyle w:val="Hyperlink"/>
                  <w:rFonts w:ascii="Arial" w:eastAsia="Arial" w:hAnsi="Arial" w:cs="Arial"/>
                </w:rPr>
                <w:t>https://www.endocrine.org/clinical-practice-guidelines</w:t>
              </w:r>
            </w:hyperlink>
            <w:r w:rsidRPr="000064ED">
              <w:rPr>
                <w:rFonts w:ascii="Arial" w:eastAsia="Arial" w:hAnsi="Arial" w:cs="Arial"/>
              </w:rPr>
              <w:t xml:space="preserve">. </w:t>
            </w:r>
            <w:r w:rsidR="00D303A4" w:rsidRPr="000064ED">
              <w:rPr>
                <w:rFonts w:ascii="Arial" w:eastAsia="Arial" w:hAnsi="Arial" w:cs="Arial"/>
              </w:rPr>
              <w:t xml:space="preserve">Accessed </w:t>
            </w:r>
            <w:r w:rsidRPr="000064ED">
              <w:rPr>
                <w:rFonts w:ascii="Arial" w:eastAsia="Arial" w:hAnsi="Arial" w:cs="Arial"/>
              </w:rPr>
              <w:t>2020.</w:t>
            </w:r>
          </w:p>
          <w:p w14:paraId="0C2A268C" w14:textId="7C994E29" w:rsidR="00D36AB4" w:rsidRPr="000064ED" w:rsidRDefault="00D303A4" w:rsidP="000064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0064ED">
              <w:rPr>
                <w:rFonts w:ascii="Arial" w:hAnsi="Arial" w:cs="Arial"/>
                <w:color w:val="000000" w:themeColor="text1"/>
              </w:rPr>
              <w:t xml:space="preserve">Sluss, P.M., and F.J. Hayes. 2019. “Laboratory Techniques for Recognition of Endocrine Disorders.” In: Melmed, S., R. Koenig, C. Rosen, R. </w:t>
            </w:r>
            <w:proofErr w:type="spellStart"/>
            <w:r w:rsidRPr="000064ED">
              <w:rPr>
                <w:rFonts w:ascii="Arial" w:hAnsi="Arial" w:cs="Arial"/>
                <w:color w:val="000000" w:themeColor="text1"/>
              </w:rPr>
              <w:t>Auchus</w:t>
            </w:r>
            <w:proofErr w:type="spellEnd"/>
            <w:r w:rsidRPr="000064ED">
              <w:rPr>
                <w:rFonts w:ascii="Arial" w:hAnsi="Arial" w:cs="Arial"/>
                <w:color w:val="000000" w:themeColor="text1"/>
              </w:rPr>
              <w:t xml:space="preserve">, and A. Goldfine. </w:t>
            </w:r>
            <w:r w:rsidRPr="000064ED">
              <w:rPr>
                <w:rFonts w:ascii="Arial" w:hAnsi="Arial" w:cs="Arial"/>
                <w:i/>
                <w:iCs/>
                <w:color w:val="000000" w:themeColor="text1"/>
              </w:rPr>
              <w:t>Williams Textbook of Endocrinology</w:t>
            </w:r>
            <w:r w:rsidRPr="000064ED">
              <w:rPr>
                <w:rFonts w:ascii="Arial" w:hAnsi="Arial" w:cs="Arial"/>
                <w:color w:val="000000" w:themeColor="text1"/>
              </w:rPr>
              <w:t xml:space="preserve">. 14th ed. Elsevier.  </w:t>
            </w:r>
          </w:p>
        </w:tc>
      </w:tr>
    </w:tbl>
    <w:p w14:paraId="3AB56C1C" w14:textId="77777777" w:rsidR="00F7005C" w:rsidRDefault="00F7005C" w:rsidP="00B21D13">
      <w:pPr>
        <w:spacing w:after="0" w:line="240" w:lineRule="auto"/>
      </w:pPr>
    </w:p>
    <w:p w14:paraId="11BF1499" w14:textId="77777777" w:rsidR="00F7005C" w:rsidRDefault="00F7005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005C" w:rsidRPr="00BC0A9C" w14:paraId="62B6307F" w14:textId="77777777" w:rsidTr="32E90EB7">
        <w:trPr>
          <w:trHeight w:val="760"/>
        </w:trPr>
        <w:tc>
          <w:tcPr>
            <w:tcW w:w="14125" w:type="dxa"/>
            <w:gridSpan w:val="2"/>
            <w:shd w:val="clear" w:color="auto" w:fill="9CC3E5"/>
          </w:tcPr>
          <w:p w14:paraId="6A85E7E7" w14:textId="45E7A727" w:rsidR="00F7005C" w:rsidRPr="00BC0A9C" w:rsidRDefault="00F7005C">
            <w:pPr>
              <w:spacing w:after="0" w:line="240" w:lineRule="auto"/>
              <w:jc w:val="center"/>
              <w:rPr>
                <w:rFonts w:ascii="Arial" w:eastAsia="Arial" w:hAnsi="Arial" w:cs="Arial"/>
                <w:b/>
              </w:rPr>
            </w:pPr>
            <w:r w:rsidRPr="00557569">
              <w:rPr>
                <w:rFonts w:ascii="Arial" w:eastAsia="Arial" w:hAnsi="Arial" w:cs="Arial"/>
                <w:b/>
              </w:rPr>
              <w:lastRenderedPageBreak/>
              <w:t>Medical</w:t>
            </w:r>
            <w:r w:rsidRPr="00BC0A9C">
              <w:rPr>
                <w:rFonts w:ascii="Arial" w:eastAsia="Arial" w:hAnsi="Arial" w:cs="Arial"/>
                <w:b/>
              </w:rPr>
              <w:t xml:space="preserve"> Knowledge </w:t>
            </w:r>
            <w:r>
              <w:rPr>
                <w:rFonts w:ascii="Arial" w:eastAsia="Arial" w:hAnsi="Arial" w:cs="Arial"/>
                <w:b/>
              </w:rPr>
              <w:t>1</w:t>
            </w:r>
            <w:r w:rsidRPr="00BC0A9C">
              <w:rPr>
                <w:rFonts w:ascii="Arial" w:eastAsia="Arial" w:hAnsi="Arial" w:cs="Arial"/>
                <w:b/>
              </w:rPr>
              <w:t>: Physiology and Pathophysiology</w:t>
            </w:r>
          </w:p>
          <w:p w14:paraId="2E1E7D35" w14:textId="7A6B4B8A" w:rsidR="00F7005C" w:rsidRPr="00BC0A9C" w:rsidRDefault="00F7005C">
            <w:pPr>
              <w:spacing w:after="0" w:line="240" w:lineRule="auto"/>
              <w:ind w:left="187"/>
              <w:rPr>
                <w:rFonts w:ascii="Arial" w:eastAsia="Arial" w:hAnsi="Arial" w:cs="Arial"/>
                <w:b/>
                <w:color w:val="000000"/>
              </w:rPr>
            </w:pPr>
            <w:r w:rsidRPr="00BC0A9C">
              <w:rPr>
                <w:rFonts w:ascii="Arial" w:eastAsia="Arial" w:hAnsi="Arial" w:cs="Arial"/>
                <w:b/>
              </w:rPr>
              <w:t>Overall Intent:</w:t>
            </w:r>
            <w:r w:rsidRPr="00BC0A9C">
              <w:rPr>
                <w:rFonts w:ascii="Arial" w:eastAsia="Arial" w:hAnsi="Arial" w:cs="Arial"/>
              </w:rPr>
              <w:t xml:space="preserve"> </w:t>
            </w:r>
            <w:r>
              <w:rPr>
                <w:rFonts w:ascii="Arial" w:eastAsia="Arial" w:hAnsi="Arial" w:cs="Arial"/>
              </w:rPr>
              <w:t>To</w:t>
            </w:r>
            <w:r w:rsidRPr="00BC0A9C">
              <w:rPr>
                <w:rFonts w:ascii="Arial" w:eastAsia="Arial" w:hAnsi="Arial" w:cs="Arial"/>
              </w:rPr>
              <w:t xml:space="preserve"> demonstrate knowledge of physiology</w:t>
            </w:r>
            <w:r w:rsidRPr="001FFC05">
              <w:rPr>
                <w:rFonts w:ascii="Arial" w:eastAsia="Arial" w:hAnsi="Arial" w:cs="Arial"/>
              </w:rPr>
              <w:t xml:space="preserve"> and </w:t>
            </w:r>
            <w:r w:rsidRPr="00BC0A9C">
              <w:rPr>
                <w:rFonts w:ascii="Arial" w:eastAsia="Arial" w:hAnsi="Arial" w:cs="Arial"/>
              </w:rPr>
              <w:t xml:space="preserve">pathophysiology through integration with diagnosis and management </w:t>
            </w:r>
          </w:p>
        </w:tc>
      </w:tr>
      <w:tr w:rsidR="00F7005C" w:rsidRPr="00BC0A9C" w14:paraId="0DE7F658" w14:textId="77777777" w:rsidTr="32E90EB7">
        <w:tc>
          <w:tcPr>
            <w:tcW w:w="4950" w:type="dxa"/>
            <w:shd w:val="clear" w:color="auto" w:fill="FAC090"/>
          </w:tcPr>
          <w:p w14:paraId="026F549A" w14:textId="77777777" w:rsidR="00F7005C" w:rsidRPr="00BC0A9C" w:rsidRDefault="00F7005C">
            <w:pPr>
              <w:spacing w:after="0" w:line="240" w:lineRule="auto"/>
              <w:jc w:val="center"/>
              <w:rPr>
                <w:rFonts w:ascii="Arial" w:eastAsia="Arial" w:hAnsi="Arial" w:cs="Arial"/>
                <w:b/>
              </w:rPr>
            </w:pPr>
            <w:r w:rsidRPr="00BC0A9C">
              <w:rPr>
                <w:rFonts w:ascii="Arial" w:eastAsia="Arial" w:hAnsi="Arial" w:cs="Arial"/>
                <w:b/>
              </w:rPr>
              <w:t>Milestones</w:t>
            </w:r>
          </w:p>
        </w:tc>
        <w:tc>
          <w:tcPr>
            <w:tcW w:w="9175" w:type="dxa"/>
            <w:shd w:val="clear" w:color="auto" w:fill="FAC090"/>
          </w:tcPr>
          <w:p w14:paraId="040D50F8" w14:textId="77777777" w:rsidR="00F7005C" w:rsidRPr="00BC0A9C" w:rsidRDefault="00F7005C">
            <w:pPr>
              <w:spacing w:after="0" w:line="240" w:lineRule="auto"/>
              <w:ind w:left="14" w:hanging="14"/>
              <w:jc w:val="center"/>
              <w:rPr>
                <w:rFonts w:ascii="Arial" w:eastAsia="Arial" w:hAnsi="Arial" w:cs="Arial"/>
                <w:b/>
              </w:rPr>
            </w:pPr>
            <w:r w:rsidRPr="00BC0A9C">
              <w:rPr>
                <w:rFonts w:ascii="Arial" w:eastAsia="Arial" w:hAnsi="Arial" w:cs="Arial"/>
                <w:b/>
              </w:rPr>
              <w:t>Examples</w:t>
            </w:r>
          </w:p>
        </w:tc>
      </w:tr>
      <w:tr w:rsidR="00F7005C" w:rsidRPr="00BC0A9C" w14:paraId="2FE8E0A4" w14:textId="77777777" w:rsidTr="008A0992">
        <w:tc>
          <w:tcPr>
            <w:tcW w:w="4950" w:type="dxa"/>
            <w:tcBorders>
              <w:top w:val="single" w:sz="4" w:space="0" w:color="000000"/>
              <w:bottom w:val="single" w:sz="4" w:space="0" w:color="000000"/>
            </w:tcBorders>
            <w:shd w:val="clear" w:color="auto" w:fill="C9C9C9"/>
          </w:tcPr>
          <w:p w14:paraId="16E23394" w14:textId="7D44FCF7" w:rsidR="00F7005C" w:rsidRPr="00BC0A9C" w:rsidRDefault="00F7005C">
            <w:pPr>
              <w:spacing w:after="0" w:line="240" w:lineRule="auto"/>
              <w:rPr>
                <w:rFonts w:ascii="Arial" w:eastAsia="Arial" w:hAnsi="Arial" w:cs="Arial"/>
                <w:i/>
                <w:color w:val="000000"/>
              </w:rPr>
            </w:pPr>
            <w:r w:rsidRPr="00BC0A9C">
              <w:rPr>
                <w:rFonts w:ascii="Arial" w:eastAsia="Arial" w:hAnsi="Arial" w:cs="Arial"/>
                <w:b/>
              </w:rPr>
              <w:t>Level 1</w:t>
            </w:r>
            <w:r w:rsidRPr="00BC0A9C">
              <w:rPr>
                <w:rFonts w:ascii="Arial" w:eastAsia="Arial" w:hAnsi="Arial" w:cs="Arial"/>
              </w:rPr>
              <w:t xml:space="preserve"> </w:t>
            </w:r>
            <w:r w:rsidR="008A0992" w:rsidRPr="008A0992">
              <w:rPr>
                <w:rFonts w:ascii="Arial" w:eastAsia="Arial" w:hAnsi="Arial" w:cs="Arial"/>
                <w:i/>
                <w:color w:val="000000"/>
              </w:rPr>
              <w:t>Demonstrates generalized knowledge of physiological and pathophysiological concepts in endocrinology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2E225C" w14:textId="4A15C90B" w:rsidR="009022A0" w:rsidRPr="00395F84" w:rsidRDefault="009022A0" w:rsidP="00FA74B8">
            <w:pPr>
              <w:numPr>
                <w:ilvl w:val="0"/>
                <w:numId w:val="10"/>
              </w:numPr>
              <w:pBdr>
                <w:top w:val="nil"/>
                <w:left w:val="nil"/>
                <w:bottom w:val="nil"/>
                <w:right w:val="nil"/>
                <w:between w:val="nil"/>
              </w:pBdr>
              <w:spacing w:after="0" w:line="240" w:lineRule="auto"/>
              <w:ind w:left="162" w:hanging="180"/>
              <w:rPr>
                <w:color w:val="000000"/>
              </w:rPr>
            </w:pPr>
            <w:r>
              <w:rPr>
                <w:rFonts w:ascii="Arial" w:eastAsia="Arial" w:hAnsi="Arial" w:cs="Arial"/>
                <w:color w:val="000000" w:themeColor="text1"/>
              </w:rPr>
              <w:t xml:space="preserve">Describes </w:t>
            </w:r>
            <w:r w:rsidR="591889F2" w:rsidRPr="001FFC05">
              <w:rPr>
                <w:rFonts w:ascii="Arial" w:eastAsia="Arial" w:hAnsi="Arial" w:cs="Arial"/>
                <w:color w:val="000000" w:themeColor="text1"/>
              </w:rPr>
              <w:t>basics</w:t>
            </w:r>
            <w:r>
              <w:rPr>
                <w:rFonts w:ascii="Arial" w:eastAsia="Arial" w:hAnsi="Arial" w:cs="Arial"/>
                <w:color w:val="000000" w:themeColor="text1"/>
              </w:rPr>
              <w:t xml:space="preserve"> of hormonal </w:t>
            </w:r>
            <w:r w:rsidR="001D6A68">
              <w:rPr>
                <w:rFonts w:ascii="Arial" w:eastAsia="Arial" w:hAnsi="Arial" w:cs="Arial"/>
                <w:color w:val="000000" w:themeColor="text1"/>
              </w:rPr>
              <w:t xml:space="preserve">feedback </w:t>
            </w:r>
            <w:r>
              <w:rPr>
                <w:rFonts w:ascii="Arial" w:eastAsia="Arial" w:hAnsi="Arial" w:cs="Arial"/>
                <w:color w:val="000000" w:themeColor="text1"/>
              </w:rPr>
              <w:t xml:space="preserve">loop </w:t>
            </w:r>
          </w:p>
        </w:tc>
      </w:tr>
      <w:tr w:rsidR="00F7005C" w:rsidRPr="00BC0A9C" w14:paraId="294FA871" w14:textId="77777777" w:rsidTr="008A0992">
        <w:tc>
          <w:tcPr>
            <w:tcW w:w="4950" w:type="dxa"/>
            <w:tcBorders>
              <w:top w:val="single" w:sz="4" w:space="0" w:color="000000"/>
              <w:bottom w:val="single" w:sz="4" w:space="0" w:color="000000"/>
            </w:tcBorders>
            <w:shd w:val="clear" w:color="auto" w:fill="C9C9C9"/>
          </w:tcPr>
          <w:p w14:paraId="13FEB66B" w14:textId="77B10204" w:rsidR="00F7005C" w:rsidRPr="00BC0A9C" w:rsidRDefault="00F7005C">
            <w:pPr>
              <w:spacing w:after="0" w:line="240" w:lineRule="auto"/>
              <w:rPr>
                <w:rFonts w:ascii="Arial" w:eastAsia="Arial" w:hAnsi="Arial" w:cs="Arial"/>
                <w:i/>
              </w:rPr>
            </w:pPr>
            <w:r w:rsidRPr="00BC0A9C">
              <w:rPr>
                <w:rFonts w:ascii="Arial" w:eastAsia="Arial" w:hAnsi="Arial" w:cs="Arial"/>
                <w:b/>
              </w:rPr>
              <w:t>Level 2</w:t>
            </w:r>
            <w:r w:rsidRPr="00432698">
              <w:rPr>
                <w:rFonts w:ascii="Arial" w:eastAsia="Arial" w:hAnsi="Arial" w:cs="Arial"/>
                <w:i/>
              </w:rPr>
              <w:t xml:space="preserve"> </w:t>
            </w:r>
            <w:r w:rsidR="008A0992" w:rsidRPr="008A0992">
              <w:rPr>
                <w:rFonts w:ascii="Arial" w:eastAsia="Arial" w:hAnsi="Arial" w:cs="Arial"/>
                <w:i/>
              </w:rPr>
              <w:t>Demonstrates knowledge of physiology and pathophysiology of routine endocrine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A8DB3F" w14:textId="0854F613" w:rsidR="00F7005C" w:rsidRPr="00BC0A9C" w:rsidRDefault="00F7005C" w:rsidP="00FA74B8">
            <w:pPr>
              <w:numPr>
                <w:ilvl w:val="0"/>
                <w:numId w:val="10"/>
              </w:numPr>
              <w:pBdr>
                <w:top w:val="nil"/>
                <w:left w:val="nil"/>
                <w:bottom w:val="nil"/>
                <w:right w:val="nil"/>
                <w:between w:val="nil"/>
              </w:pBdr>
              <w:spacing w:after="0" w:line="240" w:lineRule="auto"/>
              <w:ind w:left="162" w:hanging="180"/>
              <w:rPr>
                <w:rFonts w:ascii="Arial" w:hAnsi="Arial" w:cs="Arial"/>
                <w:color w:val="000000"/>
              </w:rPr>
            </w:pPr>
            <w:r w:rsidRPr="66D841C3">
              <w:rPr>
                <w:rFonts w:ascii="Arial" w:eastAsia="Arial" w:hAnsi="Arial" w:cs="Arial"/>
                <w:color w:val="000000" w:themeColor="text1"/>
              </w:rPr>
              <w:t xml:space="preserve">Explains normal </w:t>
            </w:r>
            <w:r w:rsidRPr="001FFC05">
              <w:rPr>
                <w:rFonts w:ascii="Arial" w:eastAsia="Arial" w:hAnsi="Arial" w:cs="Arial"/>
                <w:color w:val="000000" w:themeColor="text1"/>
              </w:rPr>
              <w:t>adrenal function</w:t>
            </w:r>
            <w:r w:rsidRPr="66D841C3">
              <w:rPr>
                <w:rFonts w:ascii="Arial" w:eastAsia="Arial" w:hAnsi="Arial" w:cs="Arial"/>
                <w:color w:val="000000" w:themeColor="text1"/>
              </w:rPr>
              <w:t xml:space="preserve"> and identifies changes </w:t>
            </w:r>
            <w:r w:rsidR="00120D1B">
              <w:rPr>
                <w:rFonts w:ascii="Arial" w:eastAsia="Arial" w:hAnsi="Arial" w:cs="Arial"/>
                <w:color w:val="000000" w:themeColor="text1"/>
              </w:rPr>
              <w:t xml:space="preserve">in adrenal function </w:t>
            </w:r>
            <w:r w:rsidRPr="66D841C3">
              <w:rPr>
                <w:rFonts w:ascii="Arial" w:eastAsia="Arial" w:hAnsi="Arial" w:cs="Arial"/>
                <w:color w:val="000000" w:themeColor="text1"/>
              </w:rPr>
              <w:t xml:space="preserve">that occur in patients with </w:t>
            </w:r>
            <w:r w:rsidRPr="001FFC05">
              <w:rPr>
                <w:rFonts w:ascii="Arial" w:eastAsia="Arial" w:hAnsi="Arial" w:cs="Arial"/>
                <w:color w:val="000000" w:themeColor="text1"/>
              </w:rPr>
              <w:t xml:space="preserve">adrenal insufficiency </w:t>
            </w:r>
          </w:p>
          <w:p w14:paraId="41EFD874" w14:textId="735EBA56" w:rsidR="00A028B2" w:rsidRPr="001D6A68" w:rsidRDefault="00F7005C" w:rsidP="00FA74B8">
            <w:pPr>
              <w:numPr>
                <w:ilvl w:val="0"/>
                <w:numId w:val="10"/>
              </w:numPr>
              <w:pBdr>
                <w:top w:val="nil"/>
                <w:left w:val="nil"/>
                <w:bottom w:val="nil"/>
                <w:right w:val="nil"/>
                <w:between w:val="nil"/>
              </w:pBdr>
              <w:spacing w:after="0" w:line="240" w:lineRule="auto"/>
              <w:ind w:left="162" w:hanging="180"/>
              <w:rPr>
                <w:rFonts w:ascii="Arial" w:hAnsi="Arial" w:cs="Arial"/>
                <w:color w:val="000000"/>
              </w:rPr>
            </w:pPr>
            <w:r w:rsidRPr="66D841C3">
              <w:rPr>
                <w:rFonts w:ascii="Arial" w:hAnsi="Arial" w:cs="Arial"/>
                <w:color w:val="000000" w:themeColor="text1"/>
              </w:rPr>
              <w:t>Enumerate</w:t>
            </w:r>
            <w:r w:rsidR="009769C5">
              <w:rPr>
                <w:rFonts w:ascii="Arial" w:hAnsi="Arial" w:cs="Arial"/>
                <w:color w:val="000000" w:themeColor="text1"/>
              </w:rPr>
              <w:t>s</w:t>
            </w:r>
            <w:r w:rsidRPr="66D841C3">
              <w:rPr>
                <w:rFonts w:ascii="Arial" w:hAnsi="Arial" w:cs="Arial"/>
                <w:color w:val="000000" w:themeColor="text1"/>
              </w:rPr>
              <w:t xml:space="preserve"> the hormonal regulation of </w:t>
            </w:r>
            <w:r w:rsidRPr="001FFC05">
              <w:rPr>
                <w:rFonts w:ascii="Arial" w:hAnsi="Arial" w:cs="Arial"/>
                <w:color w:val="000000" w:themeColor="text1"/>
              </w:rPr>
              <w:t>calcium</w:t>
            </w:r>
            <w:r w:rsidRPr="66D841C3">
              <w:rPr>
                <w:rFonts w:ascii="Arial" w:hAnsi="Arial" w:cs="Arial"/>
                <w:color w:val="000000" w:themeColor="text1"/>
              </w:rPr>
              <w:t xml:space="preserve"> metabolism </w:t>
            </w:r>
            <w:r w:rsidR="009769C5">
              <w:rPr>
                <w:rFonts w:ascii="Arial" w:hAnsi="Arial" w:cs="Arial"/>
                <w:color w:val="000000" w:themeColor="text1"/>
              </w:rPr>
              <w:t xml:space="preserve">in a patient with </w:t>
            </w:r>
            <w:r w:rsidR="00245CCC">
              <w:rPr>
                <w:rFonts w:ascii="Arial" w:hAnsi="Arial" w:cs="Arial"/>
                <w:color w:val="000000" w:themeColor="text1"/>
              </w:rPr>
              <w:t>hypocalcemia</w:t>
            </w:r>
          </w:p>
        </w:tc>
      </w:tr>
      <w:tr w:rsidR="00F7005C" w:rsidRPr="00BC0A9C" w14:paraId="73F18CBC" w14:textId="77777777" w:rsidTr="008A0992">
        <w:tc>
          <w:tcPr>
            <w:tcW w:w="4950" w:type="dxa"/>
            <w:tcBorders>
              <w:top w:val="single" w:sz="4" w:space="0" w:color="000000"/>
              <w:bottom w:val="single" w:sz="4" w:space="0" w:color="000000"/>
            </w:tcBorders>
            <w:shd w:val="clear" w:color="auto" w:fill="C9C9C9"/>
          </w:tcPr>
          <w:p w14:paraId="6FFDC9C5" w14:textId="02899233" w:rsidR="00F7005C" w:rsidRPr="00BC0A9C" w:rsidRDefault="00F7005C">
            <w:pPr>
              <w:spacing w:after="0" w:line="240" w:lineRule="auto"/>
              <w:rPr>
                <w:rFonts w:ascii="Arial" w:eastAsia="Arial" w:hAnsi="Arial" w:cs="Arial"/>
                <w:i/>
                <w:color w:val="000000"/>
              </w:rPr>
            </w:pPr>
            <w:r w:rsidRPr="00BC0A9C">
              <w:rPr>
                <w:rFonts w:ascii="Arial" w:eastAsia="Arial" w:hAnsi="Arial" w:cs="Arial"/>
                <w:b/>
              </w:rPr>
              <w:t>Level 3</w:t>
            </w:r>
            <w:r w:rsidRPr="00432698">
              <w:rPr>
                <w:rFonts w:ascii="Arial" w:eastAsia="Arial" w:hAnsi="Arial" w:cs="Arial"/>
                <w:i/>
                <w:color w:val="000000"/>
              </w:rPr>
              <w:t xml:space="preserve"> </w:t>
            </w:r>
            <w:r w:rsidR="008A0992" w:rsidRPr="008A0992">
              <w:rPr>
                <w:rFonts w:ascii="Arial" w:eastAsia="Arial" w:hAnsi="Arial" w:cs="Arial"/>
                <w:i/>
                <w:color w:val="000000"/>
              </w:rPr>
              <w:t>Applies knowledge of physiology and pathophysiology to diagnosis and management of routine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50985B" w14:textId="27D30C47" w:rsidR="00F7005C" w:rsidRPr="00BC0A9C" w:rsidRDefault="7C7C4CF6" w:rsidP="00FA74B8">
            <w:pPr>
              <w:numPr>
                <w:ilvl w:val="0"/>
                <w:numId w:val="10"/>
              </w:numPr>
              <w:pBdr>
                <w:top w:val="nil"/>
                <w:left w:val="nil"/>
                <w:bottom w:val="nil"/>
                <w:right w:val="nil"/>
                <w:between w:val="nil"/>
              </w:pBdr>
              <w:spacing w:after="0" w:line="240" w:lineRule="auto"/>
              <w:ind w:left="162" w:hanging="180"/>
              <w:rPr>
                <w:rFonts w:ascii="Arial" w:hAnsi="Arial" w:cs="Arial"/>
                <w:color w:val="000000"/>
              </w:rPr>
            </w:pPr>
            <w:proofErr w:type="gramStart"/>
            <w:r w:rsidRPr="001FFC05">
              <w:rPr>
                <w:rFonts w:ascii="Arial" w:eastAsia="Arial" w:hAnsi="Arial" w:cs="Arial"/>
                <w:color w:val="000000" w:themeColor="text1"/>
              </w:rPr>
              <w:t>U</w:t>
            </w:r>
            <w:r w:rsidR="00F7005C" w:rsidRPr="001FFC05">
              <w:rPr>
                <w:rFonts w:ascii="Arial" w:eastAsia="Arial" w:hAnsi="Arial" w:cs="Arial"/>
                <w:color w:val="000000" w:themeColor="text1"/>
              </w:rPr>
              <w:t>nderstands</w:t>
            </w:r>
            <w:proofErr w:type="gramEnd"/>
            <w:r w:rsidR="00F7005C" w:rsidRPr="001FFC05">
              <w:rPr>
                <w:rFonts w:ascii="Arial" w:eastAsia="Arial" w:hAnsi="Arial" w:cs="Arial"/>
                <w:color w:val="000000" w:themeColor="text1"/>
              </w:rPr>
              <w:t xml:space="preserve"> regulation of glucose metabolism and mechanism of action of insulin </w:t>
            </w:r>
            <w:r w:rsidR="00D14149">
              <w:rPr>
                <w:rFonts w:ascii="Arial" w:eastAsia="Arial" w:hAnsi="Arial" w:cs="Arial"/>
                <w:color w:val="000000" w:themeColor="text1"/>
              </w:rPr>
              <w:t xml:space="preserve">to </w:t>
            </w:r>
            <w:r w:rsidR="00D31F8B">
              <w:rPr>
                <w:rFonts w:ascii="Arial" w:eastAsia="Arial" w:hAnsi="Arial" w:cs="Arial"/>
                <w:color w:val="000000" w:themeColor="text1"/>
              </w:rPr>
              <w:t xml:space="preserve">develop an appropriate insulin regimen </w:t>
            </w:r>
            <w:r w:rsidR="0086552A">
              <w:rPr>
                <w:rFonts w:ascii="Arial" w:eastAsia="Arial" w:hAnsi="Arial" w:cs="Arial"/>
                <w:color w:val="000000" w:themeColor="text1"/>
              </w:rPr>
              <w:t>for</w:t>
            </w:r>
            <w:r w:rsidR="00F7005C" w:rsidRPr="001FFC05">
              <w:rPr>
                <w:rFonts w:ascii="Arial" w:eastAsia="Arial" w:hAnsi="Arial" w:cs="Arial"/>
                <w:color w:val="000000" w:themeColor="text1"/>
              </w:rPr>
              <w:t xml:space="preserve"> </w:t>
            </w:r>
            <w:r w:rsidR="00884275">
              <w:rPr>
                <w:rFonts w:ascii="Arial" w:eastAsia="Arial" w:hAnsi="Arial" w:cs="Arial"/>
                <w:color w:val="000000" w:themeColor="text1"/>
              </w:rPr>
              <w:t>a patient with</w:t>
            </w:r>
            <w:r w:rsidR="00F7005C" w:rsidRPr="001FFC05">
              <w:rPr>
                <w:rFonts w:ascii="Arial" w:eastAsia="Arial" w:hAnsi="Arial" w:cs="Arial"/>
                <w:color w:val="000000" w:themeColor="text1"/>
              </w:rPr>
              <w:t xml:space="preserve"> type 1 diabetes</w:t>
            </w:r>
          </w:p>
        </w:tc>
      </w:tr>
      <w:tr w:rsidR="00F7005C" w:rsidRPr="00BC0A9C" w14:paraId="23FB6E79" w14:textId="77777777" w:rsidTr="008A0992">
        <w:tc>
          <w:tcPr>
            <w:tcW w:w="4950" w:type="dxa"/>
            <w:tcBorders>
              <w:top w:val="single" w:sz="4" w:space="0" w:color="000000"/>
              <w:bottom w:val="single" w:sz="4" w:space="0" w:color="000000"/>
            </w:tcBorders>
            <w:shd w:val="clear" w:color="auto" w:fill="C9C9C9"/>
          </w:tcPr>
          <w:p w14:paraId="14B0F28C" w14:textId="71627110" w:rsidR="00F7005C" w:rsidRPr="00BC0A9C" w:rsidRDefault="00F7005C">
            <w:pPr>
              <w:spacing w:after="0" w:line="240" w:lineRule="auto"/>
              <w:rPr>
                <w:rFonts w:ascii="Arial" w:eastAsia="Arial" w:hAnsi="Arial" w:cs="Arial"/>
                <w:i/>
              </w:rPr>
            </w:pPr>
            <w:r w:rsidRPr="00BC0A9C">
              <w:rPr>
                <w:rFonts w:ascii="Arial" w:eastAsia="Arial" w:hAnsi="Arial" w:cs="Arial"/>
                <w:b/>
              </w:rPr>
              <w:t>Level 4</w:t>
            </w:r>
            <w:r w:rsidRPr="00432698">
              <w:rPr>
                <w:rFonts w:ascii="Arial" w:eastAsia="Arial" w:hAnsi="Arial" w:cs="Arial"/>
                <w:i/>
              </w:rPr>
              <w:t xml:space="preserve"> </w:t>
            </w:r>
            <w:r w:rsidR="008A0992" w:rsidRPr="008A0992">
              <w:rPr>
                <w:rFonts w:ascii="Arial" w:eastAsia="Arial" w:hAnsi="Arial" w:cs="Arial"/>
                <w:i/>
              </w:rPr>
              <w:t>Applies knowledge of physiology and pathophysiology to diagnosis and management of complex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EB22EF" w14:textId="61E8849F" w:rsidR="00F7005C" w:rsidRDefault="00F7005C" w:rsidP="001FFC05">
            <w:pPr>
              <w:numPr>
                <w:ilvl w:val="0"/>
                <w:numId w:val="10"/>
              </w:numPr>
              <w:spacing w:after="0" w:line="240" w:lineRule="auto"/>
              <w:ind w:left="162" w:hanging="180"/>
              <w:rPr>
                <w:rFonts w:ascii="Arial" w:hAnsi="Arial" w:cs="Arial"/>
                <w:color w:val="000000" w:themeColor="text1"/>
              </w:rPr>
            </w:pPr>
            <w:r w:rsidRPr="001FFC05">
              <w:rPr>
                <w:rFonts w:ascii="Arial" w:eastAsia="Arial" w:hAnsi="Arial" w:cs="Arial"/>
                <w:color w:val="000000" w:themeColor="text1"/>
              </w:rPr>
              <w:t>Synthesizes the pathophysiology of insulin action and uses this knowledge to understand the influence of obesity on management of type 1 diabetes</w:t>
            </w:r>
            <w:r w:rsidR="00941662">
              <w:rPr>
                <w:rFonts w:ascii="Arial" w:eastAsia="Arial" w:hAnsi="Arial" w:cs="Arial"/>
                <w:color w:val="000000" w:themeColor="text1"/>
              </w:rPr>
              <w:t>;</w:t>
            </w:r>
            <w:r w:rsidRPr="001FFC05">
              <w:rPr>
                <w:rFonts w:ascii="Arial" w:eastAsia="Arial" w:hAnsi="Arial" w:cs="Arial"/>
                <w:color w:val="000000" w:themeColor="text1"/>
              </w:rPr>
              <w:t xml:space="preserve"> </w:t>
            </w:r>
            <w:r w:rsidR="003F46E0">
              <w:rPr>
                <w:rFonts w:ascii="Arial" w:eastAsia="Arial" w:hAnsi="Arial" w:cs="Arial"/>
                <w:color w:val="000000" w:themeColor="text1"/>
              </w:rPr>
              <w:t xml:space="preserve">considers additional pharmacologic and non-pharmacologic </w:t>
            </w:r>
            <w:r w:rsidR="004938D9">
              <w:rPr>
                <w:rFonts w:ascii="Arial" w:eastAsia="Arial" w:hAnsi="Arial" w:cs="Arial"/>
                <w:color w:val="000000" w:themeColor="text1"/>
              </w:rPr>
              <w:t>treatments</w:t>
            </w:r>
          </w:p>
          <w:p w14:paraId="69094726" w14:textId="1A70F9A3" w:rsidR="00F7005C" w:rsidRPr="007F61FB" w:rsidRDefault="1D06D40C" w:rsidP="007F61FB">
            <w:pPr>
              <w:numPr>
                <w:ilvl w:val="0"/>
                <w:numId w:val="10"/>
              </w:numPr>
              <w:spacing w:after="0" w:line="240" w:lineRule="auto"/>
              <w:ind w:left="162" w:hanging="180"/>
              <w:rPr>
                <w:rFonts w:ascii="Arial" w:hAnsi="Arial" w:cs="Arial"/>
                <w:color w:val="000000" w:themeColor="text1"/>
              </w:rPr>
            </w:pPr>
            <w:r w:rsidRPr="32E90EB7">
              <w:rPr>
                <w:rFonts w:ascii="Arial" w:eastAsia="Arial" w:hAnsi="Arial" w:cs="Arial"/>
                <w:color w:val="000000" w:themeColor="text1"/>
              </w:rPr>
              <w:t>In</w:t>
            </w:r>
            <w:r w:rsidR="35896D79" w:rsidRPr="32E90EB7">
              <w:rPr>
                <w:rFonts w:ascii="Arial" w:eastAsia="Arial" w:hAnsi="Arial" w:cs="Arial"/>
                <w:color w:val="000000" w:themeColor="text1"/>
              </w:rPr>
              <w:t xml:space="preserve"> </w:t>
            </w:r>
            <w:r w:rsidRPr="32E90EB7">
              <w:rPr>
                <w:rFonts w:ascii="Arial" w:eastAsia="Arial" w:hAnsi="Arial" w:cs="Arial"/>
                <w:color w:val="000000" w:themeColor="text1"/>
              </w:rPr>
              <w:t>a patient with hypoglycemia undergoing diagnostic fast, e</w:t>
            </w:r>
            <w:r w:rsidR="5E625F9C" w:rsidRPr="32E90EB7">
              <w:rPr>
                <w:rFonts w:ascii="Arial" w:eastAsia="Arial" w:hAnsi="Arial" w:cs="Arial"/>
                <w:color w:val="000000" w:themeColor="text1"/>
              </w:rPr>
              <w:t>xplains</w:t>
            </w:r>
            <w:r w:rsidR="0CC61046" w:rsidRPr="32E90EB7">
              <w:rPr>
                <w:rFonts w:ascii="Arial" w:eastAsia="Arial" w:hAnsi="Arial" w:cs="Arial"/>
                <w:color w:val="000000" w:themeColor="text1"/>
              </w:rPr>
              <w:t xml:space="preserve"> </w:t>
            </w:r>
            <w:r w:rsidRPr="32E90EB7">
              <w:rPr>
                <w:rFonts w:ascii="Arial" w:eastAsia="Arial" w:hAnsi="Arial" w:cs="Arial"/>
                <w:color w:val="000000" w:themeColor="text1"/>
              </w:rPr>
              <w:t xml:space="preserve">how an elevation of blood glucose to glucagon leads to a diagnosis of </w:t>
            </w:r>
            <w:r w:rsidR="67C94C77" w:rsidRPr="32E90EB7">
              <w:rPr>
                <w:rFonts w:ascii="Arial" w:eastAsia="Arial" w:hAnsi="Arial" w:cs="Arial"/>
                <w:color w:val="000000" w:themeColor="text1"/>
              </w:rPr>
              <w:t>hyperinsulin</w:t>
            </w:r>
            <w:r w:rsidRPr="32E90EB7">
              <w:rPr>
                <w:rFonts w:ascii="Arial" w:eastAsia="Arial" w:hAnsi="Arial" w:cs="Arial"/>
                <w:color w:val="000000" w:themeColor="text1"/>
              </w:rPr>
              <w:t>ism</w:t>
            </w:r>
            <w:r w:rsidR="67C94C77" w:rsidRPr="32E90EB7">
              <w:rPr>
                <w:rFonts w:ascii="Arial" w:eastAsia="Arial" w:hAnsi="Arial" w:cs="Arial"/>
                <w:color w:val="000000" w:themeColor="text1"/>
              </w:rPr>
              <w:t xml:space="preserve"> </w:t>
            </w:r>
          </w:p>
        </w:tc>
      </w:tr>
      <w:tr w:rsidR="00F7005C" w:rsidRPr="00BC0A9C" w14:paraId="6722BDC4" w14:textId="77777777" w:rsidTr="008A0992">
        <w:tc>
          <w:tcPr>
            <w:tcW w:w="4950" w:type="dxa"/>
            <w:tcBorders>
              <w:top w:val="single" w:sz="4" w:space="0" w:color="000000"/>
              <w:bottom w:val="single" w:sz="4" w:space="0" w:color="000000"/>
            </w:tcBorders>
            <w:shd w:val="clear" w:color="auto" w:fill="C9C9C9"/>
          </w:tcPr>
          <w:p w14:paraId="7FC9E07C" w14:textId="0E088D97" w:rsidR="00F7005C" w:rsidRPr="00BC0A9C" w:rsidRDefault="00F7005C">
            <w:pPr>
              <w:spacing w:after="0" w:line="240" w:lineRule="auto"/>
              <w:rPr>
                <w:rFonts w:ascii="Arial" w:eastAsia="Arial" w:hAnsi="Arial" w:cs="Arial"/>
                <w:i/>
              </w:rPr>
            </w:pPr>
            <w:r w:rsidRPr="00BC0A9C">
              <w:rPr>
                <w:rFonts w:ascii="Arial" w:eastAsia="Arial" w:hAnsi="Arial" w:cs="Arial"/>
                <w:b/>
              </w:rPr>
              <w:t>Level 5</w:t>
            </w:r>
            <w:r w:rsidRPr="00BC0A9C">
              <w:rPr>
                <w:rFonts w:ascii="Arial" w:eastAsia="Arial" w:hAnsi="Arial" w:cs="Arial"/>
              </w:rPr>
              <w:t xml:space="preserve"> </w:t>
            </w:r>
            <w:r w:rsidR="008A0992" w:rsidRPr="008A0992">
              <w:rPr>
                <w:rFonts w:ascii="Arial" w:eastAsia="Arial" w:hAnsi="Arial" w:cs="Arial"/>
                <w:i/>
              </w:rPr>
              <w:t>Synthesizes newly described and emerging clinical physiology and pathophysiology concepts with diagnosis and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917561" w14:textId="242A3124" w:rsidR="00F7005C" w:rsidRPr="00395F84" w:rsidRDefault="00E8574E" w:rsidP="00FA74B8">
            <w:pPr>
              <w:numPr>
                <w:ilvl w:val="0"/>
                <w:numId w:val="10"/>
              </w:numPr>
              <w:pBdr>
                <w:top w:val="nil"/>
                <w:left w:val="nil"/>
                <w:bottom w:val="nil"/>
                <w:right w:val="nil"/>
                <w:between w:val="nil"/>
              </w:pBdr>
              <w:spacing w:after="0" w:line="240" w:lineRule="auto"/>
              <w:ind w:left="162" w:hanging="180"/>
              <w:rPr>
                <w:rFonts w:ascii="Arial" w:hAnsi="Arial" w:cs="Arial"/>
                <w:color w:val="000000"/>
              </w:rPr>
            </w:pPr>
            <w:r>
              <w:rPr>
                <w:rFonts w:ascii="Arial" w:eastAsia="Arial" w:hAnsi="Arial" w:cs="Arial"/>
                <w:color w:val="000000" w:themeColor="text1"/>
              </w:rPr>
              <w:t>Identifies</w:t>
            </w:r>
            <w:r w:rsidR="00F7005C" w:rsidRPr="66D841C3">
              <w:rPr>
                <w:rFonts w:ascii="Arial" w:eastAsia="Arial" w:hAnsi="Arial" w:cs="Arial"/>
                <w:color w:val="000000" w:themeColor="text1"/>
              </w:rPr>
              <w:t xml:space="preserve"> clinical trials</w:t>
            </w:r>
            <w:r w:rsidR="00B979C1">
              <w:rPr>
                <w:rFonts w:ascii="Arial" w:eastAsia="Arial" w:hAnsi="Arial" w:cs="Arial"/>
                <w:color w:val="000000" w:themeColor="text1"/>
              </w:rPr>
              <w:t xml:space="preserve"> or experimental treatments</w:t>
            </w:r>
            <w:r w:rsidR="00F7005C" w:rsidRPr="66D841C3">
              <w:rPr>
                <w:rFonts w:ascii="Arial" w:eastAsia="Arial" w:hAnsi="Arial" w:cs="Arial"/>
                <w:color w:val="000000" w:themeColor="text1"/>
              </w:rPr>
              <w:t xml:space="preserve"> for</w:t>
            </w:r>
            <w:r w:rsidR="00822F1D">
              <w:rPr>
                <w:rFonts w:ascii="Arial" w:eastAsia="Arial" w:hAnsi="Arial" w:cs="Arial"/>
                <w:color w:val="000000" w:themeColor="text1"/>
              </w:rPr>
              <w:t xml:space="preserve"> patients with</w:t>
            </w:r>
            <w:r w:rsidR="00F7005C" w:rsidRPr="66D841C3">
              <w:rPr>
                <w:rFonts w:ascii="Arial" w:eastAsia="Arial" w:hAnsi="Arial" w:cs="Arial"/>
                <w:color w:val="000000" w:themeColor="text1"/>
              </w:rPr>
              <w:t xml:space="preserve"> rare </w:t>
            </w:r>
            <w:r w:rsidR="00F7005C" w:rsidRPr="001FFC05">
              <w:rPr>
                <w:rFonts w:ascii="Arial" w:eastAsia="Arial" w:hAnsi="Arial" w:cs="Arial"/>
                <w:color w:val="000000" w:themeColor="text1"/>
              </w:rPr>
              <w:t xml:space="preserve">endocrine </w:t>
            </w:r>
            <w:r w:rsidR="00F7005C" w:rsidRPr="66D841C3">
              <w:rPr>
                <w:rFonts w:ascii="Arial" w:eastAsia="Arial" w:hAnsi="Arial" w:cs="Arial"/>
                <w:color w:val="000000" w:themeColor="text1"/>
              </w:rPr>
              <w:t>diseases</w:t>
            </w:r>
            <w:r w:rsidR="0068232C">
              <w:rPr>
                <w:rFonts w:ascii="Arial" w:eastAsia="Arial" w:hAnsi="Arial" w:cs="Arial"/>
                <w:color w:val="000000" w:themeColor="text1"/>
              </w:rPr>
              <w:t xml:space="preserve"> based on scientific evidence</w:t>
            </w:r>
          </w:p>
          <w:p w14:paraId="7B50D5B0" w14:textId="77777777" w:rsidR="00F7005C" w:rsidRPr="00395F84" w:rsidRDefault="00F7005C" w:rsidP="00FA74B8">
            <w:pPr>
              <w:numPr>
                <w:ilvl w:val="0"/>
                <w:numId w:val="10"/>
              </w:numPr>
              <w:pBdr>
                <w:top w:val="nil"/>
                <w:left w:val="nil"/>
                <w:bottom w:val="nil"/>
                <w:right w:val="nil"/>
                <w:between w:val="nil"/>
              </w:pBdr>
              <w:spacing w:after="0" w:line="240" w:lineRule="auto"/>
              <w:ind w:left="162" w:hanging="180"/>
              <w:rPr>
                <w:color w:val="000000"/>
              </w:rPr>
            </w:pPr>
            <w:r w:rsidRPr="66D841C3">
              <w:rPr>
                <w:rFonts w:ascii="Arial" w:eastAsia="Arial" w:hAnsi="Arial" w:cs="Arial"/>
                <w:color w:val="000000" w:themeColor="text1"/>
              </w:rPr>
              <w:t>Collaborates with or participates in multicenter trials</w:t>
            </w:r>
          </w:p>
        </w:tc>
      </w:tr>
      <w:tr w:rsidR="00F7005C" w:rsidRPr="00BC0A9C" w14:paraId="1C1F1F49" w14:textId="77777777" w:rsidTr="32E90EB7">
        <w:tc>
          <w:tcPr>
            <w:tcW w:w="4950" w:type="dxa"/>
            <w:shd w:val="clear" w:color="auto" w:fill="FFD965"/>
          </w:tcPr>
          <w:p w14:paraId="3AD6F9B8" w14:textId="77777777" w:rsidR="00F7005C" w:rsidRPr="00BC0A9C" w:rsidRDefault="00F7005C">
            <w:pPr>
              <w:spacing w:after="0" w:line="240" w:lineRule="auto"/>
              <w:rPr>
                <w:rFonts w:ascii="Arial" w:eastAsia="Arial" w:hAnsi="Arial" w:cs="Arial"/>
              </w:rPr>
            </w:pPr>
            <w:r w:rsidRPr="00BC0A9C">
              <w:rPr>
                <w:rFonts w:ascii="Arial" w:eastAsia="Arial" w:hAnsi="Arial" w:cs="Arial"/>
              </w:rPr>
              <w:t>Assessment Models or Tools</w:t>
            </w:r>
          </w:p>
        </w:tc>
        <w:tc>
          <w:tcPr>
            <w:tcW w:w="9175" w:type="dxa"/>
            <w:shd w:val="clear" w:color="auto" w:fill="FFD965"/>
          </w:tcPr>
          <w:p w14:paraId="7E689DE3" w14:textId="77777777" w:rsidR="00422BC6" w:rsidRPr="00422BC6" w:rsidRDefault="00422BC6" w:rsidP="00422BC6">
            <w:pPr>
              <w:numPr>
                <w:ilvl w:val="0"/>
                <w:numId w:val="11"/>
              </w:numPr>
              <w:pBdr>
                <w:top w:val="nil"/>
                <w:left w:val="nil"/>
                <w:bottom w:val="nil"/>
                <w:right w:val="nil"/>
                <w:between w:val="nil"/>
              </w:pBdr>
              <w:spacing w:after="0" w:line="240" w:lineRule="auto"/>
              <w:ind w:left="162" w:hanging="180"/>
              <w:rPr>
                <w:color w:val="000000"/>
              </w:rPr>
            </w:pPr>
            <w:r w:rsidRPr="001FFC05">
              <w:rPr>
                <w:rFonts w:ascii="Arial" w:eastAsia="Arial" w:hAnsi="Arial" w:cs="Arial"/>
                <w:color w:val="000000" w:themeColor="text1"/>
              </w:rPr>
              <w:t xml:space="preserve">Board review </w:t>
            </w:r>
          </w:p>
          <w:p w14:paraId="592ABF3F" w14:textId="557ED971" w:rsidR="00422BC6" w:rsidRPr="00BC0A9C" w:rsidRDefault="00422BC6" w:rsidP="00422BC6">
            <w:pPr>
              <w:numPr>
                <w:ilvl w:val="0"/>
                <w:numId w:val="11"/>
              </w:numPr>
              <w:pBdr>
                <w:top w:val="nil"/>
                <w:left w:val="nil"/>
                <w:bottom w:val="nil"/>
                <w:right w:val="nil"/>
                <w:between w:val="nil"/>
              </w:pBdr>
              <w:spacing w:after="0" w:line="240" w:lineRule="auto"/>
              <w:ind w:left="162" w:hanging="180"/>
              <w:rPr>
                <w:color w:val="000000"/>
              </w:rPr>
            </w:pPr>
            <w:r w:rsidRPr="001FFC05">
              <w:rPr>
                <w:rFonts w:ascii="Arial" w:eastAsia="Arial" w:hAnsi="Arial" w:cs="Arial"/>
                <w:color w:val="000000" w:themeColor="text1"/>
              </w:rPr>
              <w:t xml:space="preserve">Case presentations </w:t>
            </w:r>
          </w:p>
          <w:p w14:paraId="6436E8CD" w14:textId="77777777" w:rsidR="00F7005C" w:rsidRPr="00BC0A9C" w:rsidRDefault="00F7005C" w:rsidP="00FA74B8">
            <w:pPr>
              <w:numPr>
                <w:ilvl w:val="0"/>
                <w:numId w:val="11"/>
              </w:numPr>
              <w:pBdr>
                <w:top w:val="nil"/>
                <w:left w:val="nil"/>
                <w:bottom w:val="nil"/>
                <w:right w:val="nil"/>
                <w:between w:val="nil"/>
              </w:pBdr>
              <w:spacing w:after="0" w:line="240" w:lineRule="auto"/>
              <w:ind w:left="162" w:hanging="180"/>
              <w:rPr>
                <w:rFonts w:ascii="Arial" w:hAnsi="Arial" w:cs="Arial"/>
                <w:color w:val="000000"/>
              </w:rPr>
            </w:pPr>
            <w:r w:rsidRPr="00BC0A9C">
              <w:rPr>
                <w:rFonts w:ascii="Arial" w:eastAsia="Arial" w:hAnsi="Arial" w:cs="Arial"/>
                <w:color w:val="000000"/>
              </w:rPr>
              <w:t>Direct observation</w:t>
            </w:r>
          </w:p>
          <w:p w14:paraId="298DDBF6" w14:textId="77777777" w:rsidR="00F7005C" w:rsidRPr="00BC0A9C" w:rsidRDefault="00F7005C" w:rsidP="00FA74B8">
            <w:pPr>
              <w:numPr>
                <w:ilvl w:val="0"/>
                <w:numId w:val="11"/>
              </w:numPr>
              <w:pBdr>
                <w:top w:val="nil"/>
                <w:left w:val="nil"/>
                <w:bottom w:val="nil"/>
                <w:right w:val="nil"/>
                <w:between w:val="nil"/>
              </w:pBdr>
              <w:spacing w:after="0" w:line="240" w:lineRule="auto"/>
              <w:ind w:left="162" w:hanging="180"/>
              <w:rPr>
                <w:rFonts w:ascii="Arial" w:hAnsi="Arial" w:cs="Arial"/>
                <w:color w:val="000000"/>
              </w:rPr>
            </w:pPr>
            <w:r w:rsidRPr="00BC0A9C">
              <w:rPr>
                <w:rFonts w:ascii="Arial" w:eastAsia="Arial" w:hAnsi="Arial" w:cs="Arial"/>
                <w:color w:val="000000"/>
              </w:rPr>
              <w:t>In-training exam</w:t>
            </w:r>
          </w:p>
          <w:p w14:paraId="423C3DE4" w14:textId="2782D9C1" w:rsidR="00F7005C" w:rsidRPr="00422BC6" w:rsidRDefault="00F7005C" w:rsidP="00422BC6">
            <w:pPr>
              <w:numPr>
                <w:ilvl w:val="0"/>
                <w:numId w:val="11"/>
              </w:numPr>
              <w:pBdr>
                <w:top w:val="nil"/>
                <w:left w:val="nil"/>
                <w:bottom w:val="nil"/>
                <w:right w:val="nil"/>
                <w:between w:val="nil"/>
              </w:pBdr>
              <w:spacing w:after="0" w:line="240" w:lineRule="auto"/>
              <w:ind w:left="162" w:hanging="180"/>
              <w:rPr>
                <w:rFonts w:ascii="Arial" w:hAnsi="Arial" w:cs="Arial"/>
                <w:color w:val="000000"/>
              </w:rPr>
            </w:pPr>
            <w:r w:rsidRPr="001FFC05">
              <w:rPr>
                <w:rFonts w:ascii="Arial" w:eastAsia="Arial" w:hAnsi="Arial" w:cs="Arial"/>
                <w:color w:val="000000" w:themeColor="text1"/>
              </w:rPr>
              <w:t>Medical record (chart) audit</w:t>
            </w:r>
          </w:p>
        </w:tc>
      </w:tr>
      <w:tr w:rsidR="00F7005C" w:rsidRPr="00BC0A9C" w14:paraId="6D2B9115" w14:textId="77777777" w:rsidTr="32E90EB7">
        <w:tc>
          <w:tcPr>
            <w:tcW w:w="4950" w:type="dxa"/>
            <w:shd w:val="clear" w:color="auto" w:fill="8DB3E2" w:themeFill="text2" w:themeFillTint="66"/>
          </w:tcPr>
          <w:p w14:paraId="70FFE39F" w14:textId="77777777" w:rsidR="00F7005C" w:rsidRPr="00BC0A9C" w:rsidRDefault="00F7005C">
            <w:pPr>
              <w:spacing w:after="0" w:line="240" w:lineRule="auto"/>
              <w:rPr>
                <w:rFonts w:ascii="Arial" w:eastAsia="Arial" w:hAnsi="Arial" w:cs="Arial"/>
              </w:rPr>
            </w:pPr>
            <w:r w:rsidRPr="00BC0A9C">
              <w:rPr>
                <w:rFonts w:ascii="Arial" w:eastAsia="Arial" w:hAnsi="Arial" w:cs="Arial"/>
              </w:rPr>
              <w:t xml:space="preserve">Curriculum Mapping </w:t>
            </w:r>
          </w:p>
        </w:tc>
        <w:tc>
          <w:tcPr>
            <w:tcW w:w="9175" w:type="dxa"/>
            <w:shd w:val="clear" w:color="auto" w:fill="8DB3E2" w:themeFill="text2" w:themeFillTint="66"/>
          </w:tcPr>
          <w:p w14:paraId="23CC3C21" w14:textId="77777777" w:rsidR="00F7005C" w:rsidRPr="00BC0A9C" w:rsidRDefault="00F7005C">
            <w:pPr>
              <w:pBdr>
                <w:top w:val="nil"/>
                <w:left w:val="nil"/>
                <w:bottom w:val="nil"/>
                <w:right w:val="nil"/>
                <w:between w:val="nil"/>
              </w:pBdr>
              <w:spacing w:after="0" w:line="240" w:lineRule="auto"/>
              <w:ind w:left="720"/>
              <w:rPr>
                <w:rFonts w:ascii="Arial" w:eastAsia="Arial" w:hAnsi="Arial" w:cs="Arial"/>
              </w:rPr>
            </w:pPr>
          </w:p>
        </w:tc>
      </w:tr>
      <w:tr w:rsidR="00F7005C" w:rsidRPr="00BC0A9C" w14:paraId="3AF5D791" w14:textId="77777777" w:rsidTr="32E90EB7">
        <w:trPr>
          <w:trHeight w:val="80"/>
        </w:trPr>
        <w:tc>
          <w:tcPr>
            <w:tcW w:w="4950" w:type="dxa"/>
            <w:shd w:val="clear" w:color="auto" w:fill="A8D08D"/>
          </w:tcPr>
          <w:p w14:paraId="3B69BD54" w14:textId="77777777" w:rsidR="00F7005C" w:rsidRPr="00BC0A9C" w:rsidRDefault="00F7005C">
            <w:pPr>
              <w:spacing w:after="0" w:line="240" w:lineRule="auto"/>
              <w:rPr>
                <w:rFonts w:ascii="Arial" w:eastAsia="Arial" w:hAnsi="Arial" w:cs="Arial"/>
              </w:rPr>
            </w:pPr>
            <w:r w:rsidRPr="00BC0A9C">
              <w:rPr>
                <w:rFonts w:ascii="Arial" w:eastAsia="Arial" w:hAnsi="Arial" w:cs="Arial"/>
              </w:rPr>
              <w:t>Notes or Resources</w:t>
            </w:r>
          </w:p>
        </w:tc>
        <w:tc>
          <w:tcPr>
            <w:tcW w:w="9175" w:type="dxa"/>
            <w:shd w:val="clear" w:color="auto" w:fill="A8D08D"/>
          </w:tcPr>
          <w:p w14:paraId="2A5D87AA" w14:textId="6F5810F0" w:rsidR="00F7005C" w:rsidRPr="00BC0A9C" w:rsidRDefault="3951F5BD" w:rsidP="765357D3">
            <w:pPr>
              <w:numPr>
                <w:ilvl w:val="0"/>
                <w:numId w:val="11"/>
              </w:numPr>
              <w:pBdr>
                <w:top w:val="nil"/>
                <w:left w:val="nil"/>
                <w:bottom w:val="nil"/>
                <w:right w:val="nil"/>
                <w:between w:val="nil"/>
              </w:pBdr>
              <w:spacing w:after="0" w:line="240" w:lineRule="auto"/>
              <w:ind w:left="162" w:hanging="180"/>
              <w:rPr>
                <w:rFonts w:ascii="Arial" w:eastAsia="Arial" w:hAnsi="Arial" w:cs="Arial"/>
              </w:rPr>
            </w:pPr>
            <w:r w:rsidRPr="765357D3">
              <w:rPr>
                <w:rFonts w:ascii="Arial" w:eastAsia="Arial" w:hAnsi="Arial" w:cs="Arial"/>
              </w:rPr>
              <w:t xml:space="preserve">Pediatric Endocrine Society. </w:t>
            </w:r>
            <w:r w:rsidR="00EF4DB9">
              <w:rPr>
                <w:rFonts w:ascii="Arial" w:eastAsia="Arial" w:hAnsi="Arial" w:cs="Arial"/>
              </w:rPr>
              <w:t>“</w:t>
            </w:r>
            <w:r w:rsidRPr="765357D3">
              <w:rPr>
                <w:rFonts w:ascii="Arial" w:eastAsia="Arial" w:hAnsi="Arial" w:cs="Arial"/>
              </w:rPr>
              <w:t>Clinical Resource Library.</w:t>
            </w:r>
            <w:r w:rsidR="00EF4DB9">
              <w:rPr>
                <w:rFonts w:ascii="Arial" w:eastAsia="Arial" w:hAnsi="Arial" w:cs="Arial"/>
              </w:rPr>
              <w:t>”</w:t>
            </w:r>
            <w:r w:rsidRPr="765357D3">
              <w:rPr>
                <w:rFonts w:ascii="Arial" w:eastAsia="Arial" w:hAnsi="Arial" w:cs="Arial"/>
              </w:rPr>
              <w:t xml:space="preserve"> </w:t>
            </w:r>
            <w:hyperlink r:id="rId27" w:history="1">
              <w:r w:rsidRPr="765357D3">
                <w:rPr>
                  <w:rStyle w:val="Hyperlink"/>
                  <w:rFonts w:ascii="Arial" w:eastAsia="Arial" w:hAnsi="Arial" w:cs="Arial"/>
                </w:rPr>
                <w:t>https://pedsendo.org/clinical-resources/</w:t>
              </w:r>
            </w:hyperlink>
            <w:r w:rsidRPr="765357D3">
              <w:rPr>
                <w:rFonts w:ascii="Arial" w:eastAsia="Arial" w:hAnsi="Arial" w:cs="Arial"/>
              </w:rPr>
              <w:t>.</w:t>
            </w:r>
            <w:r w:rsidR="00EF4DB9">
              <w:rPr>
                <w:rFonts w:ascii="Arial" w:eastAsia="Arial" w:hAnsi="Arial" w:cs="Arial"/>
              </w:rPr>
              <w:t xml:space="preserve"> Accessed</w:t>
            </w:r>
            <w:r w:rsidRPr="765357D3">
              <w:rPr>
                <w:rFonts w:ascii="Arial" w:eastAsia="Arial" w:hAnsi="Arial" w:cs="Arial"/>
              </w:rPr>
              <w:t xml:space="preserve"> 2022</w:t>
            </w:r>
            <w:r w:rsidR="66AB2C34" w:rsidRPr="765357D3">
              <w:rPr>
                <w:rFonts w:ascii="Arial" w:eastAsia="Arial" w:hAnsi="Arial" w:cs="Arial"/>
              </w:rPr>
              <w:t>.</w:t>
            </w:r>
          </w:p>
          <w:p w14:paraId="718CA07D" w14:textId="5AFFE0B5" w:rsidR="00F7005C" w:rsidRPr="00BC0A9C" w:rsidRDefault="005A70E1" w:rsidP="765357D3">
            <w:pPr>
              <w:numPr>
                <w:ilvl w:val="0"/>
                <w:numId w:val="11"/>
              </w:numPr>
              <w:pBdr>
                <w:top w:val="nil"/>
                <w:left w:val="nil"/>
                <w:bottom w:val="nil"/>
                <w:right w:val="nil"/>
                <w:between w:val="nil"/>
              </w:pBdr>
              <w:spacing w:after="0" w:line="240" w:lineRule="auto"/>
              <w:ind w:left="162" w:hanging="180"/>
            </w:pPr>
            <w:r>
              <w:rPr>
                <w:rFonts w:ascii="Arial" w:eastAsia="Arial" w:hAnsi="Arial" w:cs="Arial"/>
                <w:lang w:val="en"/>
              </w:rPr>
              <w:t>Sperling</w:t>
            </w:r>
            <w:r w:rsidR="00EF4DB9">
              <w:rPr>
                <w:rFonts w:ascii="Arial" w:eastAsia="Arial" w:hAnsi="Arial" w:cs="Arial"/>
                <w:lang w:val="en"/>
              </w:rPr>
              <w:t>,</w:t>
            </w:r>
            <w:r>
              <w:rPr>
                <w:rFonts w:ascii="Arial" w:eastAsia="Arial" w:hAnsi="Arial" w:cs="Arial"/>
                <w:lang w:val="en"/>
              </w:rPr>
              <w:t xml:space="preserve"> M</w:t>
            </w:r>
            <w:r w:rsidR="00EF4DB9">
              <w:rPr>
                <w:rFonts w:ascii="Arial" w:eastAsia="Arial" w:hAnsi="Arial" w:cs="Arial"/>
                <w:lang w:val="en"/>
              </w:rPr>
              <w:t>ark A</w:t>
            </w:r>
            <w:r>
              <w:rPr>
                <w:rFonts w:ascii="Arial" w:eastAsia="Arial" w:hAnsi="Arial" w:cs="Arial"/>
                <w:lang w:val="en"/>
              </w:rPr>
              <w:t>.</w:t>
            </w:r>
            <w:r w:rsidRPr="005A70E1">
              <w:rPr>
                <w:rFonts w:ascii="Arial" w:eastAsia="Arial" w:hAnsi="Arial" w:cs="Arial"/>
                <w:i/>
                <w:iCs/>
                <w:lang w:val="en"/>
              </w:rPr>
              <w:t xml:space="preserve"> </w:t>
            </w:r>
            <w:r w:rsidR="00EF4DB9" w:rsidRPr="00EF4DB9">
              <w:rPr>
                <w:rFonts w:ascii="Arial" w:eastAsia="Arial" w:hAnsi="Arial" w:cs="Arial"/>
                <w:lang w:val="en"/>
              </w:rPr>
              <w:t>2020.</w:t>
            </w:r>
            <w:r w:rsidR="00EF4DB9">
              <w:rPr>
                <w:rFonts w:ascii="Arial" w:eastAsia="Arial" w:hAnsi="Arial" w:cs="Arial"/>
                <w:i/>
                <w:iCs/>
                <w:lang w:val="en"/>
              </w:rPr>
              <w:t xml:space="preserve"> </w:t>
            </w:r>
            <w:r w:rsidR="66AB2C34" w:rsidRPr="005A70E1">
              <w:rPr>
                <w:rFonts w:ascii="Arial" w:eastAsia="Arial" w:hAnsi="Arial" w:cs="Arial"/>
                <w:i/>
                <w:iCs/>
                <w:lang w:val="en"/>
              </w:rPr>
              <w:t>Sperling Pediatric Endocrinology</w:t>
            </w:r>
            <w:r w:rsidR="66AB2C34" w:rsidRPr="765357D3">
              <w:rPr>
                <w:rFonts w:ascii="Arial" w:eastAsia="Arial" w:hAnsi="Arial" w:cs="Arial"/>
                <w:lang w:val="en"/>
              </w:rPr>
              <w:t xml:space="preserve">. </w:t>
            </w:r>
            <w:r>
              <w:rPr>
                <w:rFonts w:ascii="Arial" w:eastAsia="Arial" w:hAnsi="Arial" w:cs="Arial"/>
              </w:rPr>
              <w:t>5th</w:t>
            </w:r>
            <w:r w:rsidR="66AB2C34" w:rsidRPr="765357D3">
              <w:rPr>
                <w:rFonts w:ascii="Arial" w:eastAsia="Arial" w:hAnsi="Arial" w:cs="Arial"/>
              </w:rPr>
              <w:t xml:space="preserve"> </w:t>
            </w:r>
            <w:r w:rsidR="00EF4DB9">
              <w:rPr>
                <w:rFonts w:ascii="Arial" w:eastAsia="Arial" w:hAnsi="Arial" w:cs="Arial"/>
              </w:rPr>
              <w:t>e</w:t>
            </w:r>
            <w:r w:rsidR="66AB2C34" w:rsidRPr="765357D3">
              <w:rPr>
                <w:rFonts w:ascii="Arial" w:eastAsia="Arial" w:hAnsi="Arial" w:cs="Arial"/>
              </w:rPr>
              <w:t>d</w:t>
            </w:r>
            <w:r w:rsidR="00F77890">
              <w:rPr>
                <w:rFonts w:ascii="Arial" w:eastAsia="Arial" w:hAnsi="Arial" w:cs="Arial"/>
              </w:rPr>
              <w:t>. Elsevier.</w:t>
            </w:r>
            <w:r w:rsidR="66AB2C34" w:rsidRPr="765357D3">
              <w:rPr>
                <w:rFonts w:ascii="Arial" w:eastAsia="Arial" w:hAnsi="Arial" w:cs="Arial"/>
              </w:rPr>
              <w:t xml:space="preserve"> </w:t>
            </w:r>
            <w:hyperlink r:id="rId28" w:history="1">
              <w:r w:rsidR="004718F7" w:rsidRPr="0018272A">
                <w:rPr>
                  <w:rStyle w:val="Hyperlink"/>
                  <w:rFonts w:ascii="Arial" w:eastAsia="Arial" w:hAnsi="Arial" w:cs="Arial"/>
                </w:rPr>
                <w:t>https://doi.org/10.1016/C2017-0-02772-6</w:t>
              </w:r>
            </w:hyperlink>
            <w:r w:rsidR="004718F7">
              <w:rPr>
                <w:rFonts w:ascii="Arial" w:eastAsia="Arial" w:hAnsi="Arial" w:cs="Arial"/>
              </w:rPr>
              <w:t xml:space="preserve"> </w:t>
            </w:r>
            <w:r w:rsidR="66AB2C34" w:rsidRPr="765357D3">
              <w:rPr>
                <w:rFonts w:ascii="Arial" w:eastAsia="Arial" w:hAnsi="Arial" w:cs="Arial"/>
              </w:rPr>
              <w:t xml:space="preserve">. </w:t>
            </w:r>
          </w:p>
        </w:tc>
      </w:tr>
    </w:tbl>
    <w:p w14:paraId="0BECB4A3" w14:textId="5D0130EE" w:rsidR="009D6C52" w:rsidRDefault="009D6C52" w:rsidP="00B21D13">
      <w:pPr>
        <w:spacing w:after="0" w:line="240" w:lineRule="auto"/>
      </w:pPr>
      <w:r>
        <w:br w:type="page"/>
      </w:r>
    </w:p>
    <w:p w14:paraId="2F01FF5D" w14:textId="77777777" w:rsidR="00CE43F3" w:rsidRDefault="00CE43F3" w:rsidP="00CE43F3"/>
    <w:tbl>
      <w:tblPr>
        <w:tblW w:w="13800"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9180"/>
      </w:tblGrid>
      <w:tr w:rsidR="00C917CB" w:rsidRPr="005D3F00" w14:paraId="04F1B586" w14:textId="77777777" w:rsidTr="32E90EB7">
        <w:trPr>
          <w:trHeight w:val="760"/>
        </w:trPr>
        <w:tc>
          <w:tcPr>
            <w:tcW w:w="13800" w:type="dxa"/>
            <w:gridSpan w:val="2"/>
            <w:shd w:val="clear" w:color="auto" w:fill="9CC3E5"/>
          </w:tcPr>
          <w:p w14:paraId="7AAE626E" w14:textId="36DBC525" w:rsidR="00CE43F3" w:rsidRPr="005D3F00" w:rsidRDefault="00CE43F3">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Medical Knowledge </w:t>
            </w:r>
            <w:r w:rsidR="00F7005C">
              <w:rPr>
                <w:rFonts w:ascii="Arial" w:eastAsia="Arial" w:hAnsi="Arial" w:cs="Arial"/>
                <w:b/>
              </w:rPr>
              <w:t>2</w:t>
            </w:r>
            <w:r>
              <w:rPr>
                <w:rFonts w:ascii="Arial" w:eastAsia="Arial" w:hAnsi="Arial" w:cs="Arial"/>
                <w:b/>
              </w:rPr>
              <w:t>: Clinical Reasoning</w:t>
            </w:r>
          </w:p>
          <w:p w14:paraId="0F031963" w14:textId="77777777" w:rsidR="00CE43F3" w:rsidRPr="005D3F00" w:rsidRDefault="00CE43F3">
            <w:pPr>
              <w:spacing w:after="0" w:line="240" w:lineRule="auto"/>
              <w:ind w:left="201" w:hanging="13"/>
              <w:rPr>
                <w:rFonts w:ascii="Arial" w:eastAsia="Arial" w:hAnsi="Arial" w:cs="Arial"/>
                <w:b/>
              </w:rPr>
            </w:pPr>
            <w:r w:rsidRPr="005D3F00">
              <w:rPr>
                <w:rFonts w:ascii="Arial" w:eastAsia="Arial" w:hAnsi="Arial" w:cs="Arial"/>
                <w:b/>
              </w:rPr>
              <w:t>Overall Intent:</w:t>
            </w:r>
            <w:r w:rsidRPr="005D3F00">
              <w:rPr>
                <w:rFonts w:ascii="Arial" w:eastAsia="Arial" w:hAnsi="Arial" w:cs="Arial"/>
              </w:rPr>
              <w:t xml:space="preserve"> To consistently develop a complete and prioritized differential diagnosis while minimizing the impact of cognitive errors</w:t>
            </w:r>
          </w:p>
        </w:tc>
      </w:tr>
      <w:tr w:rsidR="00D6026F" w:rsidRPr="005D3F00" w14:paraId="0DA11A43" w14:textId="77777777" w:rsidTr="32E90EB7">
        <w:tc>
          <w:tcPr>
            <w:tcW w:w="4620" w:type="dxa"/>
            <w:shd w:val="clear" w:color="auto" w:fill="FAC090"/>
          </w:tcPr>
          <w:p w14:paraId="47CD7EE4" w14:textId="77777777" w:rsidR="00CE43F3" w:rsidRPr="005D3F00" w:rsidRDefault="00CE43F3">
            <w:pPr>
              <w:spacing w:after="0" w:line="240" w:lineRule="auto"/>
              <w:jc w:val="center"/>
              <w:rPr>
                <w:rFonts w:ascii="Arial" w:eastAsia="Arial" w:hAnsi="Arial" w:cs="Arial"/>
                <w:b/>
              </w:rPr>
            </w:pPr>
            <w:r w:rsidRPr="005D3F00">
              <w:rPr>
                <w:rFonts w:ascii="Arial" w:eastAsia="Arial" w:hAnsi="Arial" w:cs="Arial"/>
                <w:b/>
              </w:rPr>
              <w:t>Milestones</w:t>
            </w:r>
          </w:p>
        </w:tc>
        <w:tc>
          <w:tcPr>
            <w:tcW w:w="9180" w:type="dxa"/>
            <w:shd w:val="clear" w:color="auto" w:fill="FAC090"/>
          </w:tcPr>
          <w:p w14:paraId="3189C6EC" w14:textId="77777777" w:rsidR="00CE43F3" w:rsidRPr="005D3F00" w:rsidRDefault="00CE43F3">
            <w:pPr>
              <w:spacing w:after="0" w:line="240" w:lineRule="auto"/>
              <w:ind w:left="14" w:hanging="14"/>
              <w:jc w:val="center"/>
              <w:rPr>
                <w:rFonts w:ascii="Arial" w:eastAsia="Arial" w:hAnsi="Arial" w:cs="Arial"/>
                <w:b/>
              </w:rPr>
            </w:pPr>
            <w:r w:rsidRPr="005D3F00">
              <w:rPr>
                <w:rFonts w:ascii="Arial" w:eastAsia="Arial" w:hAnsi="Arial" w:cs="Arial"/>
                <w:b/>
              </w:rPr>
              <w:t>Examples</w:t>
            </w:r>
          </w:p>
        </w:tc>
      </w:tr>
      <w:tr w:rsidR="00157653" w:rsidRPr="005D3F00" w14:paraId="69D38100" w14:textId="77777777" w:rsidTr="008A0992">
        <w:tc>
          <w:tcPr>
            <w:tcW w:w="4620" w:type="dxa"/>
            <w:tcBorders>
              <w:top w:val="single" w:sz="4" w:space="0" w:color="000000"/>
              <w:bottom w:val="single" w:sz="4" w:space="0" w:color="000000"/>
            </w:tcBorders>
            <w:shd w:val="clear" w:color="auto" w:fill="C9C9C9"/>
          </w:tcPr>
          <w:p w14:paraId="78793D99" w14:textId="7D2B2128" w:rsidR="00CE43F3" w:rsidRPr="005D3F00" w:rsidRDefault="00CE43F3">
            <w:pPr>
              <w:spacing w:after="0" w:line="240" w:lineRule="auto"/>
              <w:rPr>
                <w:rFonts w:ascii="Arial" w:eastAsia="Arial" w:hAnsi="Arial" w:cs="Arial"/>
                <w:i/>
              </w:rPr>
            </w:pPr>
            <w:r w:rsidRPr="005D3F00">
              <w:rPr>
                <w:rFonts w:ascii="Arial" w:eastAsia="Arial" w:hAnsi="Arial" w:cs="Arial"/>
                <w:b/>
              </w:rPr>
              <w:t>Level 1</w:t>
            </w:r>
            <w:r w:rsidRPr="005D3F00">
              <w:rPr>
                <w:rFonts w:ascii="Arial" w:eastAsia="Arial" w:hAnsi="Arial" w:cs="Arial"/>
              </w:rPr>
              <w:t xml:space="preserve"> </w:t>
            </w:r>
            <w:r w:rsidR="008A0992" w:rsidRPr="008A0992">
              <w:rPr>
                <w:rFonts w:ascii="Arial" w:eastAsia="Arial" w:hAnsi="Arial" w:cs="Arial"/>
                <w:i/>
                <w:color w:val="000000"/>
              </w:rPr>
              <w:t>Organizes and accurately summarizes information obtained from the patient evaluation to develop a clinical impression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40E6423B" w14:textId="432FF342"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0F83D707">
              <w:rPr>
                <w:rFonts w:ascii="Arial" w:eastAsia="Arial" w:hAnsi="Arial" w:cs="Arial"/>
              </w:rPr>
              <w:t xml:space="preserve">After evaluating a patient for abnormal newborn screen with elevated 17-OHP and </w:t>
            </w:r>
            <w:r w:rsidR="007C1BCE">
              <w:rPr>
                <w:rFonts w:ascii="Arial" w:eastAsia="Arial" w:hAnsi="Arial" w:cs="Arial"/>
              </w:rPr>
              <w:t>atypical</w:t>
            </w:r>
            <w:r w:rsidRPr="0F83D707">
              <w:rPr>
                <w:rFonts w:ascii="Arial" w:eastAsia="Arial" w:hAnsi="Arial" w:cs="Arial"/>
              </w:rPr>
              <w:t xml:space="preserve"> genitalia</w:t>
            </w:r>
            <w:r w:rsidR="007F03D5">
              <w:rPr>
                <w:rFonts w:ascii="Arial" w:eastAsia="Arial" w:hAnsi="Arial" w:cs="Arial"/>
              </w:rPr>
              <w:t xml:space="preserve">, </w:t>
            </w:r>
            <w:r w:rsidRPr="0F83D707">
              <w:rPr>
                <w:rFonts w:ascii="Arial" w:eastAsia="Arial" w:hAnsi="Arial" w:cs="Arial"/>
              </w:rPr>
              <w:t>develop</w:t>
            </w:r>
            <w:r w:rsidR="007F03D5">
              <w:rPr>
                <w:rFonts w:ascii="Arial" w:eastAsia="Arial" w:hAnsi="Arial" w:cs="Arial"/>
              </w:rPr>
              <w:t>s</w:t>
            </w:r>
            <w:r w:rsidRPr="0F83D707">
              <w:rPr>
                <w:rFonts w:ascii="Arial" w:eastAsia="Arial" w:hAnsi="Arial" w:cs="Arial"/>
              </w:rPr>
              <w:t xml:space="preserve"> the clinical impression of congenital adrenal hyperplasia</w:t>
            </w:r>
          </w:p>
          <w:p w14:paraId="5E3D1ECD" w14:textId="1A70B60F" w:rsidR="00CE43F3" w:rsidRPr="005D3F00" w:rsidRDefault="00CE43F3" w:rsidP="0F83D707">
            <w:pPr>
              <w:pBdr>
                <w:top w:val="nil"/>
                <w:left w:val="nil"/>
                <w:bottom w:val="nil"/>
                <w:right w:val="nil"/>
                <w:between w:val="nil"/>
              </w:pBdr>
              <w:spacing w:after="0" w:line="240" w:lineRule="auto"/>
              <w:rPr>
                <w:rFonts w:ascii="Arial" w:eastAsia="Arial" w:hAnsi="Arial" w:cs="Arial"/>
              </w:rPr>
            </w:pPr>
          </w:p>
        </w:tc>
      </w:tr>
      <w:tr w:rsidR="00157653" w:rsidRPr="005D3F00" w14:paraId="3879CED3" w14:textId="77777777" w:rsidTr="008A0992">
        <w:tc>
          <w:tcPr>
            <w:tcW w:w="4620" w:type="dxa"/>
            <w:tcBorders>
              <w:top w:val="single" w:sz="4" w:space="0" w:color="000000"/>
              <w:bottom w:val="single" w:sz="4" w:space="0" w:color="000000"/>
            </w:tcBorders>
            <w:shd w:val="clear" w:color="auto" w:fill="C9C9C9"/>
          </w:tcPr>
          <w:p w14:paraId="36D42A09" w14:textId="77777777" w:rsidR="008A0992" w:rsidRPr="008A0992" w:rsidRDefault="00CE43F3" w:rsidP="008A0992">
            <w:pPr>
              <w:spacing w:after="0" w:line="240" w:lineRule="auto"/>
              <w:rPr>
                <w:rFonts w:ascii="Arial" w:eastAsia="Arial" w:hAnsi="Arial" w:cs="Arial"/>
                <w:i/>
              </w:rPr>
            </w:pPr>
            <w:r w:rsidRPr="005D3F00">
              <w:rPr>
                <w:rFonts w:ascii="Arial" w:eastAsia="Arial" w:hAnsi="Arial" w:cs="Arial"/>
                <w:b/>
              </w:rPr>
              <w:t>Level 2</w:t>
            </w:r>
            <w:r w:rsidRPr="005D3F00">
              <w:rPr>
                <w:rFonts w:ascii="Arial" w:eastAsia="Arial" w:hAnsi="Arial" w:cs="Arial"/>
              </w:rPr>
              <w:t xml:space="preserve"> </w:t>
            </w:r>
            <w:r w:rsidR="008A0992" w:rsidRPr="008A0992">
              <w:rPr>
                <w:rFonts w:ascii="Arial" w:eastAsia="Arial" w:hAnsi="Arial" w:cs="Arial"/>
                <w:i/>
              </w:rPr>
              <w:t xml:space="preserve">Integrates information from all sources to develop a basic differential diagnosis for routine endocrine presentations </w:t>
            </w:r>
          </w:p>
          <w:p w14:paraId="045D70C4" w14:textId="77777777" w:rsidR="008A0992" w:rsidRPr="008A0992" w:rsidRDefault="008A0992" w:rsidP="008A0992">
            <w:pPr>
              <w:spacing w:after="0" w:line="240" w:lineRule="auto"/>
              <w:rPr>
                <w:rFonts w:ascii="Arial" w:eastAsia="Arial" w:hAnsi="Arial" w:cs="Arial"/>
                <w:i/>
              </w:rPr>
            </w:pPr>
          </w:p>
          <w:p w14:paraId="05D16CC3" w14:textId="0FBBCC59" w:rsidR="00CE43F3" w:rsidRPr="005D3F00" w:rsidRDefault="008A0992" w:rsidP="008A0992">
            <w:pPr>
              <w:spacing w:after="0" w:line="240" w:lineRule="auto"/>
              <w:rPr>
                <w:rFonts w:ascii="Arial" w:eastAsia="Arial" w:hAnsi="Arial" w:cs="Arial"/>
                <w:i/>
              </w:rPr>
            </w:pPr>
            <w:r w:rsidRPr="008A0992">
              <w:rPr>
                <w:rFonts w:ascii="Arial" w:eastAsia="Arial" w:hAnsi="Arial" w:cs="Arial"/>
                <w:i/>
              </w:rPr>
              <w:t>Identifies clinical reasoning errors within patient care, with guidance</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6E1BFD4C" w14:textId="51C645EA" w:rsidR="00CE43F3" w:rsidRPr="005D3F00" w:rsidRDefault="00CE43F3" w:rsidP="0F83D707">
            <w:pPr>
              <w:numPr>
                <w:ilvl w:val="0"/>
                <w:numId w:val="12"/>
              </w:numPr>
              <w:pBdr>
                <w:top w:val="nil"/>
                <w:left w:val="nil"/>
                <w:bottom w:val="nil"/>
                <w:right w:val="nil"/>
                <w:between w:val="nil"/>
              </w:pBdr>
              <w:spacing w:after="0" w:line="240" w:lineRule="auto"/>
              <w:ind w:left="180" w:hanging="180"/>
              <w:rPr>
                <w:rFonts w:ascii="Arial" w:hAnsi="Arial" w:cs="Arial"/>
              </w:rPr>
            </w:pPr>
            <w:r w:rsidRPr="32E90EB7">
              <w:rPr>
                <w:rFonts w:ascii="Arial" w:eastAsia="Arial" w:hAnsi="Arial" w:cs="Arial"/>
              </w:rPr>
              <w:t xml:space="preserve">Uses patient history, growth charts from the </w:t>
            </w:r>
            <w:r w:rsidR="00872649">
              <w:rPr>
                <w:rFonts w:ascii="Arial" w:eastAsia="Arial" w:hAnsi="Arial" w:cs="Arial"/>
              </w:rPr>
              <w:t>primary care physician</w:t>
            </w:r>
            <w:r w:rsidRPr="32E90EB7">
              <w:rPr>
                <w:rFonts w:ascii="Arial" w:eastAsia="Arial" w:hAnsi="Arial" w:cs="Arial"/>
              </w:rPr>
              <w:t xml:space="preserve">, and physical exam findings to develop a differential diagnosis for </w:t>
            </w:r>
            <w:r w:rsidR="00322029">
              <w:rPr>
                <w:rFonts w:ascii="Arial" w:eastAsia="Arial" w:hAnsi="Arial" w:cs="Arial"/>
              </w:rPr>
              <w:t>nine</w:t>
            </w:r>
            <w:r w:rsidR="68971855" w:rsidRPr="32E90EB7">
              <w:rPr>
                <w:rFonts w:ascii="Arial" w:eastAsia="Arial" w:hAnsi="Arial" w:cs="Arial"/>
              </w:rPr>
              <w:t>-year-old</w:t>
            </w:r>
            <w:r w:rsidRPr="32E90EB7">
              <w:rPr>
                <w:rFonts w:ascii="Arial" w:eastAsia="Arial" w:hAnsi="Arial" w:cs="Arial"/>
              </w:rPr>
              <w:t xml:space="preserve"> girl with poor growth</w:t>
            </w:r>
          </w:p>
          <w:p w14:paraId="7579D21A" w14:textId="70B715EA" w:rsidR="00CE43F3" w:rsidRPr="005D3F00" w:rsidRDefault="00CE43F3" w:rsidP="0F83D707">
            <w:pPr>
              <w:pBdr>
                <w:top w:val="nil"/>
                <w:left w:val="nil"/>
                <w:bottom w:val="nil"/>
                <w:right w:val="nil"/>
                <w:between w:val="nil"/>
              </w:pBdr>
              <w:spacing w:after="0" w:line="240" w:lineRule="auto"/>
              <w:ind w:left="180" w:hanging="180"/>
              <w:rPr>
                <w:rFonts w:ascii="Arial" w:hAnsi="Arial" w:cs="Arial"/>
              </w:rPr>
            </w:pPr>
          </w:p>
          <w:p w14:paraId="6969540B" w14:textId="77777777" w:rsidR="007F03D5" w:rsidRPr="005D3F00" w:rsidRDefault="007F03D5" w:rsidP="0F83D707">
            <w:pPr>
              <w:pBdr>
                <w:top w:val="nil"/>
                <w:left w:val="nil"/>
                <w:bottom w:val="nil"/>
                <w:right w:val="nil"/>
                <w:between w:val="nil"/>
              </w:pBdr>
              <w:spacing w:after="0" w:line="240" w:lineRule="auto"/>
              <w:ind w:left="180" w:hanging="180"/>
              <w:rPr>
                <w:rFonts w:ascii="Arial" w:hAnsi="Arial" w:cs="Arial"/>
              </w:rPr>
            </w:pPr>
          </w:p>
          <w:p w14:paraId="5D7E2A2D" w14:textId="3E751420" w:rsidR="00CE43F3" w:rsidRPr="001549FB"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 xml:space="preserve">In discussion with senior physician, identifies </w:t>
            </w:r>
            <w:r w:rsidR="003B1992">
              <w:rPr>
                <w:rFonts w:ascii="Arial" w:eastAsia="Arial" w:hAnsi="Arial" w:cs="Arial"/>
              </w:rPr>
              <w:t xml:space="preserve">own </w:t>
            </w:r>
            <w:r w:rsidRPr="66D841C3">
              <w:rPr>
                <w:rFonts w:ascii="Arial" w:eastAsia="Arial" w:hAnsi="Arial" w:cs="Arial"/>
              </w:rPr>
              <w:t>lack of awareness</w:t>
            </w:r>
            <w:r w:rsidRPr="005D3F00">
              <w:rPr>
                <w:rFonts w:ascii="Arial" w:eastAsia="Arial" w:hAnsi="Arial" w:cs="Arial"/>
              </w:rPr>
              <w:t xml:space="preserve"> as reason for </w:t>
            </w:r>
            <w:r w:rsidR="00E10E5E">
              <w:rPr>
                <w:rFonts w:ascii="Arial" w:eastAsia="Arial" w:hAnsi="Arial" w:cs="Arial"/>
              </w:rPr>
              <w:t>not including</w:t>
            </w:r>
            <w:r w:rsidRPr="005D3F00">
              <w:rPr>
                <w:rFonts w:ascii="Arial" w:eastAsia="Arial" w:hAnsi="Arial" w:cs="Arial"/>
              </w:rPr>
              <w:t xml:space="preserve"> </w:t>
            </w:r>
            <w:r w:rsidRPr="0F83D707">
              <w:rPr>
                <w:rFonts w:ascii="Arial" w:eastAsia="Arial" w:hAnsi="Arial" w:cs="Arial"/>
              </w:rPr>
              <w:t>Turner syndrome</w:t>
            </w:r>
            <w:r w:rsidRPr="005D3F00">
              <w:rPr>
                <w:rFonts w:ascii="Arial" w:eastAsia="Arial" w:hAnsi="Arial" w:cs="Arial"/>
              </w:rPr>
              <w:t xml:space="preserve"> </w:t>
            </w:r>
            <w:r w:rsidR="00701ABC">
              <w:rPr>
                <w:rFonts w:ascii="Arial" w:eastAsia="Arial" w:hAnsi="Arial" w:cs="Arial"/>
              </w:rPr>
              <w:t>in</w:t>
            </w:r>
            <w:r w:rsidRPr="005D3F00">
              <w:rPr>
                <w:rFonts w:ascii="Arial" w:eastAsia="Arial" w:hAnsi="Arial" w:cs="Arial"/>
              </w:rPr>
              <w:t xml:space="preserve"> </w:t>
            </w:r>
            <w:r w:rsidRPr="0F83D707">
              <w:rPr>
                <w:rFonts w:ascii="Arial" w:eastAsia="Arial" w:hAnsi="Arial" w:cs="Arial"/>
              </w:rPr>
              <w:t xml:space="preserve">the </w:t>
            </w:r>
            <w:r w:rsidRPr="005D3F00">
              <w:rPr>
                <w:rFonts w:ascii="Arial" w:eastAsia="Arial" w:hAnsi="Arial" w:cs="Arial"/>
              </w:rPr>
              <w:t xml:space="preserve">differential </w:t>
            </w:r>
            <w:r w:rsidR="00811F71">
              <w:rPr>
                <w:rFonts w:ascii="Arial" w:eastAsia="Arial" w:hAnsi="Arial" w:cs="Arial"/>
              </w:rPr>
              <w:t>diagnosis</w:t>
            </w:r>
            <w:r w:rsidR="001900FB">
              <w:rPr>
                <w:rFonts w:ascii="Arial" w:eastAsia="Arial" w:hAnsi="Arial" w:cs="Arial"/>
              </w:rPr>
              <w:t xml:space="preserve"> </w:t>
            </w:r>
            <w:r w:rsidRPr="66D841C3">
              <w:rPr>
                <w:rFonts w:ascii="Arial" w:eastAsia="Arial" w:hAnsi="Arial" w:cs="Arial"/>
              </w:rPr>
              <w:t xml:space="preserve">of </w:t>
            </w:r>
            <w:r w:rsidRPr="005D3F00">
              <w:rPr>
                <w:rFonts w:ascii="Arial" w:eastAsia="Arial" w:hAnsi="Arial" w:cs="Arial"/>
              </w:rPr>
              <w:t xml:space="preserve">a </w:t>
            </w:r>
            <w:r w:rsidR="00322029">
              <w:rPr>
                <w:rFonts w:ascii="Arial" w:eastAsia="Arial" w:hAnsi="Arial" w:cs="Arial"/>
              </w:rPr>
              <w:t>nine</w:t>
            </w:r>
            <w:r w:rsidR="007F03D5" w:rsidRPr="0F83D707">
              <w:rPr>
                <w:rFonts w:ascii="Arial" w:eastAsia="Arial" w:hAnsi="Arial" w:cs="Arial"/>
              </w:rPr>
              <w:t>-year-old</w:t>
            </w:r>
            <w:r w:rsidRPr="0F83D707">
              <w:rPr>
                <w:rFonts w:ascii="Arial" w:eastAsia="Arial" w:hAnsi="Arial" w:cs="Arial"/>
              </w:rPr>
              <w:t xml:space="preserve"> girl</w:t>
            </w:r>
            <w:r w:rsidRPr="005D3F00">
              <w:rPr>
                <w:rFonts w:ascii="Arial" w:eastAsia="Arial" w:hAnsi="Arial" w:cs="Arial"/>
              </w:rPr>
              <w:t xml:space="preserve"> with </w:t>
            </w:r>
            <w:r w:rsidRPr="0F83D707">
              <w:rPr>
                <w:rFonts w:ascii="Arial" w:eastAsia="Arial" w:hAnsi="Arial" w:cs="Arial"/>
              </w:rPr>
              <w:t>poor growth</w:t>
            </w:r>
          </w:p>
          <w:p w14:paraId="3FE111EF" w14:textId="72A283D3"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1549FB">
              <w:rPr>
                <w:rFonts w:ascii="Arial" w:hAnsi="Arial" w:cs="Arial"/>
              </w:rPr>
              <w:t>In discussion with clinic attending</w:t>
            </w:r>
            <w:r>
              <w:rPr>
                <w:rFonts w:ascii="Arial" w:hAnsi="Arial" w:cs="Arial"/>
              </w:rPr>
              <w:t>,</w:t>
            </w:r>
            <w:r w:rsidRPr="001549FB">
              <w:rPr>
                <w:rFonts w:ascii="Arial" w:hAnsi="Arial" w:cs="Arial"/>
              </w:rPr>
              <w:t xml:space="preserve"> recognizes own implicit bias as a reason for not </w:t>
            </w:r>
            <w:r w:rsidRPr="0F83D707">
              <w:rPr>
                <w:rFonts w:ascii="Arial" w:hAnsi="Arial" w:cs="Arial"/>
              </w:rPr>
              <w:t xml:space="preserve">considering </w:t>
            </w:r>
            <w:r w:rsidR="00892F39">
              <w:rPr>
                <w:rFonts w:ascii="Arial" w:hAnsi="Arial" w:cs="Arial"/>
              </w:rPr>
              <w:t>pathologic</w:t>
            </w:r>
            <w:r w:rsidRPr="0F83D707">
              <w:rPr>
                <w:rFonts w:ascii="Arial" w:hAnsi="Arial" w:cs="Arial"/>
              </w:rPr>
              <w:t xml:space="preserve"> causes of short stature</w:t>
            </w:r>
            <w:r w:rsidRPr="001549FB">
              <w:rPr>
                <w:rFonts w:ascii="Arial" w:hAnsi="Arial" w:cs="Arial"/>
              </w:rPr>
              <w:t xml:space="preserve"> in a </w:t>
            </w:r>
            <w:r w:rsidR="00F90E26">
              <w:rPr>
                <w:rFonts w:ascii="Arial" w:hAnsi="Arial" w:cs="Arial"/>
              </w:rPr>
              <w:t>Latina</w:t>
            </w:r>
            <w:r w:rsidR="00F90E26" w:rsidRPr="66D841C3">
              <w:rPr>
                <w:rFonts w:ascii="Arial" w:hAnsi="Arial" w:cs="Arial"/>
              </w:rPr>
              <w:t xml:space="preserve"> </w:t>
            </w:r>
            <w:r w:rsidRPr="66D841C3">
              <w:rPr>
                <w:rFonts w:ascii="Arial" w:hAnsi="Arial" w:cs="Arial"/>
              </w:rPr>
              <w:t>girl</w:t>
            </w:r>
            <w:r w:rsidRPr="001549FB">
              <w:rPr>
                <w:rFonts w:ascii="Arial" w:hAnsi="Arial" w:cs="Arial"/>
              </w:rPr>
              <w:t xml:space="preserve"> presenting with </w:t>
            </w:r>
            <w:r w:rsidRPr="0F83D707">
              <w:rPr>
                <w:rFonts w:ascii="Arial" w:hAnsi="Arial" w:cs="Arial"/>
              </w:rPr>
              <w:t>poor growth</w:t>
            </w:r>
          </w:p>
        </w:tc>
      </w:tr>
      <w:tr w:rsidR="00157653" w:rsidRPr="005D3F00" w14:paraId="71E1FEAB" w14:textId="77777777" w:rsidTr="008A0992">
        <w:tc>
          <w:tcPr>
            <w:tcW w:w="4620" w:type="dxa"/>
            <w:tcBorders>
              <w:top w:val="single" w:sz="4" w:space="0" w:color="000000"/>
              <w:bottom w:val="single" w:sz="4" w:space="0" w:color="000000"/>
            </w:tcBorders>
            <w:shd w:val="clear" w:color="auto" w:fill="C9C9C9"/>
          </w:tcPr>
          <w:p w14:paraId="63792667" w14:textId="77777777" w:rsidR="008A0992" w:rsidRPr="008A0992" w:rsidRDefault="00CE43F3" w:rsidP="008A0992">
            <w:pPr>
              <w:spacing w:after="0" w:line="240" w:lineRule="auto"/>
              <w:rPr>
                <w:rFonts w:ascii="Arial" w:eastAsia="Arial" w:hAnsi="Arial" w:cs="Arial"/>
                <w:i/>
              </w:rPr>
            </w:pPr>
            <w:r w:rsidRPr="005D3F00">
              <w:rPr>
                <w:rFonts w:ascii="Arial" w:eastAsia="Arial" w:hAnsi="Arial" w:cs="Arial"/>
                <w:b/>
              </w:rPr>
              <w:t>Level 3</w:t>
            </w:r>
            <w:r w:rsidRPr="005D3F00">
              <w:rPr>
                <w:rFonts w:ascii="Arial" w:eastAsia="Arial" w:hAnsi="Arial" w:cs="Arial"/>
              </w:rPr>
              <w:t xml:space="preserve"> </w:t>
            </w:r>
            <w:r w:rsidR="008A0992" w:rsidRPr="008A0992">
              <w:rPr>
                <w:rFonts w:ascii="Arial" w:eastAsia="Arial" w:hAnsi="Arial" w:cs="Arial"/>
                <w:i/>
              </w:rPr>
              <w:t xml:space="preserve">Develops a thorough and prioritized differential diagnosis for routine endocrine presentations </w:t>
            </w:r>
          </w:p>
          <w:p w14:paraId="39C32040" w14:textId="77777777" w:rsidR="008A0992" w:rsidRPr="008A0992" w:rsidRDefault="008A0992" w:rsidP="008A0992">
            <w:pPr>
              <w:spacing w:after="0" w:line="240" w:lineRule="auto"/>
              <w:rPr>
                <w:rFonts w:ascii="Arial" w:eastAsia="Arial" w:hAnsi="Arial" w:cs="Arial"/>
                <w:i/>
              </w:rPr>
            </w:pPr>
          </w:p>
          <w:p w14:paraId="6DAF80F1" w14:textId="3053D839" w:rsidR="00CE43F3" w:rsidRPr="005D3F00" w:rsidRDefault="008A0992" w:rsidP="008A0992">
            <w:pPr>
              <w:spacing w:after="0" w:line="240" w:lineRule="auto"/>
              <w:rPr>
                <w:rFonts w:ascii="Arial" w:eastAsia="Arial" w:hAnsi="Arial" w:cs="Arial"/>
                <w:i/>
              </w:rPr>
            </w:pPr>
            <w:r w:rsidRPr="008A0992">
              <w:rPr>
                <w:rFonts w:ascii="Arial" w:eastAsia="Arial" w:hAnsi="Arial" w:cs="Arial"/>
                <w:i/>
              </w:rPr>
              <w:t>Retrospectively applies clinical reasoning principles to identify errors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00BF3B33" w14:textId="5FA83088" w:rsidR="00CE43F3" w:rsidRPr="005D3F00" w:rsidRDefault="00CE43F3" w:rsidP="0F83D707">
            <w:pPr>
              <w:numPr>
                <w:ilvl w:val="0"/>
                <w:numId w:val="12"/>
              </w:numPr>
              <w:pBdr>
                <w:top w:val="nil"/>
                <w:left w:val="nil"/>
                <w:bottom w:val="nil"/>
                <w:right w:val="nil"/>
                <w:between w:val="nil"/>
              </w:pBdr>
              <w:spacing w:after="0" w:line="240" w:lineRule="auto"/>
              <w:ind w:left="180" w:hanging="180"/>
              <w:rPr>
                <w:rFonts w:ascii="Arial" w:hAnsi="Arial" w:cs="Arial"/>
              </w:rPr>
            </w:pPr>
            <w:r w:rsidRPr="0F83D707">
              <w:rPr>
                <w:rFonts w:ascii="Arial" w:eastAsia="Arial" w:hAnsi="Arial" w:cs="Arial"/>
              </w:rPr>
              <w:t xml:space="preserve">For a </w:t>
            </w:r>
            <w:r w:rsidR="00FC3A51">
              <w:rPr>
                <w:rFonts w:ascii="Arial" w:eastAsia="Arial" w:hAnsi="Arial" w:cs="Arial"/>
              </w:rPr>
              <w:t>nine</w:t>
            </w:r>
            <w:r w:rsidRPr="0F83D707">
              <w:rPr>
                <w:rFonts w:ascii="Arial" w:eastAsia="Arial" w:hAnsi="Arial" w:cs="Arial"/>
              </w:rPr>
              <w:t xml:space="preserve">-year-old girl with </w:t>
            </w:r>
            <w:r w:rsidR="003C307F">
              <w:rPr>
                <w:rFonts w:ascii="Arial" w:eastAsia="Arial" w:hAnsi="Arial" w:cs="Arial"/>
              </w:rPr>
              <w:t>history of</w:t>
            </w:r>
            <w:r w:rsidRPr="0F83D707">
              <w:rPr>
                <w:rFonts w:ascii="Arial" w:eastAsia="Arial" w:hAnsi="Arial" w:cs="Arial"/>
              </w:rPr>
              <w:t xml:space="preserve"> horseshoe kidney presenting to clinic for evaluation of poor growth, discusses the differential of short stature and identifies Turner syndrome as one of the high probability causes of short stature in this patient</w:t>
            </w:r>
          </w:p>
          <w:p w14:paraId="76B4A59E" w14:textId="0F4DB1F1" w:rsidR="00CE43F3" w:rsidRDefault="00CE43F3">
            <w:pPr>
              <w:spacing w:after="0" w:line="240" w:lineRule="auto"/>
            </w:pPr>
          </w:p>
          <w:p w14:paraId="0B429F6E" w14:textId="525ACD69"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66D841C3">
              <w:rPr>
                <w:rFonts w:ascii="Arial" w:eastAsia="Arial" w:hAnsi="Arial" w:cs="Arial"/>
              </w:rPr>
              <w:t xml:space="preserve">During a team discussion of a patient with </w:t>
            </w:r>
            <w:r w:rsidR="003E0087">
              <w:rPr>
                <w:rFonts w:ascii="Arial" w:eastAsia="Arial" w:hAnsi="Arial" w:cs="Arial"/>
              </w:rPr>
              <w:t>type</w:t>
            </w:r>
            <w:r w:rsidR="00277214">
              <w:rPr>
                <w:rFonts w:ascii="Arial" w:eastAsia="Arial" w:hAnsi="Arial" w:cs="Arial"/>
              </w:rPr>
              <w:t xml:space="preserve"> </w:t>
            </w:r>
            <w:r w:rsidR="009F51AD">
              <w:rPr>
                <w:rFonts w:ascii="Arial" w:eastAsia="Arial" w:hAnsi="Arial" w:cs="Arial"/>
              </w:rPr>
              <w:t>1</w:t>
            </w:r>
            <w:r w:rsidRPr="66D841C3">
              <w:rPr>
                <w:rFonts w:ascii="Arial" w:eastAsia="Arial" w:hAnsi="Arial" w:cs="Arial"/>
              </w:rPr>
              <w:t xml:space="preserve"> </w:t>
            </w:r>
            <w:r w:rsidR="0083278B">
              <w:rPr>
                <w:rFonts w:ascii="Arial" w:eastAsia="Arial" w:hAnsi="Arial" w:cs="Arial"/>
              </w:rPr>
              <w:t>diabetes</w:t>
            </w:r>
            <w:r w:rsidRPr="66D841C3">
              <w:rPr>
                <w:rFonts w:ascii="Arial" w:eastAsia="Arial" w:hAnsi="Arial" w:cs="Arial"/>
              </w:rPr>
              <w:t xml:space="preserve">, </w:t>
            </w:r>
            <w:proofErr w:type="gramStart"/>
            <w:r w:rsidRPr="66D841C3">
              <w:rPr>
                <w:rFonts w:ascii="Arial" w:eastAsia="Arial" w:hAnsi="Arial" w:cs="Arial"/>
              </w:rPr>
              <w:t>recognizes</w:t>
            </w:r>
            <w:proofErr w:type="gramEnd"/>
            <w:r w:rsidRPr="66D841C3">
              <w:rPr>
                <w:rFonts w:ascii="Arial" w:eastAsia="Arial" w:hAnsi="Arial" w:cs="Arial"/>
              </w:rPr>
              <w:t xml:space="preserve"> that accurate diagnosis was delayed due to anchoring on a presumptive diagnosis of </w:t>
            </w:r>
            <w:r w:rsidR="00FC3A51">
              <w:rPr>
                <w:rFonts w:ascii="Arial" w:eastAsia="Arial" w:hAnsi="Arial" w:cs="Arial"/>
              </w:rPr>
              <w:t>t</w:t>
            </w:r>
            <w:r w:rsidR="003E0087">
              <w:rPr>
                <w:rFonts w:ascii="Arial" w:eastAsia="Arial" w:hAnsi="Arial" w:cs="Arial"/>
              </w:rPr>
              <w:t>ype</w:t>
            </w:r>
            <w:r w:rsidR="009F51AD">
              <w:rPr>
                <w:rFonts w:ascii="Arial" w:eastAsia="Arial" w:hAnsi="Arial" w:cs="Arial"/>
              </w:rPr>
              <w:t xml:space="preserve"> 2 diabetes in an adolescent with </w:t>
            </w:r>
            <w:r w:rsidRPr="001FFC05">
              <w:rPr>
                <w:rFonts w:ascii="Arial" w:eastAsia="Arial" w:hAnsi="Arial" w:cs="Arial"/>
              </w:rPr>
              <w:t xml:space="preserve">obesity </w:t>
            </w:r>
          </w:p>
          <w:p w14:paraId="15EAF5BD" w14:textId="77777777" w:rsidR="00CE43F3" w:rsidRPr="005D3F00" w:rsidRDefault="00CE43F3" w:rsidP="00FA74B8">
            <w:pPr>
              <w:numPr>
                <w:ilvl w:val="0"/>
                <w:numId w:val="12"/>
              </w:numPr>
              <w:pBdr>
                <w:top w:val="nil"/>
                <w:left w:val="nil"/>
                <w:bottom w:val="nil"/>
                <w:right w:val="nil"/>
                <w:between w:val="nil"/>
              </w:pBdr>
              <w:spacing w:after="0" w:line="240" w:lineRule="auto"/>
              <w:ind w:left="180" w:hanging="180"/>
            </w:pPr>
            <w:r w:rsidRPr="001549FB">
              <w:rPr>
                <w:rFonts w:ascii="Arial" w:hAnsi="Arial" w:cs="Arial"/>
              </w:rPr>
              <w:t>After expression of frustration with a patient for “non-compliance” with diet and exercise recommendations, asks patient about access to food and safe and accessible areas for exercise</w:t>
            </w:r>
          </w:p>
        </w:tc>
      </w:tr>
      <w:tr w:rsidR="00157653" w:rsidRPr="005D3F00" w14:paraId="688403F7" w14:textId="77777777" w:rsidTr="008A0992">
        <w:tc>
          <w:tcPr>
            <w:tcW w:w="4620" w:type="dxa"/>
            <w:tcBorders>
              <w:top w:val="single" w:sz="4" w:space="0" w:color="000000"/>
              <w:bottom w:val="single" w:sz="4" w:space="0" w:color="000000"/>
            </w:tcBorders>
            <w:shd w:val="clear" w:color="auto" w:fill="C9C9C9"/>
          </w:tcPr>
          <w:p w14:paraId="2D96326B" w14:textId="77777777" w:rsidR="008A0992" w:rsidRPr="008A0992" w:rsidRDefault="00CE43F3" w:rsidP="008A0992">
            <w:pPr>
              <w:spacing w:after="0" w:line="240" w:lineRule="auto"/>
              <w:rPr>
                <w:rFonts w:ascii="Arial" w:eastAsia="Arial" w:hAnsi="Arial" w:cs="Arial"/>
                <w:i/>
              </w:rPr>
            </w:pPr>
            <w:r w:rsidRPr="005D3F00">
              <w:rPr>
                <w:rFonts w:ascii="Arial" w:eastAsia="Arial" w:hAnsi="Arial" w:cs="Arial"/>
                <w:b/>
              </w:rPr>
              <w:t>Level 4</w:t>
            </w:r>
            <w:r w:rsidRPr="005D3F00">
              <w:rPr>
                <w:rFonts w:ascii="Arial" w:eastAsia="Arial" w:hAnsi="Arial" w:cs="Arial"/>
              </w:rPr>
              <w:t xml:space="preserve"> </w:t>
            </w:r>
            <w:r w:rsidR="008A0992" w:rsidRPr="008A0992">
              <w:rPr>
                <w:rFonts w:ascii="Arial" w:eastAsia="Arial" w:hAnsi="Arial" w:cs="Arial"/>
                <w:i/>
              </w:rPr>
              <w:t xml:space="preserve">Synthesizes subtle, unusual, or conflicting findings to prioritize differential diagnoses in complex endocrine presentations </w:t>
            </w:r>
          </w:p>
          <w:p w14:paraId="7618F960" w14:textId="77777777" w:rsidR="008A0992" w:rsidRPr="008A0992" w:rsidRDefault="008A0992" w:rsidP="008A0992">
            <w:pPr>
              <w:spacing w:after="0" w:line="240" w:lineRule="auto"/>
              <w:rPr>
                <w:rFonts w:ascii="Arial" w:eastAsia="Arial" w:hAnsi="Arial" w:cs="Arial"/>
                <w:i/>
              </w:rPr>
            </w:pPr>
          </w:p>
          <w:p w14:paraId="49E29077" w14:textId="3723D528" w:rsidR="00CE43F3" w:rsidRPr="005D3F00" w:rsidRDefault="008A0992" w:rsidP="008A0992">
            <w:pPr>
              <w:spacing w:after="0" w:line="240" w:lineRule="auto"/>
              <w:rPr>
                <w:rFonts w:ascii="Arial" w:eastAsia="Arial" w:hAnsi="Arial" w:cs="Arial"/>
                <w:i/>
              </w:rPr>
            </w:pPr>
            <w:r w:rsidRPr="008A0992">
              <w:rPr>
                <w:rFonts w:ascii="Arial" w:eastAsia="Arial" w:hAnsi="Arial" w:cs="Arial"/>
                <w:i/>
              </w:rPr>
              <w:t>Continually re-appraises own clinical reasoning to improve patient care in real time</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04AC96E5" w14:textId="3F0EAA50" w:rsidR="00CE43F3" w:rsidRDefault="004576DD" w:rsidP="008A0992">
            <w:pPr>
              <w:pStyle w:val="ListParagraph"/>
              <w:numPr>
                <w:ilvl w:val="0"/>
                <w:numId w:val="17"/>
              </w:numPr>
              <w:spacing w:after="0" w:line="240" w:lineRule="auto"/>
              <w:ind w:left="166" w:hanging="180"/>
            </w:pPr>
            <w:r w:rsidRPr="008A0992">
              <w:rPr>
                <w:rFonts w:ascii="Arial" w:eastAsia="Arial" w:hAnsi="Arial" w:cs="Arial"/>
              </w:rPr>
              <w:t>Identifies hypopituitarism as a cause of presentation</w:t>
            </w:r>
            <w:r>
              <w:t xml:space="preserve"> </w:t>
            </w:r>
            <w:r w:rsidRPr="008A0992">
              <w:rPr>
                <w:rFonts w:ascii="Arial" w:eastAsia="Arial" w:hAnsi="Arial" w:cs="Arial"/>
              </w:rPr>
              <w:t>f</w:t>
            </w:r>
            <w:r w:rsidR="00CE43F3" w:rsidRPr="008A0992">
              <w:rPr>
                <w:rFonts w:ascii="Arial" w:eastAsia="Arial" w:hAnsi="Arial" w:cs="Arial"/>
              </w:rPr>
              <w:t xml:space="preserve">or a </w:t>
            </w:r>
            <w:r w:rsidR="00B649C2" w:rsidRPr="008A0992">
              <w:rPr>
                <w:rFonts w:ascii="Arial" w:eastAsia="Arial" w:hAnsi="Arial" w:cs="Arial"/>
              </w:rPr>
              <w:t>six</w:t>
            </w:r>
            <w:r w:rsidR="007F03D5" w:rsidRPr="008A0992">
              <w:rPr>
                <w:rFonts w:ascii="Arial" w:eastAsia="Arial" w:hAnsi="Arial" w:cs="Arial"/>
              </w:rPr>
              <w:t>-month-old</w:t>
            </w:r>
            <w:r w:rsidR="00CE43F3" w:rsidRPr="008A0992">
              <w:rPr>
                <w:rFonts w:ascii="Arial" w:eastAsia="Arial" w:hAnsi="Arial" w:cs="Arial"/>
              </w:rPr>
              <w:t xml:space="preserve"> boy presenting for </w:t>
            </w:r>
            <w:r w:rsidR="002C4E41" w:rsidRPr="008A0992">
              <w:rPr>
                <w:rFonts w:ascii="Arial" w:eastAsia="Arial" w:hAnsi="Arial" w:cs="Arial"/>
              </w:rPr>
              <w:t xml:space="preserve">failure to thrive </w:t>
            </w:r>
            <w:r w:rsidR="00CE43F3" w:rsidRPr="008A0992">
              <w:rPr>
                <w:rFonts w:ascii="Arial" w:eastAsia="Arial" w:hAnsi="Arial" w:cs="Arial"/>
              </w:rPr>
              <w:t xml:space="preserve">and history of seizures found to have hyperbilirubinemia and </w:t>
            </w:r>
            <w:proofErr w:type="spellStart"/>
            <w:r w:rsidR="00CE43F3" w:rsidRPr="008A0992">
              <w:rPr>
                <w:rFonts w:ascii="Arial" w:eastAsia="Arial" w:hAnsi="Arial" w:cs="Arial"/>
              </w:rPr>
              <w:t>micropenis</w:t>
            </w:r>
            <w:proofErr w:type="spellEnd"/>
            <w:r w:rsidR="00CE43F3" w:rsidRPr="008A0992">
              <w:rPr>
                <w:rFonts w:ascii="Arial" w:eastAsia="Arial" w:hAnsi="Arial" w:cs="Arial"/>
              </w:rPr>
              <w:t xml:space="preserve"> </w:t>
            </w:r>
          </w:p>
          <w:p w14:paraId="68E7DE21" w14:textId="518321CE" w:rsidR="007F03D5" w:rsidRDefault="007F03D5" w:rsidP="008A0992">
            <w:pPr>
              <w:spacing w:after="0" w:line="240" w:lineRule="auto"/>
            </w:pPr>
          </w:p>
          <w:p w14:paraId="2EB4CD81" w14:textId="77777777" w:rsidR="008A0992" w:rsidRDefault="008A0992" w:rsidP="008A0992">
            <w:pPr>
              <w:spacing w:after="0" w:line="240" w:lineRule="auto"/>
            </w:pPr>
          </w:p>
          <w:p w14:paraId="461322E3" w14:textId="77777777" w:rsidR="008A0992" w:rsidRDefault="008A0992" w:rsidP="008A0992">
            <w:pPr>
              <w:spacing w:after="0" w:line="240" w:lineRule="auto"/>
            </w:pPr>
          </w:p>
          <w:p w14:paraId="23F2640B" w14:textId="2658A8CC" w:rsidR="000E7E6C" w:rsidRPr="005D3F00" w:rsidRDefault="00DD5C1F" w:rsidP="008A0992">
            <w:pPr>
              <w:numPr>
                <w:ilvl w:val="0"/>
                <w:numId w:val="12"/>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After a recent mis</w:t>
            </w:r>
            <w:r w:rsidR="006A1624">
              <w:rPr>
                <w:rFonts w:ascii="Arial" w:eastAsia="Arial" w:hAnsi="Arial" w:cs="Arial"/>
              </w:rPr>
              <w:t xml:space="preserve">sed </w:t>
            </w:r>
            <w:r>
              <w:rPr>
                <w:rFonts w:ascii="Arial" w:eastAsia="Arial" w:hAnsi="Arial" w:cs="Arial"/>
              </w:rPr>
              <w:t>diagn</w:t>
            </w:r>
            <w:r w:rsidR="00721EEB">
              <w:rPr>
                <w:rFonts w:ascii="Arial" w:eastAsia="Arial" w:hAnsi="Arial" w:cs="Arial"/>
              </w:rPr>
              <w:t xml:space="preserve">osis of </w:t>
            </w:r>
            <w:r w:rsidR="00F450E5">
              <w:rPr>
                <w:rFonts w:ascii="Arial" w:eastAsia="Arial" w:hAnsi="Arial" w:cs="Arial"/>
              </w:rPr>
              <w:t>pseudohypoparathyroidism</w:t>
            </w:r>
            <w:r w:rsidR="006A1624">
              <w:rPr>
                <w:rFonts w:ascii="Arial" w:eastAsia="Arial" w:hAnsi="Arial" w:cs="Arial"/>
              </w:rPr>
              <w:t>,</w:t>
            </w:r>
            <w:r w:rsidR="00F450E5">
              <w:rPr>
                <w:rFonts w:ascii="Arial" w:eastAsia="Arial" w:hAnsi="Arial" w:cs="Arial"/>
              </w:rPr>
              <w:t xml:space="preserve"> </w:t>
            </w:r>
            <w:proofErr w:type="gramStart"/>
            <w:r w:rsidR="00721EEB">
              <w:rPr>
                <w:rFonts w:ascii="Arial" w:eastAsia="Arial" w:hAnsi="Arial" w:cs="Arial"/>
              </w:rPr>
              <w:t>considers</w:t>
            </w:r>
            <w:proofErr w:type="gramEnd"/>
            <w:r w:rsidR="00721EEB">
              <w:rPr>
                <w:rFonts w:ascii="Arial" w:eastAsia="Arial" w:hAnsi="Arial" w:cs="Arial"/>
              </w:rPr>
              <w:t xml:space="preserve"> this </w:t>
            </w:r>
            <w:r w:rsidR="00A90B31">
              <w:rPr>
                <w:rFonts w:ascii="Arial" w:eastAsia="Arial" w:hAnsi="Arial" w:cs="Arial"/>
              </w:rPr>
              <w:t xml:space="preserve">diagnosis </w:t>
            </w:r>
            <w:r w:rsidR="00721EEB">
              <w:rPr>
                <w:rFonts w:ascii="Arial" w:eastAsia="Arial" w:hAnsi="Arial" w:cs="Arial"/>
              </w:rPr>
              <w:t xml:space="preserve">for a patient </w:t>
            </w:r>
            <w:r w:rsidR="0023622B">
              <w:rPr>
                <w:rFonts w:ascii="Arial" w:eastAsia="Arial" w:hAnsi="Arial" w:cs="Arial"/>
              </w:rPr>
              <w:t xml:space="preserve">presenting </w:t>
            </w:r>
            <w:r w:rsidR="00721EEB">
              <w:rPr>
                <w:rFonts w:ascii="Arial" w:eastAsia="Arial" w:hAnsi="Arial" w:cs="Arial"/>
              </w:rPr>
              <w:t xml:space="preserve">with </w:t>
            </w:r>
            <w:r w:rsidR="000E7E6C" w:rsidRPr="001FFC05">
              <w:rPr>
                <w:rFonts w:ascii="Arial" w:eastAsia="Arial" w:hAnsi="Arial" w:cs="Arial"/>
              </w:rPr>
              <w:t>obesity and TSH abnormalities</w:t>
            </w:r>
          </w:p>
          <w:p w14:paraId="3C593094" w14:textId="30A88FE9" w:rsidR="00CE43F3" w:rsidRPr="005D3F00" w:rsidRDefault="001FFC05" w:rsidP="008A0992">
            <w:pPr>
              <w:numPr>
                <w:ilvl w:val="0"/>
                <w:numId w:val="12"/>
              </w:numPr>
              <w:pBdr>
                <w:top w:val="nil"/>
                <w:left w:val="nil"/>
                <w:bottom w:val="nil"/>
                <w:right w:val="nil"/>
                <w:between w:val="nil"/>
              </w:pBdr>
              <w:spacing w:after="0" w:line="240" w:lineRule="auto"/>
              <w:ind w:left="180" w:hanging="180"/>
              <w:rPr>
                <w:rFonts w:ascii="Arial" w:hAnsi="Arial" w:cs="Arial"/>
              </w:rPr>
            </w:pPr>
            <w:r w:rsidRPr="32E90EB7">
              <w:rPr>
                <w:rFonts w:ascii="Arial" w:eastAsia="Arial" w:hAnsi="Arial" w:cs="Arial"/>
              </w:rPr>
              <w:lastRenderedPageBreak/>
              <w:t xml:space="preserve">For a </w:t>
            </w:r>
            <w:r w:rsidR="00EB4A6B">
              <w:rPr>
                <w:rFonts w:ascii="Arial" w:eastAsia="Arial" w:hAnsi="Arial" w:cs="Arial"/>
              </w:rPr>
              <w:t>seven</w:t>
            </w:r>
            <w:r w:rsidR="68971855" w:rsidRPr="32E90EB7">
              <w:rPr>
                <w:rFonts w:ascii="Arial" w:eastAsia="Arial" w:hAnsi="Arial" w:cs="Arial"/>
              </w:rPr>
              <w:t>-year-old</w:t>
            </w:r>
            <w:r w:rsidRPr="32E90EB7">
              <w:rPr>
                <w:rFonts w:ascii="Arial" w:eastAsia="Arial" w:hAnsi="Arial" w:cs="Arial"/>
              </w:rPr>
              <w:t xml:space="preserve"> boy followed for growth hormone deficiency, recognizes that persistent hyponatremia can signal other pituitary deficiencies and require further evaluation</w:t>
            </w:r>
          </w:p>
          <w:p w14:paraId="35751A70" w14:textId="45434463" w:rsidR="00CE43F3" w:rsidRPr="005D3F00" w:rsidRDefault="00CE43F3" w:rsidP="008A0992">
            <w:pPr>
              <w:numPr>
                <w:ilvl w:val="0"/>
                <w:numId w:val="12"/>
              </w:numPr>
              <w:pBdr>
                <w:top w:val="nil"/>
                <w:left w:val="nil"/>
                <w:bottom w:val="nil"/>
                <w:right w:val="nil"/>
                <w:between w:val="nil"/>
              </w:pBdr>
              <w:spacing w:after="0" w:line="240" w:lineRule="auto"/>
              <w:ind w:left="180" w:hanging="180"/>
              <w:rPr>
                <w:rFonts w:ascii="Arial" w:hAnsi="Arial" w:cs="Arial"/>
              </w:rPr>
            </w:pPr>
            <w:r w:rsidRPr="00475026">
              <w:rPr>
                <w:rFonts w:ascii="Arial" w:hAnsi="Arial" w:cs="Arial"/>
              </w:rPr>
              <w:t xml:space="preserve">When </w:t>
            </w:r>
            <w:r w:rsidRPr="66D841C3">
              <w:rPr>
                <w:rFonts w:ascii="Arial" w:hAnsi="Arial" w:cs="Arial"/>
              </w:rPr>
              <w:t>a</w:t>
            </w:r>
            <w:r w:rsidRPr="00475026">
              <w:rPr>
                <w:rFonts w:ascii="Arial" w:hAnsi="Arial" w:cs="Arial"/>
              </w:rPr>
              <w:t xml:space="preserve"> patient’s weight </w:t>
            </w:r>
            <w:r w:rsidRPr="66D841C3">
              <w:rPr>
                <w:rFonts w:ascii="Arial" w:hAnsi="Arial" w:cs="Arial"/>
              </w:rPr>
              <w:t>percentile continues to rise</w:t>
            </w:r>
            <w:r w:rsidRPr="00475026">
              <w:rPr>
                <w:rFonts w:ascii="Arial" w:hAnsi="Arial" w:cs="Arial"/>
              </w:rPr>
              <w:t xml:space="preserve"> despite appropriate lifestyle counseling, asks patient </w:t>
            </w:r>
            <w:r w:rsidRPr="66D841C3">
              <w:rPr>
                <w:rFonts w:ascii="Arial" w:hAnsi="Arial" w:cs="Arial"/>
              </w:rPr>
              <w:t xml:space="preserve">and </w:t>
            </w:r>
            <w:r w:rsidR="006861AB">
              <w:rPr>
                <w:rFonts w:ascii="Arial" w:hAnsi="Arial" w:cs="Arial"/>
              </w:rPr>
              <w:t xml:space="preserve">patient’s </w:t>
            </w:r>
            <w:r w:rsidRPr="66D841C3">
              <w:rPr>
                <w:rFonts w:ascii="Arial" w:hAnsi="Arial" w:cs="Arial"/>
              </w:rPr>
              <w:t xml:space="preserve">family </w:t>
            </w:r>
            <w:r w:rsidRPr="00475026">
              <w:rPr>
                <w:rFonts w:ascii="Arial" w:hAnsi="Arial" w:cs="Arial"/>
              </w:rPr>
              <w:t>about access to food and safe and accessible areas for exercise</w:t>
            </w:r>
          </w:p>
        </w:tc>
      </w:tr>
      <w:tr w:rsidR="00157653" w:rsidRPr="005D3F00" w14:paraId="21A01142" w14:textId="77777777" w:rsidTr="008A0992">
        <w:tc>
          <w:tcPr>
            <w:tcW w:w="4620" w:type="dxa"/>
            <w:tcBorders>
              <w:top w:val="single" w:sz="4" w:space="0" w:color="000000"/>
              <w:bottom w:val="single" w:sz="4" w:space="0" w:color="000000"/>
            </w:tcBorders>
            <w:shd w:val="clear" w:color="auto" w:fill="C9C9C9"/>
          </w:tcPr>
          <w:p w14:paraId="27823E9F" w14:textId="77777777" w:rsidR="008A0992" w:rsidRPr="008A0992" w:rsidRDefault="00CE43F3" w:rsidP="008A0992">
            <w:pPr>
              <w:spacing w:after="0" w:line="240" w:lineRule="auto"/>
              <w:rPr>
                <w:rFonts w:ascii="Arial" w:eastAsia="Arial" w:hAnsi="Arial" w:cs="Arial"/>
                <w:i/>
              </w:rPr>
            </w:pPr>
            <w:r w:rsidRPr="005D3F00">
              <w:rPr>
                <w:rFonts w:ascii="Arial" w:eastAsia="Arial" w:hAnsi="Arial" w:cs="Arial"/>
                <w:b/>
              </w:rPr>
              <w:lastRenderedPageBreak/>
              <w:t>Level 5</w:t>
            </w:r>
            <w:r w:rsidRPr="005D3F00">
              <w:rPr>
                <w:rFonts w:ascii="Arial" w:eastAsia="Arial" w:hAnsi="Arial" w:cs="Arial"/>
              </w:rPr>
              <w:t xml:space="preserve"> </w:t>
            </w:r>
            <w:r w:rsidR="008A0992" w:rsidRPr="008A0992">
              <w:rPr>
                <w:rFonts w:ascii="Arial" w:eastAsia="Arial" w:hAnsi="Arial" w:cs="Arial"/>
                <w:i/>
              </w:rPr>
              <w:t xml:space="preserve">Coaches others to develop prioritized differential diagnoses in complex endocrine presentations </w:t>
            </w:r>
          </w:p>
          <w:p w14:paraId="4AA91674" w14:textId="77777777" w:rsidR="008A0992" w:rsidRPr="008A0992" w:rsidRDefault="008A0992" w:rsidP="008A0992">
            <w:pPr>
              <w:spacing w:after="0" w:line="240" w:lineRule="auto"/>
              <w:rPr>
                <w:rFonts w:ascii="Arial" w:eastAsia="Arial" w:hAnsi="Arial" w:cs="Arial"/>
                <w:i/>
              </w:rPr>
            </w:pPr>
          </w:p>
          <w:p w14:paraId="772EDD6C" w14:textId="50ADDB52" w:rsidR="00CE43F3" w:rsidRPr="005D3F00" w:rsidRDefault="008A0992" w:rsidP="008A0992">
            <w:pPr>
              <w:spacing w:after="0" w:line="240" w:lineRule="auto"/>
              <w:rPr>
                <w:rFonts w:ascii="Arial" w:eastAsia="Arial" w:hAnsi="Arial" w:cs="Arial"/>
                <w:i/>
              </w:rPr>
            </w:pPr>
            <w:r w:rsidRPr="008A0992">
              <w:rPr>
                <w:rFonts w:ascii="Arial" w:eastAsia="Arial" w:hAnsi="Arial" w:cs="Arial"/>
                <w:i/>
              </w:rPr>
              <w:t>Models how to recognize errors and reflect upon one’s own clinical reasoning</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5BF1755D" w14:textId="4C792002"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T</w:t>
            </w:r>
            <w:r w:rsidRPr="005D3F00">
              <w:rPr>
                <w:rFonts w:ascii="Arial" w:eastAsia="Arial" w:hAnsi="Arial" w:cs="Arial"/>
              </w:rPr>
              <w:t xml:space="preserve">eaches a </w:t>
            </w:r>
            <w:r w:rsidR="008106B0">
              <w:rPr>
                <w:rFonts w:ascii="Arial" w:eastAsia="Arial" w:hAnsi="Arial" w:cs="Arial"/>
              </w:rPr>
              <w:t>PGY-1 resident</w:t>
            </w:r>
            <w:r w:rsidR="008106B0" w:rsidRPr="005D3F00">
              <w:rPr>
                <w:rFonts w:ascii="Arial" w:eastAsia="Arial" w:hAnsi="Arial" w:cs="Arial"/>
              </w:rPr>
              <w:t xml:space="preserve"> </w:t>
            </w:r>
            <w:r w:rsidRPr="005D3F00">
              <w:rPr>
                <w:rFonts w:ascii="Arial" w:eastAsia="Arial" w:hAnsi="Arial" w:cs="Arial"/>
              </w:rPr>
              <w:t xml:space="preserve">to link associations in </w:t>
            </w:r>
            <w:r w:rsidR="00FE2625">
              <w:rPr>
                <w:rFonts w:ascii="Arial" w:eastAsia="Arial" w:hAnsi="Arial" w:cs="Arial"/>
              </w:rPr>
              <w:t xml:space="preserve">history, physical exam, and biochemical testing </w:t>
            </w:r>
            <w:proofErr w:type="gramStart"/>
            <w:r w:rsidR="00942838">
              <w:rPr>
                <w:rFonts w:ascii="Arial" w:eastAsia="Arial" w:hAnsi="Arial" w:cs="Arial"/>
              </w:rPr>
              <w:t xml:space="preserve">in </w:t>
            </w:r>
            <w:r w:rsidRPr="005D3F00">
              <w:rPr>
                <w:rFonts w:ascii="Arial" w:eastAsia="Arial" w:hAnsi="Arial" w:cs="Arial"/>
              </w:rPr>
              <w:t>order to</w:t>
            </w:r>
            <w:proofErr w:type="gramEnd"/>
            <w:r w:rsidRPr="005D3F00">
              <w:rPr>
                <w:rFonts w:ascii="Arial" w:eastAsia="Arial" w:hAnsi="Arial" w:cs="Arial"/>
              </w:rPr>
              <w:t xml:space="preserve"> hone differential diagnosis in </w:t>
            </w:r>
            <w:r w:rsidR="00B25426">
              <w:rPr>
                <w:rFonts w:ascii="Arial" w:eastAsia="Arial" w:hAnsi="Arial" w:cs="Arial"/>
              </w:rPr>
              <w:t>a</w:t>
            </w:r>
            <w:r>
              <w:rPr>
                <w:rFonts w:ascii="Arial" w:eastAsia="Arial" w:hAnsi="Arial" w:cs="Arial"/>
              </w:rPr>
              <w:t xml:space="preserve"> </w:t>
            </w:r>
            <w:r w:rsidRPr="005D3F00">
              <w:rPr>
                <w:rFonts w:ascii="Arial" w:eastAsia="Arial" w:hAnsi="Arial" w:cs="Arial"/>
              </w:rPr>
              <w:t xml:space="preserve">patient with </w:t>
            </w:r>
            <w:proofErr w:type="spellStart"/>
            <w:r w:rsidRPr="66D841C3">
              <w:rPr>
                <w:rFonts w:ascii="Arial" w:eastAsia="Arial" w:hAnsi="Arial" w:cs="Arial"/>
              </w:rPr>
              <w:t>dysnatremia</w:t>
            </w:r>
            <w:proofErr w:type="spellEnd"/>
          </w:p>
          <w:p w14:paraId="593057CF" w14:textId="77777777" w:rsidR="00CE43F3" w:rsidRDefault="00CE43F3">
            <w:pPr>
              <w:pBdr>
                <w:top w:val="nil"/>
                <w:left w:val="nil"/>
                <w:bottom w:val="nil"/>
                <w:right w:val="nil"/>
                <w:between w:val="nil"/>
              </w:pBdr>
              <w:spacing w:after="0" w:line="240" w:lineRule="auto"/>
              <w:rPr>
                <w:rFonts w:ascii="Arial" w:hAnsi="Arial" w:cs="Arial"/>
              </w:rPr>
            </w:pPr>
          </w:p>
          <w:p w14:paraId="01B4FE3B" w14:textId="77777777" w:rsidR="007F03D5" w:rsidRDefault="007F03D5">
            <w:pPr>
              <w:pBdr>
                <w:top w:val="nil"/>
                <w:left w:val="nil"/>
                <w:bottom w:val="nil"/>
                <w:right w:val="nil"/>
                <w:between w:val="nil"/>
              </w:pBdr>
              <w:spacing w:after="0" w:line="240" w:lineRule="auto"/>
              <w:rPr>
                <w:rFonts w:ascii="Arial" w:hAnsi="Arial" w:cs="Arial"/>
              </w:rPr>
            </w:pPr>
          </w:p>
          <w:p w14:paraId="2EA59709" w14:textId="5DCDCA16" w:rsidR="00CE43F3" w:rsidRPr="005D3F00" w:rsidRDefault="00CE43F3" w:rsidP="00FA74B8">
            <w:pPr>
              <w:numPr>
                <w:ilvl w:val="0"/>
                <w:numId w:val="12"/>
              </w:numPr>
              <w:pBdr>
                <w:top w:val="nil"/>
                <w:left w:val="nil"/>
                <w:bottom w:val="nil"/>
                <w:right w:val="nil"/>
                <w:between w:val="nil"/>
              </w:pBdr>
              <w:spacing w:after="0" w:line="240" w:lineRule="auto"/>
              <w:ind w:left="187" w:hanging="187"/>
              <w:rPr>
                <w:rFonts w:ascii="Arial" w:eastAsia="Arial" w:hAnsi="Arial" w:cs="Arial"/>
              </w:rPr>
            </w:pPr>
            <w:r w:rsidRPr="66D841C3">
              <w:rPr>
                <w:rFonts w:ascii="Arial" w:hAnsi="Arial" w:cs="Arial"/>
              </w:rPr>
              <w:t xml:space="preserve">For </w:t>
            </w:r>
            <w:r w:rsidRPr="001FFC05">
              <w:rPr>
                <w:rFonts w:ascii="Arial" w:hAnsi="Arial" w:cs="Arial"/>
              </w:rPr>
              <w:t xml:space="preserve">a </w:t>
            </w:r>
            <w:r w:rsidR="005160A3">
              <w:rPr>
                <w:rFonts w:ascii="Arial" w:hAnsi="Arial" w:cs="Arial"/>
              </w:rPr>
              <w:t>nine</w:t>
            </w:r>
            <w:r w:rsidRPr="66D841C3">
              <w:rPr>
                <w:rFonts w:ascii="Arial" w:hAnsi="Arial" w:cs="Arial"/>
              </w:rPr>
              <w:t xml:space="preserve">-year-old </w:t>
            </w:r>
            <w:r w:rsidRPr="001FFC05">
              <w:rPr>
                <w:rFonts w:ascii="Arial" w:hAnsi="Arial" w:cs="Arial"/>
              </w:rPr>
              <w:t>boy</w:t>
            </w:r>
            <w:r w:rsidRPr="66D841C3">
              <w:rPr>
                <w:rFonts w:ascii="Arial" w:hAnsi="Arial" w:cs="Arial"/>
              </w:rPr>
              <w:t xml:space="preserve"> with </w:t>
            </w:r>
            <w:r w:rsidRPr="001FFC05">
              <w:rPr>
                <w:rFonts w:ascii="Arial" w:hAnsi="Arial" w:cs="Arial"/>
              </w:rPr>
              <w:t>adrenal insufficiency</w:t>
            </w:r>
            <w:r w:rsidRPr="66D841C3">
              <w:rPr>
                <w:rFonts w:ascii="Arial" w:hAnsi="Arial" w:cs="Arial"/>
              </w:rPr>
              <w:t xml:space="preserve">, articulates that the diagnosis of </w:t>
            </w:r>
            <w:r w:rsidRPr="001FFC05">
              <w:rPr>
                <w:rFonts w:ascii="Arial" w:hAnsi="Arial" w:cs="Arial"/>
              </w:rPr>
              <w:t>X-linked adrenoleukodystrophy</w:t>
            </w:r>
            <w:r w:rsidRPr="66D841C3">
              <w:rPr>
                <w:rFonts w:ascii="Arial" w:hAnsi="Arial" w:cs="Arial"/>
              </w:rPr>
              <w:t xml:space="preserve"> was delayed due to </w:t>
            </w:r>
            <w:r w:rsidRPr="001FFC05">
              <w:rPr>
                <w:rFonts w:ascii="Arial" w:hAnsi="Arial" w:cs="Arial"/>
              </w:rPr>
              <w:t>anchoring on the diagnosis of autoimmune adrenal insufficiency due to a history of Hashimoto’s thyroiditis</w:t>
            </w:r>
            <w:r w:rsidR="00835249">
              <w:rPr>
                <w:rFonts w:ascii="Arial" w:hAnsi="Arial" w:cs="Arial"/>
              </w:rPr>
              <w:t>,</w:t>
            </w:r>
            <w:r w:rsidRPr="001FFC05">
              <w:rPr>
                <w:rFonts w:ascii="Arial" w:hAnsi="Arial" w:cs="Arial"/>
              </w:rPr>
              <w:t xml:space="preserve"> and discusses how to change the evaluation to </w:t>
            </w:r>
            <w:r w:rsidR="00385F82">
              <w:rPr>
                <w:rFonts w:ascii="Arial" w:hAnsi="Arial" w:cs="Arial"/>
              </w:rPr>
              <w:t>include</w:t>
            </w:r>
            <w:r w:rsidRPr="001FFC05">
              <w:rPr>
                <w:rFonts w:ascii="Arial" w:hAnsi="Arial" w:cs="Arial"/>
              </w:rPr>
              <w:t xml:space="preserve"> other potential diagnoses</w:t>
            </w:r>
          </w:p>
        </w:tc>
      </w:tr>
      <w:tr w:rsidR="00D6026F" w:rsidRPr="005D3F00" w14:paraId="0F20729A" w14:textId="77777777" w:rsidTr="32E90EB7">
        <w:tc>
          <w:tcPr>
            <w:tcW w:w="4620" w:type="dxa"/>
            <w:shd w:val="clear" w:color="auto" w:fill="FFD965"/>
          </w:tcPr>
          <w:p w14:paraId="14C2D46A" w14:textId="77777777" w:rsidR="00CE43F3" w:rsidRPr="005D3F00" w:rsidRDefault="00CE43F3">
            <w:pPr>
              <w:spacing w:after="0" w:line="240" w:lineRule="auto"/>
              <w:rPr>
                <w:rFonts w:ascii="Arial" w:eastAsia="Arial" w:hAnsi="Arial" w:cs="Arial"/>
              </w:rPr>
            </w:pPr>
            <w:r w:rsidRPr="005D3F00">
              <w:rPr>
                <w:rFonts w:ascii="Arial" w:eastAsia="Arial" w:hAnsi="Arial" w:cs="Arial"/>
              </w:rPr>
              <w:t>Assessment Models or Tools</w:t>
            </w:r>
          </w:p>
        </w:tc>
        <w:tc>
          <w:tcPr>
            <w:tcW w:w="9180" w:type="dxa"/>
            <w:shd w:val="clear" w:color="auto" w:fill="FFD965"/>
          </w:tcPr>
          <w:p w14:paraId="115BAC45" w14:textId="77777777"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Chart-stimulated recall</w:t>
            </w:r>
          </w:p>
          <w:p w14:paraId="04EC8AAB" w14:textId="77777777"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Direct observation</w:t>
            </w:r>
          </w:p>
          <w:p w14:paraId="5EDE92E6" w14:textId="77777777" w:rsidR="003F3FB1" w:rsidRPr="003F3FB1" w:rsidRDefault="003F3FB1" w:rsidP="00FA74B8">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Evaluation of formal case presentations incorporating explicit discussion of clinical reasoning (case conferences, morbidity and mortality (M and M) conferences, etc.) </w:t>
            </w:r>
          </w:p>
          <w:p w14:paraId="01906D0F" w14:textId="3034BADA"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Medical record (chart) audit</w:t>
            </w:r>
          </w:p>
          <w:p w14:paraId="1CB48F00" w14:textId="77777777"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Multisource feedback</w:t>
            </w:r>
          </w:p>
          <w:p w14:paraId="6C4E33A7" w14:textId="0D7D7707" w:rsidR="00CE43F3" w:rsidRPr="003F3FB1" w:rsidRDefault="00CE43F3" w:rsidP="003F3FB1">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Reflection</w:t>
            </w:r>
          </w:p>
        </w:tc>
      </w:tr>
      <w:tr w:rsidR="00AD08B2" w:rsidRPr="005D3F00" w14:paraId="31379931" w14:textId="77777777" w:rsidTr="32E90EB7">
        <w:tc>
          <w:tcPr>
            <w:tcW w:w="4620" w:type="dxa"/>
            <w:shd w:val="clear" w:color="auto" w:fill="8DB3E2" w:themeFill="text2" w:themeFillTint="66"/>
          </w:tcPr>
          <w:p w14:paraId="6AD924D5" w14:textId="77777777" w:rsidR="00CE43F3" w:rsidRPr="005D3F00" w:rsidRDefault="00CE43F3">
            <w:pPr>
              <w:spacing w:after="0" w:line="240" w:lineRule="auto"/>
              <w:rPr>
                <w:rFonts w:ascii="Arial" w:eastAsia="Arial" w:hAnsi="Arial" w:cs="Arial"/>
              </w:rPr>
            </w:pPr>
            <w:r w:rsidRPr="005D3F00">
              <w:rPr>
                <w:rFonts w:ascii="Arial" w:eastAsia="Arial" w:hAnsi="Arial" w:cs="Arial"/>
              </w:rPr>
              <w:t xml:space="preserve">Curriculum Mapping </w:t>
            </w:r>
          </w:p>
        </w:tc>
        <w:tc>
          <w:tcPr>
            <w:tcW w:w="9180" w:type="dxa"/>
            <w:shd w:val="clear" w:color="auto" w:fill="8DB3E2" w:themeFill="text2" w:themeFillTint="66"/>
          </w:tcPr>
          <w:p w14:paraId="2766E3A3" w14:textId="77777777"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p>
        </w:tc>
      </w:tr>
      <w:tr w:rsidR="00D6026F" w:rsidRPr="005D3F00" w14:paraId="47B820CE" w14:textId="77777777" w:rsidTr="32E90EB7">
        <w:trPr>
          <w:trHeight w:val="80"/>
        </w:trPr>
        <w:tc>
          <w:tcPr>
            <w:tcW w:w="4620" w:type="dxa"/>
            <w:shd w:val="clear" w:color="auto" w:fill="A8D08D"/>
          </w:tcPr>
          <w:p w14:paraId="3CFCB063" w14:textId="77777777" w:rsidR="00CE43F3" w:rsidRPr="005D3F00" w:rsidRDefault="00CE43F3">
            <w:pPr>
              <w:spacing w:after="0" w:line="240" w:lineRule="auto"/>
              <w:rPr>
                <w:rFonts w:ascii="Arial" w:eastAsia="Arial" w:hAnsi="Arial" w:cs="Arial"/>
              </w:rPr>
            </w:pPr>
            <w:r w:rsidRPr="005D3F00">
              <w:rPr>
                <w:rFonts w:ascii="Arial" w:eastAsia="Arial" w:hAnsi="Arial" w:cs="Arial"/>
              </w:rPr>
              <w:t>Notes or Resources</w:t>
            </w:r>
          </w:p>
        </w:tc>
        <w:tc>
          <w:tcPr>
            <w:tcW w:w="9180" w:type="dxa"/>
            <w:shd w:val="clear" w:color="auto" w:fill="A8D08D"/>
          </w:tcPr>
          <w:p w14:paraId="450799A9" w14:textId="2EDBF61B" w:rsidR="00CE43F3" w:rsidRPr="00180105"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hAnsi="Arial" w:cs="Arial"/>
              </w:rPr>
              <w:t>American College of Physicians</w:t>
            </w:r>
            <w:r w:rsidR="005A0880">
              <w:rPr>
                <w:rFonts w:ascii="Arial" w:hAnsi="Arial" w:cs="Arial"/>
              </w:rPr>
              <w:t xml:space="preserve"> (ACP).</w:t>
            </w:r>
            <w:r w:rsidRPr="005D3F00">
              <w:rPr>
                <w:rFonts w:ascii="Arial" w:hAnsi="Arial" w:cs="Arial"/>
              </w:rPr>
              <w:t xml:space="preserve"> </w:t>
            </w:r>
            <w:r w:rsidR="005A0880">
              <w:rPr>
                <w:rFonts w:ascii="Arial" w:hAnsi="Arial" w:cs="Arial"/>
              </w:rPr>
              <w:t>“</w:t>
            </w:r>
            <w:r w:rsidRPr="005D3F00">
              <w:rPr>
                <w:rFonts w:ascii="Arial" w:hAnsi="Arial" w:cs="Arial"/>
              </w:rPr>
              <w:t>Getting it Right: Cases to Improve Diagnosis.</w:t>
            </w:r>
            <w:r w:rsidR="005A0880">
              <w:rPr>
                <w:rFonts w:ascii="Arial" w:hAnsi="Arial" w:cs="Arial"/>
              </w:rPr>
              <w:t>”</w:t>
            </w:r>
            <w:r w:rsidRPr="005D3F00">
              <w:rPr>
                <w:rFonts w:ascii="Arial" w:hAnsi="Arial" w:cs="Arial"/>
              </w:rPr>
              <w:t xml:space="preserve"> </w:t>
            </w:r>
            <w:hyperlink r:id="rId29" w:history="1">
              <w:r w:rsidRPr="005D3F00">
                <w:rPr>
                  <w:rStyle w:val="Hyperlink"/>
                  <w:rFonts w:ascii="Arial" w:hAnsi="Arial" w:cs="Arial"/>
                </w:rPr>
                <w:t>https://www.acponline.org/cme-moc/online-learning-center/getting-it-right-cases-to-improve-diagnosis</w:t>
              </w:r>
            </w:hyperlink>
            <w:r w:rsidRPr="005D3F00">
              <w:rPr>
                <w:rFonts w:ascii="Arial" w:hAnsi="Arial" w:cs="Arial"/>
              </w:rPr>
              <w:t>.</w:t>
            </w:r>
            <w:r w:rsidR="005A0880">
              <w:rPr>
                <w:rFonts w:ascii="Arial" w:hAnsi="Arial" w:cs="Arial"/>
              </w:rPr>
              <w:t xml:space="preserve"> Accessed</w:t>
            </w:r>
            <w:r w:rsidRPr="005D3F00">
              <w:rPr>
                <w:rFonts w:ascii="Arial" w:hAnsi="Arial" w:cs="Arial"/>
              </w:rPr>
              <w:t xml:space="preserve"> 2020.</w:t>
            </w:r>
          </w:p>
          <w:p w14:paraId="4F9EBE1D" w14:textId="1975A1D9" w:rsidR="00CE43F3" w:rsidRPr="00180105"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 xml:space="preserve">ACP. </w:t>
            </w:r>
            <w:r w:rsidR="005A0880">
              <w:rPr>
                <w:rFonts w:ascii="Arial" w:eastAsia="Arial" w:hAnsi="Arial" w:cs="Arial"/>
              </w:rPr>
              <w:t>“</w:t>
            </w:r>
            <w:r w:rsidRPr="005D3F00">
              <w:rPr>
                <w:rFonts w:ascii="Arial" w:eastAsia="Arial" w:hAnsi="Arial" w:cs="Arial"/>
              </w:rPr>
              <w:t>Teaching Clinical Reasoning.</w:t>
            </w:r>
            <w:r w:rsidR="005A0880">
              <w:rPr>
                <w:rFonts w:ascii="Arial" w:eastAsia="Arial" w:hAnsi="Arial" w:cs="Arial"/>
              </w:rPr>
              <w:t>”</w:t>
            </w:r>
            <w:r w:rsidRPr="005D3F00">
              <w:rPr>
                <w:rFonts w:ascii="Arial" w:eastAsia="Arial" w:hAnsi="Arial" w:cs="Arial"/>
              </w:rPr>
              <w:t xml:space="preserve"> </w:t>
            </w:r>
            <w:hyperlink r:id="rId30" w:history="1">
              <w:r w:rsidRPr="005D3F00">
                <w:rPr>
                  <w:rStyle w:val="Hyperlink"/>
                  <w:rFonts w:ascii="Arial" w:eastAsia="Arial" w:hAnsi="Arial" w:cs="Arial"/>
                </w:rPr>
                <w:t>https://store.acponline.org/ebiz/products-services/product-details/productid/21910?productId=21910</w:t>
              </w:r>
            </w:hyperlink>
            <w:r w:rsidRPr="005D3F00">
              <w:rPr>
                <w:rFonts w:ascii="Arial" w:eastAsia="Arial" w:hAnsi="Arial" w:cs="Arial"/>
              </w:rPr>
              <w:t xml:space="preserve">. </w:t>
            </w:r>
            <w:r w:rsidR="005A0880">
              <w:rPr>
                <w:rFonts w:ascii="Arial" w:eastAsia="Arial" w:hAnsi="Arial" w:cs="Arial"/>
              </w:rPr>
              <w:t xml:space="preserve">Accessed </w:t>
            </w:r>
            <w:r w:rsidRPr="005D3F00">
              <w:rPr>
                <w:rFonts w:ascii="Arial" w:eastAsia="Arial" w:hAnsi="Arial" w:cs="Arial"/>
              </w:rPr>
              <w:t>2020.</w:t>
            </w:r>
          </w:p>
          <w:p w14:paraId="17F03096" w14:textId="22167614"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Bowen</w:t>
            </w:r>
            <w:r w:rsidR="009E3621">
              <w:rPr>
                <w:rFonts w:ascii="Arial" w:eastAsia="Arial" w:hAnsi="Arial" w:cs="Arial"/>
              </w:rPr>
              <w:t>, Judith</w:t>
            </w:r>
            <w:r w:rsidRPr="005D3F00">
              <w:rPr>
                <w:rFonts w:ascii="Arial" w:eastAsia="Arial" w:hAnsi="Arial" w:cs="Arial"/>
              </w:rPr>
              <w:t xml:space="preserve">. </w:t>
            </w:r>
            <w:r w:rsidR="0039478E">
              <w:rPr>
                <w:rFonts w:ascii="Arial" w:eastAsia="Arial" w:hAnsi="Arial" w:cs="Arial"/>
              </w:rPr>
              <w:t>2006. “</w:t>
            </w:r>
            <w:r w:rsidRPr="005D3F00">
              <w:rPr>
                <w:rFonts w:ascii="Arial" w:eastAsia="Arial" w:hAnsi="Arial" w:cs="Arial"/>
              </w:rPr>
              <w:t xml:space="preserve">Educational </w:t>
            </w:r>
            <w:r w:rsidR="0039478E">
              <w:rPr>
                <w:rFonts w:ascii="Arial" w:eastAsia="Arial" w:hAnsi="Arial" w:cs="Arial"/>
              </w:rPr>
              <w:t>S</w:t>
            </w:r>
            <w:r w:rsidRPr="005D3F00">
              <w:rPr>
                <w:rFonts w:ascii="Arial" w:eastAsia="Arial" w:hAnsi="Arial" w:cs="Arial"/>
              </w:rPr>
              <w:t xml:space="preserve">trategies to </w:t>
            </w:r>
            <w:r w:rsidR="0039478E">
              <w:rPr>
                <w:rFonts w:ascii="Arial" w:eastAsia="Arial" w:hAnsi="Arial" w:cs="Arial"/>
              </w:rPr>
              <w:t>P</w:t>
            </w:r>
            <w:r w:rsidRPr="005D3F00">
              <w:rPr>
                <w:rFonts w:ascii="Arial" w:eastAsia="Arial" w:hAnsi="Arial" w:cs="Arial"/>
              </w:rPr>
              <w:t xml:space="preserve">romote </w:t>
            </w:r>
            <w:r w:rsidR="0039478E">
              <w:rPr>
                <w:rFonts w:ascii="Arial" w:eastAsia="Arial" w:hAnsi="Arial" w:cs="Arial"/>
              </w:rPr>
              <w:t>C</w:t>
            </w:r>
            <w:r w:rsidRPr="005D3F00">
              <w:rPr>
                <w:rFonts w:ascii="Arial" w:eastAsia="Arial" w:hAnsi="Arial" w:cs="Arial"/>
              </w:rPr>
              <w:t xml:space="preserve">linical </w:t>
            </w:r>
            <w:r w:rsidR="0039478E">
              <w:rPr>
                <w:rFonts w:ascii="Arial" w:eastAsia="Arial" w:hAnsi="Arial" w:cs="Arial"/>
              </w:rPr>
              <w:t>D</w:t>
            </w:r>
            <w:r w:rsidRPr="005D3F00">
              <w:rPr>
                <w:rFonts w:ascii="Arial" w:eastAsia="Arial" w:hAnsi="Arial" w:cs="Arial"/>
              </w:rPr>
              <w:t xml:space="preserve">iagnostic </w:t>
            </w:r>
            <w:r w:rsidR="0039478E">
              <w:rPr>
                <w:rFonts w:ascii="Arial" w:eastAsia="Arial" w:hAnsi="Arial" w:cs="Arial"/>
              </w:rPr>
              <w:t>R</w:t>
            </w:r>
            <w:r w:rsidRPr="005D3F00">
              <w:rPr>
                <w:rFonts w:ascii="Arial" w:eastAsia="Arial" w:hAnsi="Arial" w:cs="Arial"/>
              </w:rPr>
              <w:t>easoning.</w:t>
            </w:r>
            <w:r w:rsidR="0039478E">
              <w:rPr>
                <w:rFonts w:ascii="Arial" w:eastAsia="Arial" w:hAnsi="Arial" w:cs="Arial"/>
              </w:rPr>
              <w:t>”</w:t>
            </w:r>
            <w:r w:rsidRPr="005D3F00">
              <w:rPr>
                <w:rFonts w:ascii="Arial" w:eastAsia="Arial" w:hAnsi="Arial" w:cs="Arial"/>
              </w:rPr>
              <w:t xml:space="preserve"> </w:t>
            </w:r>
            <w:r w:rsidRPr="005D3F00">
              <w:rPr>
                <w:rFonts w:ascii="Arial" w:eastAsia="Arial" w:hAnsi="Arial" w:cs="Arial"/>
                <w:i/>
              </w:rPr>
              <w:t>New England Journal of Medicine</w:t>
            </w:r>
            <w:r w:rsidR="0039478E">
              <w:rPr>
                <w:rFonts w:ascii="Arial" w:eastAsia="Arial" w:hAnsi="Arial" w:cs="Arial"/>
              </w:rPr>
              <w:t xml:space="preserve"> </w:t>
            </w:r>
            <w:r w:rsidRPr="005D3F00">
              <w:rPr>
                <w:rFonts w:ascii="Arial" w:eastAsia="Arial" w:hAnsi="Arial" w:cs="Arial"/>
              </w:rPr>
              <w:t>355(21):</w:t>
            </w:r>
            <w:r w:rsidR="0039478E">
              <w:rPr>
                <w:rFonts w:ascii="Arial" w:eastAsia="Arial" w:hAnsi="Arial" w:cs="Arial"/>
              </w:rPr>
              <w:t xml:space="preserve"> </w:t>
            </w:r>
            <w:r w:rsidRPr="005D3F00">
              <w:rPr>
                <w:rFonts w:ascii="Arial" w:eastAsia="Arial" w:hAnsi="Arial" w:cs="Arial"/>
              </w:rPr>
              <w:t xml:space="preserve">2217-2225. </w:t>
            </w:r>
            <w:r w:rsidR="0039478E">
              <w:rPr>
                <w:rFonts w:ascii="Arial" w:hAnsi="Arial" w:cs="Arial"/>
              </w:rPr>
              <w:t>doi</w:t>
            </w:r>
            <w:r w:rsidR="0039478E" w:rsidRPr="0039478E">
              <w:rPr>
                <w:rFonts w:ascii="Arial" w:hAnsi="Arial" w:cs="Arial"/>
              </w:rPr>
              <w:t>:10.1056/NEJMra054782.</w:t>
            </w:r>
          </w:p>
          <w:p w14:paraId="748499FE" w14:textId="5B900973"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Charlin</w:t>
            </w:r>
            <w:r w:rsidR="000D6284">
              <w:rPr>
                <w:rFonts w:ascii="Arial" w:eastAsia="Arial" w:hAnsi="Arial" w:cs="Arial"/>
              </w:rPr>
              <w:t>,</w:t>
            </w:r>
            <w:r w:rsidRPr="005D3F00">
              <w:rPr>
                <w:rFonts w:ascii="Arial" w:eastAsia="Arial" w:hAnsi="Arial" w:cs="Arial"/>
              </w:rPr>
              <w:t xml:space="preserve"> B</w:t>
            </w:r>
            <w:r w:rsidR="008207ED">
              <w:rPr>
                <w:rFonts w:ascii="Arial" w:eastAsia="Arial" w:hAnsi="Arial" w:cs="Arial"/>
              </w:rPr>
              <w:t>.</w:t>
            </w:r>
            <w:r w:rsidRPr="005D3F00">
              <w:rPr>
                <w:rFonts w:ascii="Arial" w:eastAsia="Arial" w:hAnsi="Arial" w:cs="Arial"/>
              </w:rPr>
              <w:t xml:space="preserve">, </w:t>
            </w:r>
            <w:r w:rsidR="008207ED">
              <w:rPr>
                <w:rFonts w:ascii="Arial" w:eastAsia="Arial" w:hAnsi="Arial" w:cs="Arial"/>
              </w:rPr>
              <w:t xml:space="preserve">J. </w:t>
            </w:r>
            <w:r w:rsidRPr="005D3F00">
              <w:rPr>
                <w:rFonts w:ascii="Arial" w:eastAsia="Arial" w:hAnsi="Arial" w:cs="Arial"/>
              </w:rPr>
              <w:t xml:space="preserve">Tardif, </w:t>
            </w:r>
            <w:r w:rsidR="008207ED">
              <w:rPr>
                <w:rFonts w:ascii="Arial" w:eastAsia="Arial" w:hAnsi="Arial" w:cs="Arial"/>
              </w:rPr>
              <w:t xml:space="preserve">and H.P. </w:t>
            </w:r>
            <w:proofErr w:type="spellStart"/>
            <w:r w:rsidRPr="005D3F00">
              <w:rPr>
                <w:rFonts w:ascii="Arial" w:eastAsia="Arial" w:hAnsi="Arial" w:cs="Arial"/>
              </w:rPr>
              <w:t>Boshuizen</w:t>
            </w:r>
            <w:proofErr w:type="spellEnd"/>
            <w:r w:rsidRPr="005D3F00">
              <w:rPr>
                <w:rFonts w:ascii="Arial" w:eastAsia="Arial" w:hAnsi="Arial" w:cs="Arial"/>
              </w:rPr>
              <w:t xml:space="preserve">. </w:t>
            </w:r>
            <w:r w:rsidR="00AF30FF">
              <w:rPr>
                <w:rFonts w:ascii="Arial" w:eastAsia="Arial" w:hAnsi="Arial" w:cs="Arial"/>
              </w:rPr>
              <w:t xml:space="preserve">2000. </w:t>
            </w:r>
            <w:r w:rsidR="000D6284">
              <w:rPr>
                <w:rFonts w:ascii="Arial" w:eastAsia="Arial" w:hAnsi="Arial" w:cs="Arial"/>
              </w:rPr>
              <w:t>“</w:t>
            </w:r>
            <w:r w:rsidRPr="005D3F00">
              <w:rPr>
                <w:rFonts w:ascii="Arial" w:eastAsia="Arial" w:hAnsi="Arial" w:cs="Arial"/>
              </w:rPr>
              <w:t xml:space="preserve">Scripts and </w:t>
            </w:r>
            <w:r w:rsidR="008207ED">
              <w:rPr>
                <w:rFonts w:ascii="Arial" w:eastAsia="Arial" w:hAnsi="Arial" w:cs="Arial"/>
              </w:rPr>
              <w:t>M</w:t>
            </w:r>
            <w:r w:rsidRPr="005D3F00">
              <w:rPr>
                <w:rFonts w:ascii="Arial" w:eastAsia="Arial" w:hAnsi="Arial" w:cs="Arial"/>
              </w:rPr>
              <w:t xml:space="preserve">edical </w:t>
            </w:r>
            <w:r w:rsidR="008207ED">
              <w:rPr>
                <w:rFonts w:ascii="Arial" w:eastAsia="Arial" w:hAnsi="Arial" w:cs="Arial"/>
              </w:rPr>
              <w:t>D</w:t>
            </w:r>
            <w:r w:rsidRPr="005D3F00">
              <w:rPr>
                <w:rFonts w:ascii="Arial" w:eastAsia="Arial" w:hAnsi="Arial" w:cs="Arial"/>
              </w:rPr>
              <w:t xml:space="preserve">iagnostic </w:t>
            </w:r>
            <w:r w:rsidR="008207ED">
              <w:rPr>
                <w:rFonts w:ascii="Arial" w:eastAsia="Arial" w:hAnsi="Arial" w:cs="Arial"/>
              </w:rPr>
              <w:t>K</w:t>
            </w:r>
            <w:r w:rsidRPr="005D3F00">
              <w:rPr>
                <w:rFonts w:ascii="Arial" w:eastAsia="Arial" w:hAnsi="Arial" w:cs="Arial"/>
              </w:rPr>
              <w:t xml:space="preserve">nowledge: </w:t>
            </w:r>
            <w:r w:rsidR="008207ED">
              <w:rPr>
                <w:rFonts w:ascii="Arial" w:eastAsia="Arial" w:hAnsi="Arial" w:cs="Arial"/>
              </w:rPr>
              <w:t>T</w:t>
            </w:r>
            <w:r w:rsidRPr="005D3F00">
              <w:rPr>
                <w:rFonts w:ascii="Arial" w:eastAsia="Arial" w:hAnsi="Arial" w:cs="Arial"/>
              </w:rPr>
              <w:t xml:space="preserve">heory and </w:t>
            </w:r>
            <w:r w:rsidR="008207ED">
              <w:rPr>
                <w:rFonts w:ascii="Arial" w:eastAsia="Arial" w:hAnsi="Arial" w:cs="Arial"/>
              </w:rPr>
              <w:t>A</w:t>
            </w:r>
            <w:r w:rsidRPr="005D3F00">
              <w:rPr>
                <w:rFonts w:ascii="Arial" w:eastAsia="Arial" w:hAnsi="Arial" w:cs="Arial"/>
              </w:rPr>
              <w:t xml:space="preserve">pplications for </w:t>
            </w:r>
            <w:r w:rsidR="008207ED">
              <w:rPr>
                <w:rFonts w:ascii="Arial" w:eastAsia="Arial" w:hAnsi="Arial" w:cs="Arial"/>
              </w:rPr>
              <w:t>C</w:t>
            </w:r>
            <w:r w:rsidRPr="005D3F00">
              <w:rPr>
                <w:rFonts w:ascii="Arial" w:eastAsia="Arial" w:hAnsi="Arial" w:cs="Arial"/>
              </w:rPr>
              <w:t xml:space="preserve">linical </w:t>
            </w:r>
            <w:r w:rsidR="008207ED">
              <w:rPr>
                <w:rFonts w:ascii="Arial" w:eastAsia="Arial" w:hAnsi="Arial" w:cs="Arial"/>
              </w:rPr>
              <w:t>R</w:t>
            </w:r>
            <w:r w:rsidRPr="005D3F00">
              <w:rPr>
                <w:rFonts w:ascii="Arial" w:eastAsia="Arial" w:hAnsi="Arial" w:cs="Arial"/>
              </w:rPr>
              <w:t xml:space="preserve">easoning </w:t>
            </w:r>
            <w:r w:rsidR="008207ED">
              <w:rPr>
                <w:rFonts w:ascii="Arial" w:eastAsia="Arial" w:hAnsi="Arial" w:cs="Arial"/>
              </w:rPr>
              <w:t>I</w:t>
            </w:r>
            <w:r w:rsidRPr="005D3F00">
              <w:rPr>
                <w:rFonts w:ascii="Arial" w:eastAsia="Arial" w:hAnsi="Arial" w:cs="Arial"/>
              </w:rPr>
              <w:t xml:space="preserve">nstruction and </w:t>
            </w:r>
            <w:r w:rsidR="008207ED">
              <w:rPr>
                <w:rFonts w:ascii="Arial" w:eastAsia="Arial" w:hAnsi="Arial" w:cs="Arial"/>
              </w:rPr>
              <w:t>R</w:t>
            </w:r>
            <w:r w:rsidRPr="005D3F00">
              <w:rPr>
                <w:rFonts w:ascii="Arial" w:eastAsia="Arial" w:hAnsi="Arial" w:cs="Arial"/>
              </w:rPr>
              <w:t>esearch.</w:t>
            </w:r>
            <w:r w:rsidR="000D6284">
              <w:rPr>
                <w:rFonts w:ascii="Arial" w:eastAsia="Arial" w:hAnsi="Arial" w:cs="Arial"/>
              </w:rPr>
              <w:t>”</w:t>
            </w:r>
            <w:r w:rsidRPr="005D3F00">
              <w:rPr>
                <w:rFonts w:ascii="Arial" w:eastAsia="Arial" w:hAnsi="Arial" w:cs="Arial"/>
              </w:rPr>
              <w:t xml:space="preserve"> </w:t>
            </w:r>
            <w:r w:rsidRPr="005D3F00">
              <w:rPr>
                <w:rFonts w:ascii="Arial" w:eastAsia="Arial" w:hAnsi="Arial" w:cs="Arial"/>
                <w:i/>
              </w:rPr>
              <w:t>Academic Medicine</w:t>
            </w:r>
            <w:r w:rsidR="00AF30FF">
              <w:rPr>
                <w:rFonts w:ascii="Arial" w:eastAsia="Arial" w:hAnsi="Arial" w:cs="Arial"/>
              </w:rPr>
              <w:t xml:space="preserve"> </w:t>
            </w:r>
            <w:r w:rsidRPr="005D3F00">
              <w:rPr>
                <w:rFonts w:ascii="Arial" w:eastAsia="Arial" w:hAnsi="Arial" w:cs="Arial"/>
              </w:rPr>
              <w:t>75(2):</w:t>
            </w:r>
            <w:r w:rsidR="00AF30FF">
              <w:rPr>
                <w:rFonts w:ascii="Arial" w:eastAsia="Arial" w:hAnsi="Arial" w:cs="Arial"/>
              </w:rPr>
              <w:t xml:space="preserve"> </w:t>
            </w:r>
            <w:r w:rsidRPr="005D3F00">
              <w:rPr>
                <w:rFonts w:ascii="Arial" w:eastAsia="Arial" w:hAnsi="Arial" w:cs="Arial"/>
              </w:rPr>
              <w:t xml:space="preserve">182-190. </w:t>
            </w:r>
            <w:r w:rsidR="00AF30FF" w:rsidRPr="00AF30FF">
              <w:rPr>
                <w:rFonts w:ascii="Arial" w:hAnsi="Arial" w:cs="Arial"/>
              </w:rPr>
              <w:t>https://doi.org/10.1097/00001888-200002000-00020.</w:t>
            </w:r>
          </w:p>
          <w:p w14:paraId="1E14AB9F" w14:textId="328A6851"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005D3F00">
              <w:rPr>
                <w:rFonts w:ascii="Arial" w:eastAsia="Arial" w:hAnsi="Arial" w:cs="Arial"/>
              </w:rPr>
              <w:t>Croskerry</w:t>
            </w:r>
            <w:proofErr w:type="spellEnd"/>
            <w:r w:rsidR="00BB5945">
              <w:rPr>
                <w:rFonts w:ascii="Arial" w:eastAsia="Arial" w:hAnsi="Arial" w:cs="Arial"/>
              </w:rPr>
              <w:t>,</w:t>
            </w:r>
            <w:r w:rsidRPr="005D3F00">
              <w:rPr>
                <w:rFonts w:ascii="Arial" w:eastAsia="Arial" w:hAnsi="Arial" w:cs="Arial"/>
              </w:rPr>
              <w:t xml:space="preserve"> P</w:t>
            </w:r>
            <w:r w:rsidR="00BB5945">
              <w:rPr>
                <w:rFonts w:ascii="Arial" w:eastAsia="Arial" w:hAnsi="Arial" w:cs="Arial"/>
              </w:rPr>
              <w:t>at</w:t>
            </w:r>
            <w:r w:rsidRPr="005D3F00">
              <w:rPr>
                <w:rFonts w:ascii="Arial" w:eastAsia="Arial" w:hAnsi="Arial" w:cs="Arial"/>
              </w:rPr>
              <w:t>.</w:t>
            </w:r>
            <w:r w:rsidR="00BB5945">
              <w:rPr>
                <w:rFonts w:ascii="Arial" w:eastAsia="Arial" w:hAnsi="Arial" w:cs="Arial"/>
              </w:rPr>
              <w:t xml:space="preserve"> 2009.</w:t>
            </w:r>
            <w:r w:rsidRPr="005D3F00">
              <w:rPr>
                <w:rFonts w:ascii="Arial" w:eastAsia="Arial" w:hAnsi="Arial" w:cs="Arial"/>
              </w:rPr>
              <w:t xml:space="preserve"> </w:t>
            </w:r>
            <w:r w:rsidR="00BB5945">
              <w:rPr>
                <w:rFonts w:ascii="Arial" w:eastAsia="Arial" w:hAnsi="Arial" w:cs="Arial"/>
              </w:rPr>
              <w:t>“</w:t>
            </w:r>
            <w:r w:rsidRPr="005D3F00">
              <w:rPr>
                <w:rFonts w:ascii="Arial" w:eastAsia="Arial" w:hAnsi="Arial" w:cs="Arial"/>
              </w:rPr>
              <w:t xml:space="preserve">A </w:t>
            </w:r>
            <w:r w:rsidR="00BB5945">
              <w:rPr>
                <w:rFonts w:ascii="Arial" w:eastAsia="Arial" w:hAnsi="Arial" w:cs="Arial"/>
              </w:rPr>
              <w:t>U</w:t>
            </w:r>
            <w:r w:rsidRPr="005D3F00">
              <w:rPr>
                <w:rFonts w:ascii="Arial" w:eastAsia="Arial" w:hAnsi="Arial" w:cs="Arial"/>
              </w:rPr>
              <w:t xml:space="preserve">niversal </w:t>
            </w:r>
            <w:r w:rsidR="00BB5945">
              <w:rPr>
                <w:rFonts w:ascii="Arial" w:eastAsia="Arial" w:hAnsi="Arial" w:cs="Arial"/>
              </w:rPr>
              <w:t>M</w:t>
            </w:r>
            <w:r w:rsidRPr="005D3F00">
              <w:rPr>
                <w:rFonts w:ascii="Arial" w:eastAsia="Arial" w:hAnsi="Arial" w:cs="Arial"/>
              </w:rPr>
              <w:t xml:space="preserve">odel of </w:t>
            </w:r>
            <w:r w:rsidR="00BB5945">
              <w:rPr>
                <w:rFonts w:ascii="Arial" w:eastAsia="Arial" w:hAnsi="Arial" w:cs="Arial"/>
              </w:rPr>
              <w:t>D</w:t>
            </w:r>
            <w:r w:rsidRPr="005D3F00">
              <w:rPr>
                <w:rFonts w:ascii="Arial" w:eastAsia="Arial" w:hAnsi="Arial" w:cs="Arial"/>
              </w:rPr>
              <w:t xml:space="preserve">iagnostic </w:t>
            </w:r>
            <w:r w:rsidR="00BB5945">
              <w:rPr>
                <w:rFonts w:ascii="Arial" w:eastAsia="Arial" w:hAnsi="Arial" w:cs="Arial"/>
              </w:rPr>
              <w:t>R</w:t>
            </w:r>
            <w:r w:rsidRPr="005D3F00">
              <w:rPr>
                <w:rFonts w:ascii="Arial" w:eastAsia="Arial" w:hAnsi="Arial" w:cs="Arial"/>
              </w:rPr>
              <w:t>easoning.</w:t>
            </w:r>
            <w:r w:rsidR="00BB5945">
              <w:rPr>
                <w:rFonts w:ascii="Arial" w:eastAsia="Arial" w:hAnsi="Arial" w:cs="Arial"/>
              </w:rPr>
              <w:t>”</w:t>
            </w:r>
            <w:r w:rsidRPr="005D3F00">
              <w:rPr>
                <w:rFonts w:ascii="Arial" w:eastAsia="Arial" w:hAnsi="Arial" w:cs="Arial"/>
              </w:rPr>
              <w:t xml:space="preserve"> </w:t>
            </w:r>
            <w:r w:rsidRPr="005D3F00">
              <w:rPr>
                <w:rFonts w:ascii="Arial" w:eastAsia="Arial" w:hAnsi="Arial" w:cs="Arial"/>
                <w:i/>
              </w:rPr>
              <w:t>Academic Medicine</w:t>
            </w:r>
            <w:r w:rsidR="00BB5945">
              <w:rPr>
                <w:rFonts w:ascii="Arial" w:eastAsia="Arial" w:hAnsi="Arial" w:cs="Arial"/>
              </w:rPr>
              <w:t xml:space="preserve"> </w:t>
            </w:r>
            <w:r w:rsidRPr="005D3F00">
              <w:rPr>
                <w:rFonts w:ascii="Arial" w:eastAsia="Arial" w:hAnsi="Arial" w:cs="Arial"/>
              </w:rPr>
              <w:t xml:space="preserve">84(8):1022-1028. </w:t>
            </w:r>
            <w:hyperlink r:id="rId31" w:history="1">
              <w:r w:rsidR="001A650E" w:rsidRPr="001A650E">
                <w:rPr>
                  <w:rStyle w:val="Hyperlink"/>
                  <w:rFonts w:ascii="Arial" w:hAnsi="Arial" w:cs="Arial"/>
                </w:rPr>
                <w:t>https://doi.org/10.1097/ACM.0b013e3181ace703</w:t>
              </w:r>
            </w:hyperlink>
            <w:r w:rsidR="001A650E" w:rsidRPr="001A650E">
              <w:rPr>
                <w:rFonts w:ascii="Arial" w:hAnsi="Arial" w:cs="Arial"/>
              </w:rPr>
              <w:t>.</w:t>
            </w:r>
            <w:r w:rsidR="001A650E">
              <w:t xml:space="preserve"> </w:t>
            </w:r>
          </w:p>
          <w:p w14:paraId="1A08C077" w14:textId="73300744" w:rsidR="00CE43F3" w:rsidRDefault="00CE43F3" w:rsidP="00FA74B8">
            <w:pPr>
              <w:numPr>
                <w:ilvl w:val="0"/>
                <w:numId w:val="12"/>
              </w:numPr>
              <w:pBdr>
                <w:top w:val="nil"/>
                <w:left w:val="nil"/>
                <w:bottom w:val="nil"/>
                <w:right w:val="nil"/>
                <w:between w:val="nil"/>
              </w:pBdr>
              <w:spacing w:after="0" w:line="240" w:lineRule="auto"/>
              <w:ind w:left="180" w:hanging="180"/>
              <w:rPr>
                <w:rFonts w:ascii="Arial" w:eastAsia="Arial" w:hAnsi="Arial" w:cs="Arial"/>
              </w:rPr>
            </w:pPr>
            <w:proofErr w:type="spellStart"/>
            <w:r w:rsidRPr="005D3F00">
              <w:rPr>
                <w:rFonts w:ascii="Arial" w:eastAsia="Arial" w:hAnsi="Arial" w:cs="Arial"/>
              </w:rPr>
              <w:t>Doc</w:t>
            </w:r>
            <w:r w:rsidR="001A650E">
              <w:rPr>
                <w:rFonts w:ascii="Arial" w:eastAsia="Arial" w:hAnsi="Arial" w:cs="Arial"/>
              </w:rPr>
              <w:t>N</w:t>
            </w:r>
            <w:r w:rsidRPr="005D3F00">
              <w:rPr>
                <w:rFonts w:ascii="Arial" w:eastAsia="Arial" w:hAnsi="Arial" w:cs="Arial"/>
              </w:rPr>
              <w:t>omo</w:t>
            </w:r>
            <w:proofErr w:type="spellEnd"/>
            <w:r w:rsidRPr="005D3F00">
              <w:rPr>
                <w:rFonts w:ascii="Arial" w:eastAsia="Arial" w:hAnsi="Arial" w:cs="Arial"/>
              </w:rPr>
              <w:t xml:space="preserve"> phone app</w:t>
            </w:r>
          </w:p>
          <w:p w14:paraId="5CCC5691" w14:textId="7A2604BF" w:rsidR="00CE43F3" w:rsidRPr="00180105" w:rsidRDefault="00CE43F3" w:rsidP="00FA74B8">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005D3F00">
              <w:rPr>
                <w:rFonts w:ascii="Arial" w:eastAsia="Arial" w:hAnsi="Arial" w:cs="Arial"/>
              </w:rPr>
              <w:lastRenderedPageBreak/>
              <w:t>Graber</w:t>
            </w:r>
            <w:r w:rsidR="008421DA">
              <w:rPr>
                <w:rFonts w:ascii="Arial" w:eastAsia="Arial" w:hAnsi="Arial" w:cs="Arial"/>
              </w:rPr>
              <w:t>,</w:t>
            </w:r>
            <w:r w:rsidRPr="005D3F00">
              <w:rPr>
                <w:rFonts w:ascii="Arial" w:eastAsia="Arial" w:hAnsi="Arial" w:cs="Arial"/>
              </w:rPr>
              <w:t xml:space="preserve"> M</w:t>
            </w:r>
            <w:r w:rsidR="008421DA">
              <w:rPr>
                <w:rFonts w:ascii="Arial" w:eastAsia="Arial" w:hAnsi="Arial" w:cs="Arial"/>
              </w:rPr>
              <w:t xml:space="preserve">ark </w:t>
            </w:r>
            <w:r w:rsidRPr="005D3F00">
              <w:rPr>
                <w:rFonts w:ascii="Arial" w:eastAsia="Arial" w:hAnsi="Arial" w:cs="Arial"/>
              </w:rPr>
              <w:t>L</w:t>
            </w:r>
            <w:r w:rsidR="008421DA">
              <w:rPr>
                <w:rFonts w:ascii="Arial" w:eastAsia="Arial" w:hAnsi="Arial" w:cs="Arial"/>
              </w:rPr>
              <w:t>.</w:t>
            </w:r>
            <w:r w:rsidRPr="005D3F00">
              <w:rPr>
                <w:rFonts w:ascii="Arial" w:eastAsia="Arial" w:hAnsi="Arial" w:cs="Arial"/>
              </w:rPr>
              <w:t xml:space="preserve">, </w:t>
            </w:r>
            <w:r w:rsidR="006A13B6">
              <w:rPr>
                <w:rFonts w:ascii="Arial" w:eastAsia="Arial" w:hAnsi="Arial" w:cs="Arial"/>
              </w:rPr>
              <w:t xml:space="preserve">Nancy </w:t>
            </w:r>
            <w:r w:rsidRPr="005D3F00">
              <w:rPr>
                <w:rFonts w:ascii="Arial" w:eastAsia="Arial" w:hAnsi="Arial" w:cs="Arial"/>
              </w:rPr>
              <w:t xml:space="preserve">Franklin, </w:t>
            </w:r>
            <w:r w:rsidR="006A13B6">
              <w:rPr>
                <w:rFonts w:ascii="Arial" w:eastAsia="Arial" w:hAnsi="Arial" w:cs="Arial"/>
              </w:rPr>
              <w:t xml:space="preserve">and Ruthanna </w:t>
            </w:r>
            <w:r w:rsidRPr="005D3F00">
              <w:rPr>
                <w:rFonts w:ascii="Arial" w:eastAsia="Arial" w:hAnsi="Arial" w:cs="Arial"/>
              </w:rPr>
              <w:t>Gordon.</w:t>
            </w:r>
            <w:r w:rsidR="006A13B6">
              <w:rPr>
                <w:rFonts w:ascii="Arial" w:eastAsia="Arial" w:hAnsi="Arial" w:cs="Arial"/>
              </w:rPr>
              <w:t xml:space="preserve"> 2005.</w:t>
            </w:r>
            <w:r w:rsidRPr="005D3F00">
              <w:rPr>
                <w:rFonts w:ascii="Arial" w:eastAsia="Arial" w:hAnsi="Arial" w:cs="Arial"/>
              </w:rPr>
              <w:t xml:space="preserve"> </w:t>
            </w:r>
            <w:r w:rsidR="008421DA">
              <w:rPr>
                <w:rFonts w:ascii="Arial" w:eastAsia="Arial" w:hAnsi="Arial" w:cs="Arial"/>
              </w:rPr>
              <w:t>“</w:t>
            </w:r>
            <w:r w:rsidRPr="005D3F00">
              <w:rPr>
                <w:rFonts w:ascii="Arial" w:eastAsia="Arial" w:hAnsi="Arial" w:cs="Arial"/>
              </w:rPr>
              <w:t xml:space="preserve">Diagnostic </w:t>
            </w:r>
            <w:r w:rsidR="008421DA">
              <w:rPr>
                <w:rFonts w:ascii="Arial" w:eastAsia="Arial" w:hAnsi="Arial" w:cs="Arial"/>
              </w:rPr>
              <w:t>E</w:t>
            </w:r>
            <w:r w:rsidRPr="005D3F00">
              <w:rPr>
                <w:rFonts w:ascii="Arial" w:eastAsia="Arial" w:hAnsi="Arial" w:cs="Arial"/>
              </w:rPr>
              <w:t xml:space="preserve">rror in </w:t>
            </w:r>
            <w:r w:rsidR="008421DA">
              <w:rPr>
                <w:rFonts w:ascii="Arial" w:eastAsia="Arial" w:hAnsi="Arial" w:cs="Arial"/>
              </w:rPr>
              <w:t>I</w:t>
            </w:r>
            <w:r w:rsidRPr="005D3F00">
              <w:rPr>
                <w:rFonts w:ascii="Arial" w:eastAsia="Arial" w:hAnsi="Arial" w:cs="Arial"/>
              </w:rPr>
              <w:t xml:space="preserve">nternal </w:t>
            </w:r>
            <w:r w:rsidR="008421DA">
              <w:rPr>
                <w:rFonts w:ascii="Arial" w:eastAsia="Arial" w:hAnsi="Arial" w:cs="Arial"/>
              </w:rPr>
              <w:t>M</w:t>
            </w:r>
            <w:r w:rsidRPr="005D3F00">
              <w:rPr>
                <w:rFonts w:ascii="Arial" w:eastAsia="Arial" w:hAnsi="Arial" w:cs="Arial"/>
              </w:rPr>
              <w:t>edicine.</w:t>
            </w:r>
            <w:r w:rsidR="008421DA">
              <w:rPr>
                <w:rFonts w:ascii="Arial" w:eastAsia="Arial" w:hAnsi="Arial" w:cs="Arial"/>
              </w:rPr>
              <w:t>”</w:t>
            </w:r>
            <w:r w:rsidRPr="005D3F00">
              <w:rPr>
                <w:rFonts w:ascii="Arial" w:eastAsia="Arial" w:hAnsi="Arial" w:cs="Arial"/>
              </w:rPr>
              <w:t xml:space="preserve"> </w:t>
            </w:r>
            <w:r w:rsidRPr="005D3F00">
              <w:rPr>
                <w:rFonts w:ascii="Arial" w:eastAsia="Arial" w:hAnsi="Arial" w:cs="Arial"/>
                <w:i/>
              </w:rPr>
              <w:t>Archives of Internal Medicine</w:t>
            </w:r>
            <w:r w:rsidR="006A13B6">
              <w:rPr>
                <w:rFonts w:ascii="Arial" w:eastAsia="Arial" w:hAnsi="Arial" w:cs="Arial"/>
              </w:rPr>
              <w:t xml:space="preserve"> </w:t>
            </w:r>
            <w:r w:rsidRPr="005D3F00">
              <w:rPr>
                <w:rFonts w:ascii="Arial" w:eastAsia="Arial" w:hAnsi="Arial" w:cs="Arial"/>
              </w:rPr>
              <w:t xml:space="preserve">165(13):1493-1499. </w:t>
            </w:r>
            <w:r w:rsidR="00D2581C" w:rsidRPr="00D2581C">
              <w:rPr>
                <w:rFonts w:ascii="Arial" w:hAnsi="Arial" w:cs="Arial"/>
              </w:rPr>
              <w:t>doi:10.1001/archinte.165.13.1493.</w:t>
            </w:r>
          </w:p>
          <w:p w14:paraId="2621E181" w14:textId="3DE6A744" w:rsidR="00CE43F3" w:rsidRPr="005D3F00"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Mamede</w:t>
            </w:r>
            <w:r w:rsidR="009970FA">
              <w:rPr>
                <w:rFonts w:ascii="Arial" w:eastAsia="Arial" w:hAnsi="Arial" w:cs="Arial"/>
              </w:rPr>
              <w:t>,</w:t>
            </w:r>
            <w:r w:rsidRPr="005D3F00">
              <w:rPr>
                <w:rFonts w:ascii="Arial" w:eastAsia="Arial" w:hAnsi="Arial" w:cs="Arial"/>
              </w:rPr>
              <w:t xml:space="preserve"> S</w:t>
            </w:r>
            <w:r w:rsidR="009970FA">
              <w:rPr>
                <w:rFonts w:ascii="Arial" w:eastAsia="Arial" w:hAnsi="Arial" w:cs="Arial"/>
              </w:rPr>
              <w:t>ilvia,</w:t>
            </w:r>
            <w:r w:rsidRPr="005D3F00">
              <w:rPr>
                <w:rFonts w:ascii="Arial" w:eastAsia="Arial" w:hAnsi="Arial" w:cs="Arial"/>
              </w:rPr>
              <w:t xml:space="preserve"> </w:t>
            </w:r>
            <w:r w:rsidR="009970FA">
              <w:rPr>
                <w:rFonts w:ascii="Arial" w:eastAsia="Arial" w:hAnsi="Arial" w:cs="Arial"/>
              </w:rPr>
              <w:t xml:space="preserve">Henk G. </w:t>
            </w:r>
            <w:r w:rsidRPr="005D3F00">
              <w:rPr>
                <w:rFonts w:ascii="Arial" w:eastAsia="Arial" w:hAnsi="Arial" w:cs="Arial"/>
              </w:rPr>
              <w:t>Schmidt,</w:t>
            </w:r>
            <w:r w:rsidR="009970FA">
              <w:rPr>
                <w:rFonts w:ascii="Arial" w:eastAsia="Arial" w:hAnsi="Arial" w:cs="Arial"/>
              </w:rPr>
              <w:t xml:space="preserve"> and </w:t>
            </w:r>
            <w:r w:rsidR="009970FA" w:rsidRPr="00D31401">
              <w:rPr>
                <w:rFonts w:ascii="Arial" w:eastAsia="Arial" w:hAnsi="Arial" w:cs="Arial"/>
              </w:rPr>
              <w:t>J</w:t>
            </w:r>
            <w:r w:rsidR="00D31401" w:rsidRPr="00D31401">
              <w:rPr>
                <w:rFonts w:ascii="Arial" w:eastAsia="Arial" w:hAnsi="Arial" w:cs="Arial"/>
              </w:rPr>
              <w:t>úlio César</w:t>
            </w:r>
            <w:r w:rsidRPr="005D3F00">
              <w:rPr>
                <w:rFonts w:ascii="Arial" w:eastAsia="Arial" w:hAnsi="Arial" w:cs="Arial"/>
              </w:rPr>
              <w:t xml:space="preserve"> Penaforte.</w:t>
            </w:r>
            <w:r w:rsidR="00D31401">
              <w:rPr>
                <w:rFonts w:ascii="Arial" w:eastAsia="Arial" w:hAnsi="Arial" w:cs="Arial"/>
              </w:rPr>
              <w:t xml:space="preserve"> 2008.</w:t>
            </w:r>
            <w:r w:rsidRPr="005D3F00">
              <w:rPr>
                <w:rFonts w:ascii="Arial" w:eastAsia="Arial" w:hAnsi="Arial" w:cs="Arial"/>
              </w:rPr>
              <w:t xml:space="preserve"> </w:t>
            </w:r>
            <w:r w:rsidR="00D31401">
              <w:rPr>
                <w:rFonts w:ascii="Arial" w:eastAsia="Arial" w:hAnsi="Arial" w:cs="Arial"/>
              </w:rPr>
              <w:t>“</w:t>
            </w:r>
            <w:r w:rsidRPr="005D3F00">
              <w:rPr>
                <w:rFonts w:ascii="Arial" w:eastAsia="Arial" w:hAnsi="Arial" w:cs="Arial"/>
              </w:rPr>
              <w:t xml:space="preserve">Effects of </w:t>
            </w:r>
            <w:r w:rsidR="00D31401">
              <w:rPr>
                <w:rFonts w:ascii="Arial" w:eastAsia="Arial" w:hAnsi="Arial" w:cs="Arial"/>
              </w:rPr>
              <w:t>R</w:t>
            </w:r>
            <w:r w:rsidRPr="005D3F00">
              <w:rPr>
                <w:rFonts w:ascii="Arial" w:eastAsia="Arial" w:hAnsi="Arial" w:cs="Arial"/>
              </w:rPr>
              <w:t xml:space="preserve">eflective </w:t>
            </w:r>
            <w:r w:rsidR="00D31401">
              <w:rPr>
                <w:rFonts w:ascii="Arial" w:eastAsia="Arial" w:hAnsi="Arial" w:cs="Arial"/>
              </w:rPr>
              <w:t>P</w:t>
            </w:r>
            <w:r w:rsidRPr="005D3F00">
              <w:rPr>
                <w:rFonts w:ascii="Arial" w:eastAsia="Arial" w:hAnsi="Arial" w:cs="Arial"/>
              </w:rPr>
              <w:t xml:space="preserve">ractice on the </w:t>
            </w:r>
            <w:r w:rsidR="00D31401">
              <w:rPr>
                <w:rFonts w:ascii="Arial" w:eastAsia="Arial" w:hAnsi="Arial" w:cs="Arial"/>
              </w:rPr>
              <w:t>A</w:t>
            </w:r>
            <w:r w:rsidRPr="005D3F00">
              <w:rPr>
                <w:rFonts w:ascii="Arial" w:eastAsia="Arial" w:hAnsi="Arial" w:cs="Arial"/>
              </w:rPr>
              <w:t xml:space="preserve">ccuracy of </w:t>
            </w:r>
            <w:r w:rsidR="00D31401">
              <w:rPr>
                <w:rFonts w:ascii="Arial" w:eastAsia="Arial" w:hAnsi="Arial" w:cs="Arial"/>
              </w:rPr>
              <w:t>M</w:t>
            </w:r>
            <w:r w:rsidRPr="005D3F00">
              <w:rPr>
                <w:rFonts w:ascii="Arial" w:eastAsia="Arial" w:hAnsi="Arial" w:cs="Arial"/>
              </w:rPr>
              <w:t xml:space="preserve">edical </w:t>
            </w:r>
            <w:r w:rsidR="00D31401">
              <w:rPr>
                <w:rFonts w:ascii="Arial" w:eastAsia="Arial" w:hAnsi="Arial" w:cs="Arial"/>
              </w:rPr>
              <w:t>D</w:t>
            </w:r>
            <w:r w:rsidRPr="005D3F00">
              <w:rPr>
                <w:rFonts w:ascii="Arial" w:eastAsia="Arial" w:hAnsi="Arial" w:cs="Arial"/>
              </w:rPr>
              <w:t>iagnosis.</w:t>
            </w:r>
            <w:r w:rsidR="00D31401">
              <w:rPr>
                <w:rFonts w:ascii="Arial" w:eastAsia="Arial" w:hAnsi="Arial" w:cs="Arial"/>
              </w:rPr>
              <w:t>”</w:t>
            </w:r>
            <w:r w:rsidRPr="005D3F00">
              <w:rPr>
                <w:rFonts w:ascii="Arial" w:eastAsia="Arial" w:hAnsi="Arial" w:cs="Arial"/>
              </w:rPr>
              <w:t xml:space="preserve"> </w:t>
            </w:r>
            <w:r w:rsidRPr="005D3F00">
              <w:rPr>
                <w:rFonts w:ascii="Arial" w:eastAsia="Arial" w:hAnsi="Arial" w:cs="Arial"/>
                <w:i/>
              </w:rPr>
              <w:t>Medical Education</w:t>
            </w:r>
            <w:r w:rsidRPr="005D3F00">
              <w:rPr>
                <w:rFonts w:ascii="Arial" w:eastAsia="Arial" w:hAnsi="Arial" w:cs="Arial"/>
              </w:rPr>
              <w:t xml:space="preserve"> 42(5):</w:t>
            </w:r>
            <w:r w:rsidR="00D31401">
              <w:rPr>
                <w:rFonts w:ascii="Arial" w:eastAsia="Arial" w:hAnsi="Arial" w:cs="Arial"/>
              </w:rPr>
              <w:t xml:space="preserve"> </w:t>
            </w:r>
            <w:r w:rsidRPr="005D3F00">
              <w:rPr>
                <w:rFonts w:ascii="Arial" w:eastAsia="Arial" w:hAnsi="Arial" w:cs="Arial"/>
              </w:rPr>
              <w:t xml:space="preserve">468-475. </w:t>
            </w:r>
            <w:r w:rsidR="000A09D5" w:rsidRPr="000A09D5">
              <w:rPr>
                <w:rFonts w:ascii="Arial" w:hAnsi="Arial" w:cs="Arial"/>
              </w:rPr>
              <w:t>https://doi.org/10.1111/j.1365-2923.2008.03030.x.</w:t>
            </w:r>
          </w:p>
          <w:p w14:paraId="7CD4C9C2" w14:textId="51CBE2B4" w:rsidR="00CE43F3" w:rsidRPr="00180105"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Norman</w:t>
            </w:r>
            <w:r w:rsidR="000A09D5">
              <w:rPr>
                <w:rFonts w:ascii="Arial" w:eastAsia="Arial" w:hAnsi="Arial" w:cs="Arial"/>
              </w:rPr>
              <w:t>,</w:t>
            </w:r>
            <w:r w:rsidRPr="005D3F00">
              <w:rPr>
                <w:rFonts w:ascii="Arial" w:eastAsia="Arial" w:hAnsi="Arial" w:cs="Arial"/>
              </w:rPr>
              <w:t xml:space="preserve"> G</w:t>
            </w:r>
            <w:r w:rsidR="000A09D5">
              <w:rPr>
                <w:rFonts w:ascii="Arial" w:eastAsia="Arial" w:hAnsi="Arial" w:cs="Arial"/>
              </w:rPr>
              <w:t>eoffrey</w:t>
            </w:r>
            <w:r w:rsidRPr="005D3F00">
              <w:rPr>
                <w:rFonts w:ascii="Arial" w:eastAsia="Arial" w:hAnsi="Arial" w:cs="Arial"/>
              </w:rPr>
              <w:t xml:space="preserve">, </w:t>
            </w:r>
            <w:r w:rsidR="000A09D5">
              <w:rPr>
                <w:rFonts w:ascii="Arial" w:eastAsia="Arial" w:hAnsi="Arial" w:cs="Arial"/>
              </w:rPr>
              <w:t xml:space="preserve">Sandra </w:t>
            </w:r>
            <w:r w:rsidRPr="005D3F00">
              <w:rPr>
                <w:rFonts w:ascii="Arial" w:eastAsia="Arial" w:hAnsi="Arial" w:cs="Arial"/>
              </w:rPr>
              <w:t>Monteiro,</w:t>
            </w:r>
            <w:r w:rsidR="000A09D5">
              <w:rPr>
                <w:rFonts w:ascii="Arial" w:eastAsia="Arial" w:hAnsi="Arial" w:cs="Arial"/>
              </w:rPr>
              <w:t xml:space="preserve"> Jonathan</w:t>
            </w:r>
            <w:r w:rsidRPr="005D3F00">
              <w:rPr>
                <w:rFonts w:ascii="Arial" w:eastAsia="Arial" w:hAnsi="Arial" w:cs="Arial"/>
              </w:rPr>
              <w:t xml:space="preserve"> Sherbino,</w:t>
            </w:r>
            <w:r w:rsidR="000A09D5">
              <w:rPr>
                <w:rFonts w:ascii="Arial" w:eastAsia="Arial" w:hAnsi="Arial" w:cs="Arial"/>
              </w:rPr>
              <w:t xml:space="preserve"> </w:t>
            </w:r>
            <w:r w:rsidR="00426A88">
              <w:rPr>
                <w:rFonts w:ascii="Arial" w:eastAsia="Arial" w:hAnsi="Arial" w:cs="Arial"/>
              </w:rPr>
              <w:t>Jonathan Seth</w:t>
            </w:r>
            <w:r w:rsidRPr="005D3F00">
              <w:rPr>
                <w:rFonts w:ascii="Arial" w:eastAsia="Arial" w:hAnsi="Arial" w:cs="Arial"/>
              </w:rPr>
              <w:t xml:space="preserve"> Ilgen, </w:t>
            </w:r>
            <w:r w:rsidR="00426A88">
              <w:rPr>
                <w:rFonts w:ascii="Arial" w:eastAsia="Arial" w:hAnsi="Arial" w:cs="Arial"/>
              </w:rPr>
              <w:t xml:space="preserve">Henk G. </w:t>
            </w:r>
            <w:r w:rsidRPr="005D3F00">
              <w:rPr>
                <w:rFonts w:ascii="Arial" w:eastAsia="Arial" w:hAnsi="Arial" w:cs="Arial"/>
              </w:rPr>
              <w:t>Schmidt,</w:t>
            </w:r>
            <w:r w:rsidR="00426A88">
              <w:rPr>
                <w:rFonts w:ascii="Arial" w:eastAsia="Arial" w:hAnsi="Arial" w:cs="Arial"/>
              </w:rPr>
              <w:t xml:space="preserve"> and Silvia</w:t>
            </w:r>
            <w:r w:rsidRPr="005D3F00">
              <w:rPr>
                <w:rFonts w:ascii="Arial" w:eastAsia="Arial" w:hAnsi="Arial" w:cs="Arial"/>
              </w:rPr>
              <w:t xml:space="preserve"> Mamede.</w:t>
            </w:r>
            <w:r w:rsidR="00426A88">
              <w:rPr>
                <w:rFonts w:ascii="Arial" w:eastAsia="Arial" w:hAnsi="Arial" w:cs="Arial"/>
              </w:rPr>
              <w:t xml:space="preserve"> 2017.</w:t>
            </w:r>
            <w:r w:rsidRPr="005D3F00">
              <w:rPr>
                <w:rFonts w:ascii="Arial" w:eastAsia="Arial" w:hAnsi="Arial" w:cs="Arial"/>
              </w:rPr>
              <w:t xml:space="preserve"> </w:t>
            </w:r>
            <w:r w:rsidR="009D0E17">
              <w:rPr>
                <w:rFonts w:ascii="Arial" w:eastAsia="Arial" w:hAnsi="Arial" w:cs="Arial"/>
              </w:rPr>
              <w:t>“</w:t>
            </w:r>
            <w:r w:rsidRPr="005D3F00">
              <w:rPr>
                <w:rFonts w:ascii="Arial" w:eastAsia="Arial" w:hAnsi="Arial" w:cs="Arial"/>
              </w:rPr>
              <w:t xml:space="preserve">The </w:t>
            </w:r>
            <w:r w:rsidR="009D0E17">
              <w:rPr>
                <w:rFonts w:ascii="Arial" w:eastAsia="Arial" w:hAnsi="Arial" w:cs="Arial"/>
              </w:rPr>
              <w:t>C</w:t>
            </w:r>
            <w:r w:rsidRPr="005D3F00">
              <w:rPr>
                <w:rFonts w:ascii="Arial" w:eastAsia="Arial" w:hAnsi="Arial" w:cs="Arial"/>
              </w:rPr>
              <w:t xml:space="preserve">auses of </w:t>
            </w:r>
            <w:r w:rsidR="009D0E17">
              <w:rPr>
                <w:rFonts w:ascii="Arial" w:eastAsia="Arial" w:hAnsi="Arial" w:cs="Arial"/>
              </w:rPr>
              <w:t>E</w:t>
            </w:r>
            <w:r w:rsidRPr="005D3F00">
              <w:rPr>
                <w:rFonts w:ascii="Arial" w:eastAsia="Arial" w:hAnsi="Arial" w:cs="Arial"/>
              </w:rPr>
              <w:t xml:space="preserve">rrors in </w:t>
            </w:r>
            <w:r w:rsidR="009D0E17">
              <w:rPr>
                <w:rFonts w:ascii="Arial" w:eastAsia="Arial" w:hAnsi="Arial" w:cs="Arial"/>
              </w:rPr>
              <w:t>C</w:t>
            </w:r>
            <w:r w:rsidRPr="005D3F00">
              <w:rPr>
                <w:rFonts w:ascii="Arial" w:eastAsia="Arial" w:hAnsi="Arial" w:cs="Arial"/>
              </w:rPr>
              <w:t xml:space="preserve">linical </w:t>
            </w:r>
            <w:r w:rsidR="009D0E17">
              <w:rPr>
                <w:rFonts w:ascii="Arial" w:eastAsia="Arial" w:hAnsi="Arial" w:cs="Arial"/>
              </w:rPr>
              <w:t>R</w:t>
            </w:r>
            <w:r w:rsidRPr="005D3F00">
              <w:rPr>
                <w:rFonts w:ascii="Arial" w:eastAsia="Arial" w:hAnsi="Arial" w:cs="Arial"/>
              </w:rPr>
              <w:t xml:space="preserve">easoning: </w:t>
            </w:r>
            <w:r w:rsidR="009D0E17">
              <w:rPr>
                <w:rFonts w:ascii="Arial" w:eastAsia="Arial" w:hAnsi="Arial" w:cs="Arial"/>
              </w:rPr>
              <w:t>C</w:t>
            </w:r>
            <w:r w:rsidRPr="005D3F00">
              <w:rPr>
                <w:rFonts w:ascii="Arial" w:eastAsia="Arial" w:hAnsi="Arial" w:cs="Arial"/>
              </w:rPr>
              <w:t xml:space="preserve">ognitive </w:t>
            </w:r>
            <w:r w:rsidR="009D0E17">
              <w:rPr>
                <w:rFonts w:ascii="Arial" w:eastAsia="Arial" w:hAnsi="Arial" w:cs="Arial"/>
              </w:rPr>
              <w:t>B</w:t>
            </w:r>
            <w:r w:rsidRPr="005D3F00">
              <w:rPr>
                <w:rFonts w:ascii="Arial" w:eastAsia="Arial" w:hAnsi="Arial" w:cs="Arial"/>
              </w:rPr>
              <w:t xml:space="preserve">iases, </w:t>
            </w:r>
            <w:r w:rsidR="009D0E17">
              <w:rPr>
                <w:rFonts w:ascii="Arial" w:eastAsia="Arial" w:hAnsi="Arial" w:cs="Arial"/>
              </w:rPr>
              <w:t>K</w:t>
            </w:r>
            <w:r w:rsidRPr="005D3F00">
              <w:rPr>
                <w:rFonts w:ascii="Arial" w:eastAsia="Arial" w:hAnsi="Arial" w:cs="Arial"/>
              </w:rPr>
              <w:t xml:space="preserve">nowledge </w:t>
            </w:r>
            <w:r w:rsidR="009D0E17">
              <w:rPr>
                <w:rFonts w:ascii="Arial" w:eastAsia="Arial" w:hAnsi="Arial" w:cs="Arial"/>
              </w:rPr>
              <w:t>D</w:t>
            </w:r>
            <w:r w:rsidRPr="005D3F00">
              <w:rPr>
                <w:rFonts w:ascii="Arial" w:eastAsia="Arial" w:hAnsi="Arial" w:cs="Arial"/>
              </w:rPr>
              <w:t xml:space="preserve">eficits, and </w:t>
            </w:r>
            <w:r w:rsidR="009D0E17">
              <w:rPr>
                <w:rFonts w:ascii="Arial" w:eastAsia="Arial" w:hAnsi="Arial" w:cs="Arial"/>
              </w:rPr>
              <w:t>D</w:t>
            </w:r>
            <w:r w:rsidRPr="005D3F00">
              <w:rPr>
                <w:rFonts w:ascii="Arial" w:eastAsia="Arial" w:hAnsi="Arial" w:cs="Arial"/>
              </w:rPr>
              <w:t xml:space="preserve">ual </w:t>
            </w:r>
            <w:r w:rsidR="009D0E17">
              <w:rPr>
                <w:rFonts w:ascii="Arial" w:eastAsia="Arial" w:hAnsi="Arial" w:cs="Arial"/>
              </w:rPr>
              <w:t>P</w:t>
            </w:r>
            <w:r w:rsidRPr="005D3F00">
              <w:rPr>
                <w:rFonts w:ascii="Arial" w:eastAsia="Arial" w:hAnsi="Arial" w:cs="Arial"/>
              </w:rPr>
              <w:t xml:space="preserve">rocess </w:t>
            </w:r>
            <w:r w:rsidR="009D0E17">
              <w:rPr>
                <w:rFonts w:ascii="Arial" w:eastAsia="Arial" w:hAnsi="Arial" w:cs="Arial"/>
              </w:rPr>
              <w:t>T</w:t>
            </w:r>
            <w:r w:rsidRPr="005D3F00">
              <w:rPr>
                <w:rFonts w:ascii="Arial" w:eastAsia="Arial" w:hAnsi="Arial" w:cs="Arial"/>
              </w:rPr>
              <w:t>hinking.</w:t>
            </w:r>
            <w:r w:rsidR="009D0E17">
              <w:rPr>
                <w:rFonts w:ascii="Arial" w:eastAsia="Arial" w:hAnsi="Arial" w:cs="Arial"/>
              </w:rPr>
              <w:t>”</w:t>
            </w:r>
            <w:r w:rsidRPr="005D3F00">
              <w:rPr>
                <w:rFonts w:ascii="Arial" w:eastAsia="Arial" w:hAnsi="Arial" w:cs="Arial"/>
              </w:rPr>
              <w:t xml:space="preserve"> </w:t>
            </w:r>
            <w:r w:rsidRPr="005D3F00">
              <w:rPr>
                <w:rFonts w:ascii="Arial" w:eastAsia="Arial" w:hAnsi="Arial" w:cs="Arial"/>
                <w:i/>
              </w:rPr>
              <w:t>Academic Medicine</w:t>
            </w:r>
            <w:r w:rsidR="000C0E7F">
              <w:rPr>
                <w:rFonts w:ascii="Arial" w:eastAsia="Arial" w:hAnsi="Arial" w:cs="Arial"/>
              </w:rPr>
              <w:t xml:space="preserve"> </w:t>
            </w:r>
            <w:r w:rsidRPr="005D3F00">
              <w:rPr>
                <w:rFonts w:ascii="Arial" w:eastAsia="Arial" w:hAnsi="Arial" w:cs="Arial"/>
              </w:rPr>
              <w:t xml:space="preserve">92(1):23-30. </w:t>
            </w:r>
            <w:r w:rsidR="000C0E7F">
              <w:rPr>
                <w:rFonts w:ascii="Arial" w:hAnsi="Arial" w:cs="Arial"/>
              </w:rPr>
              <w:t>doi</w:t>
            </w:r>
            <w:r w:rsidR="000C0E7F" w:rsidRPr="000C0E7F">
              <w:rPr>
                <w:rFonts w:ascii="Arial" w:hAnsi="Arial" w:cs="Arial"/>
              </w:rPr>
              <w:t>:10.1097/ACM.0000000000001421.</w:t>
            </w:r>
          </w:p>
          <w:p w14:paraId="0A4D04A7" w14:textId="094626BC" w:rsidR="00CE43F3" w:rsidRPr="00180105" w:rsidRDefault="00CE43F3" w:rsidP="00FA74B8">
            <w:pPr>
              <w:numPr>
                <w:ilvl w:val="0"/>
                <w:numId w:val="12"/>
              </w:numPr>
              <w:pBdr>
                <w:top w:val="nil"/>
                <w:left w:val="nil"/>
                <w:bottom w:val="nil"/>
                <w:right w:val="nil"/>
                <w:between w:val="nil"/>
              </w:pBdr>
              <w:spacing w:after="0" w:line="240" w:lineRule="auto"/>
              <w:ind w:left="180" w:hanging="180"/>
              <w:rPr>
                <w:rFonts w:ascii="Arial" w:hAnsi="Arial" w:cs="Arial"/>
              </w:rPr>
            </w:pPr>
            <w:r w:rsidRPr="005D3F00">
              <w:rPr>
                <w:rFonts w:ascii="Arial" w:eastAsia="Arial" w:hAnsi="Arial" w:cs="Arial"/>
              </w:rPr>
              <w:t xml:space="preserve">Society to Improve Diagnosis in Medicine. </w:t>
            </w:r>
            <w:hyperlink r:id="rId32" w:history="1">
              <w:r w:rsidRPr="005D3F00">
                <w:rPr>
                  <w:rStyle w:val="Hyperlink"/>
                  <w:rFonts w:ascii="Arial" w:eastAsia="Arial" w:hAnsi="Arial" w:cs="Arial"/>
                </w:rPr>
                <w:t>https://www.improvediagnosis.org/</w:t>
              </w:r>
            </w:hyperlink>
            <w:r w:rsidRPr="005D3F00">
              <w:rPr>
                <w:rFonts w:ascii="Arial" w:eastAsia="Arial" w:hAnsi="Arial" w:cs="Arial"/>
              </w:rPr>
              <w:t>.</w:t>
            </w:r>
            <w:r w:rsidR="00D005BF">
              <w:rPr>
                <w:rFonts w:ascii="Arial" w:eastAsia="Arial" w:hAnsi="Arial" w:cs="Arial"/>
              </w:rPr>
              <w:t xml:space="preserve"> Accessed</w:t>
            </w:r>
            <w:r w:rsidRPr="005D3F00">
              <w:rPr>
                <w:rFonts w:ascii="Arial" w:eastAsia="Arial" w:hAnsi="Arial" w:cs="Arial"/>
              </w:rPr>
              <w:t xml:space="preserve"> 2020.</w:t>
            </w:r>
          </w:p>
        </w:tc>
      </w:tr>
    </w:tbl>
    <w:p w14:paraId="50572457" w14:textId="77777777" w:rsidR="00200B19" w:rsidRDefault="00200B19" w:rsidP="00B21D13">
      <w:pPr>
        <w:spacing w:after="0" w:line="240" w:lineRule="auto"/>
      </w:pPr>
    </w:p>
    <w:p w14:paraId="1202B8E8" w14:textId="77777777" w:rsidR="00200B19" w:rsidRDefault="00200B19">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17CB" w:rsidRPr="00C76C56" w14:paraId="2FF1EBF8" w14:textId="77777777" w:rsidTr="1E97D74E">
        <w:trPr>
          <w:trHeight w:val="769"/>
        </w:trPr>
        <w:tc>
          <w:tcPr>
            <w:tcW w:w="14125" w:type="dxa"/>
            <w:gridSpan w:val="2"/>
            <w:shd w:val="clear" w:color="auto" w:fill="9CC3E5"/>
          </w:tcPr>
          <w:p w14:paraId="0D7C5D9F" w14:textId="45B49A07" w:rsidR="00200B19" w:rsidRPr="00C76C56" w:rsidRDefault="00200B19" w:rsidP="00200B19">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Medical Knowledge </w:t>
            </w:r>
            <w:r w:rsidRPr="00C76C56">
              <w:rPr>
                <w:rFonts w:ascii="Arial" w:eastAsia="Arial" w:hAnsi="Arial" w:cs="Arial"/>
                <w:b/>
              </w:rPr>
              <w:t>3: Therapeutics (</w:t>
            </w:r>
            <w:r>
              <w:rPr>
                <w:rFonts w:ascii="Arial" w:eastAsia="Arial" w:hAnsi="Arial" w:cs="Arial"/>
                <w:b/>
              </w:rPr>
              <w:t>B</w:t>
            </w:r>
            <w:r w:rsidRPr="00C76C56">
              <w:rPr>
                <w:rFonts w:ascii="Arial" w:eastAsia="Arial" w:hAnsi="Arial" w:cs="Arial"/>
                <w:b/>
              </w:rPr>
              <w:t xml:space="preserve">ehavioral, </w:t>
            </w:r>
            <w:r>
              <w:rPr>
                <w:rFonts w:ascii="Arial" w:eastAsia="Arial" w:hAnsi="Arial" w:cs="Arial"/>
                <w:b/>
              </w:rPr>
              <w:t>M</w:t>
            </w:r>
            <w:r w:rsidRPr="00C76C56">
              <w:rPr>
                <w:rFonts w:ascii="Arial" w:eastAsia="Arial" w:hAnsi="Arial" w:cs="Arial"/>
                <w:b/>
              </w:rPr>
              <w:t xml:space="preserve">edications, </w:t>
            </w:r>
            <w:r>
              <w:rPr>
                <w:rFonts w:ascii="Arial" w:eastAsia="Arial" w:hAnsi="Arial" w:cs="Arial"/>
                <w:b/>
              </w:rPr>
              <w:t>T</w:t>
            </w:r>
            <w:r w:rsidRPr="00C76C56">
              <w:rPr>
                <w:rFonts w:ascii="Arial" w:eastAsia="Arial" w:hAnsi="Arial" w:cs="Arial"/>
                <w:b/>
              </w:rPr>
              <w:t xml:space="preserve">echnology, </w:t>
            </w:r>
            <w:r>
              <w:rPr>
                <w:rFonts w:ascii="Arial" w:eastAsia="Arial" w:hAnsi="Arial" w:cs="Arial"/>
                <w:b/>
              </w:rPr>
              <w:t>R</w:t>
            </w:r>
            <w:r w:rsidRPr="00C76C56">
              <w:rPr>
                <w:rFonts w:ascii="Arial" w:eastAsia="Arial" w:hAnsi="Arial" w:cs="Arial"/>
                <w:b/>
              </w:rPr>
              <w:t>adiopharmaceuticals)</w:t>
            </w:r>
          </w:p>
          <w:p w14:paraId="77205F38" w14:textId="66781F6B" w:rsidR="00200B19" w:rsidRPr="00C76C56" w:rsidRDefault="00200B19" w:rsidP="00200B19">
            <w:pPr>
              <w:spacing w:after="0" w:line="240" w:lineRule="auto"/>
              <w:ind w:left="201" w:hanging="14"/>
              <w:rPr>
                <w:rFonts w:ascii="Arial" w:eastAsia="Arial" w:hAnsi="Arial" w:cs="Arial"/>
                <w:b/>
                <w:color w:val="000000"/>
              </w:rPr>
            </w:pPr>
            <w:r w:rsidRPr="00C76C56">
              <w:rPr>
                <w:rFonts w:ascii="Arial" w:eastAsia="Arial" w:hAnsi="Arial" w:cs="Arial"/>
                <w:b/>
              </w:rPr>
              <w:t>Overall Intent:</w:t>
            </w:r>
            <w:r w:rsidRPr="00C76C56">
              <w:rPr>
                <w:rFonts w:ascii="Arial" w:eastAsia="Arial" w:hAnsi="Arial" w:cs="Arial"/>
              </w:rPr>
              <w:t xml:space="preserve"> To </w:t>
            </w:r>
            <w:r w:rsidRPr="001FFC05">
              <w:rPr>
                <w:rFonts w:ascii="Arial" w:eastAsia="Arial" w:hAnsi="Arial" w:cs="Arial"/>
              </w:rPr>
              <w:t xml:space="preserve">appropriately </w:t>
            </w:r>
            <w:r w:rsidRPr="00C76C56">
              <w:rPr>
                <w:rFonts w:ascii="Arial" w:eastAsia="Arial" w:hAnsi="Arial" w:cs="Arial"/>
              </w:rPr>
              <w:t>prescribe and manage therapeutics for endocrine conditions</w:t>
            </w:r>
          </w:p>
        </w:tc>
      </w:tr>
      <w:tr w:rsidR="00D6026F" w:rsidRPr="00C76C56" w14:paraId="4A53713B" w14:textId="77777777" w:rsidTr="1E97D74E">
        <w:tc>
          <w:tcPr>
            <w:tcW w:w="4950" w:type="dxa"/>
            <w:shd w:val="clear" w:color="auto" w:fill="FAC090"/>
          </w:tcPr>
          <w:p w14:paraId="6EF6500C" w14:textId="77777777" w:rsidR="00200B19" w:rsidRPr="00C76C56" w:rsidRDefault="00200B19" w:rsidP="00200B19">
            <w:pPr>
              <w:spacing w:after="0" w:line="240" w:lineRule="auto"/>
              <w:jc w:val="center"/>
              <w:rPr>
                <w:rFonts w:ascii="Arial" w:eastAsia="Arial" w:hAnsi="Arial" w:cs="Arial"/>
                <w:b/>
              </w:rPr>
            </w:pPr>
            <w:r w:rsidRPr="00C76C56">
              <w:rPr>
                <w:rFonts w:ascii="Arial" w:eastAsia="Arial" w:hAnsi="Arial" w:cs="Arial"/>
                <w:b/>
              </w:rPr>
              <w:t>Milestones</w:t>
            </w:r>
          </w:p>
        </w:tc>
        <w:tc>
          <w:tcPr>
            <w:tcW w:w="9175" w:type="dxa"/>
            <w:shd w:val="clear" w:color="auto" w:fill="FAC090"/>
          </w:tcPr>
          <w:p w14:paraId="7A69DD15" w14:textId="77777777" w:rsidR="00200B19" w:rsidRPr="00C76C56" w:rsidRDefault="00200B19" w:rsidP="00200B19">
            <w:pPr>
              <w:spacing w:after="0" w:line="240" w:lineRule="auto"/>
              <w:ind w:hanging="14"/>
              <w:jc w:val="center"/>
              <w:rPr>
                <w:rFonts w:ascii="Arial" w:eastAsia="Arial" w:hAnsi="Arial" w:cs="Arial"/>
                <w:b/>
              </w:rPr>
            </w:pPr>
            <w:r w:rsidRPr="00C76C56">
              <w:rPr>
                <w:rFonts w:ascii="Arial" w:eastAsia="Arial" w:hAnsi="Arial" w:cs="Arial"/>
                <w:b/>
              </w:rPr>
              <w:t>Examples</w:t>
            </w:r>
          </w:p>
        </w:tc>
      </w:tr>
      <w:tr w:rsidR="00157653" w:rsidRPr="00C76C56" w14:paraId="4BBCE439" w14:textId="77777777" w:rsidTr="008A0992">
        <w:tc>
          <w:tcPr>
            <w:tcW w:w="4950" w:type="dxa"/>
            <w:tcBorders>
              <w:top w:val="single" w:sz="4" w:space="0" w:color="000000"/>
              <w:bottom w:val="single" w:sz="4" w:space="0" w:color="000000"/>
            </w:tcBorders>
            <w:shd w:val="clear" w:color="auto" w:fill="C9C9C9"/>
          </w:tcPr>
          <w:p w14:paraId="7E2BAEFC" w14:textId="793E9F3E" w:rsidR="00200B19" w:rsidRPr="00C76C56" w:rsidRDefault="00200B19" w:rsidP="00200B19">
            <w:pPr>
              <w:spacing w:after="0" w:line="240" w:lineRule="auto"/>
              <w:rPr>
                <w:rFonts w:ascii="Arial" w:eastAsia="Arial" w:hAnsi="Arial" w:cs="Arial"/>
                <w:color w:val="000000"/>
              </w:rPr>
            </w:pPr>
            <w:r w:rsidRPr="00C76C56">
              <w:rPr>
                <w:rFonts w:ascii="Arial" w:eastAsia="Arial" w:hAnsi="Arial" w:cs="Arial"/>
                <w:b/>
              </w:rPr>
              <w:t>Level 1</w:t>
            </w:r>
            <w:r w:rsidRPr="00C76C56">
              <w:rPr>
                <w:rFonts w:ascii="Arial" w:eastAsia="Arial" w:hAnsi="Arial" w:cs="Arial"/>
              </w:rPr>
              <w:t xml:space="preserve"> </w:t>
            </w:r>
            <w:r w:rsidR="008A0992" w:rsidRPr="008A0992">
              <w:rPr>
                <w:rFonts w:ascii="Arial" w:eastAsia="Arial" w:hAnsi="Arial" w:cs="Arial"/>
                <w:i/>
              </w:rPr>
              <w:t>Demonstrates knowledge of basic endocrine therapeutics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42A612" w14:textId="221AF296" w:rsidR="00200B19" w:rsidRPr="00C51ADC" w:rsidRDefault="00E76277" w:rsidP="001FFC05">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Is a</w:t>
            </w:r>
            <w:r w:rsidR="00200B19" w:rsidRPr="1E97D74E">
              <w:rPr>
                <w:rFonts w:ascii="Arial" w:eastAsia="Arial" w:hAnsi="Arial" w:cs="Arial"/>
              </w:rPr>
              <w:t>ware that levothyroxine treatment is a daily oral medication</w:t>
            </w:r>
          </w:p>
          <w:p w14:paraId="7ABADE84" w14:textId="3815B78F" w:rsidR="00255DA9" w:rsidRPr="00876BE6" w:rsidRDefault="00255DA9" w:rsidP="00876BE6">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hAnsi="Arial" w:cs="Arial"/>
                <w:color w:val="000000" w:themeColor="text1"/>
              </w:rPr>
              <w:t>Understands basic utilization of insulin in the treatment of diabetes</w:t>
            </w:r>
          </w:p>
          <w:p w14:paraId="25C43E4B" w14:textId="36F79C42" w:rsidR="00200B19" w:rsidRPr="00C51ADC" w:rsidRDefault="00E27C9B" w:rsidP="00200B19">
            <w:pPr>
              <w:numPr>
                <w:ilvl w:val="0"/>
                <w:numId w:val="7"/>
              </w:numPr>
              <w:pBdr>
                <w:top w:val="nil"/>
                <w:left w:val="nil"/>
                <w:bottom w:val="nil"/>
                <w:right w:val="nil"/>
                <w:between w:val="nil"/>
              </w:pBdr>
              <w:spacing w:after="0" w:line="240" w:lineRule="auto"/>
              <w:ind w:left="187" w:hanging="187"/>
              <w:rPr>
                <w:rFonts w:ascii="Arial" w:eastAsia="Arial" w:hAnsi="Arial" w:cs="Arial"/>
                <w:color w:val="000000"/>
              </w:rPr>
            </w:pPr>
            <w:r w:rsidRPr="1E97D74E">
              <w:rPr>
                <w:rFonts w:ascii="Arial" w:eastAsia="Arial" w:hAnsi="Arial" w:cs="Arial"/>
              </w:rPr>
              <w:t>Understands</w:t>
            </w:r>
            <w:r w:rsidR="00200B19" w:rsidRPr="1E97D74E">
              <w:rPr>
                <w:rFonts w:ascii="Arial" w:eastAsia="Arial" w:hAnsi="Arial" w:cs="Arial"/>
              </w:rPr>
              <w:t xml:space="preserve"> how culture and/or religious belief may impact a patient’s diet when managing </w:t>
            </w:r>
            <w:r w:rsidR="00B92554" w:rsidRPr="1E97D74E">
              <w:rPr>
                <w:rFonts w:ascii="Arial" w:eastAsia="Arial" w:hAnsi="Arial" w:cs="Arial"/>
              </w:rPr>
              <w:t>obesity</w:t>
            </w:r>
          </w:p>
          <w:p w14:paraId="7496796B" w14:textId="4C05A673" w:rsidR="00200B19" w:rsidRPr="00C76C56" w:rsidRDefault="00365D03"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Understands</w:t>
            </w:r>
            <w:r w:rsidR="00200B19" w:rsidRPr="1E97D74E">
              <w:rPr>
                <w:rFonts w:ascii="Arial" w:eastAsia="Arial" w:hAnsi="Arial" w:cs="Arial"/>
              </w:rPr>
              <w:t xml:space="preserve"> </w:t>
            </w:r>
            <w:r w:rsidRPr="1E97D74E">
              <w:rPr>
                <w:rFonts w:ascii="Arial" w:eastAsia="Arial" w:hAnsi="Arial" w:cs="Arial"/>
              </w:rPr>
              <w:t>that</w:t>
            </w:r>
            <w:r w:rsidR="00200B19" w:rsidRPr="1E97D74E">
              <w:rPr>
                <w:rFonts w:ascii="Arial" w:eastAsia="Arial" w:hAnsi="Arial" w:cs="Arial"/>
              </w:rPr>
              <w:t xml:space="preserve"> where </w:t>
            </w:r>
            <w:r w:rsidRPr="1E97D74E">
              <w:rPr>
                <w:rFonts w:ascii="Arial" w:eastAsia="Arial" w:hAnsi="Arial" w:cs="Arial"/>
              </w:rPr>
              <w:t xml:space="preserve">a </w:t>
            </w:r>
            <w:r w:rsidR="00200B19" w:rsidRPr="1E97D74E">
              <w:rPr>
                <w:rFonts w:ascii="Arial" w:eastAsia="Arial" w:hAnsi="Arial" w:cs="Arial"/>
              </w:rPr>
              <w:t xml:space="preserve">patient lives (urban versus rural) </w:t>
            </w:r>
            <w:r w:rsidR="002D2A50" w:rsidRPr="1E97D74E">
              <w:rPr>
                <w:rFonts w:ascii="Arial" w:eastAsia="Arial" w:hAnsi="Arial" w:cs="Arial"/>
              </w:rPr>
              <w:t>in</w:t>
            </w:r>
            <w:r w:rsidR="00A82637" w:rsidRPr="1E97D74E">
              <w:rPr>
                <w:rFonts w:ascii="Arial" w:eastAsia="Arial" w:hAnsi="Arial" w:cs="Arial"/>
              </w:rPr>
              <w:t>fluences</w:t>
            </w:r>
            <w:r w:rsidR="00200B19" w:rsidRPr="1E97D74E">
              <w:rPr>
                <w:rFonts w:ascii="Arial" w:eastAsia="Arial" w:hAnsi="Arial" w:cs="Arial"/>
              </w:rPr>
              <w:t xml:space="preserve"> recommendations regarding physical activity </w:t>
            </w:r>
          </w:p>
        </w:tc>
      </w:tr>
      <w:tr w:rsidR="00157653" w:rsidRPr="00C76C56" w14:paraId="2B8FC350" w14:textId="77777777" w:rsidTr="008A0992">
        <w:tc>
          <w:tcPr>
            <w:tcW w:w="4950" w:type="dxa"/>
            <w:tcBorders>
              <w:top w:val="single" w:sz="4" w:space="0" w:color="000000"/>
              <w:bottom w:val="single" w:sz="4" w:space="0" w:color="000000"/>
            </w:tcBorders>
            <w:shd w:val="clear" w:color="auto" w:fill="C9C9C9"/>
          </w:tcPr>
          <w:p w14:paraId="6A0BC53F" w14:textId="1572405C" w:rsidR="004D4B3A" w:rsidRDefault="00200B19" w:rsidP="00200B19">
            <w:pPr>
              <w:spacing w:after="0" w:line="240" w:lineRule="auto"/>
              <w:rPr>
                <w:rFonts w:ascii="Arial" w:eastAsia="Arial" w:hAnsi="Arial" w:cs="Arial"/>
              </w:rPr>
            </w:pPr>
            <w:r w:rsidRPr="00C76C56">
              <w:rPr>
                <w:rFonts w:ascii="Arial" w:eastAsia="Arial" w:hAnsi="Arial" w:cs="Arial"/>
                <w:b/>
              </w:rPr>
              <w:t>Level 2</w:t>
            </w:r>
            <w:r w:rsidRPr="00C76C56">
              <w:rPr>
                <w:rFonts w:ascii="Arial" w:eastAsia="Arial" w:hAnsi="Arial" w:cs="Arial"/>
              </w:rPr>
              <w:t xml:space="preserve"> </w:t>
            </w:r>
            <w:r w:rsidR="008A0992" w:rsidRPr="008A0992">
              <w:rPr>
                <w:rFonts w:ascii="Arial" w:eastAsia="Arial" w:hAnsi="Arial" w:cs="Arial"/>
                <w:i/>
                <w:iCs/>
              </w:rPr>
              <w:t>Demonstrates knowledge of the indications, monitoring parameters, and adverse effects of endocrine therapeutics</w:t>
            </w:r>
          </w:p>
          <w:p w14:paraId="288C3D58" w14:textId="5BC974EA" w:rsidR="00200B19" w:rsidRPr="00C76C56" w:rsidRDefault="00200B19" w:rsidP="00200B19">
            <w:pPr>
              <w:spacing w:after="0" w:line="240" w:lineRule="auto"/>
              <w:rPr>
                <w:rFonts w:ascii="Arial" w:eastAsia="Arial" w:hAnsi="Arial" w:cs="Arial"/>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758ECD" w14:textId="7ED91DF5" w:rsidR="00A13902" w:rsidRPr="00A13902" w:rsidRDefault="00827CF0" w:rsidP="001FFC05">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Is a</w:t>
            </w:r>
            <w:r w:rsidR="00200B19" w:rsidRPr="1E97D74E">
              <w:rPr>
                <w:rFonts w:ascii="Arial" w:eastAsia="Arial" w:hAnsi="Arial" w:cs="Arial"/>
              </w:rPr>
              <w:t xml:space="preserve">ware that thyroid labs should be </w:t>
            </w:r>
            <w:r w:rsidR="00D14B1C" w:rsidRPr="1E97D74E">
              <w:rPr>
                <w:rFonts w:ascii="Arial" w:eastAsia="Arial" w:hAnsi="Arial" w:cs="Arial"/>
              </w:rPr>
              <w:t>obtained</w:t>
            </w:r>
            <w:r w:rsidR="00200B19" w:rsidRPr="1E97D74E">
              <w:rPr>
                <w:rFonts w:ascii="Arial" w:eastAsia="Arial" w:hAnsi="Arial" w:cs="Arial"/>
              </w:rPr>
              <w:t xml:space="preserve"> to assess </w:t>
            </w:r>
            <w:r w:rsidR="00D8618A" w:rsidRPr="1E97D74E">
              <w:rPr>
                <w:rFonts w:ascii="Arial" w:eastAsia="Arial" w:hAnsi="Arial" w:cs="Arial"/>
              </w:rPr>
              <w:t xml:space="preserve">levothyroxine </w:t>
            </w:r>
            <w:r w:rsidR="00200B19" w:rsidRPr="1E97D74E">
              <w:rPr>
                <w:rFonts w:ascii="Arial" w:eastAsia="Arial" w:hAnsi="Arial" w:cs="Arial"/>
              </w:rPr>
              <w:t xml:space="preserve">dose and </w:t>
            </w:r>
            <w:proofErr w:type="gramStart"/>
            <w:r w:rsidR="00200B19" w:rsidRPr="1E97D74E">
              <w:rPr>
                <w:rFonts w:ascii="Arial" w:eastAsia="Arial" w:hAnsi="Arial" w:cs="Arial"/>
              </w:rPr>
              <w:t>is</w:t>
            </w:r>
            <w:proofErr w:type="gramEnd"/>
            <w:r w:rsidR="00200B19" w:rsidRPr="1E97D74E">
              <w:rPr>
                <w:rFonts w:ascii="Arial" w:eastAsia="Arial" w:hAnsi="Arial" w:cs="Arial"/>
              </w:rPr>
              <w:t xml:space="preserve"> aware of the adverse effects of overtreatment</w:t>
            </w:r>
            <w:r w:rsidR="00D8618A" w:rsidRPr="1E97D74E">
              <w:rPr>
                <w:rFonts w:ascii="Arial" w:eastAsia="Arial" w:hAnsi="Arial" w:cs="Arial"/>
              </w:rPr>
              <w:t xml:space="preserve"> </w:t>
            </w:r>
          </w:p>
          <w:p w14:paraId="2FBAC7CD" w14:textId="6A5F4C6B" w:rsidR="00A13902" w:rsidRPr="00A13902" w:rsidRDefault="00827CF0" w:rsidP="00A13902">
            <w:pPr>
              <w:numPr>
                <w:ilvl w:val="0"/>
                <w:numId w:val="7"/>
              </w:numPr>
              <w:pBdr>
                <w:top w:val="nil"/>
                <w:left w:val="nil"/>
                <w:bottom w:val="nil"/>
                <w:right w:val="nil"/>
                <w:between w:val="nil"/>
              </w:pBdr>
              <w:spacing w:after="0" w:line="240" w:lineRule="auto"/>
              <w:ind w:left="187" w:hanging="187"/>
              <w:rPr>
                <w:color w:val="000000"/>
              </w:rPr>
            </w:pPr>
            <w:r>
              <w:rPr>
                <w:rFonts w:ascii="Arial" w:eastAsia="Arial" w:hAnsi="Arial" w:cs="Arial"/>
              </w:rPr>
              <w:t>Is a</w:t>
            </w:r>
            <w:r w:rsidR="73DD52DC" w:rsidRPr="1E97D74E">
              <w:rPr>
                <w:rFonts w:ascii="Arial" w:eastAsia="Arial" w:hAnsi="Arial" w:cs="Arial"/>
              </w:rPr>
              <w:t>ware that growth hormone treatment is not needed in a patient with constitutional delay of growth and puberty</w:t>
            </w:r>
          </w:p>
        </w:tc>
      </w:tr>
      <w:tr w:rsidR="00157653" w:rsidRPr="00C76C56" w14:paraId="68CF400B" w14:textId="77777777" w:rsidTr="008A0992">
        <w:tc>
          <w:tcPr>
            <w:tcW w:w="4950" w:type="dxa"/>
            <w:tcBorders>
              <w:top w:val="single" w:sz="4" w:space="0" w:color="000000"/>
              <w:bottom w:val="single" w:sz="4" w:space="0" w:color="000000"/>
            </w:tcBorders>
            <w:shd w:val="clear" w:color="auto" w:fill="C9C9C9"/>
          </w:tcPr>
          <w:p w14:paraId="4544A49C" w14:textId="53885D4C" w:rsidR="00200B19" w:rsidRPr="00C76C56" w:rsidRDefault="00200B19" w:rsidP="00200B19">
            <w:pPr>
              <w:spacing w:after="0" w:line="240" w:lineRule="auto"/>
              <w:rPr>
                <w:rFonts w:ascii="Arial" w:eastAsia="Arial" w:hAnsi="Arial" w:cs="Arial"/>
                <w:i/>
              </w:rPr>
            </w:pPr>
            <w:r w:rsidRPr="00C76C56">
              <w:rPr>
                <w:rFonts w:ascii="Arial" w:eastAsia="Arial" w:hAnsi="Arial" w:cs="Arial"/>
                <w:b/>
              </w:rPr>
              <w:t>Level 3</w:t>
            </w:r>
            <w:r w:rsidRPr="00C76C56">
              <w:rPr>
                <w:rFonts w:ascii="Arial" w:eastAsia="Arial" w:hAnsi="Arial" w:cs="Arial"/>
              </w:rPr>
              <w:t xml:space="preserve"> </w:t>
            </w:r>
            <w:r w:rsidR="008A0992" w:rsidRPr="008A0992">
              <w:rPr>
                <w:rFonts w:ascii="Arial" w:eastAsia="Arial" w:hAnsi="Arial" w:cs="Arial"/>
                <w:i/>
              </w:rPr>
              <w:t>Applies knowledge of therapeutics to the management of patients with routine endocrine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D9C111" w14:textId="0C6701F5" w:rsidR="001FFC05" w:rsidRDefault="001FFC05" w:rsidP="001FFC05">
            <w:pPr>
              <w:numPr>
                <w:ilvl w:val="0"/>
                <w:numId w:val="7"/>
              </w:numPr>
              <w:spacing w:after="0" w:line="240" w:lineRule="auto"/>
              <w:ind w:left="187" w:hanging="187"/>
              <w:rPr>
                <w:color w:val="000000" w:themeColor="text1"/>
              </w:rPr>
            </w:pPr>
            <w:r w:rsidRPr="1E97D74E">
              <w:rPr>
                <w:rFonts w:ascii="Arial" w:hAnsi="Arial" w:cs="Arial"/>
                <w:color w:val="000000" w:themeColor="text1"/>
              </w:rPr>
              <w:t>Prescribes methimazole and atenolol for the initial treatment of Graves</w:t>
            </w:r>
            <w:r w:rsidR="009A2C10">
              <w:rPr>
                <w:rFonts w:ascii="Arial" w:hAnsi="Arial" w:cs="Arial"/>
                <w:color w:val="000000" w:themeColor="text1"/>
              </w:rPr>
              <w:t>’</w:t>
            </w:r>
            <w:r w:rsidRPr="1E97D74E">
              <w:rPr>
                <w:rFonts w:ascii="Arial" w:hAnsi="Arial" w:cs="Arial"/>
                <w:color w:val="000000" w:themeColor="text1"/>
              </w:rPr>
              <w:t xml:space="preserve"> disease in a patient with history of asthma </w:t>
            </w:r>
          </w:p>
          <w:p w14:paraId="456257CD" w14:textId="4D0C91DE"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hAnsi="Arial" w:cs="Arial"/>
                <w:color w:val="000000" w:themeColor="text1"/>
              </w:rPr>
              <w:t>I</w:t>
            </w:r>
            <w:r w:rsidRPr="1E97D74E">
              <w:rPr>
                <w:rFonts w:ascii="Arial" w:eastAsia="Arial" w:hAnsi="Arial" w:cs="Arial"/>
              </w:rPr>
              <w:t>nitiates correct therapy for precocious puberty, monitoring with serial heights</w:t>
            </w:r>
            <w:r w:rsidR="007A41FF" w:rsidRPr="1E97D74E">
              <w:rPr>
                <w:rFonts w:ascii="Arial" w:eastAsia="Arial" w:hAnsi="Arial" w:cs="Arial"/>
              </w:rPr>
              <w:t>, physical examination,</w:t>
            </w:r>
            <w:r w:rsidRPr="1E97D74E">
              <w:rPr>
                <w:rFonts w:ascii="Arial" w:eastAsia="Arial" w:hAnsi="Arial" w:cs="Arial"/>
              </w:rPr>
              <w:t xml:space="preserve"> and </w:t>
            </w:r>
            <w:r w:rsidR="002E52C3" w:rsidRPr="1E97D74E">
              <w:rPr>
                <w:rFonts w:ascii="Arial" w:eastAsia="Arial" w:hAnsi="Arial" w:cs="Arial"/>
              </w:rPr>
              <w:t xml:space="preserve">when indicated, </w:t>
            </w:r>
            <w:r w:rsidRPr="1E97D74E">
              <w:rPr>
                <w:rFonts w:ascii="Arial" w:eastAsia="Arial" w:hAnsi="Arial" w:cs="Arial"/>
              </w:rPr>
              <w:t>biochemical parameters</w:t>
            </w:r>
          </w:p>
        </w:tc>
      </w:tr>
      <w:tr w:rsidR="00157653" w:rsidRPr="00C76C56" w14:paraId="48F36891" w14:textId="77777777" w:rsidTr="008A0992">
        <w:tc>
          <w:tcPr>
            <w:tcW w:w="4950" w:type="dxa"/>
            <w:tcBorders>
              <w:top w:val="single" w:sz="4" w:space="0" w:color="000000"/>
              <w:bottom w:val="single" w:sz="4" w:space="0" w:color="000000"/>
            </w:tcBorders>
            <w:shd w:val="clear" w:color="auto" w:fill="C9C9C9"/>
          </w:tcPr>
          <w:p w14:paraId="71D8C766" w14:textId="3FFBD23D" w:rsidR="00200B19" w:rsidRPr="00C76C56" w:rsidRDefault="00200B19" w:rsidP="00200B19">
            <w:pPr>
              <w:spacing w:after="0" w:line="240" w:lineRule="auto"/>
              <w:rPr>
                <w:rFonts w:ascii="Arial" w:eastAsia="Arial" w:hAnsi="Arial" w:cs="Arial"/>
                <w:i/>
              </w:rPr>
            </w:pPr>
            <w:r w:rsidRPr="00C76C56">
              <w:rPr>
                <w:rFonts w:ascii="Arial" w:eastAsia="Arial" w:hAnsi="Arial" w:cs="Arial"/>
                <w:b/>
              </w:rPr>
              <w:t>Level 4</w:t>
            </w:r>
            <w:r w:rsidRPr="00C76C56">
              <w:rPr>
                <w:rFonts w:ascii="Arial" w:eastAsia="Arial" w:hAnsi="Arial" w:cs="Arial"/>
              </w:rPr>
              <w:t xml:space="preserve"> </w:t>
            </w:r>
            <w:r w:rsidR="008A0992" w:rsidRPr="008A0992">
              <w:rPr>
                <w:rFonts w:ascii="Arial" w:eastAsia="Arial" w:hAnsi="Arial" w:cs="Arial"/>
                <w:i/>
              </w:rPr>
              <w:t>Applies knowledge of therapeutics to the management of patients with complex endocrine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C99C51" w14:textId="2C907264" w:rsidR="00200B19" w:rsidRPr="00C76C56" w:rsidRDefault="001FFC05" w:rsidP="001FFC05">
            <w:pPr>
              <w:numPr>
                <w:ilvl w:val="0"/>
                <w:numId w:val="7"/>
              </w:numPr>
              <w:pBdr>
                <w:top w:val="nil"/>
                <w:left w:val="nil"/>
                <w:bottom w:val="nil"/>
                <w:right w:val="nil"/>
                <w:between w:val="nil"/>
              </w:pBdr>
              <w:spacing w:after="0" w:line="240" w:lineRule="auto"/>
              <w:ind w:left="187" w:hanging="187"/>
              <w:rPr>
                <w:color w:val="000000"/>
              </w:rPr>
            </w:pPr>
            <w:r w:rsidRPr="1E97D74E">
              <w:rPr>
                <w:rFonts w:ascii="Arial" w:hAnsi="Arial" w:cs="Arial"/>
                <w:color w:val="000000" w:themeColor="text1"/>
              </w:rPr>
              <w:t xml:space="preserve">Assesses </w:t>
            </w:r>
            <w:r w:rsidR="00C06C3D" w:rsidRPr="1E97D74E">
              <w:rPr>
                <w:rFonts w:ascii="Arial" w:hAnsi="Arial" w:cs="Arial"/>
                <w:color w:val="000000" w:themeColor="text1"/>
              </w:rPr>
              <w:t>for adrenal insufficiency</w:t>
            </w:r>
            <w:r w:rsidRPr="1E97D74E">
              <w:rPr>
                <w:rFonts w:ascii="Arial" w:hAnsi="Arial" w:cs="Arial"/>
                <w:color w:val="000000" w:themeColor="text1"/>
              </w:rPr>
              <w:t xml:space="preserve"> prior to starting therapy with levothyroxine in a patient with hypopituitarism</w:t>
            </w:r>
          </w:p>
          <w:p w14:paraId="3DD82042" w14:textId="66CADA3C" w:rsidR="00200B19" w:rsidRPr="00C76C56" w:rsidRDefault="001FFC05" w:rsidP="001FFC05">
            <w:pPr>
              <w:numPr>
                <w:ilvl w:val="0"/>
                <w:numId w:val="7"/>
              </w:numPr>
              <w:pBdr>
                <w:top w:val="nil"/>
                <w:left w:val="nil"/>
                <w:bottom w:val="nil"/>
                <w:right w:val="nil"/>
                <w:between w:val="nil"/>
              </w:pBdr>
              <w:spacing w:after="0" w:line="240" w:lineRule="auto"/>
              <w:ind w:left="187" w:hanging="187"/>
              <w:rPr>
                <w:color w:val="000000"/>
              </w:rPr>
            </w:pPr>
            <w:proofErr w:type="gramStart"/>
            <w:r w:rsidRPr="1E97D74E">
              <w:rPr>
                <w:rFonts w:ascii="Arial" w:hAnsi="Arial" w:cs="Arial"/>
                <w:color w:val="000000" w:themeColor="text1"/>
              </w:rPr>
              <w:t>Adjusts</w:t>
            </w:r>
            <w:proofErr w:type="gramEnd"/>
            <w:r w:rsidRPr="1E97D74E">
              <w:rPr>
                <w:rFonts w:ascii="Arial" w:hAnsi="Arial" w:cs="Arial"/>
                <w:color w:val="000000" w:themeColor="text1"/>
              </w:rPr>
              <w:t xml:space="preserve"> insulin dosage in a patient with diabetes and kidney failure</w:t>
            </w:r>
          </w:p>
          <w:p w14:paraId="57C8AF21" w14:textId="623BDC8F" w:rsidR="00200B19" w:rsidRPr="00C76C56" w:rsidRDefault="001FFC05" w:rsidP="00200B19">
            <w:pPr>
              <w:numPr>
                <w:ilvl w:val="0"/>
                <w:numId w:val="7"/>
              </w:numPr>
              <w:pBdr>
                <w:top w:val="nil"/>
                <w:left w:val="nil"/>
                <w:bottom w:val="nil"/>
                <w:right w:val="nil"/>
                <w:between w:val="nil"/>
              </w:pBdr>
              <w:spacing w:after="0" w:line="240" w:lineRule="auto"/>
              <w:ind w:left="187" w:hanging="187"/>
              <w:rPr>
                <w:color w:val="000000"/>
              </w:rPr>
            </w:pPr>
            <w:r w:rsidRPr="1E97D74E">
              <w:rPr>
                <w:rFonts w:ascii="Arial" w:hAnsi="Arial" w:cs="Arial"/>
                <w:color w:val="000000" w:themeColor="text1"/>
              </w:rPr>
              <w:t xml:space="preserve">Monitors prolactin levels and reviews visual field testing and </w:t>
            </w:r>
            <w:r w:rsidR="00972FC1">
              <w:rPr>
                <w:rFonts w:ascii="Arial" w:hAnsi="Arial" w:cs="Arial"/>
                <w:color w:val="000000" w:themeColor="text1"/>
              </w:rPr>
              <w:t>magnetic resonance imaging (</w:t>
            </w:r>
            <w:r w:rsidRPr="1E97D74E">
              <w:rPr>
                <w:rFonts w:ascii="Arial" w:hAnsi="Arial" w:cs="Arial"/>
                <w:color w:val="000000" w:themeColor="text1"/>
              </w:rPr>
              <w:t>MRI</w:t>
            </w:r>
            <w:r w:rsidR="00972FC1">
              <w:rPr>
                <w:rFonts w:ascii="Arial" w:hAnsi="Arial" w:cs="Arial"/>
                <w:color w:val="000000" w:themeColor="text1"/>
              </w:rPr>
              <w:t>)</w:t>
            </w:r>
            <w:r w:rsidRPr="1E97D74E">
              <w:rPr>
                <w:rFonts w:ascii="Arial" w:hAnsi="Arial" w:cs="Arial"/>
                <w:color w:val="000000" w:themeColor="text1"/>
              </w:rPr>
              <w:t xml:space="preserve"> results when following a patient treated with cabergoline for prolactinoma</w:t>
            </w:r>
          </w:p>
        </w:tc>
      </w:tr>
      <w:tr w:rsidR="00157653" w:rsidRPr="00C76C56" w14:paraId="1C5963BF" w14:textId="77777777" w:rsidTr="008A0992">
        <w:tc>
          <w:tcPr>
            <w:tcW w:w="4950" w:type="dxa"/>
            <w:tcBorders>
              <w:top w:val="single" w:sz="4" w:space="0" w:color="000000"/>
              <w:bottom w:val="single" w:sz="4" w:space="0" w:color="000000"/>
            </w:tcBorders>
            <w:shd w:val="clear" w:color="auto" w:fill="C9C9C9"/>
          </w:tcPr>
          <w:p w14:paraId="3CFF6BE0" w14:textId="20DDF53F" w:rsidR="00200B19" w:rsidRPr="00C76C56" w:rsidRDefault="00200B19" w:rsidP="00200B19">
            <w:pPr>
              <w:spacing w:after="0" w:line="240" w:lineRule="auto"/>
              <w:rPr>
                <w:rFonts w:ascii="Arial" w:eastAsia="Arial" w:hAnsi="Arial" w:cs="Arial"/>
              </w:rPr>
            </w:pPr>
            <w:r w:rsidRPr="00C76C56">
              <w:rPr>
                <w:rFonts w:ascii="Arial" w:eastAsia="Arial" w:hAnsi="Arial" w:cs="Arial"/>
                <w:b/>
              </w:rPr>
              <w:t xml:space="preserve">Level </w:t>
            </w:r>
            <w:r w:rsidRPr="00AF465C">
              <w:rPr>
                <w:rFonts w:ascii="Arial" w:eastAsia="Arial" w:hAnsi="Arial" w:cs="Arial"/>
                <w:b/>
              </w:rPr>
              <w:t>5</w:t>
            </w:r>
            <w:r w:rsidRPr="00AF465C">
              <w:rPr>
                <w:rFonts w:ascii="Arial" w:eastAsia="Arial" w:hAnsi="Arial" w:cs="Arial"/>
              </w:rPr>
              <w:t xml:space="preserve"> </w:t>
            </w:r>
            <w:r w:rsidR="008A0992" w:rsidRPr="008A0992">
              <w:rPr>
                <w:rFonts w:ascii="Arial" w:eastAsia="Arial" w:hAnsi="Arial" w:cs="Arial"/>
                <w:i/>
              </w:rPr>
              <w:t>Identifies targeted or experimental therapies for complex and rare clinical scenarios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80701A" w14:textId="5011B247"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Recommends treatment with </w:t>
            </w:r>
            <w:proofErr w:type="spellStart"/>
            <w:r w:rsidRPr="1E97D74E">
              <w:rPr>
                <w:rFonts w:ascii="Arial" w:eastAsia="Arial" w:hAnsi="Arial" w:cs="Arial"/>
              </w:rPr>
              <w:t>asfotase</w:t>
            </w:r>
            <w:proofErr w:type="spellEnd"/>
            <w:r w:rsidRPr="1E97D74E">
              <w:rPr>
                <w:rFonts w:ascii="Arial" w:eastAsia="Arial" w:hAnsi="Arial" w:cs="Arial"/>
              </w:rPr>
              <w:t xml:space="preserve"> alfa for an infant with hypophosphatasia</w:t>
            </w:r>
          </w:p>
        </w:tc>
      </w:tr>
      <w:tr w:rsidR="00D6026F" w:rsidRPr="00C76C56" w14:paraId="1AFA6CAD" w14:textId="77777777" w:rsidTr="1E97D74E">
        <w:tc>
          <w:tcPr>
            <w:tcW w:w="4950" w:type="dxa"/>
            <w:shd w:val="clear" w:color="auto" w:fill="FFD965"/>
          </w:tcPr>
          <w:p w14:paraId="2C54691C" w14:textId="77777777" w:rsidR="00200B19" w:rsidRPr="00C76C56" w:rsidRDefault="00200B19" w:rsidP="00200B19">
            <w:pPr>
              <w:spacing w:after="0" w:line="240" w:lineRule="auto"/>
              <w:rPr>
                <w:rFonts w:ascii="Arial" w:eastAsia="Arial" w:hAnsi="Arial" w:cs="Arial"/>
              </w:rPr>
            </w:pPr>
            <w:r w:rsidRPr="00C76C56">
              <w:rPr>
                <w:rFonts w:ascii="Arial" w:eastAsia="Arial" w:hAnsi="Arial" w:cs="Arial"/>
              </w:rPr>
              <w:t>Assessment Models or Tools</w:t>
            </w:r>
          </w:p>
        </w:tc>
        <w:tc>
          <w:tcPr>
            <w:tcW w:w="9175" w:type="dxa"/>
            <w:shd w:val="clear" w:color="auto" w:fill="FFD965"/>
          </w:tcPr>
          <w:p w14:paraId="66DA8239" w14:textId="77777777" w:rsidR="00FD2C6A" w:rsidRPr="00873776" w:rsidRDefault="00FD2C6A" w:rsidP="00FD2C6A">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Board review</w:t>
            </w:r>
          </w:p>
          <w:p w14:paraId="3D511F07" w14:textId="77777777"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Direct observation</w:t>
            </w:r>
          </w:p>
          <w:p w14:paraId="6C2030CC" w14:textId="77777777"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End-of-rotation evaluations</w:t>
            </w:r>
          </w:p>
          <w:p w14:paraId="29FCF979" w14:textId="77777777"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Evaluation of conference presentations</w:t>
            </w:r>
          </w:p>
          <w:p w14:paraId="05456BD5" w14:textId="77777777" w:rsidR="00FD2C6A" w:rsidRPr="00FD2C6A" w:rsidRDefault="00FD2C6A"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In</w:t>
            </w:r>
            <w:r>
              <w:rPr>
                <w:rFonts w:ascii="Arial" w:eastAsia="Arial" w:hAnsi="Arial" w:cs="Arial"/>
              </w:rPr>
              <w:t>-</w:t>
            </w:r>
            <w:r w:rsidRPr="1E97D74E">
              <w:rPr>
                <w:rFonts w:ascii="Arial" w:eastAsia="Arial" w:hAnsi="Arial" w:cs="Arial"/>
              </w:rPr>
              <w:t xml:space="preserve">training exam </w:t>
            </w:r>
          </w:p>
          <w:p w14:paraId="68FB5811" w14:textId="3ACE9445"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Medical record (chart) audit</w:t>
            </w:r>
          </w:p>
          <w:p w14:paraId="62F63920" w14:textId="68FF35FB" w:rsidR="00200B19" w:rsidRPr="00FD2C6A" w:rsidRDefault="00200B19" w:rsidP="00FD2C6A">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Multisource feedback </w:t>
            </w:r>
          </w:p>
        </w:tc>
      </w:tr>
      <w:tr w:rsidR="00AD08B2" w:rsidRPr="00C76C56" w14:paraId="39431933" w14:textId="77777777" w:rsidTr="1E97D74E">
        <w:tc>
          <w:tcPr>
            <w:tcW w:w="4950" w:type="dxa"/>
            <w:shd w:val="clear" w:color="auto" w:fill="8DB3E2" w:themeFill="text2" w:themeFillTint="66"/>
          </w:tcPr>
          <w:p w14:paraId="1427D97B" w14:textId="77777777" w:rsidR="00200B19" w:rsidRPr="00C76C56" w:rsidRDefault="00200B19" w:rsidP="00200B19">
            <w:pPr>
              <w:spacing w:after="0" w:line="240" w:lineRule="auto"/>
              <w:rPr>
                <w:rFonts w:ascii="Arial" w:eastAsia="Arial" w:hAnsi="Arial" w:cs="Arial"/>
              </w:rPr>
            </w:pPr>
            <w:r w:rsidRPr="00C76C56">
              <w:rPr>
                <w:rFonts w:ascii="Arial" w:eastAsia="Arial" w:hAnsi="Arial" w:cs="Arial"/>
              </w:rPr>
              <w:t xml:space="preserve">Curriculum Mapping </w:t>
            </w:r>
          </w:p>
        </w:tc>
        <w:tc>
          <w:tcPr>
            <w:tcW w:w="9175" w:type="dxa"/>
            <w:shd w:val="clear" w:color="auto" w:fill="8DB3E2" w:themeFill="text2" w:themeFillTint="66"/>
          </w:tcPr>
          <w:p w14:paraId="57CEF2BD" w14:textId="77777777"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D6026F" w:rsidRPr="00C76C56" w14:paraId="4513404E" w14:textId="77777777" w:rsidTr="1E97D74E">
        <w:tc>
          <w:tcPr>
            <w:tcW w:w="4950" w:type="dxa"/>
            <w:shd w:val="clear" w:color="auto" w:fill="A8D08D"/>
          </w:tcPr>
          <w:p w14:paraId="5E2A7984" w14:textId="77777777" w:rsidR="00200B19" w:rsidRPr="00C76C56" w:rsidRDefault="00200B19" w:rsidP="00200B19">
            <w:pPr>
              <w:spacing w:after="0" w:line="240" w:lineRule="auto"/>
              <w:rPr>
                <w:rFonts w:ascii="Arial" w:eastAsia="Arial" w:hAnsi="Arial" w:cs="Arial"/>
              </w:rPr>
            </w:pPr>
            <w:r w:rsidRPr="00C76C56">
              <w:rPr>
                <w:rFonts w:ascii="Arial" w:eastAsia="Arial" w:hAnsi="Arial" w:cs="Arial"/>
              </w:rPr>
              <w:t>Notes or Resources</w:t>
            </w:r>
          </w:p>
        </w:tc>
        <w:tc>
          <w:tcPr>
            <w:tcW w:w="9175" w:type="dxa"/>
            <w:shd w:val="clear" w:color="auto" w:fill="A8D08D"/>
          </w:tcPr>
          <w:p w14:paraId="1E849B71" w14:textId="5A260025"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American Association of Clinical Endocrinology (AACE). </w:t>
            </w:r>
            <w:r w:rsidR="00A2132E">
              <w:rPr>
                <w:rFonts w:ascii="Arial" w:eastAsia="Arial" w:hAnsi="Arial" w:cs="Arial"/>
              </w:rPr>
              <w:t>“</w:t>
            </w:r>
            <w:r w:rsidRPr="1E97D74E">
              <w:rPr>
                <w:rFonts w:ascii="Arial" w:eastAsia="Arial" w:hAnsi="Arial" w:cs="Arial"/>
              </w:rPr>
              <w:t>Disease State Resource Centers.</w:t>
            </w:r>
            <w:r w:rsidR="00A2132E">
              <w:rPr>
                <w:rFonts w:ascii="Arial" w:eastAsia="Arial" w:hAnsi="Arial" w:cs="Arial"/>
              </w:rPr>
              <w:t>”</w:t>
            </w:r>
            <w:r w:rsidRPr="1E97D74E">
              <w:rPr>
                <w:rFonts w:ascii="Arial" w:eastAsia="Arial" w:hAnsi="Arial" w:cs="Arial"/>
              </w:rPr>
              <w:t xml:space="preserve"> </w:t>
            </w:r>
            <w:hyperlink r:id="rId33">
              <w:r w:rsidRPr="1E97D74E">
                <w:rPr>
                  <w:rStyle w:val="Hyperlink"/>
                  <w:rFonts w:ascii="Arial" w:eastAsia="Arial" w:hAnsi="Arial" w:cs="Arial"/>
                </w:rPr>
                <w:t>https://pro.aace.com/resources</w:t>
              </w:r>
            </w:hyperlink>
            <w:r w:rsidRPr="1E97D74E">
              <w:rPr>
                <w:rFonts w:ascii="Arial" w:eastAsia="Arial" w:hAnsi="Arial" w:cs="Arial"/>
              </w:rPr>
              <w:t xml:space="preserve">. </w:t>
            </w:r>
            <w:r w:rsidR="00A2132E">
              <w:rPr>
                <w:rFonts w:ascii="Arial" w:eastAsia="Arial" w:hAnsi="Arial" w:cs="Arial"/>
              </w:rPr>
              <w:t xml:space="preserve">Accessed </w:t>
            </w:r>
            <w:r w:rsidRPr="1E97D74E">
              <w:rPr>
                <w:rFonts w:ascii="Arial" w:eastAsia="Arial" w:hAnsi="Arial" w:cs="Arial"/>
              </w:rPr>
              <w:t>2020.</w:t>
            </w:r>
            <w:r w:rsidRPr="1E97D74E">
              <w:rPr>
                <w:rFonts w:ascii="Arial" w:hAnsi="Arial" w:cs="Arial"/>
                <w:color w:val="000000" w:themeColor="text1"/>
              </w:rPr>
              <w:t xml:space="preserve"> </w:t>
            </w:r>
          </w:p>
          <w:p w14:paraId="604BF366" w14:textId="34F2B3CA"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rPr>
            </w:pPr>
            <w:r w:rsidRPr="1E97D74E">
              <w:rPr>
                <w:rFonts w:ascii="Arial" w:eastAsia="Arial" w:hAnsi="Arial" w:cs="Arial"/>
              </w:rPr>
              <w:t xml:space="preserve">Endocrine Society. </w:t>
            </w:r>
            <w:r w:rsidR="001C248A">
              <w:rPr>
                <w:rFonts w:ascii="Arial" w:eastAsia="Arial" w:hAnsi="Arial" w:cs="Arial"/>
              </w:rPr>
              <w:t>“</w:t>
            </w:r>
            <w:r w:rsidRPr="1E97D74E">
              <w:rPr>
                <w:rFonts w:ascii="Arial" w:eastAsia="Arial" w:hAnsi="Arial" w:cs="Arial"/>
              </w:rPr>
              <w:t>Clinical Practice Guidelines.</w:t>
            </w:r>
            <w:r w:rsidR="001C248A">
              <w:rPr>
                <w:rFonts w:ascii="Arial" w:eastAsia="Arial" w:hAnsi="Arial" w:cs="Arial"/>
              </w:rPr>
              <w:t>”</w:t>
            </w:r>
            <w:r w:rsidRPr="1E97D74E">
              <w:rPr>
                <w:rFonts w:ascii="Arial" w:eastAsia="Arial" w:hAnsi="Arial" w:cs="Arial"/>
              </w:rPr>
              <w:t xml:space="preserve"> </w:t>
            </w:r>
            <w:hyperlink r:id="rId34">
              <w:r w:rsidRPr="1E97D74E">
                <w:rPr>
                  <w:rStyle w:val="Hyperlink"/>
                  <w:rFonts w:ascii="Arial" w:eastAsia="Arial" w:hAnsi="Arial" w:cs="Arial"/>
                </w:rPr>
                <w:t>https://www.endocrine.org/clinical-practice-guidelines</w:t>
              </w:r>
            </w:hyperlink>
            <w:r w:rsidRPr="1E97D74E">
              <w:rPr>
                <w:rFonts w:ascii="Arial" w:eastAsia="Arial" w:hAnsi="Arial" w:cs="Arial"/>
              </w:rPr>
              <w:t xml:space="preserve">. </w:t>
            </w:r>
            <w:r w:rsidR="001C248A">
              <w:rPr>
                <w:rFonts w:ascii="Arial" w:eastAsia="Arial" w:hAnsi="Arial" w:cs="Arial"/>
              </w:rPr>
              <w:t xml:space="preserve">Accessed </w:t>
            </w:r>
            <w:r w:rsidRPr="1E97D74E">
              <w:rPr>
                <w:rFonts w:ascii="Arial" w:eastAsia="Arial" w:hAnsi="Arial" w:cs="Arial"/>
              </w:rPr>
              <w:t>2020.</w:t>
            </w:r>
          </w:p>
          <w:p w14:paraId="5CC5767B" w14:textId="4AA7C25A"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D07785">
              <w:rPr>
                <w:rFonts w:ascii="Arial" w:hAnsi="Arial" w:cs="Arial"/>
                <w:color w:val="000000" w:themeColor="text1"/>
                <w:lang w:val="es-ES"/>
              </w:rPr>
              <w:lastRenderedPageBreak/>
              <w:t>Ospina</w:t>
            </w:r>
            <w:r w:rsidR="001C248A" w:rsidRPr="00D07785">
              <w:rPr>
                <w:rFonts w:ascii="Arial" w:hAnsi="Arial" w:cs="Arial"/>
                <w:color w:val="000000" w:themeColor="text1"/>
                <w:lang w:val="es-ES"/>
              </w:rPr>
              <w:t>,</w:t>
            </w:r>
            <w:r w:rsidRPr="00D07785">
              <w:rPr>
                <w:rFonts w:ascii="Arial" w:hAnsi="Arial" w:cs="Arial"/>
                <w:color w:val="000000" w:themeColor="text1"/>
                <w:lang w:val="es-ES"/>
              </w:rPr>
              <w:t xml:space="preserve"> N</w:t>
            </w:r>
            <w:r w:rsidR="001C248A" w:rsidRPr="00D07785">
              <w:rPr>
                <w:rFonts w:ascii="Arial" w:hAnsi="Arial" w:cs="Arial"/>
                <w:color w:val="000000" w:themeColor="text1"/>
                <w:lang w:val="es-ES"/>
              </w:rPr>
              <w:t>.</w:t>
            </w:r>
            <w:r w:rsidRPr="00D07785">
              <w:rPr>
                <w:rFonts w:ascii="Arial" w:hAnsi="Arial" w:cs="Arial"/>
                <w:color w:val="000000" w:themeColor="text1"/>
                <w:lang w:val="es-ES"/>
              </w:rPr>
              <w:t>S</w:t>
            </w:r>
            <w:r w:rsidR="001C248A" w:rsidRPr="00D07785">
              <w:rPr>
                <w:rFonts w:ascii="Arial" w:hAnsi="Arial" w:cs="Arial"/>
                <w:color w:val="000000" w:themeColor="text1"/>
                <w:lang w:val="es-ES"/>
              </w:rPr>
              <w:t>.</w:t>
            </w:r>
            <w:r w:rsidRPr="00D07785">
              <w:rPr>
                <w:rFonts w:ascii="Arial" w:hAnsi="Arial" w:cs="Arial"/>
                <w:color w:val="000000" w:themeColor="text1"/>
                <w:lang w:val="es-ES"/>
              </w:rPr>
              <w:t xml:space="preserve">, </w:t>
            </w:r>
            <w:r w:rsidR="001C248A" w:rsidRPr="00D07785">
              <w:rPr>
                <w:rFonts w:ascii="Arial" w:hAnsi="Arial" w:cs="Arial"/>
                <w:color w:val="000000" w:themeColor="text1"/>
                <w:lang w:val="es-ES"/>
              </w:rPr>
              <w:t xml:space="preserve">S. </w:t>
            </w:r>
            <w:proofErr w:type="spellStart"/>
            <w:r w:rsidRPr="00D07785">
              <w:rPr>
                <w:rFonts w:ascii="Arial" w:hAnsi="Arial" w:cs="Arial"/>
                <w:color w:val="000000" w:themeColor="text1"/>
                <w:lang w:val="es-ES"/>
              </w:rPr>
              <w:t>Maraka</w:t>
            </w:r>
            <w:proofErr w:type="spellEnd"/>
            <w:r w:rsidRPr="00D07785">
              <w:rPr>
                <w:rFonts w:ascii="Arial" w:hAnsi="Arial" w:cs="Arial"/>
                <w:color w:val="000000" w:themeColor="text1"/>
                <w:lang w:val="es-ES"/>
              </w:rPr>
              <w:t>,</w:t>
            </w:r>
            <w:r w:rsidR="001C248A" w:rsidRPr="00D07785">
              <w:rPr>
                <w:rFonts w:ascii="Arial" w:hAnsi="Arial" w:cs="Arial"/>
                <w:color w:val="000000" w:themeColor="text1"/>
                <w:lang w:val="es-ES"/>
              </w:rPr>
              <w:t xml:space="preserve"> R.</w:t>
            </w:r>
            <w:r w:rsidRPr="00D07785">
              <w:rPr>
                <w:rFonts w:ascii="Arial" w:hAnsi="Arial" w:cs="Arial"/>
                <w:color w:val="000000" w:themeColor="text1"/>
                <w:lang w:val="es-ES"/>
              </w:rPr>
              <w:t xml:space="preserve"> </w:t>
            </w:r>
            <w:proofErr w:type="spellStart"/>
            <w:r w:rsidRPr="00D07785">
              <w:rPr>
                <w:rFonts w:ascii="Arial" w:hAnsi="Arial" w:cs="Arial"/>
                <w:color w:val="000000" w:themeColor="text1"/>
                <w:lang w:val="es-ES"/>
              </w:rPr>
              <w:t>Rodriguez-Gutierrez</w:t>
            </w:r>
            <w:proofErr w:type="spellEnd"/>
            <w:r w:rsidRPr="00D07785">
              <w:rPr>
                <w:rFonts w:ascii="Arial" w:hAnsi="Arial" w:cs="Arial"/>
                <w:color w:val="000000" w:themeColor="text1"/>
                <w:lang w:val="es-ES"/>
              </w:rPr>
              <w:t xml:space="preserve">, </w:t>
            </w:r>
            <w:proofErr w:type="spellStart"/>
            <w:r w:rsidR="001C248A" w:rsidRPr="00D07785">
              <w:rPr>
                <w:rFonts w:ascii="Arial" w:hAnsi="Arial" w:cs="Arial"/>
                <w:color w:val="000000" w:themeColor="text1"/>
                <w:lang w:val="es-ES"/>
              </w:rPr>
              <w:t>J.P</w:t>
            </w:r>
            <w:proofErr w:type="spellEnd"/>
            <w:r w:rsidR="001C248A" w:rsidRPr="00D07785">
              <w:rPr>
                <w:rFonts w:ascii="Arial" w:hAnsi="Arial" w:cs="Arial"/>
                <w:color w:val="000000" w:themeColor="text1"/>
                <w:lang w:val="es-ES"/>
              </w:rPr>
              <w:t xml:space="preserve">. </w:t>
            </w:r>
            <w:r w:rsidRPr="00D07785">
              <w:rPr>
                <w:rFonts w:ascii="Arial" w:hAnsi="Arial" w:cs="Arial"/>
                <w:color w:val="000000" w:themeColor="text1"/>
                <w:lang w:val="es-ES"/>
              </w:rPr>
              <w:t xml:space="preserve">Brito, </w:t>
            </w:r>
            <w:r w:rsidR="00D07785" w:rsidRPr="00D07785">
              <w:rPr>
                <w:rFonts w:ascii="Arial" w:hAnsi="Arial" w:cs="Arial"/>
                <w:color w:val="000000" w:themeColor="text1"/>
                <w:lang w:val="es-ES"/>
              </w:rPr>
              <w:t xml:space="preserve">and V. </w:t>
            </w:r>
            <w:proofErr w:type="spellStart"/>
            <w:r w:rsidRPr="00D07785">
              <w:rPr>
                <w:rFonts w:ascii="Arial" w:hAnsi="Arial" w:cs="Arial"/>
                <w:color w:val="000000" w:themeColor="text1"/>
                <w:lang w:val="es-ES"/>
              </w:rPr>
              <w:t>Montori</w:t>
            </w:r>
            <w:proofErr w:type="spellEnd"/>
            <w:r w:rsidRPr="00D07785">
              <w:rPr>
                <w:rFonts w:ascii="Arial" w:hAnsi="Arial" w:cs="Arial"/>
                <w:color w:val="000000" w:themeColor="text1"/>
                <w:lang w:val="es-ES"/>
              </w:rPr>
              <w:t>.</w:t>
            </w:r>
            <w:r w:rsidR="00D07785">
              <w:rPr>
                <w:rFonts w:ascii="Arial" w:hAnsi="Arial" w:cs="Arial"/>
                <w:color w:val="000000" w:themeColor="text1"/>
                <w:lang w:val="es-ES"/>
              </w:rPr>
              <w:t xml:space="preserve"> 2019.</w:t>
            </w:r>
            <w:r w:rsidRPr="00D07785">
              <w:rPr>
                <w:rFonts w:ascii="Arial" w:hAnsi="Arial" w:cs="Arial"/>
                <w:color w:val="000000" w:themeColor="text1"/>
                <w:lang w:val="es-ES"/>
              </w:rPr>
              <w:t xml:space="preserve"> </w:t>
            </w:r>
            <w:r w:rsidR="001C248A">
              <w:rPr>
                <w:rFonts w:ascii="Arial" w:hAnsi="Arial" w:cs="Arial"/>
                <w:color w:val="000000" w:themeColor="text1"/>
              </w:rPr>
              <w:t>“</w:t>
            </w:r>
            <w:r w:rsidRPr="1E97D74E">
              <w:rPr>
                <w:rFonts w:ascii="Arial" w:hAnsi="Arial" w:cs="Arial"/>
                <w:color w:val="000000" w:themeColor="text1"/>
              </w:rPr>
              <w:t xml:space="preserve">Navigating </w:t>
            </w:r>
            <w:r w:rsidR="001C248A">
              <w:rPr>
                <w:rFonts w:ascii="Arial" w:hAnsi="Arial" w:cs="Arial"/>
                <w:color w:val="000000" w:themeColor="text1"/>
              </w:rPr>
              <w:t>T</w:t>
            </w:r>
            <w:r w:rsidRPr="1E97D74E">
              <w:rPr>
                <w:rFonts w:ascii="Arial" w:hAnsi="Arial" w:cs="Arial"/>
                <w:color w:val="000000" w:themeColor="text1"/>
              </w:rPr>
              <w:t xml:space="preserve">hrough </w:t>
            </w:r>
            <w:r w:rsidR="001C248A">
              <w:rPr>
                <w:rFonts w:ascii="Arial" w:hAnsi="Arial" w:cs="Arial"/>
                <w:color w:val="000000" w:themeColor="text1"/>
              </w:rPr>
              <w:t>C</w:t>
            </w:r>
            <w:r w:rsidRPr="1E97D74E">
              <w:rPr>
                <w:rFonts w:ascii="Arial" w:hAnsi="Arial" w:cs="Arial"/>
                <w:color w:val="000000" w:themeColor="text1"/>
              </w:rPr>
              <w:t xml:space="preserve">linical </w:t>
            </w:r>
            <w:r w:rsidR="001C248A">
              <w:rPr>
                <w:rFonts w:ascii="Arial" w:hAnsi="Arial" w:cs="Arial"/>
                <w:color w:val="000000" w:themeColor="text1"/>
              </w:rPr>
              <w:t>P</w:t>
            </w:r>
            <w:r w:rsidRPr="1E97D74E">
              <w:rPr>
                <w:rFonts w:ascii="Arial" w:hAnsi="Arial" w:cs="Arial"/>
                <w:color w:val="000000" w:themeColor="text1"/>
              </w:rPr>
              <w:t xml:space="preserve">ractice </w:t>
            </w:r>
            <w:r w:rsidR="001C248A">
              <w:rPr>
                <w:rFonts w:ascii="Arial" w:hAnsi="Arial" w:cs="Arial"/>
                <w:color w:val="000000" w:themeColor="text1"/>
              </w:rPr>
              <w:t>G</w:t>
            </w:r>
            <w:r w:rsidRPr="1E97D74E">
              <w:rPr>
                <w:rFonts w:ascii="Arial" w:hAnsi="Arial" w:cs="Arial"/>
                <w:color w:val="000000" w:themeColor="text1"/>
              </w:rPr>
              <w:t xml:space="preserve">uidelines in </w:t>
            </w:r>
            <w:r w:rsidR="001C248A">
              <w:rPr>
                <w:rFonts w:ascii="Arial" w:hAnsi="Arial" w:cs="Arial"/>
                <w:color w:val="000000" w:themeColor="text1"/>
              </w:rPr>
              <w:t>E</w:t>
            </w:r>
            <w:r w:rsidRPr="1E97D74E">
              <w:rPr>
                <w:rFonts w:ascii="Arial" w:hAnsi="Arial" w:cs="Arial"/>
                <w:color w:val="000000" w:themeColor="text1"/>
              </w:rPr>
              <w:t>ndocrinology.</w:t>
            </w:r>
            <w:r w:rsidR="001C248A">
              <w:rPr>
                <w:rFonts w:ascii="Arial" w:hAnsi="Arial" w:cs="Arial"/>
                <w:color w:val="000000" w:themeColor="text1"/>
              </w:rPr>
              <w:t>”</w:t>
            </w:r>
            <w:r w:rsidRPr="1E97D74E">
              <w:rPr>
                <w:rFonts w:ascii="Arial" w:hAnsi="Arial" w:cs="Arial"/>
                <w:color w:val="000000" w:themeColor="text1"/>
              </w:rPr>
              <w:t xml:space="preserve"> </w:t>
            </w:r>
            <w:r w:rsidR="00D07785" w:rsidRPr="1E97D74E">
              <w:rPr>
                <w:rFonts w:ascii="Arial" w:hAnsi="Arial" w:cs="Arial"/>
                <w:color w:val="000000" w:themeColor="text1"/>
              </w:rPr>
              <w:t>In: Melmed</w:t>
            </w:r>
            <w:r w:rsidR="00D07785">
              <w:rPr>
                <w:rFonts w:ascii="Arial" w:hAnsi="Arial" w:cs="Arial"/>
                <w:color w:val="000000" w:themeColor="text1"/>
              </w:rPr>
              <w:t>,</w:t>
            </w:r>
            <w:r w:rsidR="00D07785" w:rsidRPr="1E97D74E">
              <w:rPr>
                <w:rFonts w:ascii="Arial" w:hAnsi="Arial" w:cs="Arial"/>
                <w:color w:val="000000" w:themeColor="text1"/>
              </w:rPr>
              <w:t xml:space="preserve"> S</w:t>
            </w:r>
            <w:r w:rsidR="00D07785">
              <w:rPr>
                <w:rFonts w:ascii="Arial" w:hAnsi="Arial" w:cs="Arial"/>
                <w:color w:val="000000" w:themeColor="text1"/>
              </w:rPr>
              <w:t>.</w:t>
            </w:r>
            <w:r w:rsidR="00D07785" w:rsidRPr="1E97D74E">
              <w:rPr>
                <w:rFonts w:ascii="Arial" w:hAnsi="Arial" w:cs="Arial"/>
                <w:color w:val="000000" w:themeColor="text1"/>
              </w:rPr>
              <w:t xml:space="preserve">, </w:t>
            </w:r>
            <w:r w:rsidR="00D07785">
              <w:rPr>
                <w:rFonts w:ascii="Arial" w:hAnsi="Arial" w:cs="Arial"/>
                <w:color w:val="000000" w:themeColor="text1"/>
              </w:rPr>
              <w:t xml:space="preserve">R. </w:t>
            </w:r>
            <w:r w:rsidR="00D07785" w:rsidRPr="1E97D74E">
              <w:rPr>
                <w:rFonts w:ascii="Arial" w:hAnsi="Arial" w:cs="Arial"/>
                <w:color w:val="000000" w:themeColor="text1"/>
              </w:rPr>
              <w:t xml:space="preserve">Koenig, </w:t>
            </w:r>
            <w:r w:rsidR="00D07785">
              <w:rPr>
                <w:rFonts w:ascii="Arial" w:hAnsi="Arial" w:cs="Arial"/>
                <w:color w:val="000000" w:themeColor="text1"/>
              </w:rPr>
              <w:t xml:space="preserve">C. </w:t>
            </w:r>
            <w:r w:rsidR="00D07785" w:rsidRPr="1E97D74E">
              <w:rPr>
                <w:rFonts w:ascii="Arial" w:hAnsi="Arial" w:cs="Arial"/>
                <w:color w:val="000000" w:themeColor="text1"/>
              </w:rPr>
              <w:t xml:space="preserve">Rosen, </w:t>
            </w:r>
            <w:r w:rsidR="00D07785">
              <w:rPr>
                <w:rFonts w:ascii="Arial" w:hAnsi="Arial" w:cs="Arial"/>
                <w:color w:val="000000" w:themeColor="text1"/>
              </w:rPr>
              <w:t xml:space="preserve">R. </w:t>
            </w:r>
            <w:proofErr w:type="spellStart"/>
            <w:r w:rsidR="00D07785" w:rsidRPr="1E97D74E">
              <w:rPr>
                <w:rFonts w:ascii="Arial" w:hAnsi="Arial" w:cs="Arial"/>
                <w:color w:val="000000" w:themeColor="text1"/>
              </w:rPr>
              <w:t>Auchus</w:t>
            </w:r>
            <w:proofErr w:type="spellEnd"/>
            <w:r w:rsidR="00D07785" w:rsidRPr="1E97D74E">
              <w:rPr>
                <w:rFonts w:ascii="Arial" w:hAnsi="Arial" w:cs="Arial"/>
                <w:color w:val="000000" w:themeColor="text1"/>
              </w:rPr>
              <w:t>,</w:t>
            </w:r>
            <w:r w:rsidR="00D07785">
              <w:rPr>
                <w:rFonts w:ascii="Arial" w:hAnsi="Arial" w:cs="Arial"/>
                <w:color w:val="000000" w:themeColor="text1"/>
              </w:rPr>
              <w:t xml:space="preserve"> and A.</w:t>
            </w:r>
            <w:r w:rsidR="00D07785" w:rsidRPr="1E97D74E">
              <w:rPr>
                <w:rFonts w:ascii="Arial" w:hAnsi="Arial" w:cs="Arial"/>
                <w:color w:val="000000" w:themeColor="text1"/>
              </w:rPr>
              <w:t xml:space="preserve"> Goldfine. </w:t>
            </w:r>
            <w:r w:rsidR="00D07785" w:rsidRPr="1E97D74E">
              <w:rPr>
                <w:rFonts w:ascii="Arial" w:hAnsi="Arial" w:cs="Arial"/>
                <w:i/>
                <w:iCs/>
                <w:color w:val="000000" w:themeColor="text1"/>
              </w:rPr>
              <w:t>Williams Textbook of Endocrinology</w:t>
            </w:r>
            <w:r w:rsidR="00D07785" w:rsidRPr="1E97D74E">
              <w:rPr>
                <w:rFonts w:ascii="Arial" w:hAnsi="Arial" w:cs="Arial"/>
                <w:color w:val="000000" w:themeColor="text1"/>
              </w:rPr>
              <w:t xml:space="preserve">. 14th ed. Elsevier.  </w:t>
            </w:r>
          </w:p>
          <w:p w14:paraId="1E5F3224" w14:textId="67335001" w:rsidR="00200B19" w:rsidRPr="00C76C56" w:rsidRDefault="00200B19" w:rsidP="00200B1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Whittier</w:t>
            </w:r>
            <w:r w:rsidR="00391F53">
              <w:rPr>
                <w:rFonts w:ascii="Arial" w:eastAsia="Arial" w:hAnsi="Arial" w:cs="Arial"/>
              </w:rPr>
              <w:t>,</w:t>
            </w:r>
            <w:r w:rsidRPr="1E97D74E">
              <w:rPr>
                <w:rFonts w:ascii="Arial" w:eastAsia="Arial" w:hAnsi="Arial" w:cs="Arial"/>
              </w:rPr>
              <w:t xml:space="preserve"> D</w:t>
            </w:r>
            <w:r w:rsidR="00391F53">
              <w:rPr>
                <w:rFonts w:ascii="Arial" w:eastAsia="Arial" w:hAnsi="Arial" w:cs="Arial"/>
              </w:rPr>
              <w:t>.E.</w:t>
            </w:r>
            <w:r w:rsidRPr="1E97D74E">
              <w:rPr>
                <w:rFonts w:ascii="Arial" w:eastAsia="Arial" w:hAnsi="Arial" w:cs="Arial"/>
              </w:rPr>
              <w:t xml:space="preserve">, </w:t>
            </w:r>
            <w:r w:rsidR="00391F53">
              <w:rPr>
                <w:rFonts w:ascii="Arial" w:eastAsia="Arial" w:hAnsi="Arial" w:cs="Arial"/>
              </w:rPr>
              <w:t xml:space="preserve">S.K. </w:t>
            </w:r>
            <w:r w:rsidRPr="1E97D74E">
              <w:rPr>
                <w:rFonts w:ascii="Arial" w:eastAsia="Arial" w:hAnsi="Arial" w:cs="Arial"/>
              </w:rPr>
              <w:t>Boyd,</w:t>
            </w:r>
            <w:r w:rsidR="00391F53">
              <w:rPr>
                <w:rFonts w:ascii="Arial" w:eastAsia="Arial" w:hAnsi="Arial" w:cs="Arial"/>
              </w:rPr>
              <w:t xml:space="preserve"> A.J.</w:t>
            </w:r>
            <w:r w:rsidRPr="1E97D74E">
              <w:rPr>
                <w:rFonts w:ascii="Arial" w:eastAsia="Arial" w:hAnsi="Arial" w:cs="Arial"/>
              </w:rPr>
              <w:t xml:space="preserve"> Burghardt, </w:t>
            </w:r>
            <w:r w:rsidR="00AB3C5C">
              <w:rPr>
                <w:rFonts w:ascii="Arial" w:eastAsia="Arial" w:hAnsi="Arial" w:cs="Arial"/>
              </w:rPr>
              <w:t xml:space="preserve">J. </w:t>
            </w:r>
            <w:proofErr w:type="spellStart"/>
            <w:r w:rsidRPr="1E97D74E">
              <w:rPr>
                <w:rFonts w:ascii="Arial" w:eastAsia="Arial" w:hAnsi="Arial" w:cs="Arial"/>
              </w:rPr>
              <w:t>Paccou</w:t>
            </w:r>
            <w:proofErr w:type="spellEnd"/>
            <w:r w:rsidRPr="1E97D74E">
              <w:rPr>
                <w:rFonts w:ascii="Arial" w:eastAsia="Arial" w:hAnsi="Arial" w:cs="Arial"/>
              </w:rPr>
              <w:t>,</w:t>
            </w:r>
            <w:r w:rsidR="00AB3C5C">
              <w:rPr>
                <w:rFonts w:ascii="Arial" w:eastAsia="Arial" w:hAnsi="Arial" w:cs="Arial"/>
              </w:rPr>
              <w:t xml:space="preserve"> A.</w:t>
            </w:r>
            <w:r w:rsidRPr="1E97D74E">
              <w:rPr>
                <w:rFonts w:ascii="Arial" w:eastAsia="Arial" w:hAnsi="Arial" w:cs="Arial"/>
              </w:rPr>
              <w:t xml:space="preserve"> Ghasem-Zadeh,</w:t>
            </w:r>
            <w:r w:rsidR="00AB3C5C">
              <w:rPr>
                <w:rFonts w:ascii="Arial" w:eastAsia="Arial" w:hAnsi="Arial" w:cs="Arial"/>
              </w:rPr>
              <w:t xml:space="preserve"> R.</w:t>
            </w:r>
            <w:r w:rsidRPr="1E97D74E">
              <w:rPr>
                <w:rFonts w:ascii="Arial" w:eastAsia="Arial" w:hAnsi="Arial" w:cs="Arial"/>
              </w:rPr>
              <w:t xml:space="preserve"> </w:t>
            </w:r>
            <w:proofErr w:type="spellStart"/>
            <w:r w:rsidRPr="1E97D74E">
              <w:rPr>
                <w:rFonts w:ascii="Arial" w:eastAsia="Arial" w:hAnsi="Arial" w:cs="Arial"/>
              </w:rPr>
              <w:t>Chapurlat</w:t>
            </w:r>
            <w:proofErr w:type="spellEnd"/>
            <w:r w:rsidRPr="1E97D74E">
              <w:rPr>
                <w:rFonts w:ascii="Arial" w:eastAsia="Arial" w:hAnsi="Arial" w:cs="Arial"/>
              </w:rPr>
              <w:t xml:space="preserve">, </w:t>
            </w:r>
            <w:r w:rsidR="00AB3C5C">
              <w:rPr>
                <w:rFonts w:ascii="Arial" w:eastAsia="Arial" w:hAnsi="Arial" w:cs="Arial"/>
              </w:rPr>
              <w:t xml:space="preserve">K. </w:t>
            </w:r>
            <w:r w:rsidRPr="1E97D74E">
              <w:rPr>
                <w:rFonts w:ascii="Arial" w:eastAsia="Arial" w:hAnsi="Arial" w:cs="Arial"/>
              </w:rPr>
              <w:t xml:space="preserve">Engelke, </w:t>
            </w:r>
            <w:r w:rsidR="00AB3C5C">
              <w:rPr>
                <w:rFonts w:ascii="Arial" w:eastAsia="Arial" w:hAnsi="Arial" w:cs="Arial"/>
              </w:rPr>
              <w:t xml:space="preserve">and </w:t>
            </w:r>
            <w:proofErr w:type="spellStart"/>
            <w:r w:rsidR="00AB3C5C">
              <w:rPr>
                <w:rFonts w:ascii="Arial" w:eastAsia="Arial" w:hAnsi="Arial" w:cs="Arial"/>
              </w:rPr>
              <w:t>M.L</w:t>
            </w:r>
            <w:proofErr w:type="spellEnd"/>
            <w:r w:rsidR="00AB3C5C">
              <w:rPr>
                <w:rFonts w:ascii="Arial" w:eastAsia="Arial" w:hAnsi="Arial" w:cs="Arial"/>
              </w:rPr>
              <w:t xml:space="preserve">. </w:t>
            </w:r>
            <w:proofErr w:type="spellStart"/>
            <w:r w:rsidRPr="1E97D74E">
              <w:rPr>
                <w:rFonts w:ascii="Arial" w:eastAsia="Arial" w:hAnsi="Arial" w:cs="Arial"/>
              </w:rPr>
              <w:t>Bouxsein</w:t>
            </w:r>
            <w:proofErr w:type="spellEnd"/>
            <w:r w:rsidRPr="1E97D74E">
              <w:rPr>
                <w:rFonts w:ascii="Arial" w:eastAsia="Arial" w:hAnsi="Arial" w:cs="Arial"/>
              </w:rPr>
              <w:t xml:space="preserve">. </w:t>
            </w:r>
            <w:r w:rsidR="00AB3C5C">
              <w:rPr>
                <w:rFonts w:ascii="Arial" w:eastAsia="Arial" w:hAnsi="Arial" w:cs="Arial"/>
              </w:rPr>
              <w:t>2020. “</w:t>
            </w:r>
            <w:r w:rsidRPr="1E97D74E">
              <w:rPr>
                <w:rFonts w:ascii="Arial" w:eastAsia="Arial" w:hAnsi="Arial" w:cs="Arial"/>
              </w:rPr>
              <w:t xml:space="preserve">Guidelines for the </w:t>
            </w:r>
            <w:r w:rsidR="00AB3C5C">
              <w:rPr>
                <w:rFonts w:ascii="Arial" w:eastAsia="Arial" w:hAnsi="Arial" w:cs="Arial"/>
              </w:rPr>
              <w:t>A</w:t>
            </w:r>
            <w:r w:rsidRPr="1E97D74E">
              <w:rPr>
                <w:rFonts w:ascii="Arial" w:eastAsia="Arial" w:hAnsi="Arial" w:cs="Arial"/>
              </w:rPr>
              <w:t xml:space="preserve">ssessment of </w:t>
            </w:r>
            <w:r w:rsidR="00AB3C5C">
              <w:rPr>
                <w:rFonts w:ascii="Arial" w:eastAsia="Arial" w:hAnsi="Arial" w:cs="Arial"/>
              </w:rPr>
              <w:t>B</w:t>
            </w:r>
            <w:r w:rsidRPr="1E97D74E">
              <w:rPr>
                <w:rFonts w:ascii="Arial" w:eastAsia="Arial" w:hAnsi="Arial" w:cs="Arial"/>
              </w:rPr>
              <w:t xml:space="preserve">one </w:t>
            </w:r>
            <w:r w:rsidR="00AB3C5C">
              <w:rPr>
                <w:rFonts w:ascii="Arial" w:eastAsia="Arial" w:hAnsi="Arial" w:cs="Arial"/>
              </w:rPr>
              <w:t>D</w:t>
            </w:r>
            <w:r w:rsidRPr="1E97D74E">
              <w:rPr>
                <w:rFonts w:ascii="Arial" w:eastAsia="Arial" w:hAnsi="Arial" w:cs="Arial"/>
              </w:rPr>
              <w:t xml:space="preserve">ensity and </w:t>
            </w:r>
            <w:r w:rsidR="00AB3C5C">
              <w:rPr>
                <w:rFonts w:ascii="Arial" w:eastAsia="Arial" w:hAnsi="Arial" w:cs="Arial"/>
              </w:rPr>
              <w:t>M</w:t>
            </w:r>
            <w:r w:rsidRPr="1E97D74E">
              <w:rPr>
                <w:rFonts w:ascii="Arial" w:eastAsia="Arial" w:hAnsi="Arial" w:cs="Arial"/>
              </w:rPr>
              <w:t xml:space="preserve">icroarchitecture in </w:t>
            </w:r>
            <w:r w:rsidR="00AB3C5C">
              <w:rPr>
                <w:rFonts w:ascii="Arial" w:eastAsia="Arial" w:hAnsi="Arial" w:cs="Arial"/>
              </w:rPr>
              <w:t>V</w:t>
            </w:r>
            <w:r w:rsidRPr="1E97D74E">
              <w:rPr>
                <w:rFonts w:ascii="Arial" w:eastAsia="Arial" w:hAnsi="Arial" w:cs="Arial"/>
              </w:rPr>
              <w:t xml:space="preserve">ivo </w:t>
            </w:r>
            <w:r w:rsidR="00AB3C5C">
              <w:rPr>
                <w:rFonts w:ascii="Arial" w:eastAsia="Arial" w:hAnsi="Arial" w:cs="Arial"/>
              </w:rPr>
              <w:t>U</w:t>
            </w:r>
            <w:r w:rsidRPr="1E97D74E">
              <w:rPr>
                <w:rFonts w:ascii="Arial" w:eastAsia="Arial" w:hAnsi="Arial" w:cs="Arial"/>
              </w:rPr>
              <w:t xml:space="preserve">sing </w:t>
            </w:r>
            <w:r w:rsidR="00AB3C5C">
              <w:rPr>
                <w:rFonts w:ascii="Arial" w:eastAsia="Arial" w:hAnsi="Arial" w:cs="Arial"/>
              </w:rPr>
              <w:t>H</w:t>
            </w:r>
            <w:r w:rsidRPr="1E97D74E">
              <w:rPr>
                <w:rFonts w:ascii="Arial" w:eastAsia="Arial" w:hAnsi="Arial" w:cs="Arial"/>
              </w:rPr>
              <w:t>igh-</w:t>
            </w:r>
            <w:r w:rsidR="00AB3C5C">
              <w:rPr>
                <w:rFonts w:ascii="Arial" w:eastAsia="Arial" w:hAnsi="Arial" w:cs="Arial"/>
              </w:rPr>
              <w:t>R</w:t>
            </w:r>
            <w:r w:rsidRPr="1E97D74E">
              <w:rPr>
                <w:rFonts w:ascii="Arial" w:eastAsia="Arial" w:hAnsi="Arial" w:cs="Arial"/>
              </w:rPr>
              <w:t xml:space="preserve">esolution </w:t>
            </w:r>
            <w:r w:rsidR="00AB3C5C">
              <w:rPr>
                <w:rFonts w:ascii="Arial" w:eastAsia="Arial" w:hAnsi="Arial" w:cs="Arial"/>
              </w:rPr>
              <w:t>P</w:t>
            </w:r>
            <w:r w:rsidRPr="1E97D74E">
              <w:rPr>
                <w:rFonts w:ascii="Arial" w:eastAsia="Arial" w:hAnsi="Arial" w:cs="Arial"/>
              </w:rPr>
              <w:t xml:space="preserve">eripheral </w:t>
            </w:r>
            <w:r w:rsidR="00AB3C5C">
              <w:rPr>
                <w:rFonts w:ascii="Arial" w:eastAsia="Arial" w:hAnsi="Arial" w:cs="Arial"/>
              </w:rPr>
              <w:t>Q</w:t>
            </w:r>
            <w:r w:rsidRPr="1E97D74E">
              <w:rPr>
                <w:rFonts w:ascii="Arial" w:eastAsia="Arial" w:hAnsi="Arial" w:cs="Arial"/>
              </w:rPr>
              <w:t xml:space="preserve">uantitative </w:t>
            </w:r>
            <w:r w:rsidR="00AB3C5C">
              <w:rPr>
                <w:rFonts w:ascii="Arial" w:eastAsia="Arial" w:hAnsi="Arial" w:cs="Arial"/>
              </w:rPr>
              <w:t>C</w:t>
            </w:r>
            <w:r w:rsidRPr="1E97D74E">
              <w:rPr>
                <w:rFonts w:ascii="Arial" w:eastAsia="Arial" w:hAnsi="Arial" w:cs="Arial"/>
              </w:rPr>
              <w:t xml:space="preserve">omputed </w:t>
            </w:r>
            <w:r w:rsidR="00AB3C5C">
              <w:rPr>
                <w:rFonts w:ascii="Arial" w:eastAsia="Arial" w:hAnsi="Arial" w:cs="Arial"/>
              </w:rPr>
              <w:t>T</w:t>
            </w:r>
            <w:r w:rsidRPr="1E97D74E">
              <w:rPr>
                <w:rFonts w:ascii="Arial" w:eastAsia="Arial" w:hAnsi="Arial" w:cs="Arial"/>
              </w:rPr>
              <w:t>omography.</w:t>
            </w:r>
            <w:r w:rsidR="00AB3C5C">
              <w:rPr>
                <w:rFonts w:ascii="Arial" w:eastAsia="Arial" w:hAnsi="Arial" w:cs="Arial"/>
              </w:rPr>
              <w:t>”</w:t>
            </w:r>
            <w:r w:rsidRPr="1E97D74E">
              <w:rPr>
                <w:rFonts w:ascii="Arial" w:eastAsia="Arial" w:hAnsi="Arial" w:cs="Arial"/>
              </w:rPr>
              <w:t xml:space="preserve"> </w:t>
            </w:r>
            <w:r w:rsidR="000C535C" w:rsidRPr="1E97D74E">
              <w:rPr>
                <w:rFonts w:ascii="Arial" w:eastAsia="Arial" w:hAnsi="Arial" w:cs="Arial"/>
                <w:i/>
                <w:iCs/>
              </w:rPr>
              <w:t>Osteoporosis</w:t>
            </w:r>
            <w:r w:rsidRPr="1E97D74E">
              <w:rPr>
                <w:rFonts w:ascii="Arial" w:eastAsia="Arial" w:hAnsi="Arial" w:cs="Arial"/>
                <w:i/>
                <w:iCs/>
              </w:rPr>
              <w:t xml:space="preserve"> Int</w:t>
            </w:r>
            <w:r w:rsidR="000C535C">
              <w:rPr>
                <w:rFonts w:ascii="Arial" w:eastAsia="Arial" w:hAnsi="Arial" w:cs="Arial"/>
                <w:i/>
                <w:iCs/>
              </w:rPr>
              <w:t>ernational</w:t>
            </w:r>
            <w:r w:rsidR="00AB3C5C">
              <w:rPr>
                <w:rFonts w:ascii="Arial" w:eastAsia="Arial" w:hAnsi="Arial" w:cs="Arial"/>
              </w:rPr>
              <w:t xml:space="preserve"> </w:t>
            </w:r>
            <w:r w:rsidRPr="1E97D74E">
              <w:rPr>
                <w:rFonts w:ascii="Arial" w:eastAsia="Arial" w:hAnsi="Arial" w:cs="Arial"/>
              </w:rPr>
              <w:t xml:space="preserve">31(9):1607-1627. </w:t>
            </w:r>
            <w:hyperlink r:id="rId35" w:history="1">
              <w:r w:rsidR="000C535C" w:rsidRPr="00D03740">
                <w:rPr>
                  <w:rStyle w:val="Hyperlink"/>
                  <w:rFonts w:ascii="Arial" w:hAnsi="Arial" w:cs="Arial"/>
                </w:rPr>
                <w:t>https://doi.org/10.1007/s00198-020-05438-5</w:t>
              </w:r>
            </w:hyperlink>
            <w:r w:rsidR="000C535C" w:rsidRPr="000C535C">
              <w:rPr>
                <w:rFonts w:ascii="Arial" w:hAnsi="Arial" w:cs="Arial"/>
              </w:rPr>
              <w:t>.</w:t>
            </w:r>
            <w:r w:rsidR="000C535C">
              <w:rPr>
                <w:rFonts w:ascii="Arial" w:hAnsi="Arial" w:cs="Arial"/>
              </w:rPr>
              <w:t xml:space="preserve"> </w:t>
            </w:r>
          </w:p>
        </w:tc>
      </w:tr>
    </w:tbl>
    <w:p w14:paraId="01C47FAD" w14:textId="3A19FCC4" w:rsidR="000D19DE" w:rsidRDefault="00CE43F3" w:rsidP="00B21D13">
      <w:pPr>
        <w:spacing w:after="0" w:line="240" w:lineRule="auto"/>
        <w:rPr>
          <w:rFonts w:ascii="Arial" w:eastAsia="Arial" w:hAnsi="Arial" w:cs="Arial"/>
        </w:rPr>
      </w:pPr>
      <w:r>
        <w:lastRenderedPageBreak/>
        <w:br w:type="page"/>
      </w:r>
    </w:p>
    <w:p w14:paraId="5A2D6D70" w14:textId="1238469A" w:rsidR="00F326C5" w:rsidRDefault="00F326C5" w:rsidP="00B21D13">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91795" w:rsidRPr="00B97E28" w14:paraId="5EE44FA9" w14:textId="77777777" w:rsidTr="32E90EB7">
        <w:trPr>
          <w:trHeight w:val="769"/>
        </w:trPr>
        <w:tc>
          <w:tcPr>
            <w:tcW w:w="14125" w:type="dxa"/>
            <w:gridSpan w:val="2"/>
            <w:shd w:val="clear" w:color="auto" w:fill="9CC3E5"/>
          </w:tcPr>
          <w:p w14:paraId="6C9933F9" w14:textId="56AD1E1F" w:rsidR="000D19DE" w:rsidRPr="00B97E28" w:rsidRDefault="00E305D5" w:rsidP="007F03D5">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1: Patient Safety</w:t>
            </w:r>
          </w:p>
          <w:p w14:paraId="4C6BCEAB" w14:textId="2B695B70" w:rsidR="000D19DE" w:rsidRPr="00B97E28" w:rsidRDefault="00E305D5" w:rsidP="007F03D5">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2971DB">
              <w:rPr>
                <w:rFonts w:ascii="Arial" w:eastAsia="Arial" w:hAnsi="Arial" w:cs="Arial"/>
              </w:rPr>
              <w:t xml:space="preserve">patients’ </w:t>
            </w:r>
            <w:r w:rsidRPr="00B97E28">
              <w:rPr>
                <w:rFonts w:ascii="Arial" w:eastAsia="Arial" w:hAnsi="Arial" w:cs="Arial"/>
              </w:rPr>
              <w:t>families, and health care professionals</w:t>
            </w:r>
          </w:p>
        </w:tc>
      </w:tr>
      <w:tr w:rsidR="00AD08B2" w:rsidRPr="00B97E28" w14:paraId="71ABBAAA" w14:textId="77777777" w:rsidTr="32E90EB7">
        <w:tc>
          <w:tcPr>
            <w:tcW w:w="4950" w:type="dxa"/>
            <w:shd w:val="clear" w:color="auto" w:fill="FAC090"/>
          </w:tcPr>
          <w:p w14:paraId="77D0E28E" w14:textId="77777777" w:rsidR="000D19DE" w:rsidRPr="00B97E28" w:rsidRDefault="00E305D5" w:rsidP="007F03D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7F03D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157653" w:rsidRPr="00B97E28" w14:paraId="329E932C" w14:textId="77777777" w:rsidTr="00AB3344">
        <w:tc>
          <w:tcPr>
            <w:tcW w:w="4950" w:type="dxa"/>
            <w:tcBorders>
              <w:top w:val="single" w:sz="4" w:space="0" w:color="000000"/>
              <w:bottom w:val="single" w:sz="4" w:space="0" w:color="000000"/>
            </w:tcBorders>
            <w:shd w:val="clear" w:color="auto" w:fill="C9C9C9"/>
          </w:tcPr>
          <w:p w14:paraId="586A5D85" w14:textId="77777777" w:rsidR="00AB3344" w:rsidRPr="00AB3344" w:rsidRDefault="00E305D5" w:rsidP="00AB3344">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B3344" w:rsidRPr="00AB3344">
              <w:rPr>
                <w:rFonts w:ascii="Arial" w:eastAsia="Arial" w:hAnsi="Arial" w:cs="Arial"/>
                <w:i/>
              </w:rPr>
              <w:t>Demonstrates knowledge of common patient safety events</w:t>
            </w:r>
          </w:p>
          <w:p w14:paraId="3BF09E57" w14:textId="77777777" w:rsidR="00AB3344" w:rsidRPr="00AB3344" w:rsidRDefault="00AB3344" w:rsidP="00AB3344">
            <w:pPr>
              <w:spacing w:after="0" w:line="240" w:lineRule="auto"/>
              <w:rPr>
                <w:rFonts w:ascii="Arial" w:eastAsia="Arial" w:hAnsi="Arial" w:cs="Arial"/>
                <w:i/>
              </w:rPr>
            </w:pPr>
          </w:p>
          <w:p w14:paraId="1ADE06DB" w14:textId="18F749E6" w:rsidR="000D19DE" w:rsidRPr="00B97E28" w:rsidRDefault="00AB3344" w:rsidP="00AB3344">
            <w:pPr>
              <w:spacing w:after="0" w:line="240" w:lineRule="auto"/>
              <w:rPr>
                <w:rFonts w:ascii="Arial" w:eastAsia="Arial" w:hAnsi="Arial" w:cs="Arial"/>
                <w:i/>
              </w:rPr>
            </w:pPr>
            <w:proofErr w:type="gramStart"/>
            <w:r w:rsidRPr="00AB3344">
              <w:rPr>
                <w:rFonts w:ascii="Arial" w:eastAsia="Arial" w:hAnsi="Arial" w:cs="Arial"/>
                <w:i/>
              </w:rPr>
              <w:t>Demonstrates</w:t>
            </w:r>
            <w:proofErr w:type="gramEnd"/>
            <w:r w:rsidRPr="00AB3344">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4E0C216F" w:rsidR="0027600D" w:rsidRPr="00B97E28" w:rsidRDefault="001FFC05" w:rsidP="007F03D5">
            <w:pPr>
              <w:numPr>
                <w:ilvl w:val="0"/>
                <w:numId w:val="4"/>
              </w:numPr>
              <w:pBdr>
                <w:top w:val="nil"/>
                <w:left w:val="nil"/>
                <w:bottom w:val="nil"/>
                <w:right w:val="nil"/>
                <w:between w:val="nil"/>
              </w:pBdr>
              <w:spacing w:after="0" w:line="240" w:lineRule="auto"/>
              <w:ind w:left="187" w:hanging="187"/>
              <w:rPr>
                <w:color w:val="000000"/>
              </w:rPr>
            </w:pPr>
            <w:r w:rsidRPr="001FFC05">
              <w:rPr>
                <w:rFonts w:ascii="Arial" w:hAnsi="Arial" w:cs="Arial"/>
                <w:color w:val="000000" w:themeColor="text1"/>
              </w:rPr>
              <w:t>Identifies medication errors as major safety events in diabetes mellitus and diabetes insipidus</w:t>
            </w:r>
          </w:p>
          <w:p w14:paraId="4C34272F" w14:textId="77777777" w:rsidR="0027600D" w:rsidRPr="00B97E28" w:rsidRDefault="0027600D" w:rsidP="007F03D5">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Lists “</w:t>
            </w:r>
            <w:r w:rsidR="00B36B4C">
              <w:rPr>
                <w:rFonts w:ascii="Arial" w:eastAsia="Arial" w:hAnsi="Arial" w:cs="Arial"/>
                <w:color w:val="000000"/>
              </w:rPr>
              <w:t>p</w:t>
            </w:r>
            <w:r w:rsidRPr="00B97E28">
              <w:rPr>
                <w:rFonts w:ascii="Arial" w:eastAsia="Arial" w:hAnsi="Arial" w:cs="Arial"/>
                <w:color w:val="000000"/>
              </w:rPr>
              <w:t xml:space="preserve">atient </w:t>
            </w:r>
            <w:r w:rsidR="00B36B4C">
              <w:rPr>
                <w:rFonts w:ascii="Arial" w:eastAsia="Arial" w:hAnsi="Arial" w:cs="Arial"/>
                <w:color w:val="000000"/>
              </w:rPr>
              <w:t>s</w:t>
            </w:r>
            <w:r w:rsidRPr="00B97E28">
              <w:rPr>
                <w:rFonts w:ascii="Arial" w:eastAsia="Arial" w:hAnsi="Arial" w:cs="Arial"/>
                <w:color w:val="000000"/>
              </w:rPr>
              <w:t xml:space="preserve">afety </w:t>
            </w:r>
            <w:r w:rsidR="00B36B4C">
              <w:rPr>
                <w:rFonts w:ascii="Arial" w:eastAsia="Arial" w:hAnsi="Arial" w:cs="Arial"/>
                <w:color w:val="000000"/>
              </w:rPr>
              <w:t>r</w:t>
            </w:r>
            <w:r w:rsidRPr="00B97E28">
              <w:rPr>
                <w:rFonts w:ascii="Arial" w:eastAsia="Arial" w:hAnsi="Arial" w:cs="Arial"/>
                <w:color w:val="000000"/>
              </w:rPr>
              <w:t>eporting system” or “patient safety hotline” as ways to report safety events</w:t>
            </w:r>
          </w:p>
        </w:tc>
      </w:tr>
      <w:tr w:rsidR="00157653" w:rsidRPr="00B97E28" w14:paraId="1AD11B56" w14:textId="77777777" w:rsidTr="00AB3344">
        <w:tc>
          <w:tcPr>
            <w:tcW w:w="4950" w:type="dxa"/>
            <w:tcBorders>
              <w:top w:val="single" w:sz="4" w:space="0" w:color="000000"/>
              <w:bottom w:val="single" w:sz="4" w:space="0" w:color="000000"/>
            </w:tcBorders>
            <w:shd w:val="clear" w:color="auto" w:fill="C9C9C9"/>
          </w:tcPr>
          <w:p w14:paraId="59D796B1" w14:textId="77777777" w:rsidR="00AB3344" w:rsidRPr="00AB3344" w:rsidRDefault="00E305D5" w:rsidP="00AB334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B3344" w:rsidRPr="00AB3344">
              <w:rPr>
                <w:rFonts w:ascii="Arial" w:eastAsia="Arial" w:hAnsi="Arial" w:cs="Arial"/>
                <w:i/>
              </w:rPr>
              <w:t>Identifies system factors that lead to patient safety events</w:t>
            </w:r>
          </w:p>
          <w:p w14:paraId="3EBCE8EE" w14:textId="77777777" w:rsidR="00AB3344" w:rsidRPr="00AB3344" w:rsidRDefault="00AB3344" w:rsidP="00AB3344">
            <w:pPr>
              <w:spacing w:after="0" w:line="240" w:lineRule="auto"/>
              <w:rPr>
                <w:rFonts w:ascii="Arial" w:eastAsia="Arial" w:hAnsi="Arial" w:cs="Arial"/>
                <w:i/>
              </w:rPr>
            </w:pPr>
          </w:p>
          <w:p w14:paraId="7040CA20" w14:textId="77777777" w:rsidR="00AB3344" w:rsidRPr="00AB3344" w:rsidRDefault="00AB3344" w:rsidP="00AB3344">
            <w:pPr>
              <w:spacing w:after="0" w:line="240" w:lineRule="auto"/>
              <w:rPr>
                <w:rFonts w:ascii="Arial" w:eastAsia="Arial" w:hAnsi="Arial" w:cs="Arial"/>
                <w:i/>
              </w:rPr>
            </w:pPr>
          </w:p>
          <w:p w14:paraId="62066427" w14:textId="46E22B18" w:rsidR="000D19DE" w:rsidRPr="00B97E28" w:rsidRDefault="00AB3344" w:rsidP="00AB3344">
            <w:pPr>
              <w:spacing w:after="0" w:line="240" w:lineRule="auto"/>
              <w:rPr>
                <w:rFonts w:ascii="Arial" w:eastAsia="Arial" w:hAnsi="Arial" w:cs="Arial"/>
                <w:i/>
              </w:rPr>
            </w:pPr>
            <w:r w:rsidRPr="00AB3344">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02C0AFC1" w:rsidR="0027600D" w:rsidRPr="00905781" w:rsidRDefault="00E305D5" w:rsidP="007F03D5">
            <w:pPr>
              <w:numPr>
                <w:ilvl w:val="0"/>
                <w:numId w:val="4"/>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B97E28">
              <w:rPr>
                <w:rFonts w:ascii="Arial" w:eastAsia="Arial" w:hAnsi="Arial" w:cs="Arial"/>
              </w:rPr>
              <w:t>Identifies</w:t>
            </w:r>
            <w:r w:rsidR="008C6C0A">
              <w:rPr>
                <w:rFonts w:ascii="Arial" w:eastAsia="Arial" w:hAnsi="Arial" w:cs="Arial"/>
              </w:rPr>
              <w:t xml:space="preserve"> that</w:t>
            </w:r>
            <w:r w:rsidRPr="00B97E28">
              <w:rPr>
                <w:rFonts w:ascii="Arial" w:eastAsia="Arial" w:hAnsi="Arial" w:cs="Arial"/>
              </w:rPr>
              <w:t xml:space="preserve"> electronic </w:t>
            </w:r>
            <w:r w:rsidR="00F326C5">
              <w:rPr>
                <w:rFonts w:ascii="Arial" w:eastAsia="Arial" w:hAnsi="Arial" w:cs="Arial"/>
              </w:rPr>
              <w:t>health</w:t>
            </w:r>
            <w:r w:rsidR="00F326C5" w:rsidRPr="00B97E28">
              <w:rPr>
                <w:rFonts w:ascii="Arial" w:eastAsia="Arial" w:hAnsi="Arial" w:cs="Arial"/>
              </w:rPr>
              <w:t xml:space="preserve"> </w:t>
            </w:r>
            <w:r w:rsidRPr="00B97E28">
              <w:rPr>
                <w:rFonts w:ascii="Arial" w:eastAsia="Arial" w:hAnsi="Arial" w:cs="Arial"/>
              </w:rPr>
              <w:t xml:space="preserve">record </w:t>
            </w:r>
            <w:r w:rsidR="00F326C5">
              <w:rPr>
                <w:rFonts w:ascii="Arial" w:eastAsia="Arial" w:hAnsi="Arial" w:cs="Arial"/>
              </w:rPr>
              <w:t xml:space="preserve">(EHR) </w:t>
            </w:r>
            <w:r w:rsidRPr="00B97E28">
              <w:rPr>
                <w:rFonts w:ascii="Arial" w:eastAsia="Arial" w:hAnsi="Arial" w:cs="Arial"/>
              </w:rPr>
              <w:t xml:space="preserve">default timing of orders may lead to delays in </w:t>
            </w:r>
            <w:r w:rsidR="00A05FD9">
              <w:rPr>
                <w:rFonts w:ascii="Arial" w:eastAsia="Arial" w:hAnsi="Arial" w:cs="Arial"/>
              </w:rPr>
              <w:t>insulin</w:t>
            </w:r>
            <w:r w:rsidRPr="00B97E28">
              <w:rPr>
                <w:rFonts w:ascii="Arial" w:eastAsia="Arial" w:hAnsi="Arial" w:cs="Arial"/>
              </w:rPr>
              <w:t xml:space="preserve"> administration time </w:t>
            </w:r>
          </w:p>
          <w:p w14:paraId="5295ABE3" w14:textId="015CD02E" w:rsidR="00EA1B1D" w:rsidRPr="00ED5717" w:rsidRDefault="6F4808C1" w:rsidP="007F03D5">
            <w:pPr>
              <w:numPr>
                <w:ilvl w:val="0"/>
                <w:numId w:val="4"/>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001FFC05">
              <w:rPr>
                <w:rFonts w:ascii="Arial" w:eastAsia="Arial" w:hAnsi="Arial" w:cs="Arial"/>
              </w:rPr>
              <w:t xml:space="preserve">Identifies limitations in ability to obtain a critical sample in a patient with hypoglycemia </w:t>
            </w:r>
          </w:p>
          <w:p w14:paraId="28AADCD1" w14:textId="77777777" w:rsidR="00ED5717" w:rsidRPr="00ED5717" w:rsidRDefault="00ED5717" w:rsidP="007F03D5">
            <w:pPr>
              <w:pBdr>
                <w:top w:val="nil"/>
                <w:left w:val="nil"/>
                <w:bottom w:val="nil"/>
                <w:right w:val="nil"/>
                <w:between w:val="nil"/>
              </w:pBdr>
              <w:tabs>
                <w:tab w:val="left" w:pos="1280"/>
              </w:tabs>
              <w:spacing w:after="0" w:line="240" w:lineRule="auto"/>
              <w:ind w:left="187"/>
              <w:rPr>
                <w:rFonts w:ascii="Arial" w:hAnsi="Arial" w:cs="Arial"/>
                <w:color w:val="000000"/>
              </w:rPr>
            </w:pPr>
          </w:p>
          <w:p w14:paraId="61B5E9A4" w14:textId="5BDDE82F" w:rsidR="000D19DE" w:rsidRPr="00F326C5"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Reports delayed </w:t>
            </w:r>
            <w:r w:rsidR="00C93F33">
              <w:rPr>
                <w:rFonts w:ascii="Arial" w:eastAsia="Arial" w:hAnsi="Arial" w:cs="Arial"/>
              </w:rPr>
              <w:t>insulin</w:t>
            </w:r>
            <w:r w:rsidRPr="00B97E28">
              <w:rPr>
                <w:rFonts w:ascii="Arial" w:eastAsia="Arial" w:hAnsi="Arial" w:cs="Arial"/>
              </w:rPr>
              <w:t xml:space="preserve"> administration time using the appropriate reporting mechanism</w:t>
            </w:r>
          </w:p>
        </w:tc>
      </w:tr>
      <w:tr w:rsidR="00157653" w:rsidRPr="00B97E28" w14:paraId="0F6A963D" w14:textId="77777777" w:rsidTr="00AB3344">
        <w:tc>
          <w:tcPr>
            <w:tcW w:w="4950" w:type="dxa"/>
            <w:tcBorders>
              <w:top w:val="single" w:sz="4" w:space="0" w:color="000000"/>
              <w:bottom w:val="single" w:sz="4" w:space="0" w:color="000000"/>
            </w:tcBorders>
            <w:shd w:val="clear" w:color="auto" w:fill="C9C9C9"/>
          </w:tcPr>
          <w:p w14:paraId="32C6D179" w14:textId="77777777" w:rsidR="00AB3344" w:rsidRPr="00AB3344" w:rsidRDefault="00E305D5" w:rsidP="00AB3344">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AB3344" w:rsidRPr="00AB3344">
              <w:rPr>
                <w:rFonts w:ascii="Arial" w:eastAsia="Arial" w:hAnsi="Arial" w:cs="Arial"/>
                <w:i/>
              </w:rPr>
              <w:t>Participates in analysis of patient safety events (simulated or actual)</w:t>
            </w:r>
          </w:p>
          <w:p w14:paraId="0141DB76" w14:textId="77777777" w:rsidR="00AB3344" w:rsidRPr="00AB3344" w:rsidRDefault="00AB3344" w:rsidP="00AB3344">
            <w:pPr>
              <w:spacing w:after="0" w:line="240" w:lineRule="auto"/>
              <w:rPr>
                <w:rFonts w:ascii="Arial" w:eastAsia="Arial" w:hAnsi="Arial" w:cs="Arial"/>
                <w:i/>
              </w:rPr>
            </w:pPr>
          </w:p>
          <w:p w14:paraId="6D5077D1" w14:textId="568CE368" w:rsidR="000D19DE" w:rsidRPr="00B97E28" w:rsidRDefault="00AB3344" w:rsidP="00AB3344">
            <w:pPr>
              <w:spacing w:after="0" w:line="240" w:lineRule="auto"/>
              <w:rPr>
                <w:rFonts w:ascii="Arial" w:eastAsia="Arial" w:hAnsi="Arial" w:cs="Arial"/>
                <w:i/>
                <w:color w:val="000000"/>
              </w:rPr>
            </w:pPr>
            <w:r w:rsidRPr="00AB3344">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C363F5" w14:textId="5EBD3CB8" w:rsidR="0027600D"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355447">
              <w:rPr>
                <w:rFonts w:ascii="Arial" w:eastAsia="Arial" w:hAnsi="Arial" w:cs="Arial"/>
              </w:rPr>
              <w:t>Participates</w:t>
            </w:r>
            <w:proofErr w:type="gramEnd"/>
            <w:r w:rsidRPr="00355447">
              <w:rPr>
                <w:rFonts w:ascii="Arial" w:eastAsia="Arial" w:hAnsi="Arial" w:cs="Arial"/>
              </w:rPr>
              <w:t xml:space="preserve"> in root cause analyses (mock or actual)</w:t>
            </w:r>
            <w:r w:rsidR="001F271E">
              <w:rPr>
                <w:rFonts w:ascii="Arial" w:eastAsia="Arial" w:hAnsi="Arial" w:cs="Arial"/>
              </w:rPr>
              <w:t xml:space="preserve"> </w:t>
            </w:r>
            <w:r w:rsidR="00381115">
              <w:rPr>
                <w:rFonts w:ascii="Arial" w:eastAsia="Arial" w:hAnsi="Arial" w:cs="Arial"/>
              </w:rPr>
              <w:t>of incorrect medication administration</w:t>
            </w:r>
          </w:p>
          <w:p w14:paraId="6EC5304F" w14:textId="5DD32100" w:rsidR="008000C7" w:rsidRPr="00355447" w:rsidRDefault="008000C7"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Participates in a quality improvement project aimed at reducing racial disparities </w:t>
            </w:r>
          </w:p>
          <w:p w14:paraId="168D0C79" w14:textId="77777777" w:rsidR="0027600D" w:rsidRPr="00355447" w:rsidRDefault="0027600D" w:rsidP="007F03D5">
            <w:pPr>
              <w:pBdr>
                <w:top w:val="nil"/>
                <w:left w:val="nil"/>
                <w:bottom w:val="nil"/>
                <w:right w:val="nil"/>
                <w:between w:val="nil"/>
              </w:pBdr>
              <w:spacing w:after="0" w:line="240" w:lineRule="auto"/>
              <w:rPr>
                <w:rFonts w:ascii="Arial" w:hAnsi="Arial" w:cs="Arial"/>
                <w:color w:val="000000"/>
              </w:rPr>
            </w:pPr>
          </w:p>
          <w:p w14:paraId="690C1410" w14:textId="6E5BAD92"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With the support of an attending or risk management team member, participates in the disclosure of a medication order error to a </w:t>
            </w:r>
            <w:r w:rsidR="005515D8">
              <w:rPr>
                <w:rFonts w:ascii="Arial" w:eastAsia="Arial" w:hAnsi="Arial" w:cs="Arial"/>
              </w:rPr>
              <w:t xml:space="preserve">patient’s </w:t>
            </w:r>
            <w:r w:rsidRPr="00355447">
              <w:rPr>
                <w:rFonts w:ascii="Arial" w:eastAsia="Arial" w:hAnsi="Arial" w:cs="Arial"/>
              </w:rPr>
              <w:t>family</w:t>
            </w:r>
          </w:p>
        </w:tc>
      </w:tr>
      <w:tr w:rsidR="00157653" w:rsidRPr="00B97E28" w14:paraId="4602C7C7" w14:textId="77777777" w:rsidTr="00AB3344">
        <w:tc>
          <w:tcPr>
            <w:tcW w:w="4950" w:type="dxa"/>
            <w:tcBorders>
              <w:top w:val="single" w:sz="4" w:space="0" w:color="000000"/>
              <w:bottom w:val="single" w:sz="4" w:space="0" w:color="000000"/>
            </w:tcBorders>
            <w:shd w:val="clear" w:color="auto" w:fill="C9C9C9"/>
          </w:tcPr>
          <w:p w14:paraId="65CEF321" w14:textId="77777777" w:rsidR="00AB3344" w:rsidRPr="00AB3344" w:rsidRDefault="00E305D5" w:rsidP="00AB334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B3344" w:rsidRPr="00AB3344">
              <w:rPr>
                <w:rFonts w:ascii="Arial" w:eastAsia="Arial" w:hAnsi="Arial" w:cs="Arial"/>
                <w:i/>
              </w:rPr>
              <w:t>Conducts analysis of patient safety events and offers error prevention strategies (simulated or actual)</w:t>
            </w:r>
          </w:p>
          <w:p w14:paraId="4F522243" w14:textId="77777777" w:rsidR="00AB3344" w:rsidRPr="00AB3344" w:rsidRDefault="00AB3344" w:rsidP="00AB3344">
            <w:pPr>
              <w:spacing w:after="0" w:line="240" w:lineRule="auto"/>
              <w:rPr>
                <w:rFonts w:ascii="Arial" w:eastAsia="Arial" w:hAnsi="Arial" w:cs="Arial"/>
                <w:i/>
              </w:rPr>
            </w:pPr>
          </w:p>
          <w:p w14:paraId="1CF9460C" w14:textId="77777777" w:rsidR="00AB3344" w:rsidRPr="00AB3344" w:rsidRDefault="00AB3344" w:rsidP="00AB3344">
            <w:pPr>
              <w:spacing w:after="0" w:line="240" w:lineRule="auto"/>
              <w:rPr>
                <w:rFonts w:ascii="Arial" w:eastAsia="Arial" w:hAnsi="Arial" w:cs="Arial"/>
                <w:i/>
              </w:rPr>
            </w:pPr>
          </w:p>
          <w:p w14:paraId="62AEF825" w14:textId="22010ECE" w:rsidR="000D19DE" w:rsidRPr="00B97E28" w:rsidRDefault="00AB3344" w:rsidP="00AB3344">
            <w:pPr>
              <w:spacing w:after="0" w:line="240" w:lineRule="auto"/>
              <w:rPr>
                <w:rFonts w:ascii="Arial" w:eastAsia="Arial" w:hAnsi="Arial" w:cs="Arial"/>
                <w:i/>
              </w:rPr>
            </w:pPr>
            <w:r w:rsidRPr="00AB3344">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DB57E4" w14:textId="3205C978" w:rsidR="0027600D"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 xml:space="preserve">Leads </w:t>
            </w:r>
            <w:r w:rsidR="4DD70F7E" w:rsidRPr="32E90EB7">
              <w:rPr>
                <w:rFonts w:ascii="Arial" w:eastAsia="Arial" w:hAnsi="Arial" w:cs="Arial"/>
              </w:rPr>
              <w:t>a simulated</w:t>
            </w:r>
            <w:r w:rsidRPr="32E90EB7">
              <w:rPr>
                <w:rFonts w:ascii="Arial" w:eastAsia="Arial" w:hAnsi="Arial" w:cs="Arial"/>
              </w:rPr>
              <w:t xml:space="preserve"> or actual root cause analysis related to a patient who receives an inappropriate insulin dose and suffers a hypoglycemic seizure</w:t>
            </w:r>
            <w:r w:rsidR="00441522">
              <w:rPr>
                <w:rFonts w:ascii="Arial" w:eastAsia="Arial" w:hAnsi="Arial" w:cs="Arial"/>
              </w:rPr>
              <w:t>,</w:t>
            </w:r>
            <w:r w:rsidRPr="32E90EB7">
              <w:rPr>
                <w:rFonts w:ascii="Arial" w:eastAsia="Arial" w:hAnsi="Arial" w:cs="Arial"/>
              </w:rPr>
              <w:t xml:space="preserve"> and develops an action plan that includes </w:t>
            </w:r>
            <w:r w:rsidR="211AB3F2" w:rsidRPr="32E90EB7">
              <w:rPr>
                <w:rFonts w:ascii="Arial" w:eastAsia="Arial" w:hAnsi="Arial" w:cs="Arial"/>
              </w:rPr>
              <w:t>e</w:t>
            </w:r>
            <w:r w:rsidRPr="32E90EB7">
              <w:rPr>
                <w:rFonts w:ascii="Arial" w:eastAsia="Arial" w:hAnsi="Arial" w:cs="Arial"/>
              </w:rPr>
              <w:t xml:space="preserve">nsuring appropriate input of insulin orders in </w:t>
            </w:r>
            <w:r w:rsidR="00441522">
              <w:rPr>
                <w:rFonts w:ascii="Arial" w:eastAsia="Arial" w:hAnsi="Arial" w:cs="Arial"/>
              </w:rPr>
              <w:t xml:space="preserve">the </w:t>
            </w:r>
            <w:r w:rsidR="00040136">
              <w:rPr>
                <w:rFonts w:ascii="Arial" w:eastAsia="Arial" w:hAnsi="Arial" w:cs="Arial"/>
              </w:rPr>
              <w:t>EHR</w:t>
            </w:r>
            <w:r w:rsidRPr="32E90EB7">
              <w:rPr>
                <w:rFonts w:ascii="Arial" w:eastAsia="Arial" w:hAnsi="Arial" w:cs="Arial"/>
              </w:rPr>
              <w:t>, nursing verification</w:t>
            </w:r>
            <w:r w:rsidR="6E5F86CE" w:rsidRPr="32E90EB7">
              <w:rPr>
                <w:rFonts w:ascii="Arial" w:eastAsia="Arial" w:hAnsi="Arial" w:cs="Arial"/>
              </w:rPr>
              <w:t>,</w:t>
            </w:r>
            <w:r w:rsidRPr="32E90EB7">
              <w:rPr>
                <w:rFonts w:ascii="Arial" w:eastAsia="Arial" w:hAnsi="Arial" w:cs="Arial"/>
              </w:rPr>
              <w:t xml:space="preserve"> and patient identification</w:t>
            </w:r>
          </w:p>
          <w:p w14:paraId="27D250F9" w14:textId="77777777" w:rsidR="0027600D" w:rsidRPr="00355447" w:rsidRDefault="0027600D" w:rsidP="007F03D5">
            <w:pPr>
              <w:pBdr>
                <w:top w:val="nil"/>
                <w:left w:val="nil"/>
                <w:bottom w:val="nil"/>
                <w:right w:val="nil"/>
                <w:between w:val="nil"/>
              </w:pBdr>
              <w:spacing w:after="0" w:line="240" w:lineRule="auto"/>
              <w:rPr>
                <w:rFonts w:ascii="Arial" w:hAnsi="Arial" w:cs="Arial"/>
                <w:color w:val="000000"/>
              </w:rPr>
            </w:pPr>
          </w:p>
          <w:p w14:paraId="6E0EBA02" w14:textId="5318097E"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Following consultation with risk management and other team members, independently discloses a medication error to a </w:t>
            </w:r>
            <w:r w:rsidR="007E18A2">
              <w:rPr>
                <w:rFonts w:ascii="Arial" w:eastAsia="Arial" w:hAnsi="Arial" w:cs="Arial"/>
              </w:rPr>
              <w:t xml:space="preserve">patient’s </w:t>
            </w:r>
            <w:r w:rsidRPr="00355447">
              <w:rPr>
                <w:rFonts w:ascii="Arial" w:eastAsia="Arial" w:hAnsi="Arial" w:cs="Arial"/>
              </w:rPr>
              <w:t>family</w:t>
            </w:r>
          </w:p>
        </w:tc>
      </w:tr>
      <w:tr w:rsidR="00157653" w:rsidRPr="00B97E28" w14:paraId="3531FC0A" w14:textId="77777777" w:rsidTr="00AB3344">
        <w:tc>
          <w:tcPr>
            <w:tcW w:w="4950" w:type="dxa"/>
            <w:tcBorders>
              <w:top w:val="single" w:sz="4" w:space="0" w:color="000000"/>
              <w:bottom w:val="single" w:sz="4" w:space="0" w:color="000000"/>
            </w:tcBorders>
            <w:shd w:val="clear" w:color="auto" w:fill="C9C9C9"/>
          </w:tcPr>
          <w:p w14:paraId="4D765DCA" w14:textId="77777777" w:rsidR="00AB3344" w:rsidRPr="00AB3344" w:rsidRDefault="00E305D5" w:rsidP="00AB334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B3344" w:rsidRPr="00AB3344">
              <w:rPr>
                <w:rFonts w:ascii="Arial" w:eastAsia="Arial" w:hAnsi="Arial" w:cs="Arial"/>
                <w:i/>
              </w:rPr>
              <w:t>Actively engages teams and processes to modify systems to prevent patient safety events</w:t>
            </w:r>
          </w:p>
          <w:p w14:paraId="74AE9738" w14:textId="77777777" w:rsidR="00AB3344" w:rsidRPr="00AB3344" w:rsidRDefault="00AB3344" w:rsidP="00AB3344">
            <w:pPr>
              <w:spacing w:after="0" w:line="240" w:lineRule="auto"/>
              <w:rPr>
                <w:rFonts w:ascii="Arial" w:eastAsia="Arial" w:hAnsi="Arial" w:cs="Arial"/>
                <w:i/>
              </w:rPr>
            </w:pPr>
          </w:p>
          <w:p w14:paraId="39FF8B87" w14:textId="68EC2445" w:rsidR="000D19DE" w:rsidRPr="00B97E28" w:rsidRDefault="00AB3344" w:rsidP="00AB3344">
            <w:pPr>
              <w:spacing w:after="0" w:line="240" w:lineRule="auto"/>
              <w:rPr>
                <w:rFonts w:ascii="Arial" w:eastAsia="Arial" w:hAnsi="Arial" w:cs="Arial"/>
                <w:i/>
                <w:iCs/>
              </w:rPr>
            </w:pPr>
            <w:r w:rsidRPr="00AB3344">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A627" w14:textId="351391F5" w:rsidR="000163B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Leads a</w:t>
            </w:r>
            <w:r w:rsidRPr="32E90EB7">
              <w:rPr>
                <w:rFonts w:ascii="Arial" w:eastAsia="Arial" w:hAnsi="Arial" w:cs="Arial"/>
                <w:i/>
                <w:iCs/>
              </w:rPr>
              <w:t xml:space="preserve"> </w:t>
            </w:r>
            <w:r w:rsidRPr="32E90EB7">
              <w:rPr>
                <w:rFonts w:ascii="Arial" w:eastAsia="Arial" w:hAnsi="Arial" w:cs="Arial"/>
                <w:color w:val="000000" w:themeColor="text1"/>
              </w:rPr>
              <w:t>multidisciplinary team to develop system-wide action plans for adrenal insufficiency and stress dosing</w:t>
            </w:r>
            <w:r w:rsidR="24594CAE" w:rsidRPr="32E90EB7">
              <w:rPr>
                <w:rFonts w:ascii="Arial" w:eastAsia="Arial" w:hAnsi="Arial" w:cs="Arial"/>
                <w:color w:val="000000" w:themeColor="text1"/>
              </w:rPr>
              <w:t xml:space="preserve"> </w:t>
            </w:r>
          </w:p>
          <w:p w14:paraId="4E5A066F" w14:textId="77777777" w:rsidR="000163BE" w:rsidRPr="00355447" w:rsidRDefault="000163BE" w:rsidP="007F03D5">
            <w:pPr>
              <w:pBdr>
                <w:top w:val="nil"/>
                <w:left w:val="nil"/>
                <w:bottom w:val="nil"/>
                <w:right w:val="nil"/>
                <w:between w:val="nil"/>
              </w:pBdr>
              <w:spacing w:after="0" w:line="240" w:lineRule="auto"/>
              <w:rPr>
                <w:rFonts w:ascii="Arial" w:hAnsi="Arial" w:cs="Arial"/>
                <w:color w:val="000000"/>
              </w:rPr>
            </w:pPr>
          </w:p>
          <w:p w14:paraId="49484AB3" w14:textId="77777777" w:rsidR="000163BE" w:rsidRPr="00355447" w:rsidRDefault="000163BE" w:rsidP="007F03D5">
            <w:pPr>
              <w:pBdr>
                <w:top w:val="nil"/>
                <w:left w:val="nil"/>
                <w:bottom w:val="nil"/>
                <w:right w:val="nil"/>
                <w:between w:val="nil"/>
              </w:pBdr>
              <w:spacing w:after="0" w:line="240" w:lineRule="auto"/>
              <w:rPr>
                <w:rFonts w:ascii="Arial" w:hAnsi="Arial" w:cs="Arial"/>
                <w:color w:val="000000"/>
              </w:rPr>
            </w:pPr>
          </w:p>
          <w:p w14:paraId="737A483B" w14:textId="2E5A988B"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Conducts a simulation demonstrating techniques and approaches for disclosing patient safety events</w:t>
            </w:r>
          </w:p>
        </w:tc>
      </w:tr>
      <w:tr w:rsidR="00AD08B2" w:rsidRPr="00B97E28" w14:paraId="45C2E130" w14:textId="77777777" w:rsidTr="32E90EB7">
        <w:tc>
          <w:tcPr>
            <w:tcW w:w="4950" w:type="dxa"/>
            <w:shd w:val="clear" w:color="auto" w:fill="FFD965"/>
          </w:tcPr>
          <w:p w14:paraId="599EE82B"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5EBCAF01" w:rsidR="00751032" w:rsidRPr="00751032" w:rsidRDefault="00751032"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Case-based discussion</w:t>
            </w:r>
            <w:r w:rsidR="00B11C32">
              <w:rPr>
                <w:rFonts w:ascii="Arial" w:eastAsia="Arial" w:hAnsi="Arial" w:cs="Arial"/>
              </w:rPr>
              <w:t>s</w:t>
            </w:r>
            <w:r w:rsidRPr="00B97E28">
              <w:rPr>
                <w:rFonts w:ascii="Arial" w:eastAsia="Arial" w:hAnsi="Arial" w:cs="Arial"/>
              </w:rPr>
              <w:t xml:space="preserve"> </w:t>
            </w:r>
          </w:p>
          <w:p w14:paraId="22BABBF2" w14:textId="47783234" w:rsidR="000163B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Direct observation</w:t>
            </w:r>
          </w:p>
          <w:p w14:paraId="7DC0C1E7" w14:textId="25415F12" w:rsidR="000163BE" w:rsidRPr="00751032"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tests</w:t>
            </w:r>
          </w:p>
          <w:p w14:paraId="57E90231" w14:textId="1A867CE6" w:rsidR="00751032" w:rsidRPr="00751032" w:rsidRDefault="00751032"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Guided reflection</w:t>
            </w:r>
          </w:p>
          <w:p w14:paraId="2C4E0FA1" w14:textId="65038DFE" w:rsidR="000163B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4EFD88EE" w14:textId="5A3AA1AE" w:rsidR="000163BE" w:rsidRPr="00751032"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294B387D" w14:textId="78DF3F3B" w:rsidR="000D19DE" w:rsidRPr="00751032" w:rsidRDefault="00751032"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AD08B2" w:rsidRPr="00B97E28" w14:paraId="75176D34" w14:textId="77777777" w:rsidTr="32E90EB7">
        <w:tc>
          <w:tcPr>
            <w:tcW w:w="4950" w:type="dxa"/>
            <w:shd w:val="clear" w:color="auto" w:fill="8DB3E2" w:themeFill="text2" w:themeFillTint="66"/>
          </w:tcPr>
          <w:p w14:paraId="6045B6BE"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AD08B2" w:rsidRPr="00B97E28" w14:paraId="3AFA6329" w14:textId="77777777" w:rsidTr="32E90EB7">
        <w:tc>
          <w:tcPr>
            <w:tcW w:w="4950" w:type="dxa"/>
            <w:shd w:val="clear" w:color="auto" w:fill="A8D08D"/>
          </w:tcPr>
          <w:p w14:paraId="1EC54D9E"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047250FD" w14:textId="54086E54" w:rsidR="00A90792" w:rsidRPr="00DB0856" w:rsidRDefault="00A90792" w:rsidP="00A90792">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36"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2774FC67" w14:textId="1A99FBD2" w:rsidR="007776DC" w:rsidRPr="00B97E28" w:rsidRDefault="007776DC"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hAnsi="Arial" w:cs="Arial"/>
                <w:color w:val="000000"/>
              </w:rPr>
              <w:t xml:space="preserve">Institute of Healthcare Improvement. </w:t>
            </w:r>
            <w:hyperlink r:id="rId37" w:history="1">
              <w:r w:rsidRPr="00B97E28">
                <w:rPr>
                  <w:rStyle w:val="Hyperlink"/>
                  <w:rFonts w:ascii="Arial" w:hAnsi="Arial" w:cs="Arial"/>
                </w:rPr>
                <w:t>http://www.ihi.org/Pages/default.aspx</w:t>
              </w:r>
            </w:hyperlink>
            <w:r w:rsidRPr="00B97E28">
              <w:rPr>
                <w:rFonts w:ascii="Arial" w:hAnsi="Arial" w:cs="Arial"/>
                <w:color w:val="000000"/>
              </w:rPr>
              <w:t xml:space="preserve">. </w:t>
            </w:r>
            <w:r w:rsidR="00A90792">
              <w:rPr>
                <w:rFonts w:ascii="Arial" w:hAnsi="Arial" w:cs="Arial"/>
                <w:color w:val="000000"/>
              </w:rPr>
              <w:t xml:space="preserve">Accessed </w:t>
            </w:r>
            <w:r w:rsidRPr="00B97E28">
              <w:rPr>
                <w:rFonts w:ascii="Arial" w:hAnsi="Arial" w:cs="Arial"/>
                <w:color w:val="000000"/>
              </w:rPr>
              <w:t>2020.</w:t>
            </w:r>
          </w:p>
          <w:p w14:paraId="1EB5AEAA" w14:textId="0610EC6E" w:rsidR="000D19DE" w:rsidRPr="003F3E85" w:rsidRDefault="007776DC" w:rsidP="003F3E8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Singh</w:t>
            </w:r>
            <w:r w:rsidR="006D6043">
              <w:rPr>
                <w:rFonts w:ascii="Arial" w:eastAsia="Arial" w:hAnsi="Arial" w:cs="Arial"/>
                <w:color w:val="000000"/>
              </w:rPr>
              <w:t>,</w:t>
            </w:r>
            <w:r w:rsidRPr="00B97E28">
              <w:rPr>
                <w:rFonts w:ascii="Arial" w:eastAsia="Arial" w:hAnsi="Arial" w:cs="Arial"/>
                <w:color w:val="000000"/>
              </w:rPr>
              <w:t xml:space="preserve"> R</w:t>
            </w:r>
            <w:r w:rsidR="006D6043">
              <w:rPr>
                <w:rFonts w:ascii="Arial" w:eastAsia="Arial" w:hAnsi="Arial" w:cs="Arial"/>
                <w:color w:val="000000"/>
              </w:rPr>
              <w:t>anjit</w:t>
            </w:r>
            <w:r w:rsidRPr="00B97E28">
              <w:rPr>
                <w:rFonts w:ascii="Arial" w:eastAsia="Arial" w:hAnsi="Arial" w:cs="Arial"/>
                <w:color w:val="000000"/>
              </w:rPr>
              <w:t xml:space="preserve">, </w:t>
            </w:r>
            <w:r w:rsidR="006D6043">
              <w:rPr>
                <w:rFonts w:ascii="Arial" w:eastAsia="Arial" w:hAnsi="Arial" w:cs="Arial"/>
                <w:color w:val="000000"/>
              </w:rPr>
              <w:t xml:space="preserve">Bruce </w:t>
            </w:r>
            <w:r w:rsidRPr="00B97E28">
              <w:rPr>
                <w:rFonts w:ascii="Arial" w:eastAsia="Arial" w:hAnsi="Arial" w:cs="Arial"/>
                <w:color w:val="000000"/>
              </w:rPr>
              <w:t xml:space="preserve">Naughton, </w:t>
            </w:r>
            <w:r w:rsidR="006D6043">
              <w:rPr>
                <w:rFonts w:ascii="Arial" w:eastAsia="Arial" w:hAnsi="Arial" w:cs="Arial"/>
                <w:color w:val="000000"/>
              </w:rPr>
              <w:t xml:space="preserve">John S. </w:t>
            </w:r>
            <w:r w:rsidRPr="00B97E28">
              <w:rPr>
                <w:rFonts w:ascii="Arial" w:eastAsia="Arial" w:hAnsi="Arial" w:cs="Arial"/>
                <w:color w:val="000000"/>
              </w:rPr>
              <w:t xml:space="preserve">Taylor, </w:t>
            </w:r>
            <w:r w:rsidR="00490E6B" w:rsidRPr="00490E6B">
              <w:rPr>
                <w:rFonts w:ascii="Arial" w:eastAsia="Arial" w:hAnsi="Arial" w:cs="Arial"/>
                <w:color w:val="000000"/>
              </w:rPr>
              <w:t>Marlon R</w:t>
            </w:r>
            <w:r w:rsidR="00490E6B">
              <w:rPr>
                <w:rFonts w:ascii="Arial" w:eastAsia="Arial" w:hAnsi="Arial" w:cs="Arial"/>
                <w:color w:val="000000"/>
              </w:rPr>
              <w:t>.</w:t>
            </w:r>
            <w:r w:rsidR="00490E6B" w:rsidRPr="00490E6B">
              <w:rPr>
                <w:rFonts w:ascii="Arial" w:eastAsia="Arial" w:hAnsi="Arial" w:cs="Arial"/>
                <w:color w:val="000000"/>
              </w:rPr>
              <w:t xml:space="preserve"> Koenigsberg, Diana R</w:t>
            </w:r>
            <w:r w:rsidR="00490E6B">
              <w:rPr>
                <w:rFonts w:ascii="Arial" w:eastAsia="Arial" w:hAnsi="Arial" w:cs="Arial"/>
                <w:color w:val="000000"/>
              </w:rPr>
              <w:t>.</w:t>
            </w:r>
            <w:r w:rsidR="00490E6B" w:rsidRPr="00490E6B">
              <w:rPr>
                <w:rFonts w:ascii="Arial" w:eastAsia="Arial" w:hAnsi="Arial" w:cs="Arial"/>
                <w:color w:val="000000"/>
              </w:rPr>
              <w:t xml:space="preserve"> Anderson, Linda L</w:t>
            </w:r>
            <w:r w:rsidR="00490E6B">
              <w:rPr>
                <w:rFonts w:ascii="Arial" w:eastAsia="Arial" w:hAnsi="Arial" w:cs="Arial"/>
                <w:color w:val="000000"/>
              </w:rPr>
              <w:t>.</w:t>
            </w:r>
            <w:r w:rsidR="00490E6B" w:rsidRPr="00490E6B">
              <w:rPr>
                <w:rFonts w:ascii="Arial" w:eastAsia="Arial" w:hAnsi="Arial" w:cs="Arial"/>
                <w:color w:val="000000"/>
              </w:rPr>
              <w:t xml:space="preserve"> McCausland, Robert G</w:t>
            </w:r>
            <w:r w:rsidR="00490E6B">
              <w:rPr>
                <w:rFonts w:ascii="Arial" w:eastAsia="Arial" w:hAnsi="Arial" w:cs="Arial"/>
                <w:color w:val="000000"/>
              </w:rPr>
              <w:t>.</w:t>
            </w:r>
            <w:r w:rsidR="00490E6B" w:rsidRPr="00490E6B">
              <w:rPr>
                <w:rFonts w:ascii="Arial" w:eastAsia="Arial" w:hAnsi="Arial" w:cs="Arial"/>
                <w:color w:val="000000"/>
              </w:rPr>
              <w:t xml:space="preserve"> Wahler, Amanda Robinson, </w:t>
            </w:r>
            <w:r w:rsidR="00490E6B">
              <w:rPr>
                <w:rFonts w:ascii="Arial" w:eastAsia="Arial" w:hAnsi="Arial" w:cs="Arial"/>
                <w:color w:val="000000"/>
              </w:rPr>
              <w:t xml:space="preserve">and </w:t>
            </w:r>
            <w:r w:rsidR="00490E6B" w:rsidRPr="00490E6B">
              <w:rPr>
                <w:rFonts w:ascii="Arial" w:eastAsia="Arial" w:hAnsi="Arial" w:cs="Arial"/>
                <w:color w:val="000000"/>
              </w:rPr>
              <w:t>Gurdev Singh</w:t>
            </w:r>
            <w:r w:rsidR="00490E6B">
              <w:rPr>
                <w:rFonts w:ascii="Arial" w:eastAsia="Arial" w:hAnsi="Arial" w:cs="Arial"/>
                <w:color w:val="000000"/>
              </w:rPr>
              <w:t>. 2005. “</w:t>
            </w:r>
            <w:r w:rsidR="00E305D5" w:rsidRPr="00B97E28">
              <w:rPr>
                <w:rFonts w:ascii="Arial" w:eastAsia="Arial" w:hAnsi="Arial" w:cs="Arial"/>
                <w:color w:val="000000"/>
              </w:rPr>
              <w:t xml:space="preserve">A </w:t>
            </w:r>
            <w:r w:rsidR="00490E6B">
              <w:rPr>
                <w:rFonts w:ascii="Arial" w:eastAsia="Arial" w:hAnsi="Arial" w:cs="Arial"/>
                <w:color w:val="000000"/>
              </w:rPr>
              <w:t>C</w:t>
            </w:r>
            <w:r w:rsidR="00E305D5" w:rsidRPr="00B97E28">
              <w:rPr>
                <w:rFonts w:ascii="Arial" w:eastAsia="Arial" w:hAnsi="Arial" w:cs="Arial"/>
                <w:color w:val="000000"/>
              </w:rPr>
              <w:t xml:space="preserve">omprehensive </w:t>
            </w:r>
            <w:r w:rsidR="00490E6B">
              <w:rPr>
                <w:rFonts w:ascii="Arial" w:eastAsia="Arial" w:hAnsi="Arial" w:cs="Arial"/>
                <w:color w:val="000000"/>
              </w:rPr>
              <w:t>C</w:t>
            </w:r>
            <w:r w:rsidR="00E305D5" w:rsidRPr="00B97E28">
              <w:rPr>
                <w:rFonts w:ascii="Arial" w:eastAsia="Arial" w:hAnsi="Arial" w:cs="Arial"/>
                <w:color w:val="000000"/>
              </w:rPr>
              <w:t xml:space="preserve">ollaborative </w:t>
            </w:r>
            <w:r w:rsidR="00490E6B">
              <w:rPr>
                <w:rFonts w:ascii="Arial" w:eastAsia="Arial" w:hAnsi="Arial" w:cs="Arial"/>
                <w:color w:val="000000"/>
              </w:rPr>
              <w:t>P</w:t>
            </w:r>
            <w:r w:rsidR="00E305D5" w:rsidRPr="00B97E28">
              <w:rPr>
                <w:rFonts w:ascii="Arial" w:eastAsia="Arial" w:hAnsi="Arial" w:cs="Arial"/>
                <w:color w:val="000000"/>
              </w:rPr>
              <w:t xml:space="preserve">atient </w:t>
            </w:r>
            <w:r w:rsidR="00490E6B">
              <w:rPr>
                <w:rFonts w:ascii="Arial" w:eastAsia="Arial" w:hAnsi="Arial" w:cs="Arial"/>
                <w:color w:val="000000"/>
              </w:rPr>
              <w:t>S</w:t>
            </w:r>
            <w:r w:rsidR="00E305D5" w:rsidRPr="00B97E28">
              <w:rPr>
                <w:rFonts w:ascii="Arial" w:eastAsia="Arial" w:hAnsi="Arial" w:cs="Arial"/>
                <w:color w:val="000000"/>
              </w:rPr>
              <w:t xml:space="preserve">afety </w:t>
            </w:r>
            <w:r w:rsidR="00490E6B">
              <w:rPr>
                <w:rFonts w:ascii="Arial" w:eastAsia="Arial" w:hAnsi="Arial" w:cs="Arial"/>
                <w:color w:val="000000"/>
              </w:rPr>
              <w:t>R</w:t>
            </w:r>
            <w:r w:rsidR="00E305D5" w:rsidRPr="00B97E28">
              <w:rPr>
                <w:rFonts w:ascii="Arial" w:eastAsia="Arial" w:hAnsi="Arial" w:cs="Arial"/>
                <w:color w:val="000000"/>
              </w:rPr>
              <w:t xml:space="preserve">esidency </w:t>
            </w:r>
            <w:r w:rsidR="00490E6B">
              <w:rPr>
                <w:rFonts w:ascii="Arial" w:eastAsia="Arial" w:hAnsi="Arial" w:cs="Arial"/>
                <w:color w:val="000000"/>
              </w:rPr>
              <w:t>C</w:t>
            </w:r>
            <w:r w:rsidR="00E305D5" w:rsidRPr="00B97E28">
              <w:rPr>
                <w:rFonts w:ascii="Arial" w:eastAsia="Arial" w:hAnsi="Arial" w:cs="Arial"/>
                <w:color w:val="000000"/>
              </w:rPr>
              <w:t xml:space="preserve">urriculum to </w:t>
            </w:r>
            <w:r w:rsidR="00490E6B">
              <w:rPr>
                <w:rFonts w:ascii="Arial" w:eastAsia="Arial" w:hAnsi="Arial" w:cs="Arial"/>
                <w:color w:val="000000"/>
              </w:rPr>
              <w:t>A</w:t>
            </w:r>
            <w:r w:rsidR="00E305D5" w:rsidRPr="00B97E28">
              <w:rPr>
                <w:rFonts w:ascii="Arial" w:eastAsia="Arial" w:hAnsi="Arial" w:cs="Arial"/>
                <w:color w:val="000000"/>
              </w:rPr>
              <w:t xml:space="preserve">ddress the ACGME </w:t>
            </w:r>
            <w:r w:rsidR="00490E6B">
              <w:rPr>
                <w:rFonts w:ascii="Arial" w:eastAsia="Arial" w:hAnsi="Arial" w:cs="Arial"/>
                <w:color w:val="000000"/>
              </w:rPr>
              <w:t>C</w:t>
            </w:r>
            <w:r w:rsidR="00E305D5" w:rsidRPr="00B97E28">
              <w:rPr>
                <w:rFonts w:ascii="Arial" w:eastAsia="Arial" w:hAnsi="Arial" w:cs="Arial"/>
                <w:color w:val="000000"/>
              </w:rPr>
              <w:t xml:space="preserve">ore </w:t>
            </w:r>
            <w:r w:rsidR="00490E6B">
              <w:rPr>
                <w:rFonts w:ascii="Arial" w:eastAsia="Arial" w:hAnsi="Arial" w:cs="Arial"/>
                <w:color w:val="000000"/>
              </w:rPr>
              <w:t>C</w:t>
            </w:r>
            <w:r w:rsidR="00E305D5" w:rsidRPr="00B97E28">
              <w:rPr>
                <w:rFonts w:ascii="Arial" w:eastAsia="Arial" w:hAnsi="Arial" w:cs="Arial"/>
                <w:color w:val="000000"/>
              </w:rPr>
              <w:t>ompetencies.</w:t>
            </w:r>
            <w:r w:rsidR="00490E6B">
              <w:rPr>
                <w:rFonts w:ascii="Arial" w:eastAsia="Arial" w:hAnsi="Arial" w:cs="Arial"/>
                <w:color w:val="000000"/>
              </w:rPr>
              <w:t>”</w:t>
            </w:r>
            <w:r w:rsidR="00E305D5" w:rsidRPr="00B97E28">
              <w:rPr>
                <w:rFonts w:ascii="Arial" w:eastAsia="Arial" w:hAnsi="Arial" w:cs="Arial"/>
                <w:color w:val="000000"/>
              </w:rPr>
              <w:t xml:space="preserve"> </w:t>
            </w:r>
            <w:r w:rsidR="00E305D5" w:rsidRPr="00B97E28">
              <w:rPr>
                <w:rFonts w:ascii="Arial" w:eastAsia="Arial" w:hAnsi="Arial" w:cs="Arial"/>
                <w:i/>
                <w:iCs/>
                <w:color w:val="000000"/>
              </w:rPr>
              <w:t>Med</w:t>
            </w:r>
            <w:r w:rsidR="0027129E">
              <w:rPr>
                <w:rFonts w:ascii="Arial" w:eastAsia="Arial" w:hAnsi="Arial" w:cs="Arial"/>
                <w:i/>
                <w:iCs/>
                <w:color w:val="000000"/>
              </w:rPr>
              <w:t>ical</w:t>
            </w:r>
            <w:r w:rsidR="00E305D5" w:rsidRPr="00B97E28">
              <w:rPr>
                <w:rFonts w:ascii="Arial" w:eastAsia="Arial" w:hAnsi="Arial" w:cs="Arial"/>
                <w:i/>
                <w:iCs/>
                <w:color w:val="000000"/>
              </w:rPr>
              <w:t xml:space="preserve"> Educ</w:t>
            </w:r>
            <w:r w:rsidR="0027129E">
              <w:rPr>
                <w:rFonts w:ascii="Arial" w:eastAsia="Arial" w:hAnsi="Arial" w:cs="Arial"/>
                <w:color w:val="000000"/>
              </w:rPr>
              <w:t>ation</w:t>
            </w:r>
            <w:r w:rsidR="00E305D5" w:rsidRPr="00B97E28">
              <w:rPr>
                <w:rFonts w:ascii="Arial" w:eastAsia="Arial" w:hAnsi="Arial" w:cs="Arial"/>
                <w:color w:val="000000"/>
              </w:rPr>
              <w:t xml:space="preserve"> 39(12):</w:t>
            </w:r>
            <w:r w:rsidR="0027129E">
              <w:rPr>
                <w:rFonts w:ascii="Arial" w:eastAsia="Arial" w:hAnsi="Arial" w:cs="Arial"/>
                <w:color w:val="000000"/>
              </w:rPr>
              <w:t xml:space="preserve"> </w:t>
            </w:r>
            <w:r w:rsidR="00E305D5" w:rsidRPr="00B97E28">
              <w:rPr>
                <w:rFonts w:ascii="Arial" w:eastAsia="Arial" w:hAnsi="Arial" w:cs="Arial"/>
                <w:color w:val="000000"/>
              </w:rPr>
              <w:t>1195-204</w:t>
            </w:r>
            <w:r w:rsidRPr="00B97E28">
              <w:rPr>
                <w:rFonts w:ascii="Arial" w:eastAsia="Arial" w:hAnsi="Arial" w:cs="Arial"/>
                <w:color w:val="000000"/>
              </w:rPr>
              <w:t xml:space="preserve">. </w:t>
            </w:r>
            <w:hyperlink r:id="rId38" w:history="1">
              <w:r w:rsidR="0027129E" w:rsidRPr="0027129E">
                <w:rPr>
                  <w:rStyle w:val="Hyperlink"/>
                  <w:rFonts w:ascii="Arial" w:hAnsi="Arial" w:cs="Arial"/>
                </w:rPr>
                <w:t>https://doi.org/10.1111/j.1365-2929.2005.02333.x</w:t>
              </w:r>
            </w:hyperlink>
            <w:r w:rsidR="0027129E" w:rsidRPr="0027129E">
              <w:rPr>
                <w:rFonts w:ascii="Arial" w:hAnsi="Arial" w:cs="Arial"/>
              </w:rPr>
              <w:t>.</w:t>
            </w:r>
            <w:r w:rsidR="0027129E">
              <w:t xml:space="preserve"> </w:t>
            </w:r>
          </w:p>
        </w:tc>
      </w:tr>
    </w:tbl>
    <w:p w14:paraId="32BAE699" w14:textId="77777777" w:rsidR="000D19DE" w:rsidRDefault="000D19DE" w:rsidP="00B21D13">
      <w:pPr>
        <w:spacing w:after="0" w:line="240" w:lineRule="auto"/>
        <w:ind w:hanging="180"/>
        <w:rPr>
          <w:rFonts w:ascii="Arial" w:eastAsia="Arial" w:hAnsi="Arial" w:cs="Arial"/>
        </w:rPr>
      </w:pPr>
    </w:p>
    <w:p w14:paraId="472D5918"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57653" w:rsidRPr="00B97E28" w14:paraId="3E6BA0A5" w14:textId="77777777" w:rsidTr="3F04FA65">
        <w:trPr>
          <w:trHeight w:val="769"/>
        </w:trPr>
        <w:tc>
          <w:tcPr>
            <w:tcW w:w="14125" w:type="dxa"/>
            <w:gridSpan w:val="2"/>
            <w:shd w:val="clear" w:color="auto" w:fill="9CC3E5"/>
          </w:tcPr>
          <w:p w14:paraId="31BFBB92" w14:textId="49A67316" w:rsidR="000D19DE" w:rsidRPr="00B97E28" w:rsidRDefault="00E305D5" w:rsidP="007F03D5">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7F03D5">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157653" w:rsidRPr="00B97E28" w14:paraId="74BCE75C" w14:textId="77777777" w:rsidTr="3F04FA65">
        <w:tc>
          <w:tcPr>
            <w:tcW w:w="4950" w:type="dxa"/>
            <w:shd w:val="clear" w:color="auto" w:fill="FAC090"/>
          </w:tcPr>
          <w:p w14:paraId="41FEB8F3" w14:textId="77777777" w:rsidR="000D19DE" w:rsidRPr="00B97E28" w:rsidRDefault="00E305D5" w:rsidP="007F03D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7F03D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B0CC5" w:rsidRPr="00B97E28" w14:paraId="718B4B53" w14:textId="77777777" w:rsidTr="00AB3344">
        <w:tc>
          <w:tcPr>
            <w:tcW w:w="4950" w:type="dxa"/>
            <w:tcBorders>
              <w:top w:val="single" w:sz="4" w:space="0" w:color="000000"/>
              <w:bottom w:val="single" w:sz="4" w:space="0" w:color="000000"/>
            </w:tcBorders>
            <w:shd w:val="clear" w:color="auto" w:fill="C9C9C9"/>
          </w:tcPr>
          <w:p w14:paraId="0E049C80" w14:textId="4CEF0D07"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B3344" w:rsidRPr="00AB3344">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77777777" w:rsidR="000163B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Describes fishbone </w:t>
            </w:r>
            <w:r w:rsidRPr="00355447">
              <w:rPr>
                <w:rFonts w:ascii="Arial" w:eastAsia="Arial" w:hAnsi="Arial" w:cs="Arial"/>
              </w:rPr>
              <w:t>diagram</w:t>
            </w:r>
          </w:p>
          <w:p w14:paraId="7FB22D93" w14:textId="662BC02B"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Describes components of a “</w:t>
            </w:r>
            <w:r w:rsidR="00F326C5" w:rsidRPr="00355447">
              <w:rPr>
                <w:rFonts w:ascii="Arial" w:eastAsia="Arial" w:hAnsi="Arial" w:cs="Arial"/>
              </w:rPr>
              <w:t>P</w:t>
            </w:r>
            <w:r w:rsidRPr="00355447">
              <w:rPr>
                <w:rFonts w:ascii="Arial" w:eastAsia="Arial" w:hAnsi="Arial" w:cs="Arial"/>
              </w:rPr>
              <w:t>lan</w:t>
            </w:r>
            <w:r w:rsidR="00F326C5" w:rsidRPr="00355447">
              <w:rPr>
                <w:rFonts w:ascii="Arial" w:eastAsia="Arial" w:hAnsi="Arial" w:cs="Arial"/>
              </w:rPr>
              <w:t>-D</w:t>
            </w:r>
            <w:r w:rsidRPr="00355447">
              <w:rPr>
                <w:rFonts w:ascii="Arial" w:eastAsia="Arial" w:hAnsi="Arial" w:cs="Arial"/>
              </w:rPr>
              <w:t>o</w:t>
            </w:r>
            <w:r w:rsidR="00F326C5" w:rsidRPr="00355447">
              <w:rPr>
                <w:rFonts w:ascii="Arial" w:eastAsia="Arial" w:hAnsi="Arial" w:cs="Arial"/>
              </w:rPr>
              <w:t>-S</w:t>
            </w:r>
            <w:r w:rsidRPr="00355447">
              <w:rPr>
                <w:rFonts w:ascii="Arial" w:eastAsia="Arial" w:hAnsi="Arial" w:cs="Arial"/>
              </w:rPr>
              <w:t>tudy</w:t>
            </w:r>
            <w:r w:rsidR="00F326C5" w:rsidRPr="00355447">
              <w:rPr>
                <w:rFonts w:ascii="Arial" w:eastAsia="Arial" w:hAnsi="Arial" w:cs="Arial"/>
              </w:rPr>
              <w:t>-A</w:t>
            </w:r>
            <w:r w:rsidRPr="00355447">
              <w:rPr>
                <w:rFonts w:ascii="Arial" w:eastAsia="Arial" w:hAnsi="Arial" w:cs="Arial"/>
              </w:rPr>
              <w:t>ct” cycle</w:t>
            </w:r>
          </w:p>
        </w:tc>
      </w:tr>
      <w:tr w:rsidR="00FB0CC5" w:rsidRPr="00B97E28" w14:paraId="6700578A" w14:textId="77777777" w:rsidTr="00AB3344">
        <w:tc>
          <w:tcPr>
            <w:tcW w:w="4950" w:type="dxa"/>
            <w:tcBorders>
              <w:top w:val="single" w:sz="4" w:space="0" w:color="000000"/>
              <w:bottom w:val="single" w:sz="4" w:space="0" w:color="000000"/>
            </w:tcBorders>
            <w:shd w:val="clear" w:color="auto" w:fill="C9C9C9"/>
          </w:tcPr>
          <w:p w14:paraId="07D590CA" w14:textId="28A169B3"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B3344" w:rsidRPr="00AB3344">
              <w:rPr>
                <w:rFonts w:ascii="Arial" w:eastAsia="Arial" w:hAnsi="Arial" w:cs="Arial"/>
                <w:i/>
              </w:rPr>
              <w:t>Describes local quality improvement initiatives (e.g., insulin management, screening for diabetes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A1F8E" w14:textId="2298B0C2"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355447">
              <w:rPr>
                <w:rFonts w:ascii="Arial" w:eastAsia="Arial" w:hAnsi="Arial" w:cs="Arial"/>
              </w:rPr>
              <w:t xml:space="preserve">Describes clinic initiatives to improve </w:t>
            </w:r>
            <w:r w:rsidRPr="06950933">
              <w:rPr>
                <w:rFonts w:ascii="Arial" w:eastAsia="Arial" w:hAnsi="Arial" w:cs="Arial"/>
              </w:rPr>
              <w:t xml:space="preserve">flu </w:t>
            </w:r>
            <w:r w:rsidRPr="7E189A54">
              <w:rPr>
                <w:rFonts w:ascii="Arial" w:eastAsia="Arial" w:hAnsi="Arial" w:cs="Arial"/>
              </w:rPr>
              <w:t xml:space="preserve">vaccination rates </w:t>
            </w:r>
            <w:r w:rsidR="006E03FA">
              <w:rPr>
                <w:rFonts w:ascii="Arial" w:eastAsia="Arial" w:hAnsi="Arial" w:cs="Arial"/>
              </w:rPr>
              <w:t>for patients with</w:t>
            </w:r>
            <w:r w:rsidRPr="7E189A54">
              <w:rPr>
                <w:rFonts w:ascii="Arial" w:eastAsia="Arial" w:hAnsi="Arial" w:cs="Arial"/>
              </w:rPr>
              <w:t xml:space="preserve"> type 1 diabetes</w:t>
            </w:r>
          </w:p>
          <w:p w14:paraId="1AC086CE" w14:textId="61FAD177" w:rsidR="00CF702A" w:rsidRPr="00355447" w:rsidRDefault="00DF4C04"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74D6C7C6">
              <w:rPr>
                <w:rFonts w:ascii="Arial" w:hAnsi="Arial" w:cs="Arial"/>
                <w:color w:val="000000" w:themeColor="text1"/>
              </w:rPr>
              <w:t>Describes an initiative to improve collection of urine samples for microalbumin in adolescents with type 2 diabetes</w:t>
            </w:r>
          </w:p>
        </w:tc>
      </w:tr>
      <w:tr w:rsidR="00FB0CC5" w:rsidRPr="00B97E28" w14:paraId="0A2DCC8D" w14:textId="77777777" w:rsidTr="00AB3344">
        <w:tc>
          <w:tcPr>
            <w:tcW w:w="4950" w:type="dxa"/>
            <w:tcBorders>
              <w:top w:val="single" w:sz="4" w:space="0" w:color="000000"/>
              <w:bottom w:val="single" w:sz="4" w:space="0" w:color="000000"/>
            </w:tcBorders>
            <w:shd w:val="clear" w:color="auto" w:fill="C9C9C9"/>
          </w:tcPr>
          <w:p w14:paraId="132B26A5" w14:textId="3C5D9ED5"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B3344" w:rsidRPr="00AB3344">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6F5E9FEA" w:rsidR="000163B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60C2A270">
              <w:rPr>
                <w:rFonts w:ascii="Arial" w:eastAsia="Arial" w:hAnsi="Arial" w:cs="Arial"/>
              </w:rPr>
              <w:t>Participates</w:t>
            </w:r>
            <w:proofErr w:type="gramEnd"/>
            <w:r w:rsidRPr="60C2A270">
              <w:rPr>
                <w:rFonts w:ascii="Arial" w:eastAsia="Arial" w:hAnsi="Arial" w:cs="Arial"/>
              </w:rPr>
              <w:t xml:space="preserve"> in a quality improvement project to review TSH data in patients </w:t>
            </w:r>
            <w:r w:rsidRPr="2940A563">
              <w:rPr>
                <w:rFonts w:ascii="Arial" w:eastAsia="Arial" w:hAnsi="Arial" w:cs="Arial"/>
              </w:rPr>
              <w:t>with congenital hypothyroidism</w:t>
            </w:r>
          </w:p>
          <w:p w14:paraId="4BC61C05" w14:textId="5BCB847E"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760DED16">
              <w:rPr>
                <w:rFonts w:ascii="Arial" w:eastAsia="Arial" w:hAnsi="Arial" w:cs="Arial"/>
              </w:rPr>
              <w:t>Collaborates on a project to improve stress dose teaching at discharge for patients with adrenal insufficiency</w:t>
            </w:r>
          </w:p>
        </w:tc>
      </w:tr>
      <w:tr w:rsidR="00FB0CC5" w:rsidRPr="00B97E28" w14:paraId="44622A89" w14:textId="77777777" w:rsidTr="00AB3344">
        <w:tc>
          <w:tcPr>
            <w:tcW w:w="4950" w:type="dxa"/>
            <w:tcBorders>
              <w:top w:val="single" w:sz="4" w:space="0" w:color="000000"/>
              <w:bottom w:val="single" w:sz="4" w:space="0" w:color="000000"/>
            </w:tcBorders>
            <w:shd w:val="clear" w:color="auto" w:fill="C9C9C9"/>
          </w:tcPr>
          <w:p w14:paraId="1A0D03CF" w14:textId="1AD50B70"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B3344" w:rsidRPr="00AB3344">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76EBB" w14:textId="32A042F1"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Develops and implements a </w:t>
            </w:r>
            <w:r w:rsidR="00B36B4C" w:rsidRPr="00355447">
              <w:rPr>
                <w:rFonts w:ascii="Arial" w:eastAsia="Arial" w:hAnsi="Arial" w:cs="Arial"/>
              </w:rPr>
              <w:t>quality improvement</w:t>
            </w:r>
            <w:r w:rsidRPr="00355447">
              <w:rPr>
                <w:rFonts w:ascii="Arial" w:eastAsia="Arial" w:hAnsi="Arial" w:cs="Arial"/>
              </w:rPr>
              <w:t xml:space="preserve"> project to improve </w:t>
            </w:r>
            <w:r w:rsidRPr="3E8BF009">
              <w:rPr>
                <w:rFonts w:ascii="Arial" w:eastAsia="Arial" w:hAnsi="Arial" w:cs="Arial"/>
              </w:rPr>
              <w:t xml:space="preserve">TSH </w:t>
            </w:r>
            <w:r w:rsidRPr="03D2E9B2">
              <w:rPr>
                <w:rFonts w:ascii="Arial" w:eastAsia="Arial" w:hAnsi="Arial" w:cs="Arial"/>
              </w:rPr>
              <w:t>screening in neonates exposed to iodine</w:t>
            </w:r>
            <w:r w:rsidRPr="00355447">
              <w:rPr>
                <w:rFonts w:ascii="Arial" w:eastAsia="Arial" w:hAnsi="Arial" w:cs="Arial"/>
              </w:rPr>
              <w:t xml:space="preserve">, </w:t>
            </w:r>
            <w:r w:rsidR="00451004">
              <w:rPr>
                <w:rFonts w:ascii="Arial" w:eastAsia="Arial" w:hAnsi="Arial" w:cs="Arial"/>
              </w:rPr>
              <w:t>including</w:t>
            </w:r>
            <w:r w:rsidRPr="00355447">
              <w:rPr>
                <w:rFonts w:ascii="Arial" w:eastAsia="Arial" w:hAnsi="Arial" w:cs="Arial"/>
              </w:rPr>
              <w:t xml:space="preserve"> engaging the</w:t>
            </w:r>
            <w:r w:rsidR="00AD255B">
              <w:rPr>
                <w:rFonts w:ascii="Arial" w:eastAsia="Arial" w:hAnsi="Arial" w:cs="Arial"/>
              </w:rPr>
              <w:t xml:space="preserve"> neonatal intensive care unit</w:t>
            </w:r>
            <w:r w:rsidRPr="00355447">
              <w:rPr>
                <w:rFonts w:ascii="Arial" w:eastAsia="Arial" w:hAnsi="Arial" w:cs="Arial"/>
              </w:rPr>
              <w:t xml:space="preserve"> </w:t>
            </w:r>
            <w:r w:rsidR="00AD255B">
              <w:rPr>
                <w:rFonts w:ascii="Arial" w:eastAsia="Arial" w:hAnsi="Arial" w:cs="Arial"/>
              </w:rPr>
              <w:t>(</w:t>
            </w:r>
            <w:r w:rsidRPr="03D2E9B2">
              <w:rPr>
                <w:rFonts w:ascii="Arial" w:eastAsia="Arial" w:hAnsi="Arial" w:cs="Arial"/>
              </w:rPr>
              <w:t>NICU</w:t>
            </w:r>
            <w:r w:rsidR="00AD255B">
              <w:rPr>
                <w:rFonts w:ascii="Arial" w:eastAsia="Arial" w:hAnsi="Arial" w:cs="Arial"/>
              </w:rPr>
              <w:t>)</w:t>
            </w:r>
            <w:r w:rsidRPr="03D2E9B2">
              <w:rPr>
                <w:rFonts w:ascii="Arial" w:eastAsia="Arial" w:hAnsi="Arial" w:cs="Arial"/>
              </w:rPr>
              <w:t xml:space="preserve"> staff</w:t>
            </w:r>
            <w:r w:rsidR="00283C8E">
              <w:rPr>
                <w:rFonts w:ascii="Arial" w:eastAsia="Arial" w:hAnsi="Arial" w:cs="Arial"/>
              </w:rPr>
              <w:t xml:space="preserve"> and</w:t>
            </w:r>
            <w:r w:rsidRPr="03D2E9B2">
              <w:rPr>
                <w:rFonts w:ascii="Arial" w:eastAsia="Arial" w:hAnsi="Arial" w:cs="Arial"/>
              </w:rPr>
              <w:t xml:space="preserve"> </w:t>
            </w:r>
            <w:r w:rsidR="00AD255B">
              <w:rPr>
                <w:rFonts w:ascii="Arial" w:eastAsia="Arial" w:hAnsi="Arial" w:cs="Arial"/>
              </w:rPr>
              <w:t>c</w:t>
            </w:r>
            <w:r w:rsidRPr="140D542A">
              <w:rPr>
                <w:rFonts w:ascii="Arial" w:eastAsia="Arial" w:hAnsi="Arial" w:cs="Arial"/>
              </w:rPr>
              <w:t>ardiology staff</w:t>
            </w:r>
            <w:r w:rsidR="00D0154D">
              <w:rPr>
                <w:rFonts w:ascii="Arial" w:eastAsia="Arial" w:hAnsi="Arial" w:cs="Arial"/>
              </w:rPr>
              <w:t>;</w:t>
            </w:r>
            <w:r w:rsidRPr="00355447">
              <w:rPr>
                <w:rFonts w:ascii="Arial" w:eastAsia="Arial" w:hAnsi="Arial" w:cs="Arial"/>
              </w:rPr>
              <w:t xml:space="preserve"> assessing the problem</w:t>
            </w:r>
            <w:r w:rsidR="00D0154D">
              <w:rPr>
                <w:rFonts w:ascii="Arial" w:eastAsia="Arial" w:hAnsi="Arial" w:cs="Arial"/>
              </w:rPr>
              <w:t>;</w:t>
            </w:r>
            <w:r w:rsidRPr="00355447">
              <w:rPr>
                <w:rFonts w:ascii="Arial" w:eastAsia="Arial" w:hAnsi="Arial" w:cs="Arial"/>
              </w:rPr>
              <w:t xml:space="preserve"> articulating a broad goal</w:t>
            </w:r>
            <w:r w:rsidR="00D0154D">
              <w:rPr>
                <w:rFonts w:ascii="Arial" w:eastAsia="Arial" w:hAnsi="Arial" w:cs="Arial"/>
              </w:rPr>
              <w:t>;</w:t>
            </w:r>
            <w:r w:rsidRPr="00355447">
              <w:rPr>
                <w:rFonts w:ascii="Arial" w:eastAsia="Arial" w:hAnsi="Arial" w:cs="Arial"/>
              </w:rPr>
              <w:t xml:space="preserve"> developing a SMART</w:t>
            </w:r>
            <w:r w:rsidR="00F326C5" w:rsidRPr="00355447">
              <w:rPr>
                <w:rFonts w:ascii="Arial" w:eastAsia="Arial" w:hAnsi="Arial" w:cs="Arial"/>
              </w:rPr>
              <w:t xml:space="preserve"> (Specific, Measurable, Attainable, Realistic, Time-bound) </w:t>
            </w:r>
            <w:r w:rsidRPr="00355447">
              <w:rPr>
                <w:rFonts w:ascii="Arial" w:eastAsia="Arial" w:hAnsi="Arial" w:cs="Arial"/>
              </w:rPr>
              <w:t>aim</w:t>
            </w:r>
            <w:r w:rsidR="00D0154D">
              <w:rPr>
                <w:rFonts w:ascii="Arial" w:eastAsia="Arial" w:hAnsi="Arial" w:cs="Arial"/>
              </w:rPr>
              <w:t>;</w:t>
            </w:r>
            <w:r w:rsidRPr="00355447">
              <w:rPr>
                <w:rFonts w:ascii="Arial" w:eastAsia="Arial" w:hAnsi="Arial" w:cs="Arial"/>
              </w:rPr>
              <w:t xml:space="preserve"> collecting data</w:t>
            </w:r>
            <w:r w:rsidR="00D0154D">
              <w:rPr>
                <w:rFonts w:ascii="Arial" w:eastAsia="Arial" w:hAnsi="Arial" w:cs="Arial"/>
              </w:rPr>
              <w:t>;</w:t>
            </w:r>
            <w:r w:rsidRPr="00355447">
              <w:rPr>
                <w:rFonts w:ascii="Arial" w:eastAsia="Arial" w:hAnsi="Arial" w:cs="Arial"/>
              </w:rPr>
              <w:t xml:space="preserve"> </w:t>
            </w:r>
            <w:r w:rsidR="00D0154D">
              <w:rPr>
                <w:rFonts w:ascii="Arial" w:eastAsia="Arial" w:hAnsi="Arial" w:cs="Arial"/>
              </w:rPr>
              <w:t xml:space="preserve">and </w:t>
            </w:r>
            <w:r w:rsidRPr="00355447">
              <w:rPr>
                <w:rFonts w:ascii="Arial" w:eastAsia="Arial" w:hAnsi="Arial" w:cs="Arial"/>
              </w:rPr>
              <w:t>analyzing and monitoring progress and challenges</w:t>
            </w:r>
          </w:p>
          <w:p w14:paraId="0057D3BA" w14:textId="34EFB286" w:rsidR="008000C7" w:rsidRPr="00355447" w:rsidRDefault="008000C7"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In developing </w:t>
            </w:r>
            <w:r w:rsidR="009E0150" w:rsidRPr="00355447">
              <w:rPr>
                <w:rFonts w:ascii="Arial" w:eastAsia="Arial" w:hAnsi="Arial" w:cs="Arial"/>
              </w:rPr>
              <w:t xml:space="preserve">a quality improvement </w:t>
            </w:r>
            <w:r w:rsidRPr="00355447">
              <w:rPr>
                <w:rFonts w:ascii="Arial" w:eastAsia="Arial" w:hAnsi="Arial" w:cs="Arial"/>
              </w:rPr>
              <w:t xml:space="preserve">project, </w:t>
            </w:r>
            <w:proofErr w:type="gramStart"/>
            <w:r w:rsidRPr="00355447">
              <w:rPr>
                <w:rFonts w:ascii="Arial" w:eastAsia="Arial" w:hAnsi="Arial" w:cs="Arial"/>
              </w:rPr>
              <w:t>considers</w:t>
            </w:r>
            <w:proofErr w:type="gramEnd"/>
            <w:r w:rsidRPr="00355447">
              <w:rPr>
                <w:rFonts w:ascii="Arial" w:eastAsia="Arial" w:hAnsi="Arial" w:cs="Arial"/>
              </w:rPr>
              <w:t xml:space="preserve"> team bias and social determinants of health in patient population </w:t>
            </w:r>
          </w:p>
        </w:tc>
      </w:tr>
      <w:tr w:rsidR="00FB0CC5" w:rsidRPr="00B97E28" w14:paraId="3DA36F48" w14:textId="77777777" w:rsidTr="00AB3344">
        <w:tc>
          <w:tcPr>
            <w:tcW w:w="4950" w:type="dxa"/>
            <w:tcBorders>
              <w:top w:val="single" w:sz="4" w:space="0" w:color="000000"/>
              <w:bottom w:val="single" w:sz="4" w:space="0" w:color="000000"/>
            </w:tcBorders>
            <w:shd w:val="clear" w:color="auto" w:fill="C9C9C9"/>
          </w:tcPr>
          <w:p w14:paraId="0506AACF" w14:textId="6ACB3F87"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B3344" w:rsidRPr="00AB3344">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2CD7A" w14:textId="03104B67" w:rsidR="000163B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5F7D6977">
              <w:rPr>
                <w:rFonts w:ascii="Arial" w:eastAsia="Arial" w:hAnsi="Arial" w:cs="Arial"/>
                <w:color w:val="000000" w:themeColor="text1"/>
              </w:rPr>
              <w:t xml:space="preserve">Initiates and completes a </w:t>
            </w:r>
            <w:r w:rsidR="00B36B4C" w:rsidRPr="5F7D6977">
              <w:rPr>
                <w:rFonts w:ascii="Arial" w:eastAsia="Arial" w:hAnsi="Arial" w:cs="Arial"/>
                <w:color w:val="000000" w:themeColor="text1"/>
              </w:rPr>
              <w:t>quality improvement</w:t>
            </w:r>
            <w:r w:rsidRPr="5F7D6977">
              <w:rPr>
                <w:rFonts w:ascii="Arial" w:eastAsia="Arial" w:hAnsi="Arial" w:cs="Arial"/>
                <w:color w:val="000000" w:themeColor="text1"/>
              </w:rPr>
              <w:t xml:space="preserve"> project to improve </w:t>
            </w:r>
            <w:r w:rsidRPr="29589ED0">
              <w:rPr>
                <w:rFonts w:ascii="Arial" w:eastAsia="Arial" w:hAnsi="Arial" w:cs="Arial"/>
                <w:color w:val="000000" w:themeColor="text1"/>
              </w:rPr>
              <w:t xml:space="preserve">diabetes knowledge </w:t>
            </w:r>
            <w:r w:rsidRPr="6FB7D3EF">
              <w:rPr>
                <w:rFonts w:ascii="Arial" w:eastAsia="Arial" w:hAnsi="Arial" w:cs="Arial"/>
                <w:color w:val="000000" w:themeColor="text1"/>
              </w:rPr>
              <w:t>among school nurses</w:t>
            </w:r>
            <w:r w:rsidR="00DF5047">
              <w:rPr>
                <w:rFonts w:ascii="Arial" w:eastAsia="Arial" w:hAnsi="Arial" w:cs="Arial"/>
                <w:color w:val="000000" w:themeColor="text1"/>
              </w:rPr>
              <w:t>,</w:t>
            </w:r>
            <w:r w:rsidRPr="6FB7D3EF">
              <w:rPr>
                <w:rFonts w:ascii="Arial" w:eastAsia="Arial" w:hAnsi="Arial" w:cs="Arial"/>
                <w:color w:val="000000" w:themeColor="text1"/>
              </w:rPr>
              <w:t xml:space="preserve"> </w:t>
            </w:r>
            <w:r w:rsidRPr="743EC63F">
              <w:rPr>
                <w:rFonts w:ascii="Arial" w:eastAsia="Arial" w:hAnsi="Arial" w:cs="Arial"/>
                <w:color w:val="000000" w:themeColor="text1"/>
              </w:rPr>
              <w:t>and shares</w:t>
            </w:r>
            <w:r w:rsidRPr="5F7D6977">
              <w:rPr>
                <w:rFonts w:ascii="Arial" w:eastAsia="Arial" w:hAnsi="Arial" w:cs="Arial"/>
                <w:color w:val="000000" w:themeColor="text1"/>
              </w:rPr>
              <w:t xml:space="preserve"> resul</w:t>
            </w:r>
            <w:r w:rsidRPr="00355447">
              <w:rPr>
                <w:rFonts w:ascii="Arial" w:eastAsia="Arial" w:hAnsi="Arial" w:cs="Arial"/>
              </w:rPr>
              <w:t xml:space="preserve">ts through a formal presentation to the </w:t>
            </w:r>
            <w:r w:rsidRPr="743EC63F">
              <w:rPr>
                <w:rFonts w:ascii="Arial" w:eastAsia="Arial" w:hAnsi="Arial" w:cs="Arial"/>
              </w:rPr>
              <w:t xml:space="preserve">hospital and </w:t>
            </w:r>
            <w:r w:rsidRPr="00355447">
              <w:rPr>
                <w:rFonts w:ascii="Arial" w:eastAsia="Arial" w:hAnsi="Arial" w:cs="Arial"/>
              </w:rPr>
              <w:t>community leaders</w:t>
            </w:r>
          </w:p>
          <w:p w14:paraId="46D66FFE" w14:textId="36ED0874" w:rsidR="000163B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Looks for opportunities to improve </w:t>
            </w:r>
            <w:r w:rsidRPr="1A82EEA2">
              <w:rPr>
                <w:rFonts w:ascii="Arial" w:eastAsia="Arial" w:hAnsi="Arial" w:cs="Arial"/>
              </w:rPr>
              <w:t>flu</w:t>
            </w:r>
            <w:r w:rsidRPr="00355447">
              <w:rPr>
                <w:rFonts w:ascii="Arial" w:eastAsia="Arial" w:hAnsi="Arial" w:cs="Arial"/>
              </w:rPr>
              <w:t xml:space="preserve"> vaccination rates across a health care system</w:t>
            </w:r>
          </w:p>
          <w:p w14:paraId="3A21CC32" w14:textId="6E21C12B"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360F541">
              <w:rPr>
                <w:rFonts w:ascii="Arial" w:hAnsi="Arial" w:cs="Arial"/>
                <w:color w:val="000000" w:themeColor="text1"/>
              </w:rPr>
              <w:t>Consistently engages in quality improvement around improving flu vaccination rates</w:t>
            </w:r>
          </w:p>
        </w:tc>
      </w:tr>
      <w:tr w:rsidR="00157653" w:rsidRPr="00B97E28" w14:paraId="09C97256" w14:textId="77777777" w:rsidTr="3F04FA65">
        <w:tc>
          <w:tcPr>
            <w:tcW w:w="4950" w:type="dxa"/>
            <w:shd w:val="clear" w:color="auto" w:fill="FFD965"/>
          </w:tcPr>
          <w:p w14:paraId="41F1042F"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4A1B649A" w:rsidR="000163B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E67B71E" w14:textId="77777777" w:rsidR="000163B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E-module multiple choice test</w:t>
            </w:r>
          </w:p>
          <w:p w14:paraId="08761715" w14:textId="2D9F0985" w:rsidR="000163BE" w:rsidRPr="00751032"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Portfolio</w:t>
            </w:r>
          </w:p>
          <w:p w14:paraId="493D006B" w14:textId="17EF3A12" w:rsidR="00751032" w:rsidRPr="00751032" w:rsidRDefault="00751032"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Poster or other </w:t>
            </w:r>
            <w:r w:rsidR="00FB09E9">
              <w:rPr>
                <w:rFonts w:ascii="Arial" w:eastAsia="Arial" w:hAnsi="Arial" w:cs="Arial"/>
              </w:rPr>
              <w:t>p</w:t>
            </w:r>
            <w:r w:rsidRPr="00B97E28">
              <w:rPr>
                <w:rFonts w:ascii="Arial" w:eastAsia="Arial" w:hAnsi="Arial" w:cs="Arial"/>
              </w:rPr>
              <w:t>resentation</w:t>
            </w:r>
          </w:p>
          <w:p w14:paraId="4573E29D" w14:textId="08D5ADB8"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Team evaluations</w:t>
            </w:r>
          </w:p>
        </w:tc>
      </w:tr>
      <w:tr w:rsidR="00D6026F" w:rsidRPr="00B97E28" w14:paraId="3DBFEADC" w14:textId="77777777" w:rsidTr="3F04FA65">
        <w:tc>
          <w:tcPr>
            <w:tcW w:w="4950" w:type="dxa"/>
            <w:shd w:val="clear" w:color="auto" w:fill="8DB3E2" w:themeFill="text2" w:themeFillTint="66"/>
          </w:tcPr>
          <w:p w14:paraId="103403CB"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157653" w:rsidRPr="00B97E28" w14:paraId="1B1F7FA2" w14:textId="77777777" w:rsidTr="3F04FA65">
        <w:tc>
          <w:tcPr>
            <w:tcW w:w="4950" w:type="dxa"/>
            <w:shd w:val="clear" w:color="auto" w:fill="A8D08D"/>
          </w:tcPr>
          <w:p w14:paraId="06A1D783"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015F88BB" w14:textId="7E3404A1" w:rsidR="006E72E1" w:rsidRPr="006E72E1" w:rsidRDefault="006E72E1" w:rsidP="006E72E1">
            <w:pPr>
              <w:numPr>
                <w:ilvl w:val="0"/>
                <w:numId w:val="5"/>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American Academy of Pediatrics. “</w:t>
            </w:r>
            <w:r w:rsidRPr="00B97E28">
              <w:rPr>
                <w:rFonts w:ascii="Arial" w:eastAsia="Arial" w:hAnsi="Arial" w:cs="Arial"/>
                <w:color w:val="000000"/>
              </w:rPr>
              <w:t>Bright Futures</w:t>
            </w:r>
            <w:r w:rsidRPr="00B332BB">
              <w:rPr>
                <w:rFonts w:ascii="Arial" w:eastAsia="Arial" w:hAnsi="Arial" w:cs="Arial"/>
                <w:color w:val="000000"/>
              </w:rPr>
              <w:t xml:space="preserve">.” </w:t>
            </w:r>
            <w:hyperlink r:id="rId39" w:history="1">
              <w:r w:rsidRPr="00B332BB">
                <w:rPr>
                  <w:rStyle w:val="Hyperlink"/>
                  <w:rFonts w:ascii="Arial" w:hAnsi="Arial" w:cs="Arial"/>
                </w:rPr>
                <w:t>https://www.aap.org/en/practice-management/bright-futures</w:t>
              </w:r>
            </w:hyperlink>
            <w:r w:rsidRPr="00B332BB">
              <w:rPr>
                <w:rFonts w:ascii="Arial" w:hAnsi="Arial" w:cs="Arial"/>
              </w:rPr>
              <w:t>. Accessed 2020.</w:t>
            </w:r>
          </w:p>
          <w:p w14:paraId="0AFB959B" w14:textId="0052BE6A" w:rsidR="0027129E" w:rsidRPr="00DB0856" w:rsidRDefault="0027129E" w:rsidP="0027129E">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40"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73FF6912" w14:textId="38FF2BB4" w:rsidR="00F82019" w:rsidRPr="00B97E28" w:rsidRDefault="00F82019" w:rsidP="007F03D5">
            <w:pPr>
              <w:numPr>
                <w:ilvl w:val="0"/>
                <w:numId w:val="5"/>
              </w:numPr>
              <w:pBdr>
                <w:top w:val="nil"/>
                <w:left w:val="nil"/>
                <w:bottom w:val="nil"/>
                <w:right w:val="nil"/>
                <w:between w:val="nil"/>
              </w:pBdr>
              <w:spacing w:after="0" w:line="240" w:lineRule="auto"/>
              <w:ind w:left="180" w:hanging="180"/>
              <w:rPr>
                <w:rFonts w:ascii="Arial" w:hAnsi="Arial" w:cs="Arial"/>
                <w:color w:val="000000"/>
              </w:rPr>
            </w:pPr>
            <w:r w:rsidRPr="00B97E28">
              <w:rPr>
                <w:rFonts w:ascii="Arial" w:hAnsi="Arial" w:cs="Arial"/>
                <w:color w:val="000000"/>
              </w:rPr>
              <w:lastRenderedPageBreak/>
              <w:t xml:space="preserve">Institute of Healthcare Improvement. </w:t>
            </w:r>
            <w:hyperlink r:id="rId41" w:history="1">
              <w:r w:rsidRPr="00B97E28">
                <w:rPr>
                  <w:rStyle w:val="Hyperlink"/>
                  <w:rFonts w:ascii="Arial" w:hAnsi="Arial" w:cs="Arial"/>
                </w:rPr>
                <w:t>http://www.ihi.org/Pages/default.aspx</w:t>
              </w:r>
            </w:hyperlink>
            <w:r w:rsidRPr="00B97E28">
              <w:rPr>
                <w:rFonts w:ascii="Arial" w:hAnsi="Arial" w:cs="Arial"/>
                <w:color w:val="000000"/>
              </w:rPr>
              <w:t xml:space="preserve">. </w:t>
            </w:r>
            <w:r w:rsidR="00B332BB">
              <w:rPr>
                <w:rFonts w:ascii="Arial" w:hAnsi="Arial" w:cs="Arial"/>
                <w:color w:val="000000"/>
              </w:rPr>
              <w:t xml:space="preserve">Accessed </w:t>
            </w:r>
            <w:r w:rsidRPr="00B97E28">
              <w:rPr>
                <w:rFonts w:ascii="Arial" w:hAnsi="Arial" w:cs="Arial"/>
                <w:color w:val="000000"/>
              </w:rPr>
              <w:t>2020.</w:t>
            </w:r>
          </w:p>
          <w:p w14:paraId="400BAE03" w14:textId="64A07BB4" w:rsidR="000D19DE" w:rsidRPr="009C3D54" w:rsidRDefault="00E305D5" w:rsidP="009C3D54">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Murtagh Kurowski</w:t>
            </w:r>
            <w:r w:rsidR="00781A73">
              <w:rPr>
                <w:rFonts w:ascii="Arial" w:eastAsia="Arial" w:hAnsi="Arial" w:cs="Arial"/>
                <w:color w:val="000000"/>
              </w:rPr>
              <w:t>,</w:t>
            </w:r>
            <w:r w:rsidR="00F82019" w:rsidRPr="00B97E28">
              <w:rPr>
                <w:rFonts w:ascii="Arial" w:eastAsia="Arial" w:hAnsi="Arial" w:cs="Arial"/>
                <w:color w:val="000000"/>
              </w:rPr>
              <w:t xml:space="preserve"> </w:t>
            </w:r>
            <w:r w:rsidRPr="00B97E28">
              <w:rPr>
                <w:rFonts w:ascii="Arial" w:eastAsia="Arial" w:hAnsi="Arial" w:cs="Arial"/>
                <w:color w:val="000000"/>
              </w:rPr>
              <w:t>E</w:t>
            </w:r>
            <w:r w:rsidR="00781A73">
              <w:rPr>
                <w:rFonts w:ascii="Arial" w:eastAsia="Arial" w:hAnsi="Arial" w:cs="Arial"/>
                <w:color w:val="000000"/>
              </w:rPr>
              <w:t>ileen</w:t>
            </w:r>
            <w:r w:rsidRPr="00B97E28">
              <w:rPr>
                <w:rFonts w:ascii="Arial" w:eastAsia="Arial" w:hAnsi="Arial" w:cs="Arial"/>
                <w:color w:val="000000"/>
              </w:rPr>
              <w:t>,</w:t>
            </w:r>
            <w:r w:rsidR="00781A73">
              <w:rPr>
                <w:rFonts w:ascii="Arial" w:eastAsia="Arial" w:hAnsi="Arial" w:cs="Arial"/>
                <w:color w:val="000000"/>
              </w:rPr>
              <w:t xml:space="preserve"> Amanda C.</w:t>
            </w:r>
            <w:r w:rsidRPr="00B97E28">
              <w:rPr>
                <w:rFonts w:ascii="Arial" w:eastAsia="Arial" w:hAnsi="Arial" w:cs="Arial"/>
                <w:color w:val="000000"/>
              </w:rPr>
              <w:t xml:space="preserve"> </w:t>
            </w:r>
            <w:proofErr w:type="spellStart"/>
            <w:r w:rsidRPr="00B97E28">
              <w:rPr>
                <w:rFonts w:ascii="Arial" w:eastAsia="Arial" w:hAnsi="Arial" w:cs="Arial"/>
                <w:color w:val="000000"/>
              </w:rPr>
              <w:t>Schondelmeyer</w:t>
            </w:r>
            <w:proofErr w:type="spellEnd"/>
            <w:r w:rsidRPr="00B97E28">
              <w:rPr>
                <w:rFonts w:ascii="Arial" w:eastAsia="Arial" w:hAnsi="Arial" w:cs="Arial"/>
                <w:color w:val="000000"/>
              </w:rPr>
              <w:t>,</w:t>
            </w:r>
            <w:r w:rsidR="00781A73">
              <w:rPr>
                <w:rFonts w:ascii="Arial" w:eastAsia="Arial" w:hAnsi="Arial" w:cs="Arial"/>
                <w:color w:val="000000"/>
              </w:rPr>
              <w:t xml:space="preserve"> Courtney</w:t>
            </w:r>
            <w:r w:rsidRPr="00B97E28">
              <w:rPr>
                <w:rFonts w:ascii="Arial" w:eastAsia="Arial" w:hAnsi="Arial" w:cs="Arial"/>
                <w:color w:val="000000"/>
              </w:rPr>
              <w:t xml:space="preserve"> Brown</w:t>
            </w:r>
            <w:r w:rsidR="00F82019" w:rsidRPr="00B97E28">
              <w:rPr>
                <w:rFonts w:ascii="Arial" w:eastAsia="Arial" w:hAnsi="Arial" w:cs="Arial"/>
                <w:color w:val="000000"/>
              </w:rPr>
              <w:t>,</w:t>
            </w:r>
            <w:r w:rsidRPr="00B97E28">
              <w:rPr>
                <w:rFonts w:ascii="Arial" w:eastAsia="Arial" w:hAnsi="Arial" w:cs="Arial"/>
                <w:color w:val="000000"/>
              </w:rPr>
              <w:t xml:space="preserve"> </w:t>
            </w:r>
            <w:r w:rsidR="00781A73">
              <w:rPr>
                <w:rFonts w:ascii="Arial" w:eastAsia="Arial" w:hAnsi="Arial" w:cs="Arial"/>
                <w:color w:val="000000"/>
              </w:rPr>
              <w:t>Christopher E. Dandoy, Samuel J. Hanke, and Heather L. Tubbs Cooley. 2015.</w:t>
            </w:r>
            <w:r w:rsidRPr="00B97E28">
              <w:rPr>
                <w:rFonts w:ascii="Arial" w:eastAsia="Arial" w:hAnsi="Arial" w:cs="Arial"/>
                <w:color w:val="000000"/>
              </w:rPr>
              <w:t xml:space="preserve"> </w:t>
            </w:r>
            <w:r w:rsidR="00781A73">
              <w:rPr>
                <w:rFonts w:ascii="Arial" w:eastAsia="Arial" w:hAnsi="Arial" w:cs="Arial"/>
                <w:color w:val="000000"/>
              </w:rPr>
              <w:t>“</w:t>
            </w:r>
            <w:r w:rsidR="00F82019" w:rsidRPr="00B97E28">
              <w:rPr>
                <w:rFonts w:ascii="Arial" w:eastAsia="Arial" w:hAnsi="Arial" w:cs="Arial"/>
                <w:color w:val="000000"/>
              </w:rPr>
              <w:t xml:space="preserve">A </w:t>
            </w:r>
            <w:r w:rsidR="00374B86">
              <w:rPr>
                <w:rFonts w:ascii="Arial" w:eastAsia="Arial" w:hAnsi="Arial" w:cs="Arial"/>
                <w:color w:val="000000"/>
              </w:rPr>
              <w:t>P</w:t>
            </w:r>
            <w:r w:rsidR="00F82019" w:rsidRPr="00B97E28">
              <w:rPr>
                <w:rFonts w:ascii="Arial" w:eastAsia="Arial" w:hAnsi="Arial" w:cs="Arial"/>
                <w:color w:val="000000"/>
              </w:rPr>
              <w:t xml:space="preserve">ractical </w:t>
            </w:r>
            <w:r w:rsidR="00374B86">
              <w:rPr>
                <w:rFonts w:ascii="Arial" w:eastAsia="Arial" w:hAnsi="Arial" w:cs="Arial"/>
                <w:color w:val="000000"/>
              </w:rPr>
              <w:t>G</w:t>
            </w:r>
            <w:r w:rsidR="00F82019" w:rsidRPr="00B97E28">
              <w:rPr>
                <w:rFonts w:ascii="Arial" w:eastAsia="Arial" w:hAnsi="Arial" w:cs="Arial"/>
                <w:color w:val="000000"/>
              </w:rPr>
              <w:t xml:space="preserve">uide to </w:t>
            </w:r>
            <w:r w:rsidR="00374B86">
              <w:rPr>
                <w:rFonts w:ascii="Arial" w:eastAsia="Arial" w:hAnsi="Arial" w:cs="Arial"/>
                <w:color w:val="000000"/>
              </w:rPr>
              <w:t>C</w:t>
            </w:r>
            <w:r w:rsidR="00F82019" w:rsidRPr="00B97E28">
              <w:rPr>
                <w:rFonts w:ascii="Arial" w:eastAsia="Arial" w:hAnsi="Arial" w:cs="Arial"/>
                <w:color w:val="000000"/>
              </w:rPr>
              <w:t xml:space="preserve">onducting </w:t>
            </w:r>
            <w:r w:rsidR="00374B86">
              <w:rPr>
                <w:rFonts w:ascii="Arial" w:eastAsia="Arial" w:hAnsi="Arial" w:cs="Arial"/>
                <w:color w:val="000000"/>
              </w:rPr>
              <w:t>Q</w:t>
            </w:r>
            <w:r w:rsidR="00F82019" w:rsidRPr="00B97E28">
              <w:rPr>
                <w:rFonts w:ascii="Arial" w:eastAsia="Arial" w:hAnsi="Arial" w:cs="Arial"/>
                <w:color w:val="000000"/>
              </w:rPr>
              <w:t xml:space="preserve">uality </w:t>
            </w:r>
            <w:r w:rsidR="00374B86" w:rsidRPr="00F1101D">
              <w:rPr>
                <w:rFonts w:ascii="Arial" w:eastAsia="Arial" w:hAnsi="Arial" w:cs="Arial"/>
                <w:color w:val="000000"/>
              </w:rPr>
              <w:t>I</w:t>
            </w:r>
            <w:r w:rsidR="00F82019" w:rsidRPr="00F1101D">
              <w:rPr>
                <w:rFonts w:ascii="Arial" w:eastAsia="Arial" w:hAnsi="Arial" w:cs="Arial"/>
                <w:color w:val="000000"/>
              </w:rPr>
              <w:t xml:space="preserve">mprovement in the </w:t>
            </w:r>
            <w:r w:rsidR="00374B86" w:rsidRPr="00F1101D">
              <w:rPr>
                <w:rFonts w:ascii="Arial" w:eastAsia="Arial" w:hAnsi="Arial" w:cs="Arial"/>
                <w:color w:val="000000"/>
              </w:rPr>
              <w:t>H</w:t>
            </w:r>
            <w:r w:rsidR="00F82019" w:rsidRPr="00F1101D">
              <w:rPr>
                <w:rFonts w:ascii="Arial" w:eastAsia="Arial" w:hAnsi="Arial" w:cs="Arial"/>
                <w:color w:val="000000"/>
              </w:rPr>
              <w:t xml:space="preserve">ealth </w:t>
            </w:r>
            <w:r w:rsidR="00374B86" w:rsidRPr="00F1101D">
              <w:rPr>
                <w:rFonts w:ascii="Arial" w:eastAsia="Arial" w:hAnsi="Arial" w:cs="Arial"/>
                <w:color w:val="000000"/>
              </w:rPr>
              <w:t>C</w:t>
            </w:r>
            <w:r w:rsidR="00F82019" w:rsidRPr="00F1101D">
              <w:rPr>
                <w:rFonts w:ascii="Arial" w:eastAsia="Arial" w:hAnsi="Arial" w:cs="Arial"/>
                <w:color w:val="000000"/>
              </w:rPr>
              <w:t xml:space="preserve">are </w:t>
            </w:r>
            <w:r w:rsidR="00374B86" w:rsidRPr="00F1101D">
              <w:rPr>
                <w:rFonts w:ascii="Arial" w:eastAsia="Arial" w:hAnsi="Arial" w:cs="Arial"/>
                <w:color w:val="000000"/>
              </w:rPr>
              <w:t>S</w:t>
            </w:r>
            <w:r w:rsidR="00F82019" w:rsidRPr="00F1101D">
              <w:rPr>
                <w:rFonts w:ascii="Arial" w:eastAsia="Arial" w:hAnsi="Arial" w:cs="Arial"/>
                <w:color w:val="000000"/>
              </w:rPr>
              <w:t>etting.</w:t>
            </w:r>
            <w:r w:rsidR="00781A73" w:rsidRPr="00F1101D">
              <w:rPr>
                <w:rFonts w:ascii="Arial" w:eastAsia="Arial" w:hAnsi="Arial" w:cs="Arial"/>
                <w:color w:val="000000"/>
              </w:rPr>
              <w:t>”</w:t>
            </w:r>
            <w:r w:rsidR="00F82019" w:rsidRPr="00F1101D">
              <w:rPr>
                <w:rFonts w:ascii="Arial" w:eastAsia="Arial" w:hAnsi="Arial" w:cs="Arial"/>
                <w:color w:val="000000"/>
              </w:rPr>
              <w:t xml:space="preserve"> </w:t>
            </w:r>
            <w:r w:rsidR="00F82019" w:rsidRPr="00F1101D">
              <w:rPr>
                <w:rFonts w:ascii="Arial" w:eastAsia="Arial" w:hAnsi="Arial" w:cs="Arial"/>
                <w:i/>
                <w:iCs/>
                <w:color w:val="000000"/>
              </w:rPr>
              <w:t>Curr</w:t>
            </w:r>
            <w:r w:rsidR="00374B86" w:rsidRPr="00F1101D">
              <w:rPr>
                <w:rFonts w:ascii="Arial" w:eastAsia="Arial" w:hAnsi="Arial" w:cs="Arial"/>
                <w:i/>
                <w:iCs/>
                <w:color w:val="000000"/>
              </w:rPr>
              <w:t>ent</w:t>
            </w:r>
            <w:r w:rsidR="00F82019" w:rsidRPr="00F1101D">
              <w:rPr>
                <w:rFonts w:ascii="Arial" w:eastAsia="Arial" w:hAnsi="Arial" w:cs="Arial"/>
                <w:i/>
                <w:iCs/>
                <w:color w:val="000000"/>
              </w:rPr>
              <w:t xml:space="preserve"> Treat</w:t>
            </w:r>
            <w:r w:rsidR="00374B86" w:rsidRPr="00F1101D">
              <w:rPr>
                <w:rFonts w:ascii="Arial" w:eastAsia="Arial" w:hAnsi="Arial" w:cs="Arial"/>
                <w:i/>
                <w:iCs/>
                <w:color w:val="000000"/>
              </w:rPr>
              <w:t>ment</w:t>
            </w:r>
            <w:r w:rsidR="00F82019" w:rsidRPr="00F1101D">
              <w:rPr>
                <w:rFonts w:ascii="Arial" w:eastAsia="Arial" w:hAnsi="Arial" w:cs="Arial"/>
                <w:i/>
                <w:iCs/>
                <w:color w:val="000000"/>
              </w:rPr>
              <w:t xml:space="preserve"> Options </w:t>
            </w:r>
            <w:r w:rsidR="00374B86" w:rsidRPr="00F1101D">
              <w:rPr>
                <w:rFonts w:ascii="Arial" w:eastAsia="Arial" w:hAnsi="Arial" w:cs="Arial"/>
                <w:i/>
                <w:iCs/>
                <w:color w:val="000000"/>
              </w:rPr>
              <w:t xml:space="preserve">in </w:t>
            </w:r>
            <w:r w:rsidR="00F82019" w:rsidRPr="00F1101D">
              <w:rPr>
                <w:rFonts w:ascii="Arial" w:eastAsia="Arial" w:hAnsi="Arial" w:cs="Arial"/>
                <w:i/>
                <w:iCs/>
                <w:color w:val="000000"/>
              </w:rPr>
              <w:t>Ped</w:t>
            </w:r>
            <w:r w:rsidR="00374B86" w:rsidRPr="00F1101D">
              <w:rPr>
                <w:rFonts w:ascii="Arial" w:eastAsia="Arial" w:hAnsi="Arial" w:cs="Arial"/>
                <w:i/>
                <w:iCs/>
                <w:color w:val="000000"/>
              </w:rPr>
              <w:t>iatric</w:t>
            </w:r>
            <w:r w:rsidR="00F82019" w:rsidRPr="00F1101D">
              <w:rPr>
                <w:rFonts w:ascii="Arial" w:eastAsia="Arial" w:hAnsi="Arial" w:cs="Arial"/>
                <w:i/>
                <w:iCs/>
                <w:color w:val="000000"/>
              </w:rPr>
              <w:t>s</w:t>
            </w:r>
            <w:r w:rsidR="00374B86" w:rsidRPr="00F1101D">
              <w:rPr>
                <w:rFonts w:ascii="Arial" w:eastAsia="Arial" w:hAnsi="Arial" w:cs="Arial"/>
                <w:color w:val="000000"/>
              </w:rPr>
              <w:t xml:space="preserve"> </w:t>
            </w:r>
            <w:r w:rsidR="00F82019" w:rsidRPr="00F1101D">
              <w:rPr>
                <w:rFonts w:ascii="Arial" w:eastAsia="Arial" w:hAnsi="Arial" w:cs="Arial"/>
                <w:color w:val="000000"/>
              </w:rPr>
              <w:t>1:380-</w:t>
            </w:r>
            <w:r w:rsidR="008F5FC8" w:rsidRPr="00F1101D">
              <w:rPr>
                <w:rFonts w:ascii="Arial" w:eastAsia="Arial" w:hAnsi="Arial" w:cs="Arial"/>
                <w:color w:val="000000"/>
              </w:rPr>
              <w:t xml:space="preserve">392. </w:t>
            </w:r>
            <w:hyperlink r:id="rId42" w:history="1">
              <w:r w:rsidR="00F1101D" w:rsidRPr="00F1101D">
                <w:rPr>
                  <w:rStyle w:val="Hyperlink"/>
                  <w:rFonts w:ascii="Arial" w:hAnsi="Arial" w:cs="Arial"/>
                </w:rPr>
                <w:t>https://doi.org/10.1007/s40746-015-0027-3</w:t>
              </w:r>
            </w:hyperlink>
            <w:r w:rsidR="00F1101D" w:rsidRPr="00F1101D">
              <w:rPr>
                <w:rFonts w:ascii="Arial" w:hAnsi="Arial" w:cs="Arial"/>
              </w:rPr>
              <w:t>.</w:t>
            </w:r>
            <w:r w:rsidR="00F1101D">
              <w:t xml:space="preserve"> </w:t>
            </w:r>
          </w:p>
        </w:tc>
      </w:tr>
    </w:tbl>
    <w:p w14:paraId="6981A4DC" w14:textId="2D9E6D1B" w:rsidR="00FB09E9" w:rsidRDefault="00FB09E9" w:rsidP="00B21D13">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57653" w:rsidRPr="00B97E28" w14:paraId="73D6F0C4" w14:textId="77777777" w:rsidTr="5021EEB8">
        <w:trPr>
          <w:trHeight w:val="769"/>
        </w:trPr>
        <w:tc>
          <w:tcPr>
            <w:tcW w:w="14125" w:type="dxa"/>
            <w:gridSpan w:val="2"/>
            <w:shd w:val="clear" w:color="auto" w:fill="9CC3E5"/>
          </w:tcPr>
          <w:p w14:paraId="46B3DC8D" w14:textId="15E04440" w:rsidR="000D19DE" w:rsidRPr="00B97E28" w:rsidRDefault="00E305D5" w:rsidP="007F03D5">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4934E9BF" w:rsidR="000D19DE" w:rsidRPr="00B97E28" w:rsidRDefault="00E305D5" w:rsidP="007F03D5">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744BC6">
              <w:rPr>
                <w:rFonts w:ascii="Arial" w:eastAsia="Arial" w:hAnsi="Arial" w:cs="Arial"/>
              </w:rPr>
              <w:t>,</w:t>
            </w:r>
            <w:r w:rsidRPr="00B97E28">
              <w:rPr>
                <w:rFonts w:ascii="Arial" w:eastAsia="Arial" w:hAnsi="Arial" w:cs="Arial"/>
              </w:rPr>
              <w:t xml:space="preserve"> including the interdisciplinary team and other care </w:t>
            </w:r>
            <w:r w:rsidR="00E13BEF">
              <w:rPr>
                <w:rFonts w:ascii="Arial" w:eastAsia="Arial" w:hAnsi="Arial" w:cs="Arial"/>
              </w:rPr>
              <w:t>practitioner</w:t>
            </w:r>
            <w:r w:rsidRPr="00B97E28">
              <w:rPr>
                <w:rFonts w:ascii="Arial" w:eastAsia="Arial" w:hAnsi="Arial" w:cs="Arial"/>
              </w:rPr>
              <w:t>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FB0CC5" w:rsidRPr="00B97E28" w14:paraId="6984EE12" w14:textId="77777777" w:rsidTr="5021EEB8">
        <w:tc>
          <w:tcPr>
            <w:tcW w:w="4950" w:type="dxa"/>
            <w:shd w:val="clear" w:color="auto" w:fill="FAC090"/>
          </w:tcPr>
          <w:p w14:paraId="17DF7389" w14:textId="77777777" w:rsidR="000D19DE" w:rsidRPr="00B97E28" w:rsidRDefault="00E305D5" w:rsidP="007F03D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7F03D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6026F" w:rsidRPr="00B97E28" w14:paraId="7AA9FAD9" w14:textId="77777777" w:rsidTr="00AB3344">
        <w:tc>
          <w:tcPr>
            <w:tcW w:w="4950" w:type="dxa"/>
            <w:tcBorders>
              <w:top w:val="single" w:sz="4" w:space="0" w:color="000000"/>
              <w:bottom w:val="single" w:sz="4" w:space="0" w:color="000000"/>
            </w:tcBorders>
            <w:shd w:val="clear" w:color="auto" w:fill="C9C9C9"/>
          </w:tcPr>
          <w:p w14:paraId="53245548" w14:textId="0D06110D"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B3344" w:rsidRPr="00AB3344">
              <w:rPr>
                <w:rFonts w:ascii="Arial" w:eastAsia="Arial" w:hAnsi="Arial" w:cs="Arial"/>
                <w:i/>
              </w:rPr>
              <w:t>Lists the various interprofessional individuals involved in the patient’s care coordination</w:t>
            </w:r>
          </w:p>
          <w:p w14:paraId="33E88A3E" w14:textId="77777777" w:rsidR="000D19DE" w:rsidRPr="00B97E28" w:rsidRDefault="000D19DE" w:rsidP="007F03D5">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32F9A4" w14:textId="0DF82832" w:rsidR="000D19DE" w:rsidRPr="00355447" w:rsidRDefault="00E305D5" w:rsidP="03FFE734">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sidRPr="03FFE734">
              <w:rPr>
                <w:rFonts w:ascii="Arial" w:eastAsia="Arial" w:hAnsi="Arial" w:cs="Arial"/>
              </w:rPr>
              <w:t xml:space="preserve">For a patient with </w:t>
            </w:r>
            <w:r w:rsidR="24A5F380" w:rsidRPr="03FFE734">
              <w:rPr>
                <w:rFonts w:ascii="Arial" w:eastAsia="Arial" w:hAnsi="Arial" w:cs="Arial"/>
              </w:rPr>
              <w:t>diabetes</w:t>
            </w:r>
            <w:r w:rsidRPr="03FFE734">
              <w:rPr>
                <w:rFonts w:ascii="Arial" w:eastAsia="Arial" w:hAnsi="Arial" w:cs="Arial"/>
              </w:rPr>
              <w:t xml:space="preserve">, identifies the team members and roles as part of the team, including </w:t>
            </w:r>
            <w:r w:rsidR="726E7F56" w:rsidRPr="03FFE734">
              <w:rPr>
                <w:rFonts w:ascii="Arial" w:eastAsia="Arial" w:hAnsi="Arial" w:cs="Arial"/>
              </w:rPr>
              <w:t xml:space="preserve">diabetes educator, mental health </w:t>
            </w:r>
            <w:r w:rsidR="00E13BEF">
              <w:rPr>
                <w:rFonts w:ascii="Arial" w:eastAsia="Arial" w:hAnsi="Arial" w:cs="Arial"/>
              </w:rPr>
              <w:t>practitioner</w:t>
            </w:r>
            <w:r w:rsidR="726E7F56" w:rsidRPr="03FFE734">
              <w:rPr>
                <w:rFonts w:ascii="Arial" w:eastAsia="Arial" w:hAnsi="Arial" w:cs="Arial"/>
              </w:rPr>
              <w:t>, nutritionist, nurses</w:t>
            </w:r>
            <w:r w:rsidR="001E3B44">
              <w:rPr>
                <w:rFonts w:ascii="Arial" w:eastAsia="Arial" w:hAnsi="Arial" w:cs="Arial"/>
              </w:rPr>
              <w:t>,</w:t>
            </w:r>
            <w:r w:rsidR="726E7F56" w:rsidRPr="03FFE734">
              <w:rPr>
                <w:rFonts w:ascii="Arial" w:eastAsia="Arial" w:hAnsi="Arial" w:cs="Arial"/>
              </w:rPr>
              <w:t xml:space="preserve"> and pediatric endocrinologist</w:t>
            </w:r>
          </w:p>
          <w:p w14:paraId="0206B893" w14:textId="0059A784" w:rsidR="000D19DE" w:rsidRPr="00355447" w:rsidRDefault="00E305D5" w:rsidP="007F03D5">
            <w:pPr>
              <w:numPr>
                <w:ilvl w:val="0"/>
                <w:numId w:val="4"/>
              </w:numPr>
              <w:pBdr>
                <w:top w:val="nil"/>
                <w:left w:val="nil"/>
                <w:bottom w:val="nil"/>
                <w:right w:val="nil"/>
                <w:between w:val="nil"/>
              </w:pBdr>
              <w:spacing w:after="0" w:line="240" w:lineRule="auto"/>
              <w:ind w:left="187" w:hanging="187"/>
              <w:rPr>
                <w:color w:val="000000"/>
              </w:rPr>
            </w:pPr>
            <w:proofErr w:type="gramStart"/>
            <w:r w:rsidRPr="00355447">
              <w:rPr>
                <w:rFonts w:ascii="Arial" w:eastAsia="Arial" w:hAnsi="Arial" w:cs="Arial"/>
              </w:rPr>
              <w:t>Identifies</w:t>
            </w:r>
            <w:proofErr w:type="gramEnd"/>
            <w:r w:rsidRPr="00355447">
              <w:rPr>
                <w:rFonts w:ascii="Arial" w:eastAsia="Arial" w:hAnsi="Arial" w:cs="Arial"/>
              </w:rPr>
              <w:t xml:space="preserve"> important members of the medical home team for a </w:t>
            </w:r>
            <w:r w:rsidR="00E42087">
              <w:rPr>
                <w:rFonts w:ascii="Arial" w:eastAsia="Arial" w:hAnsi="Arial" w:cs="Arial"/>
              </w:rPr>
              <w:t xml:space="preserve">patient with </w:t>
            </w:r>
            <w:r w:rsidRPr="00355447">
              <w:rPr>
                <w:rFonts w:ascii="Arial" w:eastAsia="Arial" w:hAnsi="Arial" w:cs="Arial"/>
              </w:rPr>
              <w:t xml:space="preserve">complex </w:t>
            </w:r>
            <w:r w:rsidR="00E42087">
              <w:rPr>
                <w:rFonts w:ascii="Arial" w:eastAsia="Arial" w:hAnsi="Arial" w:cs="Arial"/>
              </w:rPr>
              <w:t>conditions</w:t>
            </w:r>
            <w:r w:rsidRPr="00355447">
              <w:rPr>
                <w:rFonts w:ascii="Arial" w:eastAsia="Arial" w:hAnsi="Arial" w:cs="Arial"/>
              </w:rPr>
              <w:t xml:space="preserve"> in the continuity clinic</w:t>
            </w:r>
          </w:p>
          <w:p w14:paraId="63CE86B6" w14:textId="77777777" w:rsidR="00C253CA" w:rsidRPr="00355447" w:rsidRDefault="00C253CA"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Recognizes implicit bias as a contributor to health care disparities</w:t>
            </w:r>
          </w:p>
          <w:p w14:paraId="1E173070" w14:textId="44A594E5" w:rsidR="00C253CA" w:rsidRPr="00355447" w:rsidRDefault="00C253CA"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Identifies access to care and insurance coverage as social determinants of health </w:t>
            </w:r>
          </w:p>
        </w:tc>
      </w:tr>
      <w:tr w:rsidR="00D6026F" w:rsidRPr="00B97E28" w14:paraId="1D04BB18" w14:textId="77777777" w:rsidTr="00AB3344">
        <w:trPr>
          <w:trHeight w:val="60"/>
        </w:trPr>
        <w:tc>
          <w:tcPr>
            <w:tcW w:w="4950" w:type="dxa"/>
            <w:tcBorders>
              <w:top w:val="single" w:sz="4" w:space="0" w:color="000000"/>
              <w:bottom w:val="single" w:sz="4" w:space="0" w:color="000000"/>
            </w:tcBorders>
            <w:shd w:val="clear" w:color="auto" w:fill="C9C9C9"/>
          </w:tcPr>
          <w:p w14:paraId="66093F94" w14:textId="0390EBA9"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B3344" w:rsidRPr="00AB3344">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69EE2C" w14:textId="64B86809" w:rsidR="00725D4A" w:rsidRPr="00725D4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355447">
              <w:rPr>
                <w:rFonts w:ascii="Arial" w:eastAsia="Arial" w:hAnsi="Arial" w:cs="Arial"/>
              </w:rPr>
              <w:t xml:space="preserve">After </w:t>
            </w:r>
            <w:r w:rsidR="52980C3B" w:rsidRPr="378C67B3">
              <w:rPr>
                <w:rFonts w:ascii="Arial" w:eastAsia="Arial" w:hAnsi="Arial" w:cs="Arial"/>
              </w:rPr>
              <w:t xml:space="preserve">a </w:t>
            </w:r>
            <w:r w:rsidR="52980C3B" w:rsidRPr="60C2A270">
              <w:rPr>
                <w:rFonts w:ascii="Arial" w:eastAsia="Arial" w:hAnsi="Arial" w:cs="Arial"/>
              </w:rPr>
              <w:t xml:space="preserve">new diagnosis of </w:t>
            </w:r>
            <w:r w:rsidR="00DD4D64">
              <w:rPr>
                <w:rFonts w:ascii="Arial" w:eastAsia="Arial" w:hAnsi="Arial" w:cs="Arial"/>
              </w:rPr>
              <w:t>t</w:t>
            </w:r>
            <w:r w:rsidR="52980C3B" w:rsidRPr="60C2A270">
              <w:rPr>
                <w:rFonts w:ascii="Arial" w:eastAsia="Arial" w:hAnsi="Arial" w:cs="Arial"/>
              </w:rPr>
              <w:t xml:space="preserve">ype 1 diabetes, </w:t>
            </w:r>
            <w:r w:rsidRPr="00355447">
              <w:rPr>
                <w:rFonts w:ascii="Arial" w:eastAsia="Arial" w:hAnsi="Arial" w:cs="Arial"/>
              </w:rPr>
              <w:t xml:space="preserve">coordinates care with the </w:t>
            </w:r>
            <w:r w:rsidR="0010A791" w:rsidRPr="2940A563">
              <w:rPr>
                <w:rFonts w:ascii="Arial" w:eastAsia="Arial" w:hAnsi="Arial" w:cs="Arial"/>
              </w:rPr>
              <w:t xml:space="preserve">inpatient team and the outpatient </w:t>
            </w:r>
            <w:r w:rsidR="0010A791" w:rsidRPr="760DED16">
              <w:rPr>
                <w:rFonts w:ascii="Arial" w:eastAsia="Arial" w:hAnsi="Arial" w:cs="Arial"/>
              </w:rPr>
              <w:t>clinic team</w:t>
            </w:r>
            <w:r w:rsidR="008B1E1B">
              <w:rPr>
                <w:rFonts w:ascii="Arial" w:eastAsia="Arial" w:hAnsi="Arial" w:cs="Arial"/>
              </w:rPr>
              <w:t xml:space="preserve"> </w:t>
            </w:r>
          </w:p>
          <w:p w14:paraId="2110CFE8" w14:textId="042AB78C" w:rsidR="000D19DE" w:rsidRPr="00355447" w:rsidRDefault="00725D4A"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F</w:t>
            </w:r>
            <w:r w:rsidR="008B1E1B">
              <w:rPr>
                <w:rFonts w:ascii="Arial" w:eastAsia="Arial" w:hAnsi="Arial" w:cs="Arial"/>
              </w:rPr>
              <w:t>or a family with multiple stressors</w:t>
            </w:r>
            <w:r>
              <w:rPr>
                <w:rFonts w:ascii="Arial" w:eastAsia="Arial" w:hAnsi="Arial" w:cs="Arial"/>
              </w:rPr>
              <w:t xml:space="preserve"> after a diag</w:t>
            </w:r>
            <w:r w:rsidR="006B4F20">
              <w:rPr>
                <w:rFonts w:ascii="Arial" w:eastAsia="Arial" w:hAnsi="Arial" w:cs="Arial"/>
              </w:rPr>
              <w:t xml:space="preserve">nosis of </w:t>
            </w:r>
            <w:r w:rsidR="00DD4D64">
              <w:rPr>
                <w:rFonts w:ascii="Arial" w:eastAsia="Arial" w:hAnsi="Arial" w:cs="Arial"/>
              </w:rPr>
              <w:t>t</w:t>
            </w:r>
            <w:r w:rsidR="003E0087">
              <w:rPr>
                <w:rFonts w:ascii="Arial" w:eastAsia="Arial" w:hAnsi="Arial" w:cs="Arial"/>
              </w:rPr>
              <w:t>ype</w:t>
            </w:r>
            <w:r w:rsidR="00AE3A96">
              <w:rPr>
                <w:rFonts w:ascii="Arial" w:eastAsia="Arial" w:hAnsi="Arial" w:cs="Arial"/>
              </w:rPr>
              <w:t xml:space="preserve"> 1 diabetes</w:t>
            </w:r>
            <w:r w:rsidR="00546B37">
              <w:rPr>
                <w:rFonts w:ascii="Arial" w:eastAsia="Arial" w:hAnsi="Arial" w:cs="Arial"/>
              </w:rPr>
              <w:t>,</w:t>
            </w:r>
            <w:r w:rsidR="008B1E1B">
              <w:rPr>
                <w:rFonts w:ascii="Arial" w:eastAsia="Arial" w:hAnsi="Arial" w:cs="Arial"/>
              </w:rPr>
              <w:t xml:space="preserve"> add</w:t>
            </w:r>
            <w:r w:rsidR="00AE3A96">
              <w:rPr>
                <w:rFonts w:ascii="Arial" w:eastAsia="Arial" w:hAnsi="Arial" w:cs="Arial"/>
              </w:rPr>
              <w:t>s a social worker</w:t>
            </w:r>
            <w:r w:rsidR="00E720B7">
              <w:rPr>
                <w:rFonts w:ascii="Arial" w:eastAsia="Arial" w:hAnsi="Arial" w:cs="Arial"/>
              </w:rPr>
              <w:t xml:space="preserve"> and </w:t>
            </w:r>
            <w:r w:rsidR="00A04507">
              <w:rPr>
                <w:rFonts w:ascii="Arial" w:eastAsia="Arial" w:hAnsi="Arial" w:cs="Arial"/>
              </w:rPr>
              <w:t xml:space="preserve">mental health </w:t>
            </w:r>
            <w:r w:rsidR="00E13BEF">
              <w:rPr>
                <w:rFonts w:ascii="Arial" w:eastAsia="Arial" w:hAnsi="Arial" w:cs="Arial"/>
              </w:rPr>
              <w:t>practitioner</w:t>
            </w:r>
            <w:r w:rsidR="00AE3A96">
              <w:rPr>
                <w:rFonts w:ascii="Arial" w:eastAsia="Arial" w:hAnsi="Arial" w:cs="Arial"/>
              </w:rPr>
              <w:t xml:space="preserve"> to the care team</w:t>
            </w:r>
          </w:p>
        </w:tc>
      </w:tr>
      <w:tr w:rsidR="00D6026F" w:rsidRPr="00B97E28" w14:paraId="21057C36" w14:textId="77777777" w:rsidTr="00AB3344">
        <w:tc>
          <w:tcPr>
            <w:tcW w:w="4950" w:type="dxa"/>
            <w:tcBorders>
              <w:top w:val="single" w:sz="4" w:space="0" w:color="000000"/>
              <w:bottom w:val="single" w:sz="4" w:space="0" w:color="000000"/>
            </w:tcBorders>
            <w:shd w:val="clear" w:color="auto" w:fill="C9C9C9"/>
          </w:tcPr>
          <w:p w14:paraId="598A49F4" w14:textId="5C30FC8B"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B3344" w:rsidRPr="00AB3344">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rsidP="007F03D5">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C4B7F" w14:textId="0D6D70F1" w:rsidR="00B00D95"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Works with the social worker to coordinate outpatient care and ensure appropriate </w:t>
            </w:r>
            <w:r w:rsidR="6E6FF1D2" w:rsidRPr="7D002C0C">
              <w:rPr>
                <w:rFonts w:ascii="Arial" w:eastAsia="Arial" w:hAnsi="Arial" w:cs="Arial"/>
              </w:rPr>
              <w:t>endocrine</w:t>
            </w:r>
            <w:r w:rsidRPr="00355447">
              <w:rPr>
                <w:rFonts w:ascii="Arial" w:eastAsia="Arial" w:hAnsi="Arial" w:cs="Arial"/>
              </w:rPr>
              <w:t xml:space="preserve"> clinic follow-up for a patient with </w:t>
            </w:r>
            <w:r w:rsidR="5703A6CE" w:rsidRPr="39091B6A">
              <w:rPr>
                <w:rFonts w:ascii="Arial" w:eastAsia="Arial" w:hAnsi="Arial" w:cs="Arial"/>
              </w:rPr>
              <w:t>panhypopituitarism</w:t>
            </w:r>
            <w:r w:rsidRPr="00355447">
              <w:rPr>
                <w:rFonts w:ascii="Arial" w:eastAsia="Arial" w:hAnsi="Arial" w:cs="Arial"/>
              </w:rPr>
              <w:t xml:space="preserve"> who resides in a rural area with limited family transportation option</w:t>
            </w:r>
            <w:r w:rsidR="007E02BC" w:rsidRPr="00355447">
              <w:rPr>
                <w:rFonts w:ascii="Arial" w:eastAsia="Arial" w:hAnsi="Arial" w:cs="Arial"/>
              </w:rPr>
              <w:t>s</w:t>
            </w:r>
          </w:p>
          <w:p w14:paraId="400F2B86" w14:textId="04587B08" w:rsidR="00C253CA" w:rsidRPr="00355447" w:rsidRDefault="00C253CA"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Recognizes that </w:t>
            </w:r>
            <w:r w:rsidR="7E8AB910" w:rsidRPr="186748F8">
              <w:rPr>
                <w:rFonts w:ascii="Arial" w:eastAsia="Arial" w:hAnsi="Arial" w:cs="Arial"/>
              </w:rPr>
              <w:t>patients from underserved</w:t>
            </w:r>
            <w:r w:rsidRPr="00355447">
              <w:rPr>
                <w:rFonts w:ascii="Arial" w:eastAsia="Arial" w:hAnsi="Arial" w:cs="Arial"/>
              </w:rPr>
              <w:t xml:space="preserve"> communities may have additional barriers to access and the need to involve </w:t>
            </w:r>
            <w:r w:rsidR="009E0150" w:rsidRPr="00355447">
              <w:rPr>
                <w:rFonts w:ascii="Arial" w:eastAsia="Arial" w:hAnsi="Arial" w:cs="Arial"/>
              </w:rPr>
              <w:t xml:space="preserve">a </w:t>
            </w:r>
            <w:r w:rsidRPr="00355447">
              <w:rPr>
                <w:rFonts w:ascii="Arial" w:eastAsia="Arial" w:hAnsi="Arial" w:cs="Arial"/>
              </w:rPr>
              <w:t xml:space="preserve">social worker or case manager in finding community resources </w:t>
            </w:r>
          </w:p>
        </w:tc>
      </w:tr>
      <w:tr w:rsidR="00D6026F" w:rsidRPr="00B97E28" w14:paraId="248D45BF" w14:textId="77777777" w:rsidTr="00AB3344">
        <w:tc>
          <w:tcPr>
            <w:tcW w:w="4950" w:type="dxa"/>
            <w:tcBorders>
              <w:top w:val="single" w:sz="4" w:space="0" w:color="000000"/>
              <w:bottom w:val="single" w:sz="4" w:space="0" w:color="000000"/>
            </w:tcBorders>
            <w:shd w:val="clear" w:color="auto" w:fill="C9C9C9"/>
          </w:tcPr>
          <w:p w14:paraId="6A7AF6DC" w14:textId="4E54D150"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B3344" w:rsidRPr="00AB3344">
              <w:rPr>
                <w:rFonts w:ascii="Arial" w:eastAsia="Arial" w:hAnsi="Arial" w:cs="Arial"/>
                <w:i/>
              </w:rPr>
              <w:t>Coordinates interprofessional, patient-centered care among different disciplines and specialties, actively assisting families in navigating the health-care system</w:t>
            </w:r>
          </w:p>
          <w:p w14:paraId="0A5D4E8F" w14:textId="77777777" w:rsidR="000D19DE" w:rsidRPr="00B97E28" w:rsidRDefault="000D19DE" w:rsidP="007F03D5">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A62ECD" w14:textId="77777777" w:rsidR="00D70DD5" w:rsidRPr="00D70DD5" w:rsidRDefault="00E305D5" w:rsidP="00D70D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Recognizes the need for and coordinates a multidisciplinary team/family meeting to include appropriate subspecialists, physical therapist/occupational therapist, nutrition, child life, mental health resources, chaplain services, the primary care physician, etc.</w:t>
            </w:r>
          </w:p>
          <w:p w14:paraId="2D3FB9D6" w14:textId="77777777" w:rsidR="000D19DE" w:rsidRDefault="00D70DD5" w:rsidP="00D70D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Refers patients to a local pharmacy that offers a sliding fee scale and provides pharmacy coupons for patients in need</w:t>
            </w:r>
          </w:p>
          <w:p w14:paraId="41CB050B" w14:textId="37E6537C" w:rsidR="000D19DE" w:rsidRPr="00355447" w:rsidRDefault="00990833"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Writes a letter of necessity to the insurance company and participates in a peer-to-peer review of request</w:t>
            </w:r>
            <w:r w:rsidR="00A04A29">
              <w:rPr>
                <w:rFonts w:ascii="Arial" w:hAnsi="Arial" w:cs="Arial"/>
                <w:color w:val="000000"/>
              </w:rPr>
              <w:t xml:space="preserve"> for treatment</w:t>
            </w:r>
          </w:p>
        </w:tc>
      </w:tr>
      <w:tr w:rsidR="00D6026F" w:rsidRPr="00B97E28" w14:paraId="6E7CB648" w14:textId="77777777" w:rsidTr="00AB3344">
        <w:tc>
          <w:tcPr>
            <w:tcW w:w="4950" w:type="dxa"/>
            <w:tcBorders>
              <w:top w:val="single" w:sz="4" w:space="0" w:color="000000"/>
              <w:bottom w:val="single" w:sz="4" w:space="0" w:color="000000"/>
            </w:tcBorders>
            <w:shd w:val="clear" w:color="auto" w:fill="C9C9C9"/>
          </w:tcPr>
          <w:p w14:paraId="345AA1C5" w14:textId="6513734B"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B3344" w:rsidRPr="00AB3344">
              <w:rPr>
                <w:rFonts w:ascii="Arial" w:eastAsia="Arial" w:hAnsi="Arial" w:cs="Arial"/>
                <w:i/>
              </w:rPr>
              <w:t xml:space="preserve">Coaches others in interprofessional, patient-centered care coordination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1A29A335" w:rsidR="00B00D95" w:rsidRPr="00355447" w:rsidRDefault="57C3F21E"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26C90B7C">
              <w:rPr>
                <w:rFonts w:ascii="Arial" w:eastAsia="Arial" w:hAnsi="Arial" w:cs="Arial"/>
              </w:rPr>
              <w:t xml:space="preserve">Leads outreach to school nurses educating </w:t>
            </w:r>
            <w:r w:rsidR="00392A88">
              <w:rPr>
                <w:rFonts w:ascii="Arial" w:eastAsia="Arial" w:hAnsi="Arial" w:cs="Arial"/>
              </w:rPr>
              <w:t xml:space="preserve">children </w:t>
            </w:r>
            <w:r w:rsidRPr="1E91938D">
              <w:rPr>
                <w:rFonts w:ascii="Arial" w:eastAsia="Arial" w:hAnsi="Arial" w:cs="Arial"/>
              </w:rPr>
              <w:t xml:space="preserve">about </w:t>
            </w:r>
            <w:r w:rsidRPr="6F470E6E">
              <w:rPr>
                <w:rFonts w:ascii="Arial" w:eastAsia="Arial" w:hAnsi="Arial" w:cs="Arial"/>
              </w:rPr>
              <w:t>diabetes care</w:t>
            </w:r>
          </w:p>
          <w:p w14:paraId="67E244F7" w14:textId="75D01DDE" w:rsidR="000D19DE"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355447">
              <w:rPr>
                <w:rFonts w:ascii="Arial" w:eastAsia="Arial" w:hAnsi="Arial" w:cs="Arial"/>
              </w:rPr>
              <w:t xml:space="preserve">Coaches and mentors colleagues through a multidisciplinary team meeting </w:t>
            </w:r>
            <w:r w:rsidR="00710498">
              <w:rPr>
                <w:rFonts w:ascii="Arial" w:eastAsia="Arial" w:hAnsi="Arial" w:cs="Arial"/>
              </w:rPr>
              <w:t>about</w:t>
            </w:r>
            <w:r w:rsidR="00710498" w:rsidRPr="00355447">
              <w:rPr>
                <w:rFonts w:ascii="Arial" w:eastAsia="Arial" w:hAnsi="Arial" w:cs="Arial"/>
              </w:rPr>
              <w:t xml:space="preserve"> </w:t>
            </w:r>
            <w:r w:rsidRPr="00355447">
              <w:rPr>
                <w:rFonts w:ascii="Arial" w:eastAsia="Arial" w:hAnsi="Arial" w:cs="Arial"/>
              </w:rPr>
              <w:t xml:space="preserve">a child with </w:t>
            </w:r>
            <w:r w:rsidR="313EB531" w:rsidRPr="073F7481">
              <w:rPr>
                <w:rFonts w:ascii="Arial" w:eastAsia="Arial" w:hAnsi="Arial" w:cs="Arial"/>
              </w:rPr>
              <w:t xml:space="preserve">a </w:t>
            </w:r>
            <w:r w:rsidR="0083487D">
              <w:rPr>
                <w:rFonts w:ascii="Arial" w:eastAsia="Arial" w:hAnsi="Arial" w:cs="Arial"/>
              </w:rPr>
              <w:t>difference</w:t>
            </w:r>
            <w:r w:rsidR="313EB531" w:rsidRPr="073F7481">
              <w:rPr>
                <w:rFonts w:ascii="Arial" w:eastAsia="Arial" w:hAnsi="Arial" w:cs="Arial"/>
              </w:rPr>
              <w:t xml:space="preserve"> of sex </w:t>
            </w:r>
            <w:r w:rsidR="313EB531" w:rsidRPr="2A918A88">
              <w:rPr>
                <w:rFonts w:ascii="Arial" w:eastAsia="Arial" w:hAnsi="Arial" w:cs="Arial"/>
              </w:rPr>
              <w:t>development</w:t>
            </w:r>
          </w:p>
        </w:tc>
      </w:tr>
      <w:tr w:rsidR="00FB0CC5" w:rsidRPr="00B97E28" w14:paraId="205B9299" w14:textId="77777777" w:rsidTr="5021EEB8">
        <w:tc>
          <w:tcPr>
            <w:tcW w:w="4950" w:type="dxa"/>
            <w:shd w:val="clear" w:color="auto" w:fill="FFD965"/>
          </w:tcPr>
          <w:p w14:paraId="4169E057"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DF64B9" w14:textId="132AF84D" w:rsidR="007C34DE" w:rsidRPr="007C34DE"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CC9D104">
              <w:rPr>
                <w:rFonts w:ascii="Arial" w:eastAsia="Arial" w:hAnsi="Arial" w:cs="Arial"/>
              </w:rPr>
              <w:t xml:space="preserve">Direct observation </w:t>
            </w:r>
          </w:p>
          <w:p w14:paraId="3BB49135" w14:textId="2603FC83" w:rsidR="007C34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Multisource feedback </w:t>
            </w:r>
          </w:p>
          <w:p w14:paraId="3AD88B0F" w14:textId="3573DFB4" w:rsidR="007C34DE" w:rsidRPr="007C34DE" w:rsidRDefault="007C34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discharge planning documentation</w:t>
            </w:r>
          </w:p>
        </w:tc>
      </w:tr>
      <w:tr w:rsidR="00157653" w:rsidRPr="00B97E28" w14:paraId="094735B7" w14:textId="77777777" w:rsidTr="5021EEB8">
        <w:tc>
          <w:tcPr>
            <w:tcW w:w="4950" w:type="dxa"/>
            <w:shd w:val="clear" w:color="auto" w:fill="8DB3E2" w:themeFill="text2" w:themeFillTint="66"/>
          </w:tcPr>
          <w:p w14:paraId="7413AA61"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B97E28" w:rsidRDefault="000D19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FB0CC5" w:rsidRPr="00B97E28" w14:paraId="0D8456A4" w14:textId="77777777" w:rsidTr="5021EEB8">
        <w:trPr>
          <w:trHeight w:val="80"/>
        </w:trPr>
        <w:tc>
          <w:tcPr>
            <w:tcW w:w="4950" w:type="dxa"/>
            <w:shd w:val="clear" w:color="auto" w:fill="A8D08D"/>
          </w:tcPr>
          <w:p w14:paraId="0BE458F1"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E7432A6" w14:textId="512EDB8C"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w:t>
            </w:r>
            <w:r w:rsidR="00AF1126" w:rsidRPr="00B97E28">
              <w:rPr>
                <w:rFonts w:ascii="Arial" w:eastAsia="Arial" w:hAnsi="Arial" w:cs="Arial"/>
              </w:rPr>
              <w:t>merican Academy of Pediatrics</w:t>
            </w:r>
            <w:r w:rsidR="00C44BD8">
              <w:rPr>
                <w:rFonts w:ascii="Arial" w:eastAsia="Arial" w:hAnsi="Arial" w:cs="Arial"/>
              </w:rPr>
              <w:t xml:space="preserve"> (AAP)</w:t>
            </w:r>
            <w:r w:rsidR="00AF1126" w:rsidRPr="00B97E28">
              <w:rPr>
                <w:rFonts w:ascii="Arial" w:eastAsia="Arial" w:hAnsi="Arial" w:cs="Arial"/>
              </w:rPr>
              <w:t xml:space="preserve">. </w:t>
            </w:r>
            <w:hyperlink r:id="rId43" w:history="1">
              <w:r w:rsidR="00AF1126" w:rsidRPr="00B97E28">
                <w:rPr>
                  <w:rStyle w:val="Hyperlink"/>
                  <w:rFonts w:ascii="Arial" w:eastAsia="Arial" w:hAnsi="Arial" w:cs="Arial"/>
                </w:rPr>
                <w:t>https://www.aap.org/en-us/Pages/Default.aspx</w:t>
              </w:r>
            </w:hyperlink>
            <w:r w:rsidR="00AF1126" w:rsidRPr="00B97E28">
              <w:rPr>
                <w:rFonts w:ascii="Arial" w:eastAsia="Arial" w:hAnsi="Arial" w:cs="Arial"/>
              </w:rPr>
              <w:t xml:space="preserve">. </w:t>
            </w:r>
            <w:r w:rsidR="00C44BD8">
              <w:rPr>
                <w:rFonts w:ascii="Arial" w:eastAsia="Arial" w:hAnsi="Arial" w:cs="Arial"/>
              </w:rPr>
              <w:t xml:space="preserve">Accessed </w:t>
            </w:r>
            <w:r w:rsidR="00AF1126" w:rsidRPr="00B97E28">
              <w:rPr>
                <w:rFonts w:ascii="Arial" w:eastAsia="Arial" w:hAnsi="Arial" w:cs="Arial"/>
              </w:rPr>
              <w:t>2020.</w:t>
            </w:r>
          </w:p>
          <w:p w14:paraId="2B2F4C0F" w14:textId="208CC29A" w:rsidR="00EB3486" w:rsidRPr="00EB3486" w:rsidRDefault="00EB3486" w:rsidP="00EB3486">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lastRenderedPageBreak/>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44"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69453B11" w14:textId="7A0FB523" w:rsidR="00814D25" w:rsidRPr="00B97E28" w:rsidRDefault="00814D2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052288">
              <w:rPr>
                <w:rFonts w:ascii="Arial" w:hAnsi="Arial" w:cs="Arial"/>
                <w:color w:val="000000"/>
              </w:rPr>
              <w:t>Skochelak, Susan E., Maya M. H</w:t>
            </w:r>
            <w:r w:rsidRPr="007A326D">
              <w:rPr>
                <w:rFonts w:ascii="Arial" w:hAnsi="Arial" w:cs="Arial"/>
                <w:color w:val="000000"/>
              </w:rPr>
              <w:t>ammond, K</w:t>
            </w:r>
            <w:r>
              <w:rPr>
                <w:rFonts w:ascii="Arial" w:hAnsi="Arial" w:cs="Arial"/>
                <w:color w:val="000000"/>
              </w:rPr>
              <w:t xml:space="preserve">imberly D. Lomis, Jeffrey M. Borkan, Jed. D. Gonzalo, Luan E. Lawson, and Stephanie R. Starr. 2020. </w:t>
            </w:r>
            <w:r w:rsidRPr="00F133C9">
              <w:rPr>
                <w:rFonts w:ascii="Arial" w:hAnsi="Arial" w:cs="Arial"/>
                <w:i/>
                <w:iCs/>
                <w:color w:val="000000"/>
              </w:rPr>
              <w:t>AMA Education Consortium: Health Systems Science</w:t>
            </w:r>
            <w:r>
              <w:rPr>
                <w:rFonts w:ascii="Arial" w:hAnsi="Arial" w:cs="Arial"/>
                <w:color w:val="000000"/>
              </w:rPr>
              <w:t>, 2</w:t>
            </w:r>
            <w:r w:rsidRPr="007A326D">
              <w:rPr>
                <w:rFonts w:ascii="Arial" w:hAnsi="Arial" w:cs="Arial"/>
                <w:color w:val="000000"/>
              </w:rPr>
              <w:t>nd</w:t>
            </w:r>
            <w:r>
              <w:rPr>
                <w:rFonts w:ascii="Arial" w:hAnsi="Arial" w:cs="Arial"/>
                <w:color w:val="000000"/>
              </w:rPr>
              <w:t xml:space="preserve"> ed. Elsevier.</w:t>
            </w:r>
          </w:p>
          <w:p w14:paraId="6FC5ACD5" w14:textId="4F3A7FCA"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Starr</w:t>
            </w:r>
            <w:r w:rsidR="005A41D5">
              <w:rPr>
                <w:rFonts w:ascii="Arial" w:eastAsia="Arial" w:hAnsi="Arial" w:cs="Arial"/>
              </w:rPr>
              <w:t>,</w:t>
            </w:r>
            <w:r w:rsidR="00AF1126" w:rsidRPr="00B97E28">
              <w:rPr>
                <w:rFonts w:ascii="Arial" w:eastAsia="Arial" w:hAnsi="Arial" w:cs="Arial"/>
              </w:rPr>
              <w:t xml:space="preserve"> S</w:t>
            </w:r>
            <w:r w:rsidR="005A41D5">
              <w:rPr>
                <w:rFonts w:ascii="Arial" w:eastAsia="Arial" w:hAnsi="Arial" w:cs="Arial"/>
              </w:rPr>
              <w:t xml:space="preserve">tephanie </w:t>
            </w:r>
            <w:r w:rsidR="00AF1126" w:rsidRPr="00B97E28">
              <w:rPr>
                <w:rFonts w:ascii="Arial" w:eastAsia="Arial" w:hAnsi="Arial" w:cs="Arial"/>
              </w:rPr>
              <w:t>R</w:t>
            </w:r>
            <w:r w:rsidR="005A41D5">
              <w:rPr>
                <w:rFonts w:ascii="Arial" w:eastAsia="Arial" w:hAnsi="Arial" w:cs="Arial"/>
              </w:rPr>
              <w:t>.</w:t>
            </w:r>
            <w:r w:rsidR="00AF1126" w:rsidRPr="00B97E28">
              <w:rPr>
                <w:rFonts w:ascii="Arial" w:eastAsia="Arial" w:hAnsi="Arial" w:cs="Arial"/>
              </w:rPr>
              <w:t xml:space="preserve">, </w:t>
            </w:r>
            <w:r w:rsidR="005A41D5">
              <w:rPr>
                <w:rFonts w:ascii="Arial" w:eastAsia="Arial" w:hAnsi="Arial" w:cs="Arial"/>
              </w:rPr>
              <w:t xml:space="preserve">Neera </w:t>
            </w:r>
            <w:r w:rsidR="00AF1126" w:rsidRPr="00B97E28">
              <w:rPr>
                <w:rFonts w:ascii="Arial" w:eastAsia="Arial" w:hAnsi="Arial" w:cs="Arial"/>
              </w:rPr>
              <w:t xml:space="preserve">Agrwal, </w:t>
            </w:r>
            <w:r w:rsidR="00820729">
              <w:rPr>
                <w:rFonts w:ascii="Arial" w:eastAsia="Arial" w:hAnsi="Arial" w:cs="Arial"/>
              </w:rPr>
              <w:t xml:space="preserve">Michael J. </w:t>
            </w:r>
            <w:r w:rsidR="00AF1126" w:rsidRPr="00B97E28">
              <w:rPr>
                <w:rFonts w:ascii="Arial" w:eastAsia="Arial" w:hAnsi="Arial" w:cs="Arial"/>
              </w:rPr>
              <w:t xml:space="preserve">Bryan, </w:t>
            </w:r>
            <w:r w:rsidR="00995889" w:rsidRPr="00995889">
              <w:rPr>
                <w:rFonts w:ascii="Arial" w:eastAsia="Arial" w:hAnsi="Arial" w:cs="Arial"/>
              </w:rPr>
              <w:t>Yuna</w:t>
            </w:r>
            <w:r w:rsidR="00995889">
              <w:rPr>
                <w:rFonts w:ascii="Arial" w:eastAsia="Arial" w:hAnsi="Arial" w:cs="Arial"/>
              </w:rPr>
              <w:t xml:space="preserve"> </w:t>
            </w:r>
            <w:r w:rsidR="00995889" w:rsidRPr="00995889">
              <w:rPr>
                <w:rFonts w:ascii="Arial" w:eastAsia="Arial" w:hAnsi="Arial" w:cs="Arial"/>
              </w:rPr>
              <w:t>Buhrman</w:t>
            </w:r>
            <w:r w:rsidR="00995889">
              <w:rPr>
                <w:rFonts w:ascii="Arial" w:eastAsia="Arial" w:hAnsi="Arial" w:cs="Arial"/>
              </w:rPr>
              <w:t xml:space="preserve">, </w:t>
            </w:r>
            <w:r w:rsidR="00995889" w:rsidRPr="00995889">
              <w:rPr>
                <w:rFonts w:ascii="Arial" w:eastAsia="Arial" w:hAnsi="Arial" w:cs="Arial"/>
              </w:rPr>
              <w:t>Jack</w:t>
            </w:r>
            <w:r w:rsidR="00995889">
              <w:rPr>
                <w:rFonts w:ascii="Arial" w:eastAsia="Arial" w:hAnsi="Arial" w:cs="Arial"/>
              </w:rPr>
              <w:t xml:space="preserve"> </w:t>
            </w:r>
            <w:r w:rsidR="00995889" w:rsidRPr="00995889">
              <w:rPr>
                <w:rFonts w:ascii="Arial" w:eastAsia="Arial" w:hAnsi="Arial" w:cs="Arial"/>
              </w:rPr>
              <w:t>Gilber</w:t>
            </w:r>
            <w:r w:rsidR="00995889">
              <w:rPr>
                <w:rFonts w:ascii="Arial" w:eastAsia="Arial" w:hAnsi="Arial" w:cs="Arial"/>
              </w:rPr>
              <w:t xml:space="preserve">t, </w:t>
            </w:r>
            <w:r w:rsidR="00995889" w:rsidRPr="00995889">
              <w:rPr>
                <w:rFonts w:ascii="Arial" w:eastAsia="Arial" w:hAnsi="Arial" w:cs="Arial"/>
              </w:rPr>
              <w:t>Jill M.</w:t>
            </w:r>
            <w:r w:rsidR="00995889">
              <w:rPr>
                <w:rFonts w:ascii="Arial" w:eastAsia="Arial" w:hAnsi="Arial" w:cs="Arial"/>
              </w:rPr>
              <w:t xml:space="preserve"> </w:t>
            </w:r>
            <w:r w:rsidR="00995889" w:rsidRPr="00995889">
              <w:rPr>
                <w:rFonts w:ascii="Arial" w:eastAsia="Arial" w:hAnsi="Arial" w:cs="Arial"/>
              </w:rPr>
              <w:t>Huber</w:t>
            </w:r>
            <w:r w:rsidR="00995889">
              <w:rPr>
                <w:rFonts w:ascii="Arial" w:eastAsia="Arial" w:hAnsi="Arial" w:cs="Arial"/>
              </w:rPr>
              <w:t xml:space="preserve">, and </w:t>
            </w:r>
            <w:r w:rsidR="00995889" w:rsidRPr="00995889">
              <w:rPr>
                <w:rFonts w:ascii="Arial" w:eastAsia="Arial" w:hAnsi="Arial" w:cs="Arial"/>
              </w:rPr>
              <w:t>Andrea N.</w:t>
            </w:r>
            <w:r w:rsidR="00995889">
              <w:rPr>
                <w:rFonts w:ascii="Arial" w:eastAsia="Arial" w:hAnsi="Arial" w:cs="Arial"/>
              </w:rPr>
              <w:t xml:space="preserve"> </w:t>
            </w:r>
            <w:proofErr w:type="spellStart"/>
            <w:r w:rsidR="00995889" w:rsidRPr="00995889">
              <w:rPr>
                <w:rFonts w:ascii="Arial" w:eastAsia="Arial" w:hAnsi="Arial" w:cs="Arial"/>
              </w:rPr>
              <w:t>Leep</w:t>
            </w:r>
            <w:proofErr w:type="spellEnd"/>
            <w:r w:rsidR="00995889" w:rsidRPr="00995889">
              <w:rPr>
                <w:rFonts w:ascii="Arial" w:eastAsia="Arial" w:hAnsi="Arial" w:cs="Arial"/>
              </w:rPr>
              <w:t xml:space="preserve"> Hunderfund</w:t>
            </w:r>
            <w:r w:rsidR="00995889">
              <w:rPr>
                <w:rFonts w:ascii="Arial" w:eastAsia="Arial" w:hAnsi="Arial" w:cs="Arial"/>
              </w:rPr>
              <w:t>.</w:t>
            </w:r>
            <w:r w:rsidRPr="00B97E28">
              <w:rPr>
                <w:rFonts w:ascii="Arial" w:eastAsia="Arial" w:hAnsi="Arial" w:cs="Arial"/>
              </w:rPr>
              <w:t xml:space="preserve"> </w:t>
            </w:r>
            <w:r w:rsidR="006C7144">
              <w:rPr>
                <w:rFonts w:ascii="Arial" w:eastAsia="Arial" w:hAnsi="Arial" w:cs="Arial"/>
              </w:rPr>
              <w:t>2017. “</w:t>
            </w:r>
            <w:r w:rsidRPr="00B97E28">
              <w:rPr>
                <w:rFonts w:ascii="Arial" w:eastAsia="Arial" w:hAnsi="Arial" w:cs="Arial"/>
              </w:rPr>
              <w:t xml:space="preserve">Science of </w:t>
            </w:r>
            <w:r w:rsidR="006C7144">
              <w:rPr>
                <w:rFonts w:ascii="Arial" w:eastAsia="Arial" w:hAnsi="Arial" w:cs="Arial"/>
              </w:rPr>
              <w:t>H</w:t>
            </w:r>
            <w:r w:rsidRPr="00B97E28">
              <w:rPr>
                <w:rFonts w:ascii="Arial" w:eastAsia="Arial" w:hAnsi="Arial" w:cs="Arial"/>
              </w:rPr>
              <w:t xml:space="preserve">ealth </w:t>
            </w:r>
            <w:r w:rsidR="006C7144">
              <w:rPr>
                <w:rFonts w:ascii="Arial" w:eastAsia="Arial" w:hAnsi="Arial" w:cs="Arial"/>
              </w:rPr>
              <w:t>C</w:t>
            </w:r>
            <w:r w:rsidRPr="00B97E28">
              <w:rPr>
                <w:rFonts w:ascii="Arial" w:eastAsia="Arial" w:hAnsi="Arial" w:cs="Arial"/>
              </w:rPr>
              <w:t xml:space="preserve">are </w:t>
            </w:r>
            <w:r w:rsidR="006C7144">
              <w:rPr>
                <w:rFonts w:ascii="Arial" w:eastAsia="Arial" w:hAnsi="Arial" w:cs="Arial"/>
              </w:rPr>
              <w:t>D</w:t>
            </w:r>
            <w:r w:rsidRPr="00B97E28">
              <w:rPr>
                <w:rFonts w:ascii="Arial" w:eastAsia="Arial" w:hAnsi="Arial" w:cs="Arial"/>
              </w:rPr>
              <w:t xml:space="preserve">elivery: An </w:t>
            </w:r>
            <w:r w:rsidR="006C7144">
              <w:rPr>
                <w:rFonts w:ascii="Arial" w:eastAsia="Arial" w:hAnsi="Arial" w:cs="Arial"/>
              </w:rPr>
              <w:t>I</w:t>
            </w:r>
            <w:r w:rsidRPr="00B97E28">
              <w:rPr>
                <w:rFonts w:ascii="Arial" w:eastAsia="Arial" w:hAnsi="Arial" w:cs="Arial"/>
              </w:rPr>
              <w:t xml:space="preserve">nnovation in </w:t>
            </w:r>
            <w:r w:rsidR="006C7144">
              <w:rPr>
                <w:rFonts w:ascii="Arial" w:eastAsia="Arial" w:hAnsi="Arial" w:cs="Arial"/>
              </w:rPr>
              <w:t>U</w:t>
            </w:r>
            <w:r w:rsidRPr="00B97E28">
              <w:rPr>
                <w:rFonts w:ascii="Arial" w:eastAsia="Arial" w:hAnsi="Arial" w:cs="Arial"/>
              </w:rPr>
              <w:t xml:space="preserve">ndergraduate </w:t>
            </w:r>
            <w:r w:rsidR="006C7144">
              <w:rPr>
                <w:rFonts w:ascii="Arial" w:eastAsia="Arial" w:hAnsi="Arial" w:cs="Arial"/>
              </w:rPr>
              <w:t>M</w:t>
            </w:r>
            <w:r w:rsidRPr="00B97E28">
              <w:rPr>
                <w:rFonts w:ascii="Arial" w:eastAsia="Arial" w:hAnsi="Arial" w:cs="Arial"/>
              </w:rPr>
              <w:t xml:space="preserve">edical </w:t>
            </w:r>
            <w:r w:rsidR="006C7144">
              <w:rPr>
                <w:rFonts w:ascii="Arial" w:eastAsia="Arial" w:hAnsi="Arial" w:cs="Arial"/>
              </w:rPr>
              <w:t>E</w:t>
            </w:r>
            <w:r w:rsidRPr="00B97E28">
              <w:rPr>
                <w:rFonts w:ascii="Arial" w:eastAsia="Arial" w:hAnsi="Arial" w:cs="Arial"/>
              </w:rPr>
              <w:t xml:space="preserve">ducation to </w:t>
            </w:r>
            <w:r w:rsidR="006C7144">
              <w:rPr>
                <w:rFonts w:ascii="Arial" w:eastAsia="Arial" w:hAnsi="Arial" w:cs="Arial"/>
              </w:rPr>
              <w:t>M</w:t>
            </w:r>
            <w:r w:rsidRPr="00B97E28">
              <w:rPr>
                <w:rFonts w:ascii="Arial" w:eastAsia="Arial" w:hAnsi="Arial" w:cs="Arial"/>
              </w:rPr>
              <w:t xml:space="preserve">eet </w:t>
            </w:r>
            <w:r w:rsidR="006C7144">
              <w:rPr>
                <w:rFonts w:ascii="Arial" w:eastAsia="Arial" w:hAnsi="Arial" w:cs="Arial"/>
              </w:rPr>
              <w:t>S</w:t>
            </w:r>
            <w:r w:rsidRPr="00B97E28">
              <w:rPr>
                <w:rFonts w:ascii="Arial" w:eastAsia="Arial" w:hAnsi="Arial" w:cs="Arial"/>
              </w:rPr>
              <w:t xml:space="preserve">ociety’s </w:t>
            </w:r>
            <w:r w:rsidR="006C7144">
              <w:rPr>
                <w:rFonts w:ascii="Arial" w:eastAsia="Arial" w:hAnsi="Arial" w:cs="Arial"/>
              </w:rPr>
              <w:t>N</w:t>
            </w:r>
            <w:r w:rsidRPr="00B97E28">
              <w:rPr>
                <w:rFonts w:ascii="Arial" w:eastAsia="Arial" w:hAnsi="Arial" w:cs="Arial"/>
              </w:rPr>
              <w:t>eeds.</w:t>
            </w:r>
            <w:r w:rsidR="006C7144">
              <w:rPr>
                <w:rFonts w:ascii="Arial" w:eastAsia="Arial" w:hAnsi="Arial" w:cs="Arial"/>
              </w:rPr>
              <w:t>”</w:t>
            </w:r>
            <w:r w:rsidRPr="00B97E28">
              <w:rPr>
                <w:rFonts w:ascii="Arial" w:eastAsia="Arial" w:hAnsi="Arial" w:cs="Arial"/>
              </w:rPr>
              <w:t xml:space="preserve"> </w:t>
            </w:r>
            <w:hyperlink r:id="rId45">
              <w:r w:rsidRPr="00B97E28">
                <w:rPr>
                  <w:rFonts w:ascii="Arial" w:eastAsia="Arial" w:hAnsi="Arial" w:cs="Arial"/>
                  <w:i/>
                  <w:iCs/>
                </w:rPr>
                <w:t>Mayo Clinic Proceedings: Innovations, Quality &amp; Outcomes</w:t>
              </w:r>
            </w:hyperlink>
            <w:r w:rsidR="00AD1326">
              <w:rPr>
                <w:rFonts w:ascii="Arial" w:eastAsia="Arial" w:hAnsi="Arial" w:cs="Arial"/>
              </w:rPr>
              <w:t xml:space="preserve"> </w:t>
            </w:r>
            <w:r w:rsidR="00AF1126" w:rsidRPr="00B97E28">
              <w:rPr>
                <w:rFonts w:ascii="Arial" w:eastAsia="Arial" w:hAnsi="Arial" w:cs="Arial"/>
              </w:rPr>
              <w:t>1(2):</w:t>
            </w:r>
            <w:r w:rsidR="00AD1326">
              <w:rPr>
                <w:rFonts w:ascii="Arial" w:eastAsia="Arial" w:hAnsi="Arial" w:cs="Arial"/>
              </w:rPr>
              <w:t xml:space="preserve"> </w:t>
            </w:r>
            <w:r w:rsidR="00AF1126" w:rsidRPr="00B97E28">
              <w:rPr>
                <w:rFonts w:ascii="Arial" w:eastAsia="Arial" w:hAnsi="Arial" w:cs="Arial"/>
              </w:rPr>
              <w:t>117-129.</w:t>
            </w:r>
            <w:r w:rsidR="00AD1326">
              <w:t xml:space="preserve"> </w:t>
            </w:r>
            <w:hyperlink r:id="rId46" w:history="1">
              <w:r w:rsidR="00AD1326" w:rsidRPr="00D03740">
                <w:rPr>
                  <w:rStyle w:val="Hyperlink"/>
                  <w:rFonts w:ascii="Arial" w:eastAsia="Arial" w:hAnsi="Arial" w:cs="Arial"/>
                </w:rPr>
                <w:t>https://doi.org/10.1016/j.mayocpiqo.2017.07.001</w:t>
              </w:r>
            </w:hyperlink>
            <w:r w:rsidR="00AD1326">
              <w:rPr>
                <w:rFonts w:ascii="Arial" w:eastAsia="Arial" w:hAnsi="Arial" w:cs="Arial"/>
              </w:rPr>
              <w:t xml:space="preserve">. </w:t>
            </w:r>
          </w:p>
        </w:tc>
      </w:tr>
    </w:tbl>
    <w:p w14:paraId="28FC9218" w14:textId="77777777" w:rsidR="000D19DE" w:rsidRDefault="000D19DE" w:rsidP="00B21D13">
      <w:pPr>
        <w:spacing w:after="0" w:line="240" w:lineRule="auto"/>
        <w:ind w:hanging="180"/>
        <w:rPr>
          <w:rFonts w:ascii="Arial" w:eastAsia="Arial" w:hAnsi="Arial" w:cs="Arial"/>
        </w:rPr>
      </w:pPr>
    </w:p>
    <w:p w14:paraId="7C7D6540"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D08B2" w:rsidRPr="00B97E28" w14:paraId="2A1AD348" w14:textId="77777777" w:rsidTr="32E90EB7">
        <w:trPr>
          <w:trHeight w:val="769"/>
        </w:trPr>
        <w:tc>
          <w:tcPr>
            <w:tcW w:w="14125" w:type="dxa"/>
            <w:gridSpan w:val="2"/>
            <w:shd w:val="clear" w:color="auto" w:fill="9CC3E5"/>
          </w:tcPr>
          <w:p w14:paraId="71A253D7" w14:textId="77777777" w:rsidR="000D19DE" w:rsidRPr="00B97E28" w:rsidRDefault="00E305D5" w:rsidP="007F03D5">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48939177" w:rsidR="000D19DE" w:rsidRPr="00B97E28" w:rsidRDefault="00E305D5" w:rsidP="007F03D5">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delivery system during transitions of care to ensure high-quality patient outcomes</w:t>
            </w:r>
          </w:p>
        </w:tc>
      </w:tr>
      <w:tr w:rsidR="00D6026F" w:rsidRPr="00B97E28" w14:paraId="659183A2" w14:textId="77777777" w:rsidTr="32E90EB7">
        <w:tc>
          <w:tcPr>
            <w:tcW w:w="4950" w:type="dxa"/>
            <w:shd w:val="clear" w:color="auto" w:fill="FAC090"/>
          </w:tcPr>
          <w:p w14:paraId="62282E85" w14:textId="77777777" w:rsidR="000D19DE" w:rsidRPr="00B97E28" w:rsidRDefault="00E305D5" w:rsidP="007F03D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7F03D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B0CC5" w:rsidRPr="00B97E28" w14:paraId="144356A2" w14:textId="77777777" w:rsidTr="00AB3344">
        <w:tc>
          <w:tcPr>
            <w:tcW w:w="4950" w:type="dxa"/>
            <w:tcBorders>
              <w:top w:val="single" w:sz="4" w:space="0" w:color="000000"/>
              <w:bottom w:val="single" w:sz="4" w:space="0" w:color="000000"/>
            </w:tcBorders>
            <w:shd w:val="clear" w:color="auto" w:fill="C9C9C9"/>
          </w:tcPr>
          <w:p w14:paraId="1A73DD88" w14:textId="1A03F697"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B3344" w:rsidRPr="00AB3344">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67895CA6"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When handing off to colleagues </w:t>
            </w:r>
            <w:r w:rsidRPr="7E189A54">
              <w:rPr>
                <w:rFonts w:ascii="Arial" w:eastAsia="Arial" w:hAnsi="Arial" w:cs="Arial"/>
              </w:rPr>
              <w:t>for the weekend call</w:t>
            </w:r>
            <w:r w:rsidRPr="00B97E28">
              <w:rPr>
                <w:rFonts w:ascii="Arial" w:eastAsia="Arial" w:hAnsi="Arial" w:cs="Arial"/>
              </w:rPr>
              <w:t>, reads verbatim from a templated hand</w:t>
            </w:r>
            <w:r w:rsidR="00FB09E9">
              <w:rPr>
                <w:rFonts w:ascii="Arial" w:eastAsia="Arial" w:hAnsi="Arial" w:cs="Arial"/>
              </w:rPr>
              <w:t>-</w:t>
            </w:r>
            <w:r w:rsidRPr="00B97E28">
              <w:rPr>
                <w:rFonts w:ascii="Arial" w:eastAsia="Arial" w:hAnsi="Arial" w:cs="Arial"/>
              </w:rPr>
              <w:t>off but lacks contingency plans</w:t>
            </w:r>
          </w:p>
        </w:tc>
      </w:tr>
      <w:tr w:rsidR="00FB0CC5" w:rsidRPr="00B97E28" w14:paraId="0D43D689" w14:textId="77777777" w:rsidTr="00AB3344">
        <w:tc>
          <w:tcPr>
            <w:tcW w:w="4950" w:type="dxa"/>
            <w:tcBorders>
              <w:top w:val="single" w:sz="4" w:space="0" w:color="000000"/>
              <w:bottom w:val="single" w:sz="4" w:space="0" w:color="000000"/>
            </w:tcBorders>
            <w:shd w:val="clear" w:color="auto" w:fill="C9C9C9"/>
          </w:tcPr>
          <w:p w14:paraId="765F5074" w14:textId="27172A94"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B3344" w:rsidRPr="00AB3344">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0794D6FC"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Routinely uses a standardized hand</w:t>
            </w:r>
            <w:r w:rsidR="00FB09E9">
              <w:rPr>
                <w:rFonts w:ascii="Arial" w:eastAsia="Arial" w:hAnsi="Arial" w:cs="Arial"/>
              </w:rPr>
              <w:t>-</w:t>
            </w:r>
            <w:r w:rsidRPr="00B97E28">
              <w:rPr>
                <w:rFonts w:ascii="Arial" w:eastAsia="Arial" w:hAnsi="Arial" w:cs="Arial"/>
              </w:rPr>
              <w:t>off for a stable patient, verbalizes a</w:t>
            </w:r>
            <w:r w:rsidR="002E6454">
              <w:rPr>
                <w:rFonts w:ascii="Arial" w:eastAsia="Arial" w:hAnsi="Arial" w:cs="Arial"/>
              </w:rPr>
              <w:t>n</w:t>
            </w:r>
            <w:r w:rsidRPr="00B97E28">
              <w:rPr>
                <w:rFonts w:ascii="Arial" w:eastAsia="Arial" w:hAnsi="Arial" w:cs="Arial"/>
              </w:rPr>
              <w:t xml:space="preserve"> understanding of active problems, and provides basic contingency plans</w:t>
            </w:r>
          </w:p>
          <w:p w14:paraId="726AFB9E" w14:textId="2E4020E3"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 xml:space="preserve">Discusses </w:t>
            </w:r>
            <w:r w:rsidR="053CDE7C" w:rsidRPr="32E90EB7">
              <w:rPr>
                <w:rFonts w:ascii="Arial" w:eastAsia="Arial" w:hAnsi="Arial" w:cs="Arial"/>
              </w:rPr>
              <w:t>the</w:t>
            </w:r>
            <w:r w:rsidRPr="32E90EB7">
              <w:rPr>
                <w:rFonts w:ascii="Arial" w:eastAsia="Arial" w:hAnsi="Arial" w:cs="Arial"/>
              </w:rPr>
              <w:t xml:space="preserve"> discharge of a patient with diabetes from the ward</w:t>
            </w:r>
            <w:r w:rsidR="00FB09E9" w:rsidRPr="32E90EB7">
              <w:rPr>
                <w:rFonts w:ascii="Arial" w:eastAsia="Arial" w:hAnsi="Arial" w:cs="Arial"/>
              </w:rPr>
              <w:t xml:space="preserve"> </w:t>
            </w:r>
            <w:r w:rsidRPr="32E90EB7">
              <w:rPr>
                <w:rFonts w:ascii="Arial" w:eastAsia="Arial" w:hAnsi="Arial" w:cs="Arial"/>
              </w:rPr>
              <w:t>with the primary pediatric endocrinologist and provides the clinical course and action items to be followed up as an outpatient</w:t>
            </w:r>
          </w:p>
        </w:tc>
      </w:tr>
      <w:tr w:rsidR="00FB0CC5" w:rsidRPr="00B97E28" w14:paraId="007799B0" w14:textId="77777777" w:rsidTr="00AB3344">
        <w:tc>
          <w:tcPr>
            <w:tcW w:w="4950" w:type="dxa"/>
            <w:tcBorders>
              <w:top w:val="single" w:sz="4" w:space="0" w:color="000000"/>
              <w:bottom w:val="single" w:sz="4" w:space="0" w:color="000000"/>
            </w:tcBorders>
            <w:shd w:val="clear" w:color="auto" w:fill="C9C9C9"/>
          </w:tcPr>
          <w:p w14:paraId="7E89FC3D" w14:textId="1B76F024"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AB3344" w:rsidRPr="00AB3344">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E4E1D" w14:textId="6CCC1B71" w:rsidR="000D19DE" w:rsidRPr="00B97E28" w:rsidRDefault="00E305D5" w:rsidP="0360F541">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03D2E9B2">
              <w:rPr>
                <w:rFonts w:ascii="Arial" w:eastAsia="Arial" w:hAnsi="Arial" w:cs="Arial"/>
              </w:rPr>
              <w:t>When handing off a</w:t>
            </w:r>
            <w:r w:rsidR="00C52AF6">
              <w:rPr>
                <w:rFonts w:ascii="Arial" w:eastAsia="Arial" w:hAnsi="Arial" w:cs="Arial"/>
              </w:rPr>
              <w:t xml:space="preserve"> post-surgical</w:t>
            </w:r>
            <w:r w:rsidRPr="03D2E9B2">
              <w:rPr>
                <w:rFonts w:ascii="Arial" w:eastAsia="Arial" w:hAnsi="Arial" w:cs="Arial"/>
              </w:rPr>
              <w:t xml:space="preserve"> </w:t>
            </w:r>
            <w:r w:rsidRPr="140D542A">
              <w:rPr>
                <w:rFonts w:ascii="Arial" w:eastAsia="Arial" w:hAnsi="Arial" w:cs="Arial"/>
              </w:rPr>
              <w:t xml:space="preserve">patient </w:t>
            </w:r>
            <w:r w:rsidR="002B5524">
              <w:rPr>
                <w:rFonts w:ascii="Arial" w:eastAsia="Arial" w:hAnsi="Arial" w:cs="Arial"/>
              </w:rPr>
              <w:t xml:space="preserve">who is </w:t>
            </w:r>
            <w:r w:rsidRPr="743EC63F">
              <w:rPr>
                <w:rFonts w:ascii="Arial" w:eastAsia="Arial" w:hAnsi="Arial" w:cs="Arial"/>
              </w:rPr>
              <w:t>newly</w:t>
            </w:r>
            <w:r w:rsidR="00152F8B">
              <w:rPr>
                <w:rFonts w:ascii="Arial" w:eastAsia="Arial" w:hAnsi="Arial" w:cs="Arial"/>
              </w:rPr>
              <w:t xml:space="preserve"> </w:t>
            </w:r>
            <w:r w:rsidRPr="743EC63F">
              <w:rPr>
                <w:rFonts w:ascii="Arial" w:eastAsia="Arial" w:hAnsi="Arial" w:cs="Arial"/>
              </w:rPr>
              <w:t>diagnosed</w:t>
            </w:r>
            <w:r w:rsidR="00C52AF6">
              <w:rPr>
                <w:rFonts w:ascii="Arial" w:eastAsia="Arial" w:hAnsi="Arial" w:cs="Arial"/>
              </w:rPr>
              <w:t xml:space="preserve"> with</w:t>
            </w:r>
            <w:r w:rsidRPr="743EC63F">
              <w:rPr>
                <w:rFonts w:ascii="Arial" w:eastAsia="Arial" w:hAnsi="Arial" w:cs="Arial"/>
              </w:rPr>
              <w:t xml:space="preserve"> </w:t>
            </w:r>
            <w:r w:rsidRPr="5235115A">
              <w:rPr>
                <w:rFonts w:ascii="Arial" w:eastAsia="Arial" w:hAnsi="Arial" w:cs="Arial"/>
              </w:rPr>
              <w:t>craniopharyngioma</w:t>
            </w:r>
            <w:r w:rsidRPr="03D2E9B2">
              <w:rPr>
                <w:rFonts w:ascii="Arial" w:eastAsia="Arial" w:hAnsi="Arial" w:cs="Arial"/>
              </w:rPr>
              <w:t>, routinely</w:t>
            </w:r>
            <w:r w:rsidRPr="00B97E28">
              <w:rPr>
                <w:rFonts w:ascii="Arial" w:eastAsia="Arial" w:hAnsi="Arial" w:cs="Arial"/>
              </w:rPr>
              <w:t xml:space="preserve"> uses direct communication </w:t>
            </w:r>
            <w:r w:rsidR="00C52AF6">
              <w:rPr>
                <w:rFonts w:ascii="Arial" w:eastAsia="Arial" w:hAnsi="Arial" w:cs="Arial"/>
              </w:rPr>
              <w:t>about</w:t>
            </w:r>
            <w:r w:rsidR="00C52AF6" w:rsidRPr="00B97E28">
              <w:rPr>
                <w:rFonts w:ascii="Arial" w:eastAsia="Arial" w:hAnsi="Arial" w:cs="Arial"/>
              </w:rPr>
              <w:t xml:space="preserve"> </w:t>
            </w:r>
            <w:r w:rsidRPr="00B97E28">
              <w:rPr>
                <w:rFonts w:ascii="Arial" w:eastAsia="Arial" w:hAnsi="Arial" w:cs="Arial"/>
              </w:rPr>
              <w:t xml:space="preserve">clinical reasoning, problems warranting a higher level of care, and status of completed/planned interventions; solicits </w:t>
            </w:r>
            <w:proofErr w:type="gramStart"/>
            <w:r w:rsidRPr="00B97E28">
              <w:rPr>
                <w:rFonts w:ascii="Arial" w:eastAsia="Arial" w:hAnsi="Arial" w:cs="Arial"/>
              </w:rPr>
              <w:t>read-back</w:t>
            </w:r>
            <w:proofErr w:type="gramEnd"/>
            <w:r w:rsidRPr="00B97E28">
              <w:rPr>
                <w:rFonts w:ascii="Arial" w:eastAsia="Arial" w:hAnsi="Arial" w:cs="Arial"/>
              </w:rPr>
              <w:t xml:space="preserve"> and confirms/uses specific resources and timeline for transfer to occur</w:t>
            </w:r>
            <w:bookmarkStart w:id="0" w:name="_30j0zll" w:colFirst="0" w:colLast="0"/>
            <w:bookmarkEnd w:id="0"/>
          </w:p>
        </w:tc>
      </w:tr>
      <w:tr w:rsidR="00FB0CC5" w:rsidRPr="00B97E28" w14:paraId="593D77DD" w14:textId="77777777" w:rsidTr="00AB3344">
        <w:tc>
          <w:tcPr>
            <w:tcW w:w="4950" w:type="dxa"/>
            <w:tcBorders>
              <w:top w:val="single" w:sz="4" w:space="0" w:color="000000"/>
              <w:bottom w:val="single" w:sz="4" w:space="0" w:color="000000"/>
            </w:tcBorders>
            <w:shd w:val="clear" w:color="auto" w:fill="C9C9C9"/>
          </w:tcPr>
          <w:p w14:paraId="074F9ED4" w14:textId="6325FB10"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B3344" w:rsidRPr="00AB3344">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27D45309"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Prior to going on vacation, proactively seeks out colleagues to follow</w:t>
            </w:r>
            <w:r w:rsidR="002B371E">
              <w:rPr>
                <w:rFonts w:ascii="Arial" w:eastAsia="Arial" w:hAnsi="Arial" w:cs="Arial"/>
              </w:rPr>
              <w:t xml:space="preserve"> </w:t>
            </w:r>
            <w:r w:rsidRPr="00B97E28">
              <w:rPr>
                <w:rFonts w:ascii="Arial" w:eastAsia="Arial" w:hAnsi="Arial" w:cs="Arial"/>
              </w:rPr>
              <w:t xml:space="preserve">up </w:t>
            </w:r>
            <w:r w:rsidR="005932E4">
              <w:rPr>
                <w:rFonts w:ascii="Arial" w:eastAsia="Arial" w:hAnsi="Arial" w:cs="Arial"/>
              </w:rPr>
              <w:t xml:space="preserve">on </w:t>
            </w:r>
            <w:r w:rsidRPr="00B97E28">
              <w:rPr>
                <w:rFonts w:ascii="Arial" w:eastAsia="Arial" w:hAnsi="Arial" w:cs="Arial"/>
              </w:rPr>
              <w:t>test results expected back during that week with specific instructions and contingency plans for the follow</w:t>
            </w:r>
            <w:r w:rsidR="002B371E">
              <w:rPr>
                <w:rFonts w:ascii="Arial" w:eastAsia="Arial" w:hAnsi="Arial" w:cs="Arial"/>
              </w:rPr>
              <w:t>-</w:t>
            </w:r>
            <w:r w:rsidRPr="00B97E28">
              <w:rPr>
                <w:rFonts w:ascii="Arial" w:eastAsia="Arial" w:hAnsi="Arial" w:cs="Arial"/>
              </w:rPr>
              <w:t xml:space="preserve">up visit with the patient/family </w:t>
            </w:r>
          </w:p>
          <w:p w14:paraId="78972398" w14:textId="7A66A847"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Seeks out appropriate adult </w:t>
            </w:r>
            <w:r w:rsidRPr="6787E3E4">
              <w:rPr>
                <w:rFonts w:ascii="Arial" w:eastAsia="Arial" w:hAnsi="Arial" w:cs="Arial"/>
              </w:rPr>
              <w:t>endocrinology</w:t>
            </w:r>
            <w:r w:rsidRPr="00B97E28">
              <w:rPr>
                <w:rFonts w:ascii="Arial" w:eastAsia="Arial" w:hAnsi="Arial" w:cs="Arial"/>
              </w:rPr>
              <w:t xml:space="preserve"> </w:t>
            </w:r>
            <w:r w:rsidR="00E13BEF">
              <w:rPr>
                <w:rFonts w:ascii="Arial" w:eastAsia="Arial" w:hAnsi="Arial" w:cs="Arial"/>
              </w:rPr>
              <w:t>practitioner</w:t>
            </w:r>
            <w:r w:rsidRPr="00B97E28">
              <w:rPr>
                <w:rFonts w:ascii="Arial" w:eastAsia="Arial" w:hAnsi="Arial" w:cs="Arial"/>
              </w:rPr>
              <w:t xml:space="preserve">s to facilitate the transition of a </w:t>
            </w:r>
            <w:r w:rsidRPr="6787E3E4">
              <w:rPr>
                <w:rFonts w:ascii="Arial" w:eastAsia="Arial" w:hAnsi="Arial" w:cs="Arial"/>
              </w:rPr>
              <w:t>22</w:t>
            </w:r>
            <w:r w:rsidRPr="00B97E28">
              <w:rPr>
                <w:rFonts w:ascii="Arial" w:eastAsia="Arial" w:hAnsi="Arial" w:cs="Arial"/>
              </w:rPr>
              <w:t xml:space="preserve">-year-old patient with </w:t>
            </w:r>
            <w:r w:rsidRPr="186748F8">
              <w:rPr>
                <w:rFonts w:ascii="Arial" w:eastAsia="Arial" w:hAnsi="Arial" w:cs="Arial"/>
              </w:rPr>
              <w:t xml:space="preserve">type 1 </w:t>
            </w:r>
            <w:r w:rsidRPr="54703855">
              <w:rPr>
                <w:rFonts w:ascii="Arial" w:eastAsia="Arial" w:hAnsi="Arial" w:cs="Arial"/>
              </w:rPr>
              <w:t>diabetes</w:t>
            </w:r>
            <w:r w:rsidRPr="00B97E28">
              <w:rPr>
                <w:rFonts w:ascii="Arial" w:eastAsia="Arial" w:hAnsi="Arial" w:cs="Arial"/>
              </w:rPr>
              <w:t xml:space="preserve"> to adult care; ensures a thorough hand</w:t>
            </w:r>
            <w:r w:rsidR="00FB09E9">
              <w:rPr>
                <w:rFonts w:ascii="Arial" w:eastAsia="Arial" w:hAnsi="Arial" w:cs="Arial"/>
              </w:rPr>
              <w:t>-</w:t>
            </w:r>
            <w:r w:rsidRPr="00B97E28">
              <w:rPr>
                <w:rFonts w:ascii="Arial" w:eastAsia="Arial" w:hAnsi="Arial" w:cs="Arial"/>
              </w:rPr>
              <w:t>off</w:t>
            </w:r>
            <w:r w:rsidR="00456C95">
              <w:rPr>
                <w:rFonts w:ascii="Arial" w:eastAsia="Arial" w:hAnsi="Arial" w:cs="Arial"/>
              </w:rPr>
              <w:t>,</w:t>
            </w:r>
            <w:r w:rsidRPr="00B97E28">
              <w:rPr>
                <w:rFonts w:ascii="Arial" w:eastAsia="Arial" w:hAnsi="Arial" w:cs="Arial"/>
              </w:rPr>
              <w:t xml:space="preserve"> including the patient’s cultural preferences and social needs</w:t>
            </w:r>
            <w:r w:rsidR="00456C95">
              <w:rPr>
                <w:rFonts w:ascii="Arial" w:eastAsia="Arial" w:hAnsi="Arial" w:cs="Arial"/>
              </w:rPr>
              <w:t>,</w:t>
            </w:r>
            <w:r w:rsidRPr="00B97E28">
              <w:rPr>
                <w:rFonts w:ascii="Arial" w:eastAsia="Arial" w:hAnsi="Arial" w:cs="Arial"/>
              </w:rPr>
              <w:t xml:space="preserve"> to the identified new adult </w:t>
            </w:r>
            <w:r w:rsidR="00E13BEF">
              <w:rPr>
                <w:rFonts w:ascii="Arial" w:eastAsia="Arial" w:hAnsi="Arial" w:cs="Arial"/>
              </w:rPr>
              <w:t>practitioner</w:t>
            </w:r>
            <w:r w:rsidRPr="00B97E28">
              <w:rPr>
                <w:rFonts w:ascii="Arial" w:eastAsia="Arial" w:hAnsi="Arial" w:cs="Arial"/>
              </w:rPr>
              <w:t>s</w:t>
            </w:r>
          </w:p>
        </w:tc>
      </w:tr>
      <w:tr w:rsidR="00FB0CC5" w:rsidRPr="00B97E28" w14:paraId="5A92842F" w14:textId="77777777" w:rsidTr="00AB3344">
        <w:tc>
          <w:tcPr>
            <w:tcW w:w="4950" w:type="dxa"/>
            <w:tcBorders>
              <w:top w:val="single" w:sz="4" w:space="0" w:color="000000"/>
              <w:bottom w:val="single" w:sz="4" w:space="0" w:color="000000"/>
            </w:tcBorders>
            <w:shd w:val="clear" w:color="auto" w:fill="C9C9C9"/>
          </w:tcPr>
          <w:p w14:paraId="262C4243" w14:textId="24CD4AA9"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B3344" w:rsidRPr="00AB3344">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2A76A7" w14:textId="30F0AF25"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Designs and implements standardized hand</w:t>
            </w:r>
            <w:r w:rsidR="00FB09E9">
              <w:rPr>
                <w:rFonts w:ascii="Arial" w:eastAsia="Arial" w:hAnsi="Arial" w:cs="Arial"/>
              </w:rPr>
              <w:t>-</w:t>
            </w:r>
            <w:r w:rsidRPr="00B97E28">
              <w:rPr>
                <w:rFonts w:ascii="Arial" w:eastAsia="Arial" w:hAnsi="Arial" w:cs="Arial"/>
              </w:rPr>
              <w:t xml:space="preserve">off workshop exercises for </w:t>
            </w:r>
            <w:r w:rsidR="00114F1E">
              <w:rPr>
                <w:rFonts w:ascii="Arial" w:eastAsia="Arial" w:hAnsi="Arial" w:cs="Arial"/>
              </w:rPr>
              <w:t>learners</w:t>
            </w:r>
            <w:r w:rsidR="00114F1E" w:rsidRPr="00B97E28">
              <w:rPr>
                <w:rFonts w:ascii="Arial" w:eastAsia="Arial" w:hAnsi="Arial" w:cs="Arial"/>
              </w:rPr>
              <w:t xml:space="preserve"> </w:t>
            </w:r>
            <w:r w:rsidRPr="00B97E28">
              <w:rPr>
                <w:rFonts w:ascii="Arial" w:eastAsia="Arial" w:hAnsi="Arial" w:cs="Arial"/>
              </w:rPr>
              <w:t>prior to the start of their clinical rotations</w:t>
            </w:r>
          </w:p>
          <w:p w14:paraId="38B6DEEA" w14:textId="30C16CA4"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Develops and implements a process to improve the transition from </w:t>
            </w:r>
            <w:r w:rsidRPr="4CCA3628">
              <w:rPr>
                <w:rFonts w:ascii="Arial" w:eastAsia="Arial" w:hAnsi="Arial" w:cs="Arial"/>
              </w:rPr>
              <w:t>pediatric</w:t>
            </w:r>
            <w:r w:rsidRPr="00B97E28">
              <w:rPr>
                <w:rFonts w:ascii="Arial" w:eastAsia="Arial" w:hAnsi="Arial" w:cs="Arial"/>
              </w:rPr>
              <w:t xml:space="preserve"> to adult </w:t>
            </w:r>
            <w:r w:rsidRPr="37056F2D">
              <w:rPr>
                <w:rFonts w:ascii="Arial" w:eastAsia="Arial" w:hAnsi="Arial" w:cs="Arial"/>
              </w:rPr>
              <w:t xml:space="preserve">endocrinology </w:t>
            </w:r>
          </w:p>
        </w:tc>
      </w:tr>
      <w:tr w:rsidR="00D6026F" w:rsidRPr="00B97E28" w14:paraId="2224E179" w14:textId="77777777" w:rsidTr="32E90EB7">
        <w:tc>
          <w:tcPr>
            <w:tcW w:w="4950" w:type="dxa"/>
            <w:shd w:val="clear" w:color="auto" w:fill="FFD965"/>
          </w:tcPr>
          <w:p w14:paraId="41E5DC5C"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5A3B2660"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3AE2E6F4" w14:textId="77777777" w:rsidR="009C3D54" w:rsidRPr="00B97E28" w:rsidRDefault="009C3D54" w:rsidP="009C3D54">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Portfolio a</w:t>
            </w:r>
            <w:r w:rsidRPr="00B97E28">
              <w:rPr>
                <w:rFonts w:ascii="Arial" w:eastAsia="Arial" w:hAnsi="Arial" w:cs="Arial"/>
              </w:rPr>
              <w:t xml:space="preserve">ssessment </w:t>
            </w:r>
          </w:p>
          <w:p w14:paraId="024F45C6" w14:textId="17BCD42C" w:rsidR="007C34DE" w:rsidRPr="00B97E28" w:rsidRDefault="007C34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Multisource feedback </w:t>
            </w:r>
          </w:p>
          <w:p w14:paraId="1FF9B844" w14:textId="77777777" w:rsidR="009C3D54" w:rsidRPr="009C3D54" w:rsidRDefault="00E305D5" w:rsidP="009C3D54">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sign</w:t>
            </w:r>
            <w:r w:rsidR="00FB09E9">
              <w:rPr>
                <w:rFonts w:ascii="Arial" w:eastAsia="Arial" w:hAnsi="Arial" w:cs="Arial"/>
              </w:rPr>
              <w:t>-</w:t>
            </w:r>
            <w:r w:rsidRPr="00B97E28">
              <w:rPr>
                <w:rFonts w:ascii="Arial" w:eastAsia="Arial" w:hAnsi="Arial" w:cs="Arial"/>
              </w:rPr>
              <w:t xml:space="preserve">out tools, </w:t>
            </w:r>
            <w:r w:rsidR="00FB09E9">
              <w:rPr>
                <w:rFonts w:ascii="Arial" w:eastAsia="Arial" w:hAnsi="Arial" w:cs="Arial"/>
              </w:rPr>
              <w:t xml:space="preserve">use </w:t>
            </w:r>
            <w:r w:rsidRPr="00B97E28">
              <w:rPr>
                <w:rFonts w:ascii="Arial" w:eastAsia="Arial" w:hAnsi="Arial" w:cs="Arial"/>
              </w:rPr>
              <w:t>and review of checklists</w:t>
            </w:r>
            <w:r w:rsidR="009C3D54">
              <w:rPr>
                <w:rFonts w:ascii="Arial" w:eastAsia="Arial" w:hAnsi="Arial" w:cs="Arial"/>
              </w:rPr>
              <w:t xml:space="preserve"> </w:t>
            </w:r>
          </w:p>
          <w:p w14:paraId="7F5CB1FB" w14:textId="16B8C215" w:rsidR="000D19DE" w:rsidRPr="00C55E52" w:rsidRDefault="009C3D54" w:rsidP="00C55E52">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Standardized</w:t>
            </w:r>
            <w:r w:rsidRPr="00B97E28">
              <w:rPr>
                <w:rFonts w:ascii="Arial" w:eastAsia="Arial" w:hAnsi="Arial" w:cs="Arial"/>
              </w:rPr>
              <w:t xml:space="preserve"> </w:t>
            </w:r>
            <w:r>
              <w:rPr>
                <w:rFonts w:ascii="Arial" w:eastAsia="Arial" w:hAnsi="Arial" w:cs="Arial"/>
              </w:rPr>
              <w:t>hand-off</w:t>
            </w:r>
            <w:r w:rsidRPr="00B97E28">
              <w:rPr>
                <w:rFonts w:ascii="Arial" w:eastAsia="Arial" w:hAnsi="Arial" w:cs="Arial"/>
              </w:rPr>
              <w:t xml:space="preserve"> </w:t>
            </w:r>
            <w:r>
              <w:rPr>
                <w:rFonts w:ascii="Arial" w:eastAsia="Arial" w:hAnsi="Arial" w:cs="Arial"/>
              </w:rPr>
              <w:t>c</w:t>
            </w:r>
            <w:r w:rsidRPr="00B97E28">
              <w:rPr>
                <w:rFonts w:ascii="Arial" w:eastAsia="Arial" w:hAnsi="Arial" w:cs="Arial"/>
              </w:rPr>
              <w:t>hecklist</w:t>
            </w:r>
          </w:p>
        </w:tc>
      </w:tr>
      <w:tr w:rsidR="00AD08B2" w:rsidRPr="00B97E28" w14:paraId="2322DF8E" w14:textId="77777777" w:rsidTr="32E90EB7">
        <w:tc>
          <w:tcPr>
            <w:tcW w:w="4950" w:type="dxa"/>
            <w:shd w:val="clear" w:color="auto" w:fill="8DB3E2" w:themeFill="text2" w:themeFillTint="66"/>
          </w:tcPr>
          <w:p w14:paraId="7BEA9906"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D6026F" w:rsidRPr="00B97E28" w14:paraId="1930C86D" w14:textId="77777777" w:rsidTr="32E90EB7">
        <w:trPr>
          <w:trHeight w:val="80"/>
        </w:trPr>
        <w:tc>
          <w:tcPr>
            <w:tcW w:w="4950" w:type="dxa"/>
            <w:shd w:val="clear" w:color="auto" w:fill="A8D08D"/>
          </w:tcPr>
          <w:p w14:paraId="0BE7216E"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0970866" w14:textId="77777777" w:rsidR="005F383C" w:rsidRPr="00DB0856" w:rsidRDefault="005F383C" w:rsidP="005F383C">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47"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57C647BF" w14:textId="0BE1E3D1" w:rsidR="00BE20CA" w:rsidRPr="00B97E28" w:rsidRDefault="00BE20CA"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00B97E28">
              <w:rPr>
                <w:rFonts w:ascii="Arial" w:eastAsia="Arial" w:hAnsi="Arial" w:cs="Arial"/>
              </w:rPr>
              <w:t>GotTransition</w:t>
            </w:r>
            <w:proofErr w:type="spellEnd"/>
            <w:r w:rsidRPr="00B97E28">
              <w:rPr>
                <w:rFonts w:ascii="Arial" w:eastAsia="Arial" w:hAnsi="Arial" w:cs="Arial"/>
              </w:rPr>
              <w:t xml:space="preserve">. </w:t>
            </w:r>
            <w:r w:rsidR="00CE4DA0">
              <w:rPr>
                <w:rFonts w:ascii="Arial" w:eastAsia="Arial" w:hAnsi="Arial" w:cs="Arial"/>
              </w:rPr>
              <w:t>“</w:t>
            </w:r>
            <w:r w:rsidRPr="00B97E28">
              <w:rPr>
                <w:rFonts w:ascii="Arial" w:eastAsia="Arial" w:hAnsi="Arial" w:cs="Arial"/>
              </w:rPr>
              <w:t>Clinician Education &amp; Resources.</w:t>
            </w:r>
            <w:r w:rsidR="00CE4DA0">
              <w:rPr>
                <w:rFonts w:ascii="Arial" w:eastAsia="Arial" w:hAnsi="Arial" w:cs="Arial"/>
              </w:rPr>
              <w:t>”</w:t>
            </w:r>
            <w:r w:rsidRPr="00B97E28">
              <w:rPr>
                <w:rFonts w:ascii="Arial" w:eastAsia="Arial" w:hAnsi="Arial" w:cs="Arial"/>
              </w:rPr>
              <w:t xml:space="preserve"> </w:t>
            </w:r>
            <w:hyperlink r:id="rId48" w:history="1">
              <w:r w:rsidRPr="00B97E28">
                <w:rPr>
                  <w:rStyle w:val="Hyperlink"/>
                  <w:rFonts w:ascii="Arial" w:eastAsia="Arial" w:hAnsi="Arial" w:cs="Arial"/>
                </w:rPr>
                <w:t>https://www.gottransition.org/resources-and-research/clinician-education-resources.cfm</w:t>
              </w:r>
            </w:hyperlink>
            <w:r w:rsidRPr="00B97E28">
              <w:rPr>
                <w:rFonts w:ascii="Arial" w:eastAsia="Arial" w:hAnsi="Arial" w:cs="Arial"/>
              </w:rPr>
              <w:t xml:space="preserve">. </w:t>
            </w:r>
            <w:r w:rsidR="00CE4DA0">
              <w:rPr>
                <w:rFonts w:ascii="Arial" w:eastAsia="Arial" w:hAnsi="Arial" w:cs="Arial"/>
              </w:rPr>
              <w:t xml:space="preserve">Accessed </w:t>
            </w:r>
            <w:r w:rsidRPr="00B97E28">
              <w:rPr>
                <w:rFonts w:ascii="Arial" w:eastAsia="Arial" w:hAnsi="Arial" w:cs="Arial"/>
              </w:rPr>
              <w:t>2020.</w:t>
            </w:r>
          </w:p>
          <w:p w14:paraId="3DC041B3" w14:textId="44DF4ACE"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9A27F3">
              <w:rPr>
                <w:rFonts w:ascii="Arial" w:eastAsia="Arial" w:hAnsi="Arial" w:cs="Arial"/>
              </w:rPr>
              <w:lastRenderedPageBreak/>
              <w:t>Matern</w:t>
            </w:r>
            <w:r w:rsidR="005B7D8A" w:rsidRPr="009A27F3">
              <w:rPr>
                <w:rFonts w:ascii="Arial" w:eastAsia="Arial" w:hAnsi="Arial" w:cs="Arial"/>
              </w:rPr>
              <w:t>,</w:t>
            </w:r>
            <w:r w:rsidR="00113B3C" w:rsidRPr="009A27F3">
              <w:rPr>
                <w:rFonts w:ascii="Arial" w:eastAsia="Arial" w:hAnsi="Arial" w:cs="Arial"/>
              </w:rPr>
              <w:t xml:space="preserve"> </w:t>
            </w:r>
            <w:r w:rsidRPr="009A27F3">
              <w:rPr>
                <w:rFonts w:ascii="Arial" w:eastAsia="Arial" w:hAnsi="Arial" w:cs="Arial"/>
              </w:rPr>
              <w:t>L</w:t>
            </w:r>
            <w:r w:rsidR="005B7D8A" w:rsidRPr="009A27F3">
              <w:rPr>
                <w:rFonts w:ascii="Arial" w:eastAsia="Arial" w:hAnsi="Arial" w:cs="Arial"/>
              </w:rPr>
              <w:t xml:space="preserve">ukas </w:t>
            </w:r>
            <w:r w:rsidRPr="009A27F3">
              <w:rPr>
                <w:rFonts w:ascii="Arial" w:eastAsia="Arial" w:hAnsi="Arial" w:cs="Arial"/>
              </w:rPr>
              <w:t>H</w:t>
            </w:r>
            <w:r w:rsidR="005B7D8A" w:rsidRPr="009A27F3">
              <w:rPr>
                <w:rFonts w:ascii="Arial" w:eastAsia="Arial" w:hAnsi="Arial" w:cs="Arial"/>
              </w:rPr>
              <w:t>.</w:t>
            </w:r>
            <w:r w:rsidR="00113B3C" w:rsidRPr="009A27F3">
              <w:rPr>
                <w:rFonts w:ascii="Arial" w:eastAsia="Arial" w:hAnsi="Arial" w:cs="Arial"/>
              </w:rPr>
              <w:t xml:space="preserve">, </w:t>
            </w:r>
            <w:r w:rsidR="009A27F3" w:rsidRPr="009A27F3">
              <w:rPr>
                <w:rFonts w:ascii="Arial" w:eastAsia="Arial" w:hAnsi="Arial" w:cs="Arial"/>
              </w:rPr>
              <w:t xml:space="preserve">Jeanne M. </w:t>
            </w:r>
            <w:r w:rsidR="00113B3C" w:rsidRPr="009A27F3">
              <w:rPr>
                <w:rFonts w:ascii="Arial" w:eastAsia="Arial" w:hAnsi="Arial" w:cs="Arial"/>
              </w:rPr>
              <w:t>Farnan,</w:t>
            </w:r>
            <w:r w:rsidR="009A27F3" w:rsidRPr="009A27F3">
              <w:rPr>
                <w:rFonts w:ascii="Arial" w:eastAsia="Arial" w:hAnsi="Arial" w:cs="Arial"/>
              </w:rPr>
              <w:t xml:space="preserve"> Kristen W.</w:t>
            </w:r>
            <w:r w:rsidR="00113B3C" w:rsidRPr="009A27F3">
              <w:rPr>
                <w:rFonts w:ascii="Arial" w:eastAsia="Arial" w:hAnsi="Arial" w:cs="Arial"/>
              </w:rPr>
              <w:t xml:space="preserve"> Hirsch,</w:t>
            </w:r>
            <w:r w:rsidRPr="009A27F3">
              <w:rPr>
                <w:rFonts w:ascii="Arial" w:eastAsia="Arial" w:hAnsi="Arial" w:cs="Arial"/>
              </w:rPr>
              <w:t xml:space="preserve"> </w:t>
            </w:r>
            <w:r w:rsidR="009A27F3" w:rsidRPr="009A27F3">
              <w:rPr>
                <w:rFonts w:ascii="Arial" w:eastAsia="Arial" w:hAnsi="Arial" w:cs="Arial"/>
              </w:rPr>
              <w:t>Melissa Cappaert, Ellen S. Byrne, and Vineet M. Arora</w:t>
            </w:r>
            <w:r w:rsidRPr="009A27F3">
              <w:rPr>
                <w:rFonts w:ascii="Arial" w:eastAsia="Arial" w:hAnsi="Arial" w:cs="Arial"/>
              </w:rPr>
              <w:t xml:space="preserve">. </w:t>
            </w:r>
            <w:r w:rsidR="009A27F3">
              <w:rPr>
                <w:rFonts w:ascii="Arial" w:eastAsia="Arial" w:hAnsi="Arial" w:cs="Arial"/>
              </w:rPr>
              <w:t>2018. “</w:t>
            </w:r>
            <w:r w:rsidRPr="00B97E28">
              <w:rPr>
                <w:rFonts w:ascii="Arial" w:eastAsia="Arial" w:hAnsi="Arial" w:cs="Arial"/>
              </w:rPr>
              <w:t xml:space="preserve">A Standardized </w:t>
            </w:r>
            <w:r w:rsidR="009A27F3">
              <w:rPr>
                <w:rFonts w:ascii="Arial" w:eastAsia="Arial" w:hAnsi="Arial" w:cs="Arial"/>
              </w:rPr>
              <w:t>H</w:t>
            </w:r>
            <w:r w:rsidRPr="00B97E28">
              <w:rPr>
                <w:rFonts w:ascii="Arial" w:eastAsia="Arial" w:hAnsi="Arial" w:cs="Arial"/>
              </w:rPr>
              <w:t xml:space="preserve">andoff </w:t>
            </w:r>
            <w:r w:rsidR="009A27F3">
              <w:rPr>
                <w:rFonts w:ascii="Arial" w:eastAsia="Arial" w:hAnsi="Arial" w:cs="Arial"/>
              </w:rPr>
              <w:t>S</w:t>
            </w:r>
            <w:r w:rsidRPr="00B97E28">
              <w:rPr>
                <w:rFonts w:ascii="Arial" w:eastAsia="Arial" w:hAnsi="Arial" w:cs="Arial"/>
              </w:rPr>
              <w:t xml:space="preserve">imulation </w:t>
            </w:r>
            <w:r w:rsidR="009A27F3">
              <w:rPr>
                <w:rFonts w:ascii="Arial" w:eastAsia="Arial" w:hAnsi="Arial" w:cs="Arial"/>
              </w:rPr>
              <w:t>P</w:t>
            </w:r>
            <w:r w:rsidRPr="00B97E28">
              <w:rPr>
                <w:rFonts w:ascii="Arial" w:eastAsia="Arial" w:hAnsi="Arial" w:cs="Arial"/>
              </w:rPr>
              <w:t xml:space="preserve">romotes </w:t>
            </w:r>
            <w:r w:rsidR="009A27F3">
              <w:rPr>
                <w:rFonts w:ascii="Arial" w:eastAsia="Arial" w:hAnsi="Arial" w:cs="Arial"/>
              </w:rPr>
              <w:t>R</w:t>
            </w:r>
            <w:r w:rsidRPr="00B97E28">
              <w:rPr>
                <w:rFonts w:ascii="Arial" w:eastAsia="Arial" w:hAnsi="Arial" w:cs="Arial"/>
              </w:rPr>
              <w:t xml:space="preserve">ecovery </w:t>
            </w:r>
            <w:r w:rsidR="00FA144A" w:rsidRPr="00B97E28">
              <w:rPr>
                <w:rFonts w:ascii="Arial" w:eastAsia="Arial" w:hAnsi="Arial" w:cs="Arial"/>
              </w:rPr>
              <w:t>f</w:t>
            </w:r>
            <w:r w:rsidRPr="00B97E28">
              <w:rPr>
                <w:rFonts w:ascii="Arial" w:eastAsia="Arial" w:hAnsi="Arial" w:cs="Arial"/>
              </w:rPr>
              <w:t xml:space="preserve">rom </w:t>
            </w:r>
            <w:r w:rsidR="009A27F3">
              <w:rPr>
                <w:rFonts w:ascii="Arial" w:eastAsia="Arial" w:hAnsi="Arial" w:cs="Arial"/>
              </w:rPr>
              <w:t>A</w:t>
            </w:r>
            <w:r w:rsidRPr="00B97E28">
              <w:rPr>
                <w:rFonts w:ascii="Arial" w:eastAsia="Arial" w:hAnsi="Arial" w:cs="Arial"/>
              </w:rPr>
              <w:t xml:space="preserve">uditory </w:t>
            </w:r>
            <w:r w:rsidR="009A27F3">
              <w:rPr>
                <w:rFonts w:ascii="Arial" w:eastAsia="Arial" w:hAnsi="Arial" w:cs="Arial"/>
              </w:rPr>
              <w:t>D</w:t>
            </w:r>
            <w:r w:rsidRPr="00B97E28">
              <w:rPr>
                <w:rFonts w:ascii="Arial" w:eastAsia="Arial" w:hAnsi="Arial" w:cs="Arial"/>
              </w:rPr>
              <w:t xml:space="preserve">istractions in </w:t>
            </w:r>
            <w:r w:rsidR="009A27F3">
              <w:rPr>
                <w:rFonts w:ascii="Arial" w:eastAsia="Arial" w:hAnsi="Arial" w:cs="Arial"/>
              </w:rPr>
              <w:t>R</w:t>
            </w:r>
            <w:r w:rsidRPr="00B97E28">
              <w:rPr>
                <w:rFonts w:ascii="Arial" w:eastAsia="Arial" w:hAnsi="Arial" w:cs="Arial"/>
              </w:rPr>
              <w:t xml:space="preserve">esident </w:t>
            </w:r>
            <w:r w:rsidR="009A27F3">
              <w:rPr>
                <w:rFonts w:ascii="Arial" w:eastAsia="Arial" w:hAnsi="Arial" w:cs="Arial"/>
              </w:rPr>
              <w:t>P</w:t>
            </w:r>
            <w:r w:rsidRPr="00B97E28">
              <w:rPr>
                <w:rFonts w:ascii="Arial" w:eastAsia="Arial" w:hAnsi="Arial" w:cs="Arial"/>
              </w:rPr>
              <w:t>hysicians</w:t>
            </w:r>
            <w:r w:rsidR="00FA144A" w:rsidRPr="00B97E28">
              <w:rPr>
                <w:rFonts w:ascii="Arial" w:eastAsia="Arial" w:hAnsi="Arial" w:cs="Arial"/>
              </w:rPr>
              <w:t>.</w:t>
            </w:r>
            <w:r w:rsidR="009A27F3">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Simul</w:t>
            </w:r>
            <w:r w:rsidR="009A27F3">
              <w:rPr>
                <w:rFonts w:ascii="Arial" w:eastAsia="Arial" w:hAnsi="Arial" w:cs="Arial"/>
                <w:i/>
                <w:iCs/>
              </w:rPr>
              <w:t>ation in</w:t>
            </w:r>
            <w:r w:rsidRPr="00B97E28">
              <w:rPr>
                <w:rFonts w:ascii="Arial" w:eastAsia="Arial" w:hAnsi="Arial" w:cs="Arial"/>
                <w:i/>
                <w:iCs/>
              </w:rPr>
              <w:t xml:space="preserve"> Healthc</w:t>
            </w:r>
            <w:r w:rsidR="009A27F3">
              <w:rPr>
                <w:rFonts w:ascii="Arial" w:eastAsia="Arial" w:hAnsi="Arial" w:cs="Arial"/>
              </w:rPr>
              <w:t>are</w:t>
            </w:r>
            <w:r w:rsidRPr="00B97E28">
              <w:rPr>
                <w:rFonts w:ascii="Arial" w:eastAsia="Arial" w:hAnsi="Arial" w:cs="Arial"/>
              </w:rPr>
              <w:t xml:space="preserve"> 13(4):</w:t>
            </w:r>
            <w:r w:rsidR="009A27F3">
              <w:rPr>
                <w:rFonts w:ascii="Arial" w:eastAsia="Arial" w:hAnsi="Arial" w:cs="Arial"/>
              </w:rPr>
              <w:t xml:space="preserve"> </w:t>
            </w:r>
            <w:r w:rsidRPr="00B97E28">
              <w:rPr>
                <w:rFonts w:ascii="Arial" w:eastAsia="Arial" w:hAnsi="Arial" w:cs="Arial"/>
              </w:rPr>
              <w:t xml:space="preserve">233-238. </w:t>
            </w:r>
            <w:proofErr w:type="spellStart"/>
            <w:r w:rsidR="00E8267F" w:rsidRPr="00E8267F">
              <w:rPr>
                <w:rFonts w:ascii="Arial" w:hAnsi="Arial" w:cs="Arial"/>
              </w:rPr>
              <w:t>doi</w:t>
            </w:r>
            <w:proofErr w:type="spellEnd"/>
            <w:r w:rsidR="00E8267F" w:rsidRPr="00E8267F">
              <w:rPr>
                <w:rFonts w:ascii="Arial" w:hAnsi="Arial" w:cs="Arial"/>
              </w:rPr>
              <w:t>: 10.1097/SIH.0000000000000322.</w:t>
            </w:r>
          </w:p>
          <w:p w14:paraId="11F5C6B7" w14:textId="40244A08" w:rsidR="00BE20CA" w:rsidRPr="00BE20CA" w:rsidRDefault="00113B3C"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for Adolescent Health and Medicine. </w:t>
            </w:r>
            <w:r w:rsidR="00A16204">
              <w:rPr>
                <w:rFonts w:ascii="Arial" w:eastAsia="Arial" w:hAnsi="Arial" w:cs="Arial"/>
              </w:rPr>
              <w:t>2020. “</w:t>
            </w:r>
            <w:r w:rsidRPr="00B97E28">
              <w:rPr>
                <w:rFonts w:ascii="Arial" w:eastAsia="Arial" w:hAnsi="Arial" w:cs="Arial"/>
              </w:rPr>
              <w:t xml:space="preserve">Transition to </w:t>
            </w:r>
            <w:r w:rsidR="00A16204">
              <w:rPr>
                <w:rFonts w:ascii="Arial" w:eastAsia="Arial" w:hAnsi="Arial" w:cs="Arial"/>
              </w:rPr>
              <w:t>A</w:t>
            </w:r>
            <w:r w:rsidRPr="00B97E28">
              <w:rPr>
                <w:rFonts w:ascii="Arial" w:eastAsia="Arial" w:hAnsi="Arial" w:cs="Arial"/>
              </w:rPr>
              <w:t xml:space="preserve">dulthood for </w:t>
            </w:r>
            <w:r w:rsidR="00A16204">
              <w:rPr>
                <w:rFonts w:ascii="Arial" w:eastAsia="Arial" w:hAnsi="Arial" w:cs="Arial"/>
              </w:rPr>
              <w:t>Y</w:t>
            </w:r>
            <w:r w:rsidRPr="00B97E28">
              <w:rPr>
                <w:rFonts w:ascii="Arial" w:eastAsia="Arial" w:hAnsi="Arial" w:cs="Arial"/>
              </w:rPr>
              <w:t xml:space="preserve">outh with </w:t>
            </w:r>
            <w:r w:rsidR="00A16204">
              <w:rPr>
                <w:rFonts w:ascii="Arial" w:eastAsia="Arial" w:hAnsi="Arial" w:cs="Arial"/>
              </w:rPr>
              <w:t>C</w:t>
            </w:r>
            <w:r w:rsidRPr="00B97E28">
              <w:rPr>
                <w:rFonts w:ascii="Arial" w:eastAsia="Arial" w:hAnsi="Arial" w:cs="Arial"/>
              </w:rPr>
              <w:t xml:space="preserve">hronic </w:t>
            </w:r>
            <w:r w:rsidR="00A16204">
              <w:rPr>
                <w:rFonts w:ascii="Arial" w:eastAsia="Arial" w:hAnsi="Arial" w:cs="Arial"/>
              </w:rPr>
              <w:t>C</w:t>
            </w:r>
            <w:r w:rsidRPr="00B97E28">
              <w:rPr>
                <w:rFonts w:ascii="Arial" w:eastAsia="Arial" w:hAnsi="Arial" w:cs="Arial"/>
              </w:rPr>
              <w:t xml:space="preserve">onditions and </w:t>
            </w:r>
            <w:r w:rsidR="00A16204">
              <w:rPr>
                <w:rFonts w:ascii="Arial" w:eastAsia="Arial" w:hAnsi="Arial" w:cs="Arial"/>
              </w:rPr>
              <w:t>S</w:t>
            </w:r>
            <w:r w:rsidRPr="00B97E28">
              <w:rPr>
                <w:rFonts w:ascii="Arial" w:eastAsia="Arial" w:hAnsi="Arial" w:cs="Arial"/>
              </w:rPr>
              <w:t xml:space="preserve">pecial </w:t>
            </w:r>
            <w:r w:rsidR="00A16204">
              <w:rPr>
                <w:rFonts w:ascii="Arial" w:eastAsia="Arial" w:hAnsi="Arial" w:cs="Arial"/>
              </w:rPr>
              <w:t>H</w:t>
            </w:r>
            <w:r w:rsidRPr="00B97E28">
              <w:rPr>
                <w:rFonts w:ascii="Arial" w:eastAsia="Arial" w:hAnsi="Arial" w:cs="Arial"/>
              </w:rPr>
              <w:t xml:space="preserve">ealth </w:t>
            </w:r>
            <w:r w:rsidR="00A16204">
              <w:rPr>
                <w:rFonts w:ascii="Arial" w:eastAsia="Arial" w:hAnsi="Arial" w:cs="Arial"/>
              </w:rPr>
              <w:t>C</w:t>
            </w:r>
            <w:r w:rsidRPr="00B97E28">
              <w:rPr>
                <w:rFonts w:ascii="Arial" w:eastAsia="Arial" w:hAnsi="Arial" w:cs="Arial"/>
              </w:rPr>
              <w:t xml:space="preserve">are </w:t>
            </w:r>
            <w:r w:rsidR="00A16204">
              <w:rPr>
                <w:rFonts w:ascii="Arial" w:eastAsia="Arial" w:hAnsi="Arial" w:cs="Arial"/>
              </w:rPr>
              <w:t>N</w:t>
            </w:r>
            <w:r w:rsidRPr="00B97E28">
              <w:rPr>
                <w:rFonts w:ascii="Arial" w:eastAsia="Arial" w:hAnsi="Arial" w:cs="Arial"/>
              </w:rPr>
              <w:t>eeds.</w:t>
            </w:r>
            <w:r w:rsidR="00A16204">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Journ</w:t>
            </w:r>
            <w:r w:rsidR="00A16204">
              <w:rPr>
                <w:rFonts w:ascii="Arial" w:eastAsia="Arial" w:hAnsi="Arial" w:cs="Arial"/>
                <w:i/>
                <w:iCs/>
              </w:rPr>
              <w:t>a</w:t>
            </w:r>
            <w:r w:rsidRPr="00B97E28">
              <w:rPr>
                <w:rFonts w:ascii="Arial" w:eastAsia="Arial" w:hAnsi="Arial" w:cs="Arial"/>
                <w:i/>
                <w:iCs/>
              </w:rPr>
              <w:t>l of Adolescent Health</w:t>
            </w:r>
            <w:r w:rsidRPr="00B97E28">
              <w:rPr>
                <w:rFonts w:ascii="Arial" w:eastAsia="Arial" w:hAnsi="Arial" w:cs="Arial"/>
              </w:rPr>
              <w:t>. 66(5):</w:t>
            </w:r>
            <w:r w:rsidR="00A16204">
              <w:rPr>
                <w:rFonts w:ascii="Arial" w:eastAsia="Arial" w:hAnsi="Arial" w:cs="Arial"/>
              </w:rPr>
              <w:t xml:space="preserve"> </w:t>
            </w:r>
            <w:r w:rsidRPr="00B97E28">
              <w:rPr>
                <w:rFonts w:ascii="Arial" w:eastAsia="Arial" w:hAnsi="Arial" w:cs="Arial"/>
              </w:rPr>
              <w:t xml:space="preserve">P631-634. </w:t>
            </w:r>
            <w:r w:rsidR="00CD7F89" w:rsidRPr="00CD7F89">
              <w:rPr>
                <w:rFonts w:ascii="Arial" w:hAnsi="Arial" w:cs="Arial"/>
              </w:rPr>
              <w:t>https://doi.org/10.1016/j.jadohealth.2020.02.006.</w:t>
            </w:r>
          </w:p>
          <w:p w14:paraId="306120B7" w14:textId="1C24F713" w:rsidR="00113B3C" w:rsidRPr="00823202" w:rsidRDefault="00BE20CA" w:rsidP="00823202">
            <w:pPr>
              <w:numPr>
                <w:ilvl w:val="0"/>
                <w:numId w:val="4"/>
              </w:numPr>
              <w:pBdr>
                <w:top w:val="nil"/>
                <w:left w:val="nil"/>
                <w:bottom w:val="nil"/>
                <w:right w:val="nil"/>
                <w:between w:val="nil"/>
              </w:pBdr>
              <w:spacing w:after="0" w:line="240" w:lineRule="auto"/>
              <w:ind w:left="187" w:hanging="187"/>
              <w:rPr>
                <w:rFonts w:ascii="Arial" w:eastAsia="Arial" w:hAnsi="Arial" w:cs="Arial"/>
              </w:rPr>
            </w:pPr>
            <w:r w:rsidRPr="00B97E28">
              <w:rPr>
                <w:rFonts w:ascii="Arial" w:eastAsia="Arial" w:hAnsi="Arial" w:cs="Arial"/>
              </w:rPr>
              <w:t>Starmer</w:t>
            </w:r>
            <w:r w:rsidR="00823202">
              <w:rPr>
                <w:rFonts w:ascii="Arial" w:eastAsia="Arial" w:hAnsi="Arial" w:cs="Arial"/>
              </w:rPr>
              <w:t>,</w:t>
            </w:r>
            <w:r w:rsidRPr="00B97E28">
              <w:rPr>
                <w:rFonts w:ascii="Arial" w:eastAsia="Arial" w:hAnsi="Arial" w:cs="Arial"/>
              </w:rPr>
              <w:t xml:space="preserve"> A</w:t>
            </w:r>
            <w:r w:rsidR="00823202">
              <w:rPr>
                <w:rFonts w:ascii="Arial" w:eastAsia="Arial" w:hAnsi="Arial" w:cs="Arial"/>
              </w:rPr>
              <w:t xml:space="preserve">my </w:t>
            </w:r>
            <w:r w:rsidRPr="00B97E28">
              <w:rPr>
                <w:rFonts w:ascii="Arial" w:eastAsia="Arial" w:hAnsi="Arial" w:cs="Arial"/>
              </w:rPr>
              <w:t>J</w:t>
            </w:r>
            <w:r w:rsidR="00823202">
              <w:rPr>
                <w:rFonts w:ascii="Arial" w:eastAsia="Arial" w:hAnsi="Arial" w:cs="Arial"/>
              </w:rPr>
              <w:t>.</w:t>
            </w:r>
            <w:r w:rsidRPr="00B97E28">
              <w:rPr>
                <w:rFonts w:ascii="Arial" w:eastAsia="Arial" w:hAnsi="Arial" w:cs="Arial"/>
              </w:rPr>
              <w:t xml:space="preserve">, </w:t>
            </w:r>
            <w:r w:rsidR="00823202">
              <w:rPr>
                <w:rFonts w:ascii="Arial" w:eastAsia="Arial" w:hAnsi="Arial" w:cs="Arial"/>
              </w:rPr>
              <w:t xml:space="preserve">Nancy D. </w:t>
            </w:r>
            <w:r w:rsidRPr="00B97E28">
              <w:rPr>
                <w:rFonts w:ascii="Arial" w:eastAsia="Arial" w:hAnsi="Arial" w:cs="Arial"/>
              </w:rPr>
              <w:t>Spector,</w:t>
            </w:r>
            <w:r w:rsidR="00823202">
              <w:rPr>
                <w:rFonts w:ascii="Arial" w:eastAsia="Arial" w:hAnsi="Arial" w:cs="Arial"/>
              </w:rPr>
              <w:t xml:space="preserve"> </w:t>
            </w:r>
            <w:proofErr w:type="spellStart"/>
            <w:r w:rsidR="00823202">
              <w:rPr>
                <w:rFonts w:ascii="Arial" w:eastAsia="Arial" w:hAnsi="Arial" w:cs="Arial"/>
              </w:rPr>
              <w:t>Rajendu</w:t>
            </w:r>
            <w:proofErr w:type="spellEnd"/>
            <w:r w:rsidRPr="00B97E28">
              <w:rPr>
                <w:rFonts w:ascii="Arial" w:eastAsia="Arial" w:hAnsi="Arial" w:cs="Arial"/>
              </w:rPr>
              <w:t xml:space="preserve"> Srivastava, </w:t>
            </w:r>
            <w:r w:rsidR="00823202" w:rsidRPr="00823202">
              <w:rPr>
                <w:rFonts w:ascii="Arial" w:eastAsia="Arial" w:hAnsi="Arial" w:cs="Arial"/>
              </w:rPr>
              <w:t>Daniel C. West, Glenn Rosenbluth, April D. Allen, Elizabeth L. Noble</w:t>
            </w:r>
            <w:r w:rsidR="00734A88">
              <w:rPr>
                <w:rFonts w:ascii="Arial" w:eastAsia="Arial" w:hAnsi="Arial" w:cs="Arial"/>
              </w:rPr>
              <w:t>,</w:t>
            </w:r>
            <w:r w:rsidR="00823202">
              <w:rPr>
                <w:rFonts w:ascii="Arial" w:eastAsia="Arial" w:hAnsi="Arial" w:cs="Arial"/>
              </w:rPr>
              <w:t xml:space="preserve"> </w:t>
            </w:r>
            <w:r w:rsidRPr="00823202">
              <w:rPr>
                <w:rFonts w:ascii="Arial" w:eastAsia="Arial" w:hAnsi="Arial" w:cs="Arial"/>
              </w:rPr>
              <w:t xml:space="preserve">et al. </w:t>
            </w:r>
            <w:r w:rsidR="00734A88">
              <w:rPr>
                <w:rFonts w:ascii="Arial" w:eastAsia="Arial" w:hAnsi="Arial" w:cs="Arial"/>
              </w:rPr>
              <w:t>“</w:t>
            </w:r>
            <w:r w:rsidRPr="00823202">
              <w:rPr>
                <w:rFonts w:ascii="Arial" w:eastAsia="Arial" w:hAnsi="Arial" w:cs="Arial"/>
              </w:rPr>
              <w:t xml:space="preserve">Changes in </w:t>
            </w:r>
            <w:r w:rsidR="00734A88">
              <w:rPr>
                <w:rFonts w:ascii="Arial" w:eastAsia="Arial" w:hAnsi="Arial" w:cs="Arial"/>
              </w:rPr>
              <w:t>M</w:t>
            </w:r>
            <w:r w:rsidRPr="00823202">
              <w:rPr>
                <w:rFonts w:ascii="Arial" w:eastAsia="Arial" w:hAnsi="Arial" w:cs="Arial"/>
              </w:rPr>
              <w:t xml:space="preserve">edical </w:t>
            </w:r>
            <w:r w:rsidR="00734A88">
              <w:rPr>
                <w:rFonts w:ascii="Arial" w:eastAsia="Arial" w:hAnsi="Arial" w:cs="Arial"/>
              </w:rPr>
              <w:t>E</w:t>
            </w:r>
            <w:r w:rsidRPr="00823202">
              <w:rPr>
                <w:rFonts w:ascii="Arial" w:eastAsia="Arial" w:hAnsi="Arial" w:cs="Arial"/>
              </w:rPr>
              <w:t xml:space="preserve">rrors after </w:t>
            </w:r>
            <w:r w:rsidR="00734A88">
              <w:rPr>
                <w:rFonts w:ascii="Arial" w:eastAsia="Arial" w:hAnsi="Arial" w:cs="Arial"/>
              </w:rPr>
              <w:t>I</w:t>
            </w:r>
            <w:r w:rsidRPr="00823202">
              <w:rPr>
                <w:rFonts w:ascii="Arial" w:eastAsia="Arial" w:hAnsi="Arial" w:cs="Arial"/>
              </w:rPr>
              <w:t xml:space="preserve">mplementation of a </w:t>
            </w:r>
            <w:r w:rsidR="00734A88">
              <w:rPr>
                <w:rFonts w:ascii="Arial" w:eastAsia="Arial" w:hAnsi="Arial" w:cs="Arial"/>
              </w:rPr>
              <w:t>H</w:t>
            </w:r>
            <w:r w:rsidRPr="00823202">
              <w:rPr>
                <w:rFonts w:ascii="Arial" w:eastAsia="Arial" w:hAnsi="Arial" w:cs="Arial"/>
              </w:rPr>
              <w:t xml:space="preserve">andoff </w:t>
            </w:r>
            <w:r w:rsidR="00734A88">
              <w:rPr>
                <w:rFonts w:ascii="Arial" w:eastAsia="Arial" w:hAnsi="Arial" w:cs="Arial"/>
              </w:rPr>
              <w:t>P</w:t>
            </w:r>
            <w:r w:rsidRPr="00823202">
              <w:rPr>
                <w:rFonts w:ascii="Arial" w:eastAsia="Arial" w:hAnsi="Arial" w:cs="Arial"/>
              </w:rPr>
              <w:t>rogram.</w:t>
            </w:r>
            <w:r w:rsidR="00734A88">
              <w:rPr>
                <w:rFonts w:ascii="Arial" w:eastAsia="Arial" w:hAnsi="Arial" w:cs="Arial"/>
              </w:rPr>
              <w:t>”</w:t>
            </w:r>
            <w:r w:rsidRPr="00823202">
              <w:rPr>
                <w:rFonts w:ascii="Arial" w:eastAsia="Arial" w:hAnsi="Arial" w:cs="Arial"/>
              </w:rPr>
              <w:t xml:space="preserve"> </w:t>
            </w:r>
            <w:r w:rsidRPr="00823202">
              <w:rPr>
                <w:rFonts w:ascii="Arial" w:eastAsia="Arial" w:hAnsi="Arial" w:cs="Arial"/>
                <w:i/>
                <w:iCs/>
              </w:rPr>
              <w:t>N</w:t>
            </w:r>
            <w:r w:rsidR="00734A88">
              <w:rPr>
                <w:rFonts w:ascii="Arial" w:eastAsia="Arial" w:hAnsi="Arial" w:cs="Arial"/>
                <w:i/>
                <w:iCs/>
              </w:rPr>
              <w:t>ew</w:t>
            </w:r>
            <w:r w:rsidRPr="00823202">
              <w:rPr>
                <w:rFonts w:ascii="Arial" w:eastAsia="Arial" w:hAnsi="Arial" w:cs="Arial"/>
                <w:i/>
                <w:iCs/>
              </w:rPr>
              <w:t xml:space="preserve"> Engl</w:t>
            </w:r>
            <w:r w:rsidR="00734A88">
              <w:rPr>
                <w:rFonts w:ascii="Arial" w:eastAsia="Arial" w:hAnsi="Arial" w:cs="Arial"/>
                <w:i/>
                <w:iCs/>
              </w:rPr>
              <w:t>and</w:t>
            </w:r>
            <w:r w:rsidRPr="00823202">
              <w:rPr>
                <w:rFonts w:ascii="Arial" w:eastAsia="Arial" w:hAnsi="Arial" w:cs="Arial"/>
                <w:i/>
                <w:iCs/>
              </w:rPr>
              <w:t xml:space="preserve"> J</w:t>
            </w:r>
            <w:r w:rsidR="00734A88">
              <w:rPr>
                <w:rFonts w:ascii="Arial" w:eastAsia="Arial" w:hAnsi="Arial" w:cs="Arial"/>
                <w:i/>
                <w:iCs/>
              </w:rPr>
              <w:t>ournal of</w:t>
            </w:r>
            <w:r w:rsidRPr="00823202">
              <w:rPr>
                <w:rFonts w:ascii="Arial" w:eastAsia="Arial" w:hAnsi="Arial" w:cs="Arial"/>
                <w:i/>
                <w:iCs/>
              </w:rPr>
              <w:t xml:space="preserve"> Med</w:t>
            </w:r>
            <w:r w:rsidR="00734A88">
              <w:rPr>
                <w:rFonts w:ascii="Arial" w:eastAsia="Arial" w:hAnsi="Arial" w:cs="Arial"/>
              </w:rPr>
              <w:t>icine</w:t>
            </w:r>
            <w:r w:rsidRPr="00823202">
              <w:rPr>
                <w:rFonts w:ascii="Arial" w:eastAsia="Arial" w:hAnsi="Arial" w:cs="Arial"/>
              </w:rPr>
              <w:t xml:space="preserve"> 371:</w:t>
            </w:r>
            <w:r w:rsidR="00734A88">
              <w:rPr>
                <w:rFonts w:ascii="Arial" w:eastAsia="Arial" w:hAnsi="Arial" w:cs="Arial"/>
              </w:rPr>
              <w:t xml:space="preserve"> </w:t>
            </w:r>
            <w:r w:rsidRPr="00823202">
              <w:rPr>
                <w:rFonts w:ascii="Arial" w:eastAsia="Arial" w:hAnsi="Arial" w:cs="Arial"/>
              </w:rPr>
              <w:t>1803-1812.</w:t>
            </w:r>
            <w:r w:rsidRPr="001C21A4">
              <w:rPr>
                <w:rFonts w:ascii="Arial" w:eastAsia="Arial" w:hAnsi="Arial" w:cs="Arial"/>
              </w:rPr>
              <w:t xml:space="preserve"> </w:t>
            </w:r>
            <w:proofErr w:type="spellStart"/>
            <w:r w:rsidR="001C21A4" w:rsidRPr="001C21A4">
              <w:rPr>
                <w:rFonts w:ascii="Arial" w:hAnsi="Arial" w:cs="Arial"/>
              </w:rPr>
              <w:t>doi</w:t>
            </w:r>
            <w:proofErr w:type="spellEnd"/>
            <w:r w:rsidR="001C21A4" w:rsidRPr="001C21A4">
              <w:rPr>
                <w:rFonts w:ascii="Arial" w:hAnsi="Arial" w:cs="Arial"/>
              </w:rPr>
              <w:t>: 10.1056/NEJMsa1405556.</w:t>
            </w:r>
          </w:p>
        </w:tc>
      </w:tr>
    </w:tbl>
    <w:p w14:paraId="7F85BD0F" w14:textId="77777777" w:rsidR="000D19DE" w:rsidRDefault="000D19DE" w:rsidP="00B21D13">
      <w:pPr>
        <w:spacing w:after="0" w:line="240" w:lineRule="auto"/>
        <w:ind w:hanging="180"/>
        <w:rPr>
          <w:rFonts w:ascii="Arial" w:eastAsia="Arial" w:hAnsi="Arial" w:cs="Arial"/>
        </w:rPr>
      </w:pPr>
    </w:p>
    <w:p w14:paraId="48B2E2E2"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91795" w:rsidRPr="00B97E28" w14:paraId="7BABF307" w14:textId="77777777" w:rsidTr="32E90EB7">
        <w:trPr>
          <w:trHeight w:val="769"/>
        </w:trPr>
        <w:tc>
          <w:tcPr>
            <w:tcW w:w="14125" w:type="dxa"/>
            <w:gridSpan w:val="2"/>
            <w:shd w:val="clear" w:color="auto" w:fill="9CC3E5"/>
          </w:tcPr>
          <w:p w14:paraId="11B6CA73" w14:textId="38630428" w:rsidR="000D19DE" w:rsidRPr="00B97E28" w:rsidRDefault="00E305D5" w:rsidP="007F03D5">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56BA4A76" w:rsidR="000D19DE" w:rsidRPr="00B97E28" w:rsidRDefault="00E305D5" w:rsidP="007F03D5">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5E5CE0">
              <w:rPr>
                <w:rFonts w:ascii="Arial" w:eastAsia="Arial" w:hAnsi="Arial" w:cs="Arial"/>
              </w:rPr>
              <w:t>,</w:t>
            </w:r>
            <w:r w:rsidRPr="00B97E28">
              <w:rPr>
                <w:rFonts w:ascii="Arial" w:eastAsia="Arial" w:hAnsi="Arial" w:cs="Arial"/>
              </w:rPr>
              <w:t xml:space="preserve"> including public education and elimination of structural racism</w:t>
            </w:r>
          </w:p>
        </w:tc>
      </w:tr>
      <w:tr w:rsidR="00AD08B2" w:rsidRPr="00B97E28" w14:paraId="20A52A7A" w14:textId="77777777" w:rsidTr="32E90EB7">
        <w:tc>
          <w:tcPr>
            <w:tcW w:w="4950" w:type="dxa"/>
            <w:shd w:val="clear" w:color="auto" w:fill="FAC090"/>
          </w:tcPr>
          <w:p w14:paraId="0E974909" w14:textId="77777777" w:rsidR="000D19DE" w:rsidRPr="00B97E28" w:rsidRDefault="00E305D5" w:rsidP="007F03D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7F03D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157653" w:rsidRPr="00B97E28" w14:paraId="02490FE4" w14:textId="77777777" w:rsidTr="00AB3344">
        <w:tc>
          <w:tcPr>
            <w:tcW w:w="4950" w:type="dxa"/>
            <w:tcBorders>
              <w:top w:val="single" w:sz="4" w:space="0" w:color="000000"/>
              <w:bottom w:val="single" w:sz="4" w:space="0" w:color="000000"/>
            </w:tcBorders>
            <w:shd w:val="clear" w:color="auto" w:fill="C9C9C9"/>
          </w:tcPr>
          <w:p w14:paraId="7B5B4955" w14:textId="4C815194"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B3344" w:rsidRPr="00AB3344">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CE801" w14:textId="06FF932D" w:rsidR="00B00D95" w:rsidRPr="00B97E28" w:rsidRDefault="009C5CDF"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Recognizes</w:t>
            </w:r>
            <w:r w:rsidR="00E305D5" w:rsidRPr="00B97E28">
              <w:rPr>
                <w:rFonts w:ascii="Arial" w:eastAsia="Arial" w:hAnsi="Arial" w:cs="Arial"/>
              </w:rPr>
              <w:t xml:space="preserve"> poverty and structural racism</w:t>
            </w:r>
            <w:r w:rsidR="00C123C8" w:rsidRPr="00B97E28">
              <w:rPr>
                <w:rFonts w:ascii="Arial" w:eastAsia="Arial" w:hAnsi="Arial" w:cs="Arial"/>
              </w:rPr>
              <w:t xml:space="preserve"> </w:t>
            </w:r>
            <w:r w:rsidR="00C123C8">
              <w:rPr>
                <w:rFonts w:ascii="Arial" w:eastAsia="Arial" w:hAnsi="Arial" w:cs="Arial"/>
              </w:rPr>
              <w:t xml:space="preserve">as examples of </w:t>
            </w:r>
            <w:r w:rsidR="00C123C8" w:rsidRPr="00B97E28">
              <w:rPr>
                <w:rFonts w:ascii="Arial" w:eastAsia="Arial" w:hAnsi="Arial" w:cs="Arial"/>
              </w:rPr>
              <w:t>social determinants of health</w:t>
            </w:r>
          </w:p>
          <w:p w14:paraId="7AA76134" w14:textId="3F43E873" w:rsidR="000D19DE" w:rsidRPr="00B97E28" w:rsidRDefault="00813B54"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Recognizes</w:t>
            </w:r>
            <w:r w:rsidR="00097C7E">
              <w:rPr>
                <w:rFonts w:ascii="Arial" w:eastAsia="Arial" w:hAnsi="Arial" w:cs="Arial"/>
              </w:rPr>
              <w:t xml:space="preserve"> </w:t>
            </w:r>
            <w:r w:rsidR="00C538FD">
              <w:rPr>
                <w:rFonts w:ascii="Arial" w:eastAsia="Arial" w:hAnsi="Arial" w:cs="Arial"/>
              </w:rPr>
              <w:t>parental divorce and housing insecurity as examples of</w:t>
            </w:r>
            <w:r w:rsidR="00E305D5" w:rsidRPr="00B97E28">
              <w:rPr>
                <w:rFonts w:ascii="Arial" w:eastAsia="Arial" w:hAnsi="Arial" w:cs="Arial"/>
              </w:rPr>
              <w:t xml:space="preserve"> adverse childhood experiences</w:t>
            </w:r>
          </w:p>
        </w:tc>
      </w:tr>
      <w:tr w:rsidR="00157653" w:rsidRPr="00B97E28" w14:paraId="674BD92A" w14:textId="77777777" w:rsidTr="00AB3344">
        <w:tc>
          <w:tcPr>
            <w:tcW w:w="4950" w:type="dxa"/>
            <w:tcBorders>
              <w:top w:val="single" w:sz="4" w:space="0" w:color="000000"/>
              <w:bottom w:val="single" w:sz="4" w:space="0" w:color="000000"/>
            </w:tcBorders>
            <w:shd w:val="clear" w:color="auto" w:fill="C9C9C9"/>
          </w:tcPr>
          <w:p w14:paraId="47F34504" w14:textId="68C2E21C"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B3344" w:rsidRPr="00AB3344">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8F378" w14:textId="1D7A287E" w:rsidR="000D19DE" w:rsidRPr="00B97E28" w:rsidRDefault="001FFC0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 xml:space="preserve">Recognizes social and economic contributors to obesity in underserved and disadvantaged populations </w:t>
            </w:r>
          </w:p>
          <w:p w14:paraId="00FC3A0E" w14:textId="1C7BE986" w:rsidR="000D19DE" w:rsidRPr="00B97E28" w:rsidRDefault="007F03D5" w:rsidP="007F03D5">
            <w:pPr>
              <w:numPr>
                <w:ilvl w:val="0"/>
                <w:numId w:val="4"/>
              </w:numPr>
              <w:pBdr>
                <w:top w:val="nil"/>
                <w:left w:val="nil"/>
                <w:bottom w:val="nil"/>
                <w:right w:val="nil"/>
                <w:between w:val="nil"/>
              </w:pBdr>
              <w:spacing w:after="0" w:line="240" w:lineRule="auto"/>
              <w:ind w:left="187" w:hanging="187"/>
              <w:rPr>
                <w:color w:val="000000" w:themeColor="text1"/>
              </w:rPr>
            </w:pPr>
            <w:r>
              <w:rPr>
                <w:rFonts w:ascii="Arial" w:eastAsia="Arial" w:hAnsi="Arial" w:cs="Arial"/>
              </w:rPr>
              <w:t>D</w:t>
            </w:r>
            <w:r w:rsidR="001FFC05" w:rsidRPr="001FFC05">
              <w:rPr>
                <w:rFonts w:ascii="Arial" w:eastAsia="Arial" w:hAnsi="Arial" w:cs="Arial"/>
              </w:rPr>
              <w:t xml:space="preserve">etermines patient is having food insecurity and refers </w:t>
            </w:r>
            <w:r w:rsidR="00597852">
              <w:rPr>
                <w:rFonts w:ascii="Arial" w:eastAsia="Arial" w:hAnsi="Arial" w:cs="Arial"/>
              </w:rPr>
              <w:t>the patient</w:t>
            </w:r>
            <w:r w:rsidR="00597852" w:rsidRPr="001FFC05">
              <w:rPr>
                <w:rFonts w:ascii="Arial" w:eastAsia="Arial" w:hAnsi="Arial" w:cs="Arial"/>
              </w:rPr>
              <w:t xml:space="preserve"> </w:t>
            </w:r>
            <w:r w:rsidR="001FFC05" w:rsidRPr="001FFC05">
              <w:rPr>
                <w:rFonts w:ascii="Arial" w:eastAsia="Arial" w:hAnsi="Arial" w:cs="Arial"/>
              </w:rPr>
              <w:t>to social work</w:t>
            </w:r>
            <w:r w:rsidR="00597852">
              <w:rPr>
                <w:rFonts w:ascii="Arial" w:eastAsia="Arial" w:hAnsi="Arial" w:cs="Arial"/>
              </w:rPr>
              <w:t>ers</w:t>
            </w:r>
          </w:p>
        </w:tc>
      </w:tr>
      <w:tr w:rsidR="00157653" w:rsidRPr="00B97E28" w14:paraId="20A9A8F7" w14:textId="77777777" w:rsidTr="00AB3344">
        <w:tc>
          <w:tcPr>
            <w:tcW w:w="4950" w:type="dxa"/>
            <w:tcBorders>
              <w:top w:val="single" w:sz="4" w:space="0" w:color="000000"/>
              <w:bottom w:val="single" w:sz="4" w:space="0" w:color="000000"/>
            </w:tcBorders>
            <w:shd w:val="clear" w:color="auto" w:fill="C9C9C9"/>
          </w:tcPr>
          <w:p w14:paraId="63D7154C" w14:textId="65248746"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B3344" w:rsidRPr="00AB3344">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A5D4A2" w14:textId="0027AF7B"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 xml:space="preserve">Refers an uninsured patient with new </w:t>
            </w:r>
            <w:r w:rsidR="00152F8B">
              <w:rPr>
                <w:rFonts w:ascii="Arial" w:eastAsia="Arial" w:hAnsi="Arial" w:cs="Arial"/>
              </w:rPr>
              <w:t>t</w:t>
            </w:r>
            <w:r w:rsidRPr="001FFC05">
              <w:rPr>
                <w:rFonts w:ascii="Arial" w:eastAsia="Arial" w:hAnsi="Arial" w:cs="Arial"/>
              </w:rPr>
              <w:t>ype 1 diabetes to a patient assistance program and/or organizations that can provide free or lower-cost insulin</w:t>
            </w:r>
          </w:p>
          <w:p w14:paraId="657A5206" w14:textId="5F12184E"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sidRPr="32E90EB7">
              <w:rPr>
                <w:rFonts w:ascii="Arial" w:eastAsia="Arial" w:hAnsi="Arial" w:cs="Arial"/>
              </w:rPr>
              <w:t xml:space="preserve">Knows alternative lower-cost insulin regimens for a patient on an insulin pump who has lost insurance coverage  </w:t>
            </w:r>
          </w:p>
        </w:tc>
      </w:tr>
      <w:tr w:rsidR="00157653" w:rsidRPr="00B97E28" w14:paraId="7D0C57FD" w14:textId="77777777" w:rsidTr="00AB3344">
        <w:tc>
          <w:tcPr>
            <w:tcW w:w="4950" w:type="dxa"/>
            <w:tcBorders>
              <w:top w:val="single" w:sz="4" w:space="0" w:color="000000"/>
              <w:bottom w:val="single" w:sz="4" w:space="0" w:color="000000"/>
            </w:tcBorders>
            <w:shd w:val="clear" w:color="auto" w:fill="C9C9C9"/>
          </w:tcPr>
          <w:p w14:paraId="27C3DE14" w14:textId="18276522"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B3344" w:rsidRPr="00AB3344">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7F03D5">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1D4CB98F"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Participates in an advocacy project to improve health</w:t>
            </w:r>
            <w:r w:rsidR="006D1370">
              <w:rPr>
                <w:rFonts w:ascii="Arial" w:eastAsia="Arial" w:hAnsi="Arial" w:cs="Arial"/>
              </w:rPr>
              <w:t xml:space="preserve"> </w:t>
            </w:r>
            <w:r w:rsidRPr="00B97E28">
              <w:rPr>
                <w:rFonts w:ascii="Arial" w:eastAsia="Arial" w:hAnsi="Arial" w:cs="Arial"/>
              </w:rPr>
              <w:t>care access and/or decrease practices that support structural racism</w:t>
            </w:r>
          </w:p>
          <w:p w14:paraId="6DE1732C" w14:textId="7BBF0FD5" w:rsidR="000D19DE" w:rsidRPr="00B97E28" w:rsidRDefault="00C100AB"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Identifies</w:t>
            </w:r>
            <w:r w:rsidR="00E305D5" w:rsidRPr="00B97E28">
              <w:rPr>
                <w:rFonts w:ascii="Arial" w:eastAsia="Arial" w:hAnsi="Arial" w:cs="Arial"/>
              </w:rPr>
              <w:t xml:space="preserve"> </w:t>
            </w:r>
            <w:r>
              <w:rPr>
                <w:rFonts w:ascii="Arial" w:eastAsia="Arial" w:hAnsi="Arial" w:cs="Arial"/>
              </w:rPr>
              <w:t>available</w:t>
            </w:r>
            <w:r w:rsidR="00E305D5" w:rsidRPr="00B97E28">
              <w:rPr>
                <w:rFonts w:ascii="Arial" w:eastAsia="Arial" w:hAnsi="Arial" w:cs="Arial"/>
              </w:rPr>
              <w:t xml:space="preserve"> mental health resources for </w:t>
            </w:r>
            <w:r w:rsidR="00E305D5" w:rsidRPr="001FFC05">
              <w:rPr>
                <w:rFonts w:ascii="Arial" w:eastAsia="Arial" w:hAnsi="Arial" w:cs="Arial"/>
              </w:rPr>
              <w:t>patient</w:t>
            </w:r>
            <w:r w:rsidR="00821DFD">
              <w:rPr>
                <w:rFonts w:ascii="Arial" w:eastAsia="Arial" w:hAnsi="Arial" w:cs="Arial"/>
              </w:rPr>
              <w:t>s</w:t>
            </w:r>
            <w:r w:rsidR="00E305D5" w:rsidRPr="00B97E28">
              <w:rPr>
                <w:rFonts w:ascii="Arial" w:eastAsia="Arial" w:hAnsi="Arial" w:cs="Arial"/>
              </w:rPr>
              <w:t xml:space="preserve"> who </w:t>
            </w:r>
            <w:r w:rsidR="00E305D5" w:rsidRPr="001FFC05">
              <w:rPr>
                <w:rFonts w:ascii="Arial" w:eastAsia="Arial" w:hAnsi="Arial" w:cs="Arial"/>
              </w:rPr>
              <w:t>screen</w:t>
            </w:r>
            <w:r w:rsidR="00E305D5" w:rsidRPr="00B97E28">
              <w:rPr>
                <w:rFonts w:ascii="Arial" w:eastAsia="Arial" w:hAnsi="Arial" w:cs="Arial"/>
              </w:rPr>
              <w:t xml:space="preserve"> positive for </w:t>
            </w:r>
            <w:r w:rsidR="00E305D5" w:rsidRPr="001FFC05">
              <w:rPr>
                <w:rFonts w:ascii="Arial" w:eastAsia="Arial" w:hAnsi="Arial" w:cs="Arial"/>
              </w:rPr>
              <w:t xml:space="preserve">depression on </w:t>
            </w:r>
            <w:r w:rsidR="00A74568">
              <w:rPr>
                <w:rFonts w:ascii="Arial" w:eastAsia="Arial" w:hAnsi="Arial" w:cs="Arial"/>
              </w:rPr>
              <w:t>Patient Health Questionnaire-9 (</w:t>
            </w:r>
            <w:r w:rsidR="00E305D5" w:rsidRPr="001FFC05">
              <w:rPr>
                <w:rFonts w:ascii="Arial" w:eastAsia="Arial" w:hAnsi="Arial" w:cs="Arial"/>
              </w:rPr>
              <w:t>PHQ-9</w:t>
            </w:r>
            <w:r w:rsidR="00A74568">
              <w:rPr>
                <w:rFonts w:ascii="Arial" w:eastAsia="Arial" w:hAnsi="Arial" w:cs="Arial"/>
              </w:rPr>
              <w:t>)</w:t>
            </w:r>
          </w:p>
        </w:tc>
      </w:tr>
      <w:tr w:rsidR="00157653" w:rsidRPr="00B97E28" w14:paraId="4A8E5F61" w14:textId="77777777" w:rsidTr="00AB3344">
        <w:tc>
          <w:tcPr>
            <w:tcW w:w="4950" w:type="dxa"/>
            <w:tcBorders>
              <w:top w:val="single" w:sz="4" w:space="0" w:color="000000"/>
              <w:bottom w:val="single" w:sz="4" w:space="0" w:color="000000"/>
            </w:tcBorders>
            <w:shd w:val="clear" w:color="auto" w:fill="C9C9C9"/>
          </w:tcPr>
          <w:p w14:paraId="413CE401" w14:textId="55654D59"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B3344" w:rsidRPr="00AB3344">
              <w:rPr>
                <w:rFonts w:ascii="Arial" w:eastAsia="Arial" w:hAnsi="Arial" w:cs="Arial"/>
                <w:i/>
              </w:rPr>
              <w:t xml:space="preserve">Advocates at the local, regional, or national level for populations and communities with health care disparities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0DED6" w14:textId="53582388"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Engages in a project to open a </w:t>
            </w:r>
            <w:r w:rsidRPr="001FFC05">
              <w:rPr>
                <w:rFonts w:ascii="Arial" w:eastAsia="Arial" w:hAnsi="Arial" w:cs="Arial"/>
              </w:rPr>
              <w:t>food pantry</w:t>
            </w:r>
          </w:p>
          <w:p w14:paraId="1F3BB410" w14:textId="31123314"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Partners with a community organization working to increase </w:t>
            </w:r>
            <w:r w:rsidRPr="001FFC05">
              <w:rPr>
                <w:rFonts w:ascii="Arial" w:eastAsia="Arial" w:hAnsi="Arial" w:cs="Arial"/>
              </w:rPr>
              <w:t xml:space="preserve">flu </w:t>
            </w:r>
            <w:r w:rsidRPr="00B97E28">
              <w:rPr>
                <w:rFonts w:ascii="Arial" w:eastAsia="Arial" w:hAnsi="Arial" w:cs="Arial"/>
              </w:rPr>
              <w:t>vaccination rates for a particular group</w:t>
            </w:r>
          </w:p>
          <w:p w14:paraId="7DEB64FE" w14:textId="0D83BF5A" w:rsidR="000D19DE"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Participates in longitudinal discussions with local, state</w:t>
            </w:r>
            <w:r w:rsidR="00152F8B">
              <w:rPr>
                <w:rFonts w:ascii="Arial" w:eastAsia="Arial" w:hAnsi="Arial" w:cs="Arial"/>
              </w:rPr>
              <w:t>,</w:t>
            </w:r>
            <w:r w:rsidRPr="00B97E28">
              <w:rPr>
                <w:rFonts w:ascii="Arial" w:eastAsia="Arial" w:hAnsi="Arial" w:cs="Arial"/>
              </w:rPr>
              <w:t xml:space="preserve"> or national government policy makers to eliminate structural racism and reduce health disparities</w:t>
            </w:r>
          </w:p>
        </w:tc>
      </w:tr>
      <w:tr w:rsidR="00AD08B2" w:rsidRPr="00B97E28" w14:paraId="7D2B87D1" w14:textId="77777777" w:rsidTr="32E90EB7">
        <w:trPr>
          <w:trHeight w:val="675"/>
        </w:trPr>
        <w:tc>
          <w:tcPr>
            <w:tcW w:w="4950" w:type="dxa"/>
            <w:shd w:val="clear" w:color="auto" w:fill="FFD965"/>
          </w:tcPr>
          <w:p w14:paraId="52EDF6DC"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24C86EF" w14:textId="77777777" w:rsidR="00BE20CA" w:rsidRDefault="00BE20CA" w:rsidP="00BE20CA">
            <w:pPr>
              <w:numPr>
                <w:ilvl w:val="0"/>
                <w:numId w:val="4"/>
              </w:numPr>
              <w:spacing w:after="0" w:line="240" w:lineRule="auto"/>
              <w:ind w:left="187" w:hanging="187"/>
              <w:rPr>
                <w:color w:val="000000" w:themeColor="text1"/>
              </w:rPr>
            </w:pPr>
            <w:r w:rsidRPr="001FFC05">
              <w:rPr>
                <w:rFonts w:ascii="Arial" w:eastAsia="Arial" w:hAnsi="Arial" w:cs="Arial"/>
                <w:color w:val="000000" w:themeColor="text1"/>
              </w:rPr>
              <w:t>Case conference discussions</w:t>
            </w:r>
          </w:p>
          <w:p w14:paraId="38EBCC46" w14:textId="19160DFF"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10A3D449" w14:textId="4D2DE79B" w:rsidR="007C34DE" w:rsidRPr="007C34DE"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Multisource feedback</w:t>
            </w:r>
          </w:p>
          <w:p w14:paraId="55E65B50" w14:textId="77777777" w:rsidR="00BE20CA" w:rsidRDefault="00BE20CA" w:rsidP="00EA2F66">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Participation in advocacy </w:t>
            </w:r>
          </w:p>
          <w:p w14:paraId="3A8AE2CC" w14:textId="20D801F9" w:rsidR="000D19DE" w:rsidRPr="00BE20CA" w:rsidRDefault="007C34DE"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Reflection</w:t>
            </w:r>
            <w:r w:rsidR="3FB724C4" w:rsidRPr="001FFC05">
              <w:rPr>
                <w:rFonts w:ascii="Arial" w:eastAsia="Arial" w:hAnsi="Arial" w:cs="Arial"/>
              </w:rPr>
              <w:t xml:space="preserve"> </w:t>
            </w:r>
          </w:p>
        </w:tc>
      </w:tr>
      <w:tr w:rsidR="00AD08B2" w:rsidRPr="00B97E28" w14:paraId="666C6649" w14:textId="77777777" w:rsidTr="32E90EB7">
        <w:tc>
          <w:tcPr>
            <w:tcW w:w="4950" w:type="dxa"/>
            <w:shd w:val="clear" w:color="auto" w:fill="8DB3E2" w:themeFill="text2" w:themeFillTint="66"/>
          </w:tcPr>
          <w:p w14:paraId="0A0669B8"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AD08B2" w:rsidRPr="00B97E28" w14:paraId="09A2634D" w14:textId="77777777" w:rsidTr="32E90EB7">
        <w:tc>
          <w:tcPr>
            <w:tcW w:w="4950" w:type="dxa"/>
            <w:shd w:val="clear" w:color="auto" w:fill="A8D08D"/>
          </w:tcPr>
          <w:p w14:paraId="679CE133" w14:textId="77777777" w:rsidR="000D19DE" w:rsidRPr="00355447" w:rsidRDefault="00E305D5" w:rsidP="007F03D5">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4D019A31" w14:textId="09EDEA92" w:rsidR="00147F5F" w:rsidRPr="00B332BB" w:rsidRDefault="00624A63" w:rsidP="00147F5F">
            <w:pPr>
              <w:numPr>
                <w:ilvl w:val="0"/>
                <w:numId w:val="5"/>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AAP</w:t>
            </w:r>
            <w:r w:rsidR="00147F5F">
              <w:rPr>
                <w:rFonts w:ascii="Arial" w:eastAsia="Arial" w:hAnsi="Arial" w:cs="Arial"/>
                <w:color w:val="000000"/>
              </w:rPr>
              <w:t>. “</w:t>
            </w:r>
            <w:r w:rsidR="00147F5F" w:rsidRPr="00B97E28">
              <w:rPr>
                <w:rFonts w:ascii="Arial" w:eastAsia="Arial" w:hAnsi="Arial" w:cs="Arial"/>
                <w:color w:val="000000"/>
              </w:rPr>
              <w:t>Bright Futures</w:t>
            </w:r>
            <w:r w:rsidR="00147F5F" w:rsidRPr="00B332BB">
              <w:rPr>
                <w:rFonts w:ascii="Arial" w:eastAsia="Arial" w:hAnsi="Arial" w:cs="Arial"/>
                <w:color w:val="000000"/>
              </w:rPr>
              <w:t xml:space="preserve">.” </w:t>
            </w:r>
            <w:hyperlink r:id="rId49" w:history="1">
              <w:r w:rsidR="00147F5F" w:rsidRPr="00B332BB">
                <w:rPr>
                  <w:rStyle w:val="Hyperlink"/>
                  <w:rFonts w:ascii="Arial" w:hAnsi="Arial" w:cs="Arial"/>
                </w:rPr>
                <w:t>https://www.aap.org/en/practice-management/bright-futures</w:t>
              </w:r>
            </w:hyperlink>
            <w:r w:rsidR="00147F5F" w:rsidRPr="00B332BB">
              <w:rPr>
                <w:rFonts w:ascii="Arial" w:hAnsi="Arial" w:cs="Arial"/>
              </w:rPr>
              <w:t>. Accessed 2020.</w:t>
            </w:r>
          </w:p>
          <w:p w14:paraId="2C961C48" w14:textId="0DA29387" w:rsidR="00BE20CA" w:rsidRPr="00355447" w:rsidRDefault="00BE20CA"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AAP. </w:t>
            </w:r>
            <w:r w:rsidR="00AF7B18">
              <w:rPr>
                <w:rFonts w:ascii="Arial" w:eastAsia="Arial" w:hAnsi="Arial" w:cs="Arial"/>
              </w:rPr>
              <w:t>“</w:t>
            </w:r>
            <w:r w:rsidRPr="00355447">
              <w:rPr>
                <w:rFonts w:ascii="Arial" w:eastAsia="Arial" w:hAnsi="Arial" w:cs="Arial"/>
              </w:rPr>
              <w:t>Advocacy.</w:t>
            </w:r>
            <w:r w:rsidR="00AF7B18">
              <w:rPr>
                <w:rFonts w:ascii="Arial" w:eastAsia="Arial" w:hAnsi="Arial" w:cs="Arial"/>
              </w:rPr>
              <w:t>”</w:t>
            </w:r>
            <w:r w:rsidRPr="00355447">
              <w:rPr>
                <w:rFonts w:ascii="Arial" w:eastAsia="Arial" w:hAnsi="Arial" w:cs="Arial"/>
              </w:rPr>
              <w:t xml:space="preserve"> </w:t>
            </w:r>
            <w:hyperlink r:id="rId50" w:history="1">
              <w:r w:rsidRPr="00355447">
                <w:rPr>
                  <w:rStyle w:val="Hyperlink"/>
                  <w:rFonts w:ascii="Arial" w:eastAsia="Arial" w:hAnsi="Arial" w:cs="Arial"/>
                </w:rPr>
                <w:t>https://services.aap.org/en/advocacy/</w:t>
              </w:r>
            </w:hyperlink>
            <w:r w:rsidRPr="00355447">
              <w:rPr>
                <w:rFonts w:ascii="Arial" w:eastAsia="Arial" w:hAnsi="Arial" w:cs="Arial"/>
              </w:rPr>
              <w:t xml:space="preserve">. </w:t>
            </w:r>
            <w:r w:rsidR="00AF7B18">
              <w:rPr>
                <w:rFonts w:ascii="Arial" w:eastAsia="Arial" w:hAnsi="Arial" w:cs="Arial"/>
              </w:rPr>
              <w:t xml:space="preserve">Accessed </w:t>
            </w:r>
            <w:r w:rsidRPr="00355447">
              <w:rPr>
                <w:rFonts w:ascii="Arial" w:eastAsia="Arial" w:hAnsi="Arial" w:cs="Arial"/>
              </w:rPr>
              <w:t>2020.</w:t>
            </w:r>
          </w:p>
          <w:p w14:paraId="50B30748" w14:textId="322F36C3" w:rsidR="00EB3486" w:rsidRPr="00EB3486" w:rsidRDefault="00EB3486" w:rsidP="00EB3486">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51"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73FD9C84" w14:textId="3065E947" w:rsidR="00FB15C9" w:rsidRPr="001566AD" w:rsidRDefault="00FB15C9" w:rsidP="00FB15C9">
            <w:pPr>
              <w:numPr>
                <w:ilvl w:val="0"/>
                <w:numId w:val="4"/>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C67DAB">
              <w:rPr>
                <w:rFonts w:ascii="Arial" w:hAnsi="Arial" w:cs="Arial"/>
                <w:color w:val="000000" w:themeColor="text1"/>
              </w:rPr>
              <w:t>Blankenburg, Rebecca, Patricia Poitevien, Javier Gonzalez del Rey, Megan Aylor, John Frohna, Heather McPhillips, Lind</w:t>
            </w:r>
            <w:r>
              <w:rPr>
                <w:rFonts w:ascii="Arial" w:hAnsi="Arial" w:cs="Arial"/>
                <w:color w:val="000000" w:themeColor="text1"/>
              </w:rPr>
              <w:t>a Waggoner-Fountain, and Laura Degnon</w:t>
            </w:r>
            <w:r w:rsidRPr="00C67DAB">
              <w:rPr>
                <w:rFonts w:ascii="Arial" w:hAnsi="Arial" w:cs="Arial"/>
                <w:color w:val="000000" w:themeColor="text1"/>
              </w:rPr>
              <w:t>.</w:t>
            </w:r>
            <w:r>
              <w:rPr>
                <w:rFonts w:ascii="Arial" w:hAnsi="Arial" w:cs="Arial"/>
                <w:color w:val="000000" w:themeColor="text1"/>
              </w:rPr>
              <w:t xml:space="preserve"> 2020.</w:t>
            </w:r>
            <w:r w:rsidRPr="00C67DAB">
              <w:rPr>
                <w:rFonts w:ascii="Arial" w:hAnsi="Arial" w:cs="Arial"/>
                <w:color w:val="000000" w:themeColor="text1"/>
              </w:rPr>
              <w:t xml:space="preserve"> </w:t>
            </w:r>
            <w:r>
              <w:rPr>
                <w:rFonts w:ascii="Arial" w:hAnsi="Arial" w:cs="Arial"/>
                <w:color w:val="000000" w:themeColor="text1"/>
              </w:rPr>
              <w:lastRenderedPageBreak/>
              <w:t>“</w:t>
            </w:r>
            <w:r w:rsidRPr="10AC4E68">
              <w:rPr>
                <w:rFonts w:ascii="Arial" w:hAnsi="Arial" w:cs="Arial"/>
                <w:color w:val="000000" w:themeColor="text1"/>
              </w:rPr>
              <w:t xml:space="preserve">Dismantling </w:t>
            </w:r>
            <w:r>
              <w:rPr>
                <w:rFonts w:ascii="Arial" w:hAnsi="Arial" w:cs="Arial"/>
                <w:color w:val="000000" w:themeColor="text1"/>
              </w:rPr>
              <w:t>R</w:t>
            </w:r>
            <w:r w:rsidRPr="10AC4E68">
              <w:rPr>
                <w:rFonts w:ascii="Arial" w:hAnsi="Arial" w:cs="Arial"/>
                <w:color w:val="000000" w:themeColor="text1"/>
              </w:rPr>
              <w:t xml:space="preserve">acism: Association of Pediatric Program Directors’ </w:t>
            </w:r>
            <w:r>
              <w:rPr>
                <w:rFonts w:ascii="Arial" w:hAnsi="Arial" w:cs="Arial"/>
                <w:color w:val="000000" w:themeColor="text1"/>
              </w:rPr>
              <w:t>C</w:t>
            </w:r>
            <w:r w:rsidRPr="10AC4E68">
              <w:rPr>
                <w:rFonts w:ascii="Arial" w:hAnsi="Arial" w:cs="Arial"/>
                <w:color w:val="000000" w:themeColor="text1"/>
              </w:rPr>
              <w:t xml:space="preserve">ommitment to </w:t>
            </w:r>
            <w:r>
              <w:rPr>
                <w:rFonts w:ascii="Arial" w:hAnsi="Arial" w:cs="Arial"/>
                <w:color w:val="000000" w:themeColor="text1"/>
              </w:rPr>
              <w:t>A</w:t>
            </w:r>
            <w:r w:rsidRPr="10AC4E68">
              <w:rPr>
                <w:rFonts w:ascii="Arial" w:hAnsi="Arial" w:cs="Arial"/>
                <w:color w:val="000000" w:themeColor="text1"/>
              </w:rPr>
              <w:t>ction.</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Acad</w:t>
            </w:r>
            <w:r>
              <w:rPr>
                <w:rFonts w:ascii="Arial" w:hAnsi="Arial" w:cs="Arial"/>
                <w:i/>
                <w:iCs/>
                <w:color w:val="000000" w:themeColor="text1"/>
              </w:rPr>
              <w:t>emic</w:t>
            </w:r>
            <w:r w:rsidRPr="10AC4E68">
              <w:rPr>
                <w:rFonts w:ascii="Arial" w:hAnsi="Arial" w:cs="Arial"/>
                <w:i/>
                <w:iCs/>
                <w:color w:val="000000" w:themeColor="text1"/>
              </w:rPr>
              <w:t xml:space="preserve"> Pediatr</w:t>
            </w:r>
            <w:r>
              <w:rPr>
                <w:rFonts w:ascii="Arial" w:hAnsi="Arial" w:cs="Arial"/>
                <w:i/>
                <w:iCs/>
                <w:color w:val="000000" w:themeColor="text1"/>
              </w:rPr>
              <w:t>ics</w:t>
            </w:r>
            <w:r w:rsidRPr="10AC4E68">
              <w:rPr>
                <w:rFonts w:ascii="Arial" w:hAnsi="Arial" w:cs="Arial"/>
                <w:i/>
                <w:iCs/>
                <w:color w:val="000000" w:themeColor="text1"/>
              </w:rPr>
              <w:t>.</w:t>
            </w:r>
            <w:r w:rsidRPr="10AC4E68">
              <w:rPr>
                <w:rFonts w:ascii="Arial" w:hAnsi="Arial" w:cs="Arial"/>
                <w:color w:val="000000" w:themeColor="text1"/>
              </w:rPr>
              <w:t xml:space="preserve"> 20(8): 1051-1053. </w:t>
            </w:r>
            <w:proofErr w:type="spellStart"/>
            <w:r w:rsidRPr="00C45F4A">
              <w:rPr>
                <w:rFonts w:ascii="Arial" w:hAnsi="Arial" w:cs="Arial"/>
              </w:rPr>
              <w:t>doi</w:t>
            </w:r>
            <w:proofErr w:type="spellEnd"/>
            <w:r w:rsidRPr="00C45F4A">
              <w:rPr>
                <w:rFonts w:ascii="Arial" w:hAnsi="Arial" w:cs="Arial"/>
              </w:rPr>
              <w:t>: 10.1016/j.acap.2020.08.017</w:t>
            </w:r>
            <w:r>
              <w:rPr>
                <w:rFonts w:ascii="Arial" w:hAnsi="Arial" w:cs="Arial"/>
              </w:rPr>
              <w:t>.</w:t>
            </w:r>
          </w:p>
          <w:p w14:paraId="6BE3C628" w14:textId="276409E1" w:rsidR="00B00D95" w:rsidRPr="00355447"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 xml:space="preserve">Centers for Disease Control </w:t>
            </w:r>
            <w:r w:rsidR="00FB15C9">
              <w:rPr>
                <w:rFonts w:ascii="Arial" w:eastAsia="Arial" w:hAnsi="Arial" w:cs="Arial"/>
              </w:rPr>
              <w:t>and Prevention</w:t>
            </w:r>
            <w:r w:rsidR="00A76276" w:rsidRPr="00355447">
              <w:rPr>
                <w:rFonts w:ascii="Arial" w:eastAsia="Arial" w:hAnsi="Arial" w:cs="Arial"/>
              </w:rPr>
              <w:t xml:space="preserve">. </w:t>
            </w:r>
            <w:r w:rsidR="008032BA">
              <w:rPr>
                <w:rFonts w:ascii="Arial" w:eastAsia="Arial" w:hAnsi="Arial" w:cs="Arial"/>
              </w:rPr>
              <w:t>“</w:t>
            </w:r>
            <w:r w:rsidR="00A76276" w:rsidRPr="00355447">
              <w:rPr>
                <w:rFonts w:ascii="Arial" w:eastAsia="Arial" w:hAnsi="Arial" w:cs="Arial"/>
              </w:rPr>
              <w:t xml:space="preserve">Preventing </w:t>
            </w:r>
            <w:r w:rsidRPr="00355447">
              <w:rPr>
                <w:rFonts w:ascii="Arial" w:eastAsia="Arial" w:hAnsi="Arial" w:cs="Arial"/>
              </w:rPr>
              <w:t>Adverse Childhood Experiences</w:t>
            </w:r>
            <w:r w:rsidR="00A76276" w:rsidRPr="00355447">
              <w:rPr>
                <w:rFonts w:ascii="Arial" w:eastAsia="Arial" w:hAnsi="Arial" w:cs="Arial"/>
              </w:rPr>
              <w:t>.</w:t>
            </w:r>
            <w:r w:rsidR="008032BA">
              <w:rPr>
                <w:rFonts w:ascii="Arial" w:eastAsia="Arial" w:hAnsi="Arial" w:cs="Arial"/>
              </w:rPr>
              <w:t>”</w:t>
            </w:r>
            <w:r w:rsidR="00A76276" w:rsidRPr="00355447">
              <w:rPr>
                <w:rFonts w:ascii="Arial" w:eastAsia="Arial" w:hAnsi="Arial" w:cs="Arial"/>
              </w:rPr>
              <w:t xml:space="preserve"> </w:t>
            </w:r>
            <w:hyperlink r:id="rId52" w:history="1">
              <w:r w:rsidR="00A76276" w:rsidRPr="00355447">
                <w:rPr>
                  <w:rStyle w:val="Hyperlink"/>
                  <w:rFonts w:ascii="Arial" w:eastAsia="Arial" w:hAnsi="Arial" w:cs="Arial"/>
                </w:rPr>
                <w:t>https://www.cdc.gov/violenceprevention/aces/fastfact.html?CDC_AA_refVal=https%3A%2F%2Fwww.cdc.gov%2Fviolenceprevention%2Facestudy%2Ffastfact.html</w:t>
              </w:r>
            </w:hyperlink>
            <w:r w:rsidR="00A76276" w:rsidRPr="00355447">
              <w:rPr>
                <w:rFonts w:ascii="Arial" w:eastAsia="Arial" w:hAnsi="Arial" w:cs="Arial"/>
              </w:rPr>
              <w:t xml:space="preserve">. </w:t>
            </w:r>
            <w:r w:rsidR="008032BA">
              <w:rPr>
                <w:rFonts w:ascii="Arial" w:eastAsia="Arial" w:hAnsi="Arial" w:cs="Arial"/>
              </w:rPr>
              <w:t xml:space="preserve">Accessed </w:t>
            </w:r>
            <w:r w:rsidR="00A76276" w:rsidRPr="00355447">
              <w:rPr>
                <w:rFonts w:ascii="Arial" w:eastAsia="Arial" w:hAnsi="Arial" w:cs="Arial"/>
              </w:rPr>
              <w:t>2020.</w:t>
            </w:r>
            <w:r w:rsidR="00A76276" w:rsidRPr="00355447">
              <w:rPr>
                <w:rFonts w:ascii="Arial" w:hAnsi="Arial" w:cs="Arial"/>
                <w:color w:val="000000"/>
              </w:rPr>
              <w:t xml:space="preserve"> </w:t>
            </w:r>
          </w:p>
          <w:p w14:paraId="4C7A2333" w14:textId="3033C913" w:rsidR="00A76276" w:rsidRPr="00355447" w:rsidRDefault="00A76276"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CommonHea</w:t>
            </w:r>
            <w:r w:rsidR="00E0034C">
              <w:rPr>
                <w:rFonts w:ascii="Arial" w:eastAsia="Arial" w:hAnsi="Arial" w:cs="Arial"/>
              </w:rPr>
              <w:t>lth</w:t>
            </w:r>
            <w:r w:rsidRPr="00355447">
              <w:rPr>
                <w:rFonts w:ascii="Arial" w:eastAsia="Arial" w:hAnsi="Arial" w:cs="Arial"/>
              </w:rPr>
              <w:t xml:space="preserve"> ACTION. </w:t>
            </w:r>
            <w:r w:rsidR="00827AA4">
              <w:rPr>
                <w:rFonts w:ascii="Arial" w:eastAsia="Arial" w:hAnsi="Arial" w:cs="Arial"/>
              </w:rPr>
              <w:t>2016. “</w:t>
            </w:r>
            <w:r w:rsidRPr="00355447">
              <w:rPr>
                <w:rFonts w:ascii="Arial" w:eastAsia="Arial" w:hAnsi="Arial" w:cs="Arial"/>
              </w:rPr>
              <w:t>Leveraging the Social Determinants to Build a Culture of Health.</w:t>
            </w:r>
            <w:r w:rsidR="00827AA4">
              <w:rPr>
                <w:rFonts w:ascii="Arial" w:eastAsia="Arial" w:hAnsi="Arial" w:cs="Arial"/>
              </w:rPr>
              <w:t>”</w:t>
            </w:r>
            <w:r w:rsidRPr="00355447">
              <w:rPr>
                <w:rFonts w:ascii="Arial" w:eastAsia="Arial" w:hAnsi="Arial" w:cs="Arial"/>
              </w:rPr>
              <w:t xml:space="preserve"> </w:t>
            </w:r>
            <w:hyperlink r:id="rId53" w:history="1">
              <w:r w:rsidRPr="00355447">
                <w:rPr>
                  <w:rStyle w:val="Hyperlink"/>
                  <w:rFonts w:ascii="Arial" w:eastAsia="Arial" w:hAnsi="Arial" w:cs="Arial"/>
                </w:rPr>
                <w:t>https://healthequity.globalpolicysolutions.org/wp-content/uploads/2016/12/RWJF_SDOH_Final_Report-002.pdf</w:t>
              </w:r>
            </w:hyperlink>
            <w:r w:rsidRPr="00355447">
              <w:rPr>
                <w:rFonts w:ascii="Arial" w:eastAsia="Arial" w:hAnsi="Arial" w:cs="Arial"/>
              </w:rPr>
              <w:t xml:space="preserve">. </w:t>
            </w:r>
            <w:r w:rsidR="00827AA4">
              <w:rPr>
                <w:rFonts w:ascii="Arial" w:eastAsia="Arial" w:hAnsi="Arial" w:cs="Arial"/>
              </w:rPr>
              <w:t xml:space="preserve">Accessed </w:t>
            </w:r>
            <w:r w:rsidRPr="00355447">
              <w:rPr>
                <w:rFonts w:ascii="Arial" w:eastAsia="Arial" w:hAnsi="Arial" w:cs="Arial"/>
              </w:rPr>
              <w:t>2020.</w:t>
            </w:r>
          </w:p>
          <w:p w14:paraId="6175E328" w14:textId="77777777" w:rsidR="00290C59" w:rsidRPr="00202E1C" w:rsidRDefault="00290C59" w:rsidP="00290C59">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DallaPiazza</w:t>
            </w:r>
            <w:r>
              <w:rPr>
                <w:rFonts w:ascii="Arial" w:eastAsia="Arial" w:hAnsi="Arial" w:cs="Arial"/>
              </w:rPr>
              <w:t>,</w:t>
            </w:r>
            <w:r w:rsidRPr="10AC4E68">
              <w:rPr>
                <w:rFonts w:ascii="Arial" w:eastAsia="Arial" w:hAnsi="Arial" w:cs="Arial"/>
              </w:rPr>
              <w:t xml:space="preserve"> M</w:t>
            </w:r>
            <w:r>
              <w:rPr>
                <w:rFonts w:ascii="Arial" w:eastAsia="Arial" w:hAnsi="Arial" w:cs="Arial"/>
              </w:rPr>
              <w:t>ichelle</w:t>
            </w:r>
            <w:r w:rsidRPr="10AC4E68">
              <w:rPr>
                <w:rFonts w:ascii="Arial" w:eastAsia="Arial" w:hAnsi="Arial" w:cs="Arial"/>
              </w:rPr>
              <w:t xml:space="preserve">, </w:t>
            </w:r>
            <w:r>
              <w:rPr>
                <w:rFonts w:ascii="Arial" w:eastAsia="Arial" w:hAnsi="Arial" w:cs="Arial"/>
              </w:rPr>
              <w:t xml:space="preserve">Mercedes </w:t>
            </w:r>
            <w:r w:rsidRPr="10AC4E68">
              <w:rPr>
                <w:rFonts w:ascii="Arial" w:eastAsia="Arial" w:hAnsi="Arial" w:cs="Arial"/>
              </w:rPr>
              <w:t>Padilla-Register,</w:t>
            </w:r>
            <w:r>
              <w:rPr>
                <w:rFonts w:ascii="Arial" w:eastAsia="Arial" w:hAnsi="Arial" w:cs="Arial"/>
              </w:rPr>
              <w:t xml:space="preserve"> Megana</w:t>
            </w:r>
            <w:r w:rsidRPr="10AC4E68">
              <w:rPr>
                <w:rFonts w:ascii="Arial" w:eastAsia="Arial" w:hAnsi="Arial" w:cs="Arial"/>
              </w:rPr>
              <w:t xml:space="preserve"> Dwarakanath, </w:t>
            </w:r>
            <w:r>
              <w:rPr>
                <w:rFonts w:ascii="Arial" w:eastAsia="Arial" w:hAnsi="Arial" w:cs="Arial"/>
              </w:rPr>
              <w:t>Elyon Obamedo, James Hill, and Maria L. Soto-Greene</w:t>
            </w:r>
            <w:r w:rsidRPr="10AC4E68">
              <w:rPr>
                <w:rFonts w:ascii="Arial" w:eastAsia="Arial" w:hAnsi="Arial" w:cs="Arial"/>
              </w:rPr>
              <w:t>.</w:t>
            </w:r>
            <w:r>
              <w:rPr>
                <w:rFonts w:ascii="Arial" w:eastAsia="Arial" w:hAnsi="Arial" w:cs="Arial"/>
              </w:rPr>
              <w:t xml:space="preserve"> 2018.</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Exploring </w:t>
            </w:r>
            <w:r>
              <w:rPr>
                <w:rFonts w:ascii="Arial" w:eastAsia="Arial" w:hAnsi="Arial" w:cs="Arial"/>
              </w:rPr>
              <w:t>R</w:t>
            </w:r>
            <w:r w:rsidRPr="10AC4E68">
              <w:rPr>
                <w:rFonts w:ascii="Arial" w:eastAsia="Arial" w:hAnsi="Arial" w:cs="Arial"/>
              </w:rPr>
              <w:t xml:space="preserve">acism and </w:t>
            </w:r>
            <w:r>
              <w:rPr>
                <w:rFonts w:ascii="Arial" w:eastAsia="Arial" w:hAnsi="Arial" w:cs="Arial"/>
              </w:rPr>
              <w:t>H</w:t>
            </w:r>
            <w:r w:rsidRPr="10AC4E68">
              <w:rPr>
                <w:rFonts w:ascii="Arial" w:eastAsia="Arial" w:hAnsi="Arial" w:cs="Arial"/>
              </w:rPr>
              <w:t xml:space="preserve">ealth: An </w:t>
            </w:r>
            <w:r>
              <w:rPr>
                <w:rFonts w:ascii="Arial" w:eastAsia="Arial" w:hAnsi="Arial" w:cs="Arial"/>
              </w:rPr>
              <w:t>I</w:t>
            </w:r>
            <w:r w:rsidRPr="10AC4E68">
              <w:rPr>
                <w:rFonts w:ascii="Arial" w:eastAsia="Arial" w:hAnsi="Arial" w:cs="Arial"/>
              </w:rPr>
              <w:t xml:space="preserve">ntensive </w:t>
            </w:r>
            <w:r>
              <w:rPr>
                <w:rFonts w:ascii="Arial" w:eastAsia="Arial" w:hAnsi="Arial" w:cs="Arial"/>
              </w:rPr>
              <w:t>I</w:t>
            </w:r>
            <w:r w:rsidRPr="10AC4E68">
              <w:rPr>
                <w:rFonts w:ascii="Arial" w:eastAsia="Arial" w:hAnsi="Arial" w:cs="Arial"/>
              </w:rPr>
              <w:t xml:space="preserve">nteractive </w:t>
            </w:r>
            <w:r>
              <w:rPr>
                <w:rFonts w:ascii="Arial" w:eastAsia="Arial" w:hAnsi="Arial" w:cs="Arial"/>
              </w:rPr>
              <w:t>S</w:t>
            </w:r>
            <w:r w:rsidRPr="10AC4E68">
              <w:rPr>
                <w:rFonts w:ascii="Arial" w:eastAsia="Arial" w:hAnsi="Arial" w:cs="Arial"/>
              </w:rPr>
              <w:t xml:space="preserve">ession for </w:t>
            </w:r>
            <w:r>
              <w:rPr>
                <w:rFonts w:ascii="Arial" w:eastAsia="Arial" w:hAnsi="Arial" w:cs="Arial"/>
              </w:rPr>
              <w:t>M</w:t>
            </w:r>
            <w:r w:rsidRPr="10AC4E68">
              <w:rPr>
                <w:rFonts w:ascii="Arial" w:eastAsia="Arial" w:hAnsi="Arial" w:cs="Arial"/>
              </w:rPr>
              <w:t xml:space="preserve">edical </w:t>
            </w:r>
            <w:r>
              <w:rPr>
                <w:rFonts w:ascii="Arial" w:eastAsia="Arial" w:hAnsi="Arial" w:cs="Arial"/>
              </w:rPr>
              <w:t>S</w:t>
            </w:r>
            <w:r w:rsidRPr="10AC4E68">
              <w:rPr>
                <w:rFonts w:ascii="Arial" w:eastAsia="Arial" w:hAnsi="Arial" w:cs="Arial"/>
              </w:rPr>
              <w:t>tudents.</w:t>
            </w:r>
            <w:r>
              <w:rPr>
                <w:rFonts w:ascii="Arial" w:eastAsia="Arial" w:hAnsi="Arial" w:cs="Arial"/>
              </w:rPr>
              <w:t>”</w:t>
            </w:r>
            <w:r w:rsidRPr="10AC4E68">
              <w:rPr>
                <w:rFonts w:ascii="Arial" w:eastAsia="Arial" w:hAnsi="Arial" w:cs="Arial"/>
              </w:rPr>
              <w:t xml:space="preserve"> </w:t>
            </w:r>
            <w:proofErr w:type="spellStart"/>
            <w:r w:rsidRPr="00683DDE">
              <w:rPr>
                <w:rFonts w:ascii="Arial" w:eastAsia="Arial" w:hAnsi="Arial" w:cs="Arial"/>
                <w:i/>
                <w:iCs/>
              </w:rPr>
              <w:t>MedEdPORTAL</w:t>
            </w:r>
            <w:proofErr w:type="spellEnd"/>
            <w:r w:rsidRPr="00683DDE">
              <w:rPr>
                <w:rFonts w:ascii="Arial" w:eastAsia="Arial" w:hAnsi="Arial" w:cs="Arial"/>
              </w:rPr>
              <w:t xml:space="preserve">. </w:t>
            </w:r>
            <w:r w:rsidRPr="00042770">
              <w:rPr>
                <w:rFonts w:ascii="Arial" w:eastAsia="Arial" w:hAnsi="Arial" w:cs="Arial"/>
              </w:rPr>
              <w:t xml:space="preserve">14:10783. </w:t>
            </w:r>
            <w:hyperlink r:id="rId54" w:history="1">
              <w:r w:rsidRPr="00202E1C">
                <w:rPr>
                  <w:rStyle w:val="Hyperlink"/>
                  <w:rFonts w:ascii="Arial" w:hAnsi="Arial" w:cs="Arial"/>
                </w:rPr>
                <w:t>https://doi.org/10.15766/mep_2374-8265.10783</w:t>
              </w:r>
            </w:hyperlink>
            <w:r>
              <w:rPr>
                <w:rFonts w:ascii="Arial" w:hAnsi="Arial" w:cs="Arial"/>
              </w:rPr>
              <w:t>.</w:t>
            </w:r>
          </w:p>
          <w:p w14:paraId="39DE87F0" w14:textId="77777777" w:rsidR="00045C99" w:rsidRPr="00AC6C05" w:rsidRDefault="00045C99" w:rsidP="00045C99">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55">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7A6ED9B1" w14:textId="28B60BCB" w:rsidR="007E1107" w:rsidRPr="00BE20CA" w:rsidRDefault="00281EC8"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2D2FD2">
              <w:rPr>
                <w:rFonts w:ascii="Arial" w:eastAsia="Arial" w:hAnsi="Arial" w:cs="Arial"/>
              </w:rPr>
              <w:t>Trent</w:t>
            </w:r>
            <w:r>
              <w:rPr>
                <w:rFonts w:ascii="Arial" w:eastAsia="Arial" w:hAnsi="Arial" w:cs="Arial"/>
              </w:rPr>
              <w:t>, Maria</w:t>
            </w:r>
            <w:r w:rsidRPr="002D2FD2">
              <w:rPr>
                <w:rFonts w:ascii="Arial" w:eastAsia="Arial" w:hAnsi="Arial" w:cs="Arial"/>
              </w:rPr>
              <w:t xml:space="preserve">, Danielle G. Dooley, Jacqueline Dougé, </w:t>
            </w:r>
            <w:r>
              <w:rPr>
                <w:rFonts w:ascii="Arial" w:eastAsia="Arial" w:hAnsi="Arial" w:cs="Arial"/>
              </w:rPr>
              <w:t>Section on Adolescent Health</w:t>
            </w:r>
            <w:r w:rsidRPr="002D2FD2">
              <w:rPr>
                <w:rFonts w:ascii="Arial" w:eastAsia="Arial" w:hAnsi="Arial" w:cs="Arial"/>
              </w:rPr>
              <w:t xml:space="preserve">, </w:t>
            </w:r>
            <w:r>
              <w:rPr>
                <w:rFonts w:ascii="Arial" w:eastAsia="Arial" w:hAnsi="Arial" w:cs="Arial"/>
              </w:rPr>
              <w:t>Council on Community Pediatrics</w:t>
            </w:r>
            <w:r w:rsidRPr="002D2FD2">
              <w:rPr>
                <w:rFonts w:ascii="Arial" w:eastAsia="Arial" w:hAnsi="Arial" w:cs="Arial"/>
              </w:rPr>
              <w:t xml:space="preserve">, </w:t>
            </w:r>
            <w:r>
              <w:rPr>
                <w:rFonts w:ascii="Arial" w:eastAsia="Arial" w:hAnsi="Arial" w:cs="Arial"/>
              </w:rPr>
              <w:t>Committee on Adolescence</w:t>
            </w:r>
            <w:r w:rsidRPr="002D2FD2">
              <w:rPr>
                <w:rFonts w:ascii="Arial" w:eastAsia="Arial" w:hAnsi="Arial" w:cs="Arial"/>
              </w:rPr>
              <w:t xml:space="preserve">, Robert M. Cavanaugh, </w:t>
            </w:r>
            <w:r>
              <w:rPr>
                <w:rFonts w:ascii="Arial" w:eastAsia="Arial" w:hAnsi="Arial" w:cs="Arial"/>
              </w:rPr>
              <w:t>et al. 2019. “</w:t>
            </w:r>
            <w:r w:rsidRPr="10AC4E68">
              <w:rPr>
                <w:rFonts w:ascii="Arial" w:eastAsia="Arial" w:hAnsi="Arial" w:cs="Arial"/>
              </w:rPr>
              <w:t xml:space="preserve">The </w:t>
            </w:r>
            <w:r>
              <w:rPr>
                <w:rFonts w:ascii="Arial" w:eastAsia="Arial" w:hAnsi="Arial" w:cs="Arial"/>
              </w:rPr>
              <w:t>I</w:t>
            </w:r>
            <w:r w:rsidRPr="10AC4E68">
              <w:rPr>
                <w:rFonts w:ascii="Arial" w:eastAsia="Arial" w:hAnsi="Arial" w:cs="Arial"/>
              </w:rPr>
              <w:t xml:space="preserve">mpact of </w:t>
            </w:r>
            <w:r>
              <w:rPr>
                <w:rFonts w:ascii="Arial" w:eastAsia="Arial" w:hAnsi="Arial" w:cs="Arial"/>
              </w:rPr>
              <w:t>R</w:t>
            </w:r>
            <w:r w:rsidRPr="10AC4E68">
              <w:rPr>
                <w:rFonts w:ascii="Arial" w:eastAsia="Arial" w:hAnsi="Arial" w:cs="Arial"/>
              </w:rPr>
              <w:t xml:space="preserve">acism on </w:t>
            </w:r>
            <w:r>
              <w:rPr>
                <w:rFonts w:ascii="Arial" w:eastAsia="Arial" w:hAnsi="Arial" w:cs="Arial"/>
              </w:rPr>
              <w:t>C</w:t>
            </w:r>
            <w:r w:rsidRPr="10AC4E68">
              <w:rPr>
                <w:rFonts w:ascii="Arial" w:eastAsia="Arial" w:hAnsi="Arial" w:cs="Arial"/>
              </w:rPr>
              <w:t xml:space="preserve">hild and </w:t>
            </w:r>
            <w:r>
              <w:rPr>
                <w:rFonts w:ascii="Arial" w:eastAsia="Arial" w:hAnsi="Arial" w:cs="Arial"/>
              </w:rPr>
              <w:t>A</w:t>
            </w:r>
            <w:r w:rsidRPr="10AC4E68">
              <w:rPr>
                <w:rFonts w:ascii="Arial" w:eastAsia="Arial" w:hAnsi="Arial" w:cs="Arial"/>
              </w:rPr>
              <w:t xml:space="preserve">dolescent </w:t>
            </w:r>
            <w:r>
              <w:rPr>
                <w:rFonts w:ascii="Arial" w:eastAsia="Arial" w:hAnsi="Arial" w:cs="Arial"/>
              </w:rPr>
              <w:t>H</w:t>
            </w:r>
            <w:r w:rsidRPr="10AC4E68">
              <w:rPr>
                <w:rFonts w:ascii="Arial" w:eastAsia="Arial" w:hAnsi="Arial" w:cs="Arial"/>
              </w:rPr>
              <w:t>ealth.</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Pediatrics</w:t>
            </w:r>
            <w:r w:rsidRPr="10AC4E68">
              <w:rPr>
                <w:rFonts w:ascii="Arial" w:eastAsia="Arial" w:hAnsi="Arial" w:cs="Arial"/>
              </w:rPr>
              <w:t>. 144(2</w:t>
            </w:r>
            <w:proofErr w:type="gramStart"/>
            <w:r w:rsidRPr="10AC4E68">
              <w:rPr>
                <w:rFonts w:ascii="Arial" w:eastAsia="Arial" w:hAnsi="Arial" w:cs="Arial"/>
              </w:rPr>
              <w:t>):e</w:t>
            </w:r>
            <w:proofErr w:type="gramEnd"/>
            <w:r w:rsidRPr="10AC4E68">
              <w:rPr>
                <w:rFonts w:ascii="Arial" w:eastAsia="Arial" w:hAnsi="Arial" w:cs="Arial"/>
              </w:rPr>
              <w:t xml:space="preserve">20191765. </w:t>
            </w:r>
            <w:hyperlink r:id="rId56" w:tgtFrame="_blank" w:history="1">
              <w:r w:rsidRPr="00A6473A">
                <w:rPr>
                  <w:rStyle w:val="Hyperlink"/>
                  <w:rFonts w:ascii="Arial" w:hAnsi="Arial" w:cs="Arial"/>
                </w:rPr>
                <w:t>https://doi.org/10.1542/peds.2019-1765</w:t>
              </w:r>
            </w:hyperlink>
            <w:r>
              <w:rPr>
                <w:rFonts w:ascii="Arial" w:hAnsi="Arial" w:cs="Arial"/>
              </w:rPr>
              <w:t>.</w:t>
            </w:r>
          </w:p>
        </w:tc>
      </w:tr>
    </w:tbl>
    <w:p w14:paraId="35C82829" w14:textId="77777777" w:rsidR="000D19DE" w:rsidRDefault="000D19DE" w:rsidP="00B21D13">
      <w:pPr>
        <w:spacing w:after="0" w:line="240" w:lineRule="auto"/>
        <w:rPr>
          <w:rFonts w:ascii="Arial" w:eastAsia="Arial" w:hAnsi="Arial" w:cs="Arial"/>
        </w:rPr>
      </w:pPr>
    </w:p>
    <w:p w14:paraId="1A6FCC1A" w14:textId="5B577F19"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91795" w:rsidRPr="00B97E28" w14:paraId="25E01AD1" w14:textId="77777777" w:rsidTr="32E90EB7">
        <w:trPr>
          <w:trHeight w:val="769"/>
        </w:trPr>
        <w:tc>
          <w:tcPr>
            <w:tcW w:w="14125" w:type="dxa"/>
            <w:gridSpan w:val="2"/>
            <w:shd w:val="clear" w:color="auto" w:fill="9CC3E5"/>
          </w:tcPr>
          <w:p w14:paraId="4DF5B898" w14:textId="1F1AF000" w:rsidR="000D19DE" w:rsidRPr="00B97E28" w:rsidRDefault="00E305D5" w:rsidP="007F03D5">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7F03D5">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AD08B2" w:rsidRPr="00B97E28" w14:paraId="3AAC91E8" w14:textId="77777777" w:rsidTr="32E90EB7">
        <w:tc>
          <w:tcPr>
            <w:tcW w:w="4950" w:type="dxa"/>
            <w:shd w:val="clear" w:color="auto" w:fill="FAC090"/>
          </w:tcPr>
          <w:p w14:paraId="21717E26" w14:textId="77777777" w:rsidR="000D19DE" w:rsidRPr="00B97E28" w:rsidRDefault="00E305D5" w:rsidP="007F03D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7F03D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157653" w:rsidRPr="00B97E28" w14:paraId="321A8CEF" w14:textId="77777777" w:rsidTr="004320F0">
        <w:tc>
          <w:tcPr>
            <w:tcW w:w="4950" w:type="dxa"/>
            <w:tcBorders>
              <w:top w:val="single" w:sz="4" w:space="0" w:color="000000"/>
              <w:bottom w:val="single" w:sz="4" w:space="0" w:color="000000"/>
            </w:tcBorders>
            <w:shd w:val="clear" w:color="auto" w:fill="C9C9C9"/>
          </w:tcPr>
          <w:p w14:paraId="09663ADD" w14:textId="4B5A14A8"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B3344" w:rsidRPr="00AB3344">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C185A" w14:textId="77777777" w:rsidR="00B00D95"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Considers</w:t>
            </w:r>
            <w:proofErr w:type="gramEnd"/>
            <w:r w:rsidRPr="001255AA">
              <w:rPr>
                <w:rFonts w:ascii="Arial" w:eastAsia="Arial" w:hAnsi="Arial" w:cs="Arial"/>
              </w:rPr>
              <w:t xml:space="preserve"> the differences in cost for a patient in the hospital versus being closely followed as an outpatient</w:t>
            </w:r>
          </w:p>
          <w:p w14:paraId="1B2B561D" w14:textId="27830443" w:rsidR="00B00D95"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Articulates the impact of patients coming to clinic for non-emergent acute visits instead of seeking care in the emergency department</w:t>
            </w:r>
          </w:p>
          <w:p w14:paraId="119432D3" w14:textId="77777777" w:rsidR="000D19DE"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Considers</w:t>
            </w:r>
            <w:proofErr w:type="gramEnd"/>
            <w:r w:rsidRPr="001255AA">
              <w:rPr>
                <w:rFonts w:ascii="Arial" w:eastAsia="Arial" w:hAnsi="Arial" w:cs="Arial"/>
              </w:rPr>
              <w:t xml:space="preserve"> that insurance coverage, or lack of coverage, can affect prescription drug availability/cost for individual patients</w:t>
            </w:r>
          </w:p>
          <w:p w14:paraId="02B9EF36" w14:textId="265A7B77" w:rsidR="00845548" w:rsidRPr="001255AA" w:rsidRDefault="00845548"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Identifies that one’s own implicit bias</w:t>
            </w:r>
            <w:r w:rsidR="009E0150" w:rsidRPr="001255AA">
              <w:rPr>
                <w:rFonts w:ascii="Arial" w:eastAsia="Arial" w:hAnsi="Arial" w:cs="Arial"/>
              </w:rPr>
              <w:t>es</w:t>
            </w:r>
            <w:r w:rsidRPr="001255AA">
              <w:rPr>
                <w:rFonts w:ascii="Arial" w:eastAsia="Arial" w:hAnsi="Arial" w:cs="Arial"/>
              </w:rPr>
              <w:t xml:space="preserve"> contribute to disparities and less</w:t>
            </w:r>
            <w:r w:rsidR="009E0150" w:rsidRPr="001255AA">
              <w:rPr>
                <w:rFonts w:ascii="Arial" w:eastAsia="Arial" w:hAnsi="Arial" w:cs="Arial"/>
              </w:rPr>
              <w:t>-</w:t>
            </w:r>
            <w:r w:rsidRPr="001255AA">
              <w:rPr>
                <w:rFonts w:ascii="Arial" w:eastAsia="Arial" w:hAnsi="Arial" w:cs="Arial"/>
              </w:rPr>
              <w:t>than</w:t>
            </w:r>
            <w:r w:rsidR="009E0150" w:rsidRPr="001255AA">
              <w:rPr>
                <w:rFonts w:ascii="Arial" w:eastAsia="Arial" w:hAnsi="Arial" w:cs="Arial"/>
              </w:rPr>
              <w:t>-</w:t>
            </w:r>
            <w:r w:rsidRPr="001255AA">
              <w:rPr>
                <w:rFonts w:ascii="Arial" w:eastAsia="Arial" w:hAnsi="Arial" w:cs="Arial"/>
              </w:rPr>
              <w:t>optimal care</w:t>
            </w:r>
          </w:p>
        </w:tc>
      </w:tr>
      <w:tr w:rsidR="00157653" w:rsidRPr="00B97E28" w14:paraId="097445E7" w14:textId="77777777" w:rsidTr="004320F0">
        <w:tc>
          <w:tcPr>
            <w:tcW w:w="4950" w:type="dxa"/>
            <w:tcBorders>
              <w:top w:val="single" w:sz="4" w:space="0" w:color="000000"/>
              <w:bottom w:val="single" w:sz="4" w:space="0" w:color="000000"/>
            </w:tcBorders>
            <w:shd w:val="clear" w:color="auto" w:fill="C9C9C9"/>
          </w:tcPr>
          <w:p w14:paraId="1A5DC3C3" w14:textId="0826F8DC" w:rsidR="000D19DE" w:rsidRPr="00B97E28" w:rsidRDefault="00E305D5" w:rsidP="32E90EB7">
            <w:pPr>
              <w:spacing w:after="0" w:line="240" w:lineRule="auto"/>
              <w:rPr>
                <w:rFonts w:ascii="Arial" w:eastAsia="Arial" w:hAnsi="Arial" w:cs="Arial"/>
                <w:i/>
                <w:iCs/>
              </w:rPr>
            </w:pPr>
            <w:r w:rsidRPr="32E90EB7">
              <w:rPr>
                <w:rFonts w:ascii="Arial" w:eastAsia="Arial" w:hAnsi="Arial" w:cs="Arial"/>
                <w:b/>
                <w:bCs/>
              </w:rPr>
              <w:t>Level 2</w:t>
            </w:r>
            <w:r w:rsidRPr="32E90EB7">
              <w:rPr>
                <w:rFonts w:ascii="Arial" w:eastAsia="Arial" w:hAnsi="Arial" w:cs="Arial"/>
              </w:rPr>
              <w:t xml:space="preserve"> </w:t>
            </w:r>
            <w:r w:rsidR="004320F0" w:rsidRPr="004320F0">
              <w:rPr>
                <w:rFonts w:ascii="Arial" w:eastAsia="Arial" w:hAnsi="Arial" w:cs="Arial"/>
                <w:i/>
                <w:iCs/>
              </w:rPr>
              <w:t>Identifies the relationships between the delivery system and cost-conscious care and the impact on the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C2B876" w14:textId="7C9380A8" w:rsidR="00B00D95" w:rsidRPr="001255AA" w:rsidRDefault="00E305D5" w:rsidP="007F03D5">
            <w:pPr>
              <w:numPr>
                <w:ilvl w:val="0"/>
                <w:numId w:val="4"/>
              </w:numPr>
              <w:spacing w:after="0" w:line="240" w:lineRule="auto"/>
              <w:ind w:left="187" w:hanging="187"/>
              <w:rPr>
                <w:rFonts w:ascii="Arial" w:hAnsi="Arial" w:cs="Arial"/>
                <w:color w:val="000000" w:themeColor="text1"/>
              </w:rPr>
            </w:pPr>
            <w:r w:rsidRPr="001255AA">
              <w:rPr>
                <w:rFonts w:ascii="Arial" w:eastAsia="Arial" w:hAnsi="Arial" w:cs="Arial"/>
              </w:rPr>
              <w:t xml:space="preserve">Considers the patient’s prescription drug coverage when choosing </w:t>
            </w:r>
            <w:r w:rsidRPr="001FFC05">
              <w:rPr>
                <w:rFonts w:ascii="Arial" w:eastAsia="Arial" w:hAnsi="Arial" w:cs="Arial"/>
              </w:rPr>
              <w:t>a basal insulin</w:t>
            </w:r>
          </w:p>
          <w:p w14:paraId="1D3B5D3A" w14:textId="4EF5420E" w:rsidR="000D19DE"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Ensures that a patient hospitalized with </w:t>
            </w:r>
            <w:r w:rsidRPr="001FFC05">
              <w:rPr>
                <w:rFonts w:ascii="Arial" w:eastAsia="Arial" w:hAnsi="Arial" w:cs="Arial"/>
              </w:rPr>
              <w:t>ketosis and dehydration</w:t>
            </w:r>
            <w:r w:rsidRPr="001255AA">
              <w:rPr>
                <w:rFonts w:ascii="Arial" w:eastAsia="Arial" w:hAnsi="Arial" w:cs="Arial"/>
              </w:rPr>
              <w:t xml:space="preserve"> has a scheduled follow</w:t>
            </w:r>
            <w:r w:rsidR="006D1370" w:rsidRPr="001255AA">
              <w:rPr>
                <w:rFonts w:ascii="Arial" w:eastAsia="Arial" w:hAnsi="Arial" w:cs="Arial"/>
              </w:rPr>
              <w:t>-</w:t>
            </w:r>
            <w:r w:rsidRPr="001255AA">
              <w:rPr>
                <w:rFonts w:ascii="Arial" w:eastAsia="Arial" w:hAnsi="Arial" w:cs="Arial"/>
              </w:rPr>
              <w:t>up appointment at discharge</w:t>
            </w:r>
          </w:p>
        </w:tc>
      </w:tr>
      <w:tr w:rsidR="00157653" w:rsidRPr="00B97E28" w14:paraId="5A57E035" w14:textId="77777777" w:rsidTr="004320F0">
        <w:tc>
          <w:tcPr>
            <w:tcW w:w="4950" w:type="dxa"/>
            <w:tcBorders>
              <w:top w:val="single" w:sz="4" w:space="0" w:color="000000"/>
              <w:bottom w:val="single" w:sz="4" w:space="0" w:color="000000"/>
            </w:tcBorders>
            <w:shd w:val="clear" w:color="auto" w:fill="C9C9C9"/>
          </w:tcPr>
          <w:p w14:paraId="4CAA5B80" w14:textId="2D7116BD" w:rsidR="000D19DE" w:rsidRPr="00B97E28" w:rsidRDefault="00E305D5" w:rsidP="007F03D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867EE" w14:textId="6F0D2D02" w:rsidR="00B00D95" w:rsidRPr="001255AA" w:rsidRDefault="001C53E1" w:rsidP="007F03D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C</w:t>
            </w:r>
            <w:r w:rsidR="00E305D5" w:rsidRPr="001FFC05">
              <w:rPr>
                <w:rFonts w:ascii="Arial" w:eastAsia="Arial" w:hAnsi="Arial" w:cs="Arial"/>
              </w:rPr>
              <w:t>onsider</w:t>
            </w:r>
            <w:r>
              <w:rPr>
                <w:rFonts w:ascii="Arial" w:eastAsia="Arial" w:hAnsi="Arial" w:cs="Arial"/>
              </w:rPr>
              <w:t>s</w:t>
            </w:r>
            <w:r w:rsidR="00E305D5" w:rsidRPr="001FFC05">
              <w:rPr>
                <w:rFonts w:ascii="Arial" w:eastAsia="Arial" w:hAnsi="Arial" w:cs="Arial"/>
              </w:rPr>
              <w:t xml:space="preserve"> the need to order insulin antibodies in a young thin child with new onset diabetes</w:t>
            </w:r>
          </w:p>
          <w:p w14:paraId="3DC52AA1" w14:textId="3862FEC5" w:rsidR="001FFC05" w:rsidRDefault="001FFC05" w:rsidP="007F03D5">
            <w:pPr>
              <w:numPr>
                <w:ilvl w:val="0"/>
                <w:numId w:val="4"/>
              </w:numPr>
              <w:spacing w:after="0" w:line="240" w:lineRule="auto"/>
              <w:ind w:left="187" w:hanging="187"/>
              <w:rPr>
                <w:color w:val="000000" w:themeColor="text1"/>
              </w:rPr>
            </w:pPr>
            <w:r w:rsidRPr="001FFC05">
              <w:rPr>
                <w:rFonts w:ascii="Arial" w:eastAsia="Arial" w:hAnsi="Arial" w:cs="Arial"/>
                <w:color w:val="000000" w:themeColor="text1"/>
              </w:rPr>
              <w:t xml:space="preserve">Does not order thyroid levels for all patients with obesity and engages primary care </w:t>
            </w:r>
            <w:r w:rsidR="00E13BEF">
              <w:rPr>
                <w:rFonts w:ascii="Arial" w:eastAsia="Arial" w:hAnsi="Arial" w:cs="Arial"/>
                <w:color w:val="000000" w:themeColor="text1"/>
              </w:rPr>
              <w:t>practitioner</w:t>
            </w:r>
            <w:r w:rsidRPr="001FFC05">
              <w:rPr>
                <w:rFonts w:ascii="Arial" w:eastAsia="Arial" w:hAnsi="Arial" w:cs="Arial"/>
                <w:color w:val="000000" w:themeColor="text1"/>
              </w:rPr>
              <w:t>s in similar discussion</w:t>
            </w:r>
          </w:p>
          <w:p w14:paraId="76D8BD30" w14:textId="77777777" w:rsidR="000D19DE"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Adapts</w:t>
            </w:r>
            <w:proofErr w:type="gramEnd"/>
            <w:r w:rsidRPr="001255AA">
              <w:rPr>
                <w:rFonts w:ascii="Arial" w:eastAsia="Arial" w:hAnsi="Arial" w:cs="Arial"/>
              </w:rPr>
              <w:t xml:space="preserve"> plan to minimize costs and provides appropriate care for an uninsured patient </w:t>
            </w:r>
          </w:p>
          <w:p w14:paraId="18323CEC" w14:textId="0F8FDCFA" w:rsidR="00845548" w:rsidRPr="001255AA" w:rsidRDefault="00845548"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Considers health care disparities in pursuit of evidence-based care</w:t>
            </w:r>
          </w:p>
        </w:tc>
      </w:tr>
      <w:tr w:rsidR="00157653" w:rsidRPr="00B97E28" w14:paraId="561F2604" w14:textId="77777777" w:rsidTr="004320F0">
        <w:tc>
          <w:tcPr>
            <w:tcW w:w="4950" w:type="dxa"/>
            <w:tcBorders>
              <w:top w:val="single" w:sz="4" w:space="0" w:color="000000"/>
              <w:bottom w:val="single" w:sz="4" w:space="0" w:color="000000"/>
            </w:tcBorders>
            <w:shd w:val="clear" w:color="auto" w:fill="C9C9C9"/>
          </w:tcPr>
          <w:p w14:paraId="78412D1D" w14:textId="6639B83D"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 xml:space="preserve">Advocates for the promotion of </w:t>
            </w:r>
            <w:proofErr w:type="gramStart"/>
            <w:r w:rsidR="004320F0" w:rsidRPr="004320F0">
              <w:rPr>
                <w:rFonts w:ascii="Arial" w:eastAsia="Arial" w:hAnsi="Arial" w:cs="Arial"/>
                <w:i/>
              </w:rPr>
              <w:t>safe</w:t>
            </w:r>
            <w:proofErr w:type="gramEnd"/>
            <w:r w:rsidR="004320F0" w:rsidRPr="004320F0">
              <w:rPr>
                <w:rFonts w:ascii="Arial" w:eastAsia="Arial" w:hAnsi="Arial" w:cs="Arial"/>
                <w:i/>
              </w:rPr>
              <w:t>, quality, and high-value care</w:t>
            </w:r>
          </w:p>
          <w:p w14:paraId="776CA5E5" w14:textId="77777777" w:rsidR="000D19DE" w:rsidRPr="00B97E28" w:rsidRDefault="000D19DE" w:rsidP="007F03D5">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20B10" w14:textId="4CE6A45A" w:rsidR="00B00D95"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Works collaboratively to identify additional services for a patient with a </w:t>
            </w:r>
            <w:r w:rsidRPr="001FFC05">
              <w:rPr>
                <w:rFonts w:ascii="Arial" w:eastAsia="Arial" w:hAnsi="Arial" w:cs="Arial"/>
              </w:rPr>
              <w:t>craniopharyngioma</w:t>
            </w:r>
            <w:r w:rsidRPr="001255AA">
              <w:rPr>
                <w:rFonts w:ascii="Arial" w:eastAsia="Arial" w:hAnsi="Arial" w:cs="Arial"/>
              </w:rPr>
              <w:t xml:space="preserve"> and limited resources</w:t>
            </w:r>
          </w:p>
          <w:p w14:paraId="16F5287E" w14:textId="7179B8A5" w:rsidR="000D19DE"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Identifies the value of an action plan upon discharge to minimize hospital readmissions and implements a project to address this issue</w:t>
            </w:r>
          </w:p>
        </w:tc>
      </w:tr>
      <w:tr w:rsidR="00157653" w:rsidRPr="00B97E28" w14:paraId="71437592" w14:textId="77777777" w:rsidTr="004320F0">
        <w:tc>
          <w:tcPr>
            <w:tcW w:w="4950" w:type="dxa"/>
            <w:tcBorders>
              <w:top w:val="single" w:sz="4" w:space="0" w:color="000000"/>
              <w:bottom w:val="single" w:sz="4" w:space="0" w:color="000000"/>
            </w:tcBorders>
            <w:shd w:val="clear" w:color="auto" w:fill="C9C9C9"/>
          </w:tcPr>
          <w:p w14:paraId="040242CB" w14:textId="177EFBF3" w:rsidR="000D19DE" w:rsidRPr="00B97E28" w:rsidRDefault="00E305D5" w:rsidP="007F03D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7FCCB1" w14:textId="246A5C54" w:rsidR="000D19DE" w:rsidRPr="001255AA"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Raises</w:t>
            </w:r>
            <w:proofErr w:type="gramEnd"/>
            <w:r w:rsidRPr="001255AA">
              <w:rPr>
                <w:rFonts w:ascii="Arial" w:eastAsia="Arial" w:hAnsi="Arial" w:cs="Arial"/>
              </w:rPr>
              <w:t xml:space="preserve"> awareness at a systems level to promote cost-conscious care </w:t>
            </w:r>
          </w:p>
          <w:p w14:paraId="65C92954" w14:textId="2949D654" w:rsidR="00845548" w:rsidRPr="001255AA" w:rsidRDefault="00845548"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Educates colleagues on local or regional food deserts and coordinates activity to address the need </w:t>
            </w:r>
          </w:p>
        </w:tc>
      </w:tr>
      <w:tr w:rsidR="00AD08B2" w:rsidRPr="00B97E28" w14:paraId="171537B9" w14:textId="77777777" w:rsidTr="32E90EB7">
        <w:tc>
          <w:tcPr>
            <w:tcW w:w="4950" w:type="dxa"/>
            <w:shd w:val="clear" w:color="auto" w:fill="FFD965"/>
          </w:tcPr>
          <w:p w14:paraId="44025E1F"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2191276F" w14:textId="5DEEFA5C"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rPr>
              <w:t>Multisource feedback</w:t>
            </w:r>
          </w:p>
          <w:p w14:paraId="5F791B0F" w14:textId="77777777" w:rsidR="00B00D95" w:rsidRPr="00B97E28"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Patient satisfaction data</w:t>
            </w:r>
          </w:p>
          <w:p w14:paraId="40A1B7CE" w14:textId="6EB1EFA7" w:rsidR="000D19DE" w:rsidRPr="007C34DE" w:rsidRDefault="00E305D5"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and guided reflection on costs accrued for individual patients or patient populations with a given diagnosis</w:t>
            </w:r>
          </w:p>
        </w:tc>
      </w:tr>
      <w:tr w:rsidR="00AD08B2" w:rsidRPr="00B97E28" w14:paraId="3FA650EE" w14:textId="77777777" w:rsidTr="32E90EB7">
        <w:tc>
          <w:tcPr>
            <w:tcW w:w="4950" w:type="dxa"/>
            <w:shd w:val="clear" w:color="auto" w:fill="8DB3E2" w:themeFill="text2" w:themeFillTint="66"/>
          </w:tcPr>
          <w:p w14:paraId="24077E8A" w14:textId="77777777" w:rsidR="000D19DE" w:rsidRPr="00B97E28" w:rsidRDefault="00E305D5" w:rsidP="007F03D5">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7F03D5">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AD08B2" w:rsidRPr="00B97E28" w14:paraId="1B257018" w14:textId="77777777" w:rsidTr="32E90EB7">
        <w:trPr>
          <w:trHeight w:val="80"/>
        </w:trPr>
        <w:tc>
          <w:tcPr>
            <w:tcW w:w="4950" w:type="dxa"/>
            <w:shd w:val="clear" w:color="auto" w:fill="A8D08D"/>
          </w:tcPr>
          <w:p w14:paraId="6A7B87DC" w14:textId="1325209F" w:rsidR="000D19DE" w:rsidRPr="00B97E28" w:rsidRDefault="00F078E6" w:rsidP="007F03D5">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293149A8" w14:textId="1E9527FC" w:rsidR="00FD7098" w:rsidRPr="00995E2E" w:rsidRDefault="00FD7098" w:rsidP="00FD7098">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995E2E">
              <w:rPr>
                <w:rFonts w:ascii="Arial" w:eastAsia="Arial" w:hAnsi="Arial" w:cs="Arial"/>
                <w:color w:val="000000"/>
              </w:rPr>
              <w:t>Agency for Healthcare Research and Quality (AHRQ).</w:t>
            </w:r>
            <w:r w:rsidRPr="00995E2E">
              <w:rPr>
                <w:rFonts w:ascii="Arial" w:eastAsia="Arial" w:hAnsi="Arial" w:cs="Arial"/>
                <w:b/>
                <w:color w:val="000000"/>
              </w:rPr>
              <w:t xml:space="preserve"> </w:t>
            </w:r>
            <w:r w:rsidRPr="00995E2E">
              <w:rPr>
                <w:rFonts w:ascii="Arial" w:eastAsia="Arial" w:hAnsi="Arial" w:cs="Arial"/>
                <w:color w:val="000000"/>
              </w:rPr>
              <w:t xml:space="preserve">Measuring </w:t>
            </w:r>
            <w:r w:rsidR="00995E2E" w:rsidRPr="00995E2E">
              <w:rPr>
                <w:rFonts w:ascii="Arial" w:eastAsia="Arial" w:hAnsi="Arial" w:cs="Arial"/>
                <w:color w:val="000000"/>
              </w:rPr>
              <w:t>the</w:t>
            </w:r>
            <w:r w:rsidRPr="00995E2E">
              <w:rPr>
                <w:rFonts w:ascii="Arial" w:eastAsia="Arial" w:hAnsi="Arial" w:cs="Arial"/>
                <w:color w:val="000000"/>
              </w:rPr>
              <w:t xml:space="preserve"> Quality</w:t>
            </w:r>
            <w:r w:rsidR="00995E2E" w:rsidRPr="00995E2E">
              <w:rPr>
                <w:rFonts w:ascii="Arial" w:eastAsia="Arial" w:hAnsi="Arial" w:cs="Arial"/>
                <w:color w:val="000000"/>
              </w:rPr>
              <w:t xml:space="preserve"> of Physician Care</w:t>
            </w:r>
            <w:r w:rsidRPr="00995E2E">
              <w:rPr>
                <w:rFonts w:ascii="Arial" w:eastAsia="Arial" w:hAnsi="Arial" w:cs="Arial"/>
                <w:color w:val="000000"/>
              </w:rPr>
              <w:t xml:space="preserve">. </w:t>
            </w:r>
            <w:hyperlink r:id="rId57" w:history="1">
              <w:r w:rsidR="00995E2E" w:rsidRPr="00995E2E">
                <w:rPr>
                  <w:rStyle w:val="Hyperlink"/>
                  <w:rFonts w:ascii="Arial" w:hAnsi="Arial" w:cs="Arial"/>
                </w:rPr>
                <w:t>https://www.ahrq.gov/talkingquality/measures/setting/physician/index.html</w:t>
              </w:r>
            </w:hyperlink>
            <w:r w:rsidR="00995E2E" w:rsidRPr="00995E2E">
              <w:rPr>
                <w:rFonts w:ascii="Arial" w:hAnsi="Arial" w:cs="Arial"/>
              </w:rPr>
              <w:t xml:space="preserve">. Accessed </w:t>
            </w:r>
            <w:r w:rsidRPr="00995E2E">
              <w:rPr>
                <w:rFonts w:ascii="Arial" w:eastAsia="Arial" w:hAnsi="Arial" w:cs="Arial"/>
              </w:rPr>
              <w:t>202</w:t>
            </w:r>
            <w:r w:rsidR="00995E2E" w:rsidRPr="00995E2E">
              <w:rPr>
                <w:rFonts w:ascii="Arial" w:eastAsia="Arial" w:hAnsi="Arial" w:cs="Arial"/>
              </w:rPr>
              <w:t>2</w:t>
            </w:r>
            <w:r w:rsidRPr="00995E2E">
              <w:rPr>
                <w:rFonts w:ascii="Arial" w:eastAsia="Arial" w:hAnsi="Arial" w:cs="Arial"/>
              </w:rPr>
              <w:t>.</w:t>
            </w:r>
          </w:p>
          <w:p w14:paraId="15030AAB" w14:textId="0E3BDA45" w:rsidR="00281EC8" w:rsidRPr="00DB0856" w:rsidRDefault="00281EC8" w:rsidP="00281EC8">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lastRenderedPageBreak/>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58"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572E28A8" w14:textId="161D6A80" w:rsidR="00BE20CA" w:rsidRPr="00B97E28" w:rsidRDefault="00BE20CA"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hAnsi="Arial" w:cs="Arial"/>
                <w:color w:val="000000"/>
              </w:rPr>
              <w:t xml:space="preserve">American College of Physicians. </w:t>
            </w:r>
            <w:r w:rsidR="00941638">
              <w:rPr>
                <w:rFonts w:ascii="Arial" w:hAnsi="Arial" w:cs="Arial"/>
                <w:color w:val="000000"/>
              </w:rPr>
              <w:t>“</w:t>
            </w:r>
            <w:r w:rsidRPr="00B97E28">
              <w:rPr>
                <w:rFonts w:ascii="Arial" w:hAnsi="Arial" w:cs="Arial"/>
                <w:color w:val="000000"/>
              </w:rPr>
              <w:t>Newly Revised: Curriculum for Educators and Residents</w:t>
            </w:r>
            <w:r w:rsidR="00941638">
              <w:rPr>
                <w:rFonts w:ascii="Arial" w:hAnsi="Arial" w:cs="Arial"/>
                <w:color w:val="000000"/>
              </w:rPr>
              <w:t xml:space="preserve"> (Version 4.0).”</w:t>
            </w:r>
            <w:r w:rsidRPr="00B97E28">
              <w:rPr>
                <w:rFonts w:ascii="Arial" w:hAnsi="Arial" w:cs="Arial"/>
                <w:color w:val="000000"/>
              </w:rPr>
              <w:t xml:space="preserve"> </w:t>
            </w:r>
            <w:hyperlink r:id="rId59" w:history="1">
              <w:r w:rsidRPr="00B97E28">
                <w:rPr>
                  <w:rStyle w:val="Hyperlink"/>
                  <w:rFonts w:ascii="Arial" w:hAnsi="Arial" w:cs="Arial"/>
                </w:rPr>
                <w:t>https://www.acponline.org/clinical-information/high-value-care/medical-educators-resources/newly-revised-curriculum-for-educators-and-residents-version-40</w:t>
              </w:r>
            </w:hyperlink>
            <w:r w:rsidRPr="00B97E28">
              <w:rPr>
                <w:rFonts w:ascii="Arial" w:hAnsi="Arial" w:cs="Arial"/>
                <w:color w:val="000000"/>
              </w:rPr>
              <w:t xml:space="preserve">. </w:t>
            </w:r>
            <w:r w:rsidR="00941638">
              <w:rPr>
                <w:rFonts w:ascii="Arial" w:hAnsi="Arial" w:cs="Arial"/>
                <w:color w:val="000000"/>
              </w:rPr>
              <w:t xml:space="preserve">Accessed </w:t>
            </w:r>
            <w:r w:rsidRPr="00B97E28">
              <w:rPr>
                <w:rFonts w:ascii="Arial" w:hAnsi="Arial" w:cs="Arial"/>
                <w:color w:val="000000"/>
              </w:rPr>
              <w:t>2020.</w:t>
            </w:r>
          </w:p>
          <w:p w14:paraId="0DAB8D1F" w14:textId="482275F8" w:rsidR="005C6E86" w:rsidRPr="00B97E28" w:rsidRDefault="6A3700CD" w:rsidP="196E0018">
            <w:pPr>
              <w:numPr>
                <w:ilvl w:val="0"/>
                <w:numId w:val="4"/>
              </w:numPr>
              <w:pBdr>
                <w:top w:val="nil"/>
                <w:left w:val="nil"/>
                <w:bottom w:val="nil"/>
                <w:right w:val="nil"/>
                <w:between w:val="nil"/>
              </w:pBdr>
              <w:spacing w:after="0" w:line="240" w:lineRule="auto"/>
              <w:ind w:left="187" w:hanging="187"/>
              <w:rPr>
                <w:rFonts w:ascii="Arial" w:eastAsia="Arial" w:hAnsi="Arial" w:cs="Arial"/>
                <w:color w:val="000000"/>
              </w:rPr>
            </w:pPr>
            <w:r w:rsidRPr="196E0018">
              <w:rPr>
                <w:rFonts w:ascii="Arial" w:eastAsia="Arial" w:hAnsi="Arial" w:cs="Arial"/>
              </w:rPr>
              <w:t xml:space="preserve">Choosing Wisely. </w:t>
            </w:r>
            <w:r w:rsidR="00D053E3">
              <w:rPr>
                <w:rFonts w:ascii="Arial" w:eastAsia="Arial" w:hAnsi="Arial" w:cs="Arial"/>
              </w:rPr>
              <w:t>2017. “</w:t>
            </w:r>
            <w:r w:rsidRPr="196E0018">
              <w:rPr>
                <w:rFonts w:ascii="Arial" w:eastAsia="Arial" w:hAnsi="Arial" w:cs="Arial"/>
              </w:rPr>
              <w:t>American Academy of Pediatrics</w:t>
            </w:r>
            <w:r w:rsidR="2B9E7E69" w:rsidRPr="196E0018">
              <w:rPr>
                <w:rFonts w:ascii="Arial" w:eastAsia="Arial" w:hAnsi="Arial" w:cs="Arial"/>
              </w:rPr>
              <w:t xml:space="preserve"> – Section on Endocrinology</w:t>
            </w:r>
            <w:r w:rsidRPr="196E0018">
              <w:rPr>
                <w:rFonts w:ascii="Arial" w:eastAsia="Arial" w:hAnsi="Arial" w:cs="Arial"/>
              </w:rPr>
              <w:t xml:space="preserve">: </w:t>
            </w:r>
            <w:r w:rsidR="060DD278" w:rsidRPr="32E90EB7">
              <w:rPr>
                <w:rFonts w:ascii="Arial" w:eastAsia="Arial" w:hAnsi="Arial" w:cs="Arial"/>
              </w:rPr>
              <w:t xml:space="preserve">Five </w:t>
            </w:r>
            <w:r w:rsidRPr="196E0018">
              <w:rPr>
                <w:rFonts w:ascii="Arial" w:eastAsia="Arial" w:hAnsi="Arial" w:cs="Arial"/>
              </w:rPr>
              <w:t>Things Physicians and Patients Should Question.</w:t>
            </w:r>
            <w:r w:rsidR="00D053E3">
              <w:rPr>
                <w:rFonts w:ascii="Arial" w:eastAsia="Arial" w:hAnsi="Arial" w:cs="Arial"/>
              </w:rPr>
              <w:t>”</w:t>
            </w:r>
            <w:r w:rsidRPr="196E0018">
              <w:rPr>
                <w:rFonts w:ascii="Arial" w:eastAsia="Arial" w:hAnsi="Arial" w:cs="Arial"/>
              </w:rPr>
              <w:t xml:space="preserve"> </w:t>
            </w:r>
            <w:hyperlink r:id="rId60" w:history="1">
              <w:r w:rsidR="00D053E3" w:rsidRPr="009E2171">
                <w:rPr>
                  <w:rStyle w:val="Hyperlink"/>
                  <w:rFonts w:ascii="Arial" w:eastAsia="Arial" w:hAnsi="Arial" w:cs="Arial"/>
                </w:rPr>
                <w:t>https://www.choosingwisely.org/societies/american-academy-of-pediatrics-section-on-endocrinology/</w:t>
              </w:r>
            </w:hyperlink>
            <w:r w:rsidR="00D053E3">
              <w:rPr>
                <w:rFonts w:ascii="Arial" w:eastAsia="Arial" w:hAnsi="Arial" w:cs="Arial"/>
              </w:rPr>
              <w:t xml:space="preserve">. </w:t>
            </w:r>
          </w:p>
          <w:p w14:paraId="218ECEA7" w14:textId="48D49466" w:rsidR="00F5350F" w:rsidRPr="00AC6C05" w:rsidRDefault="00F5350F" w:rsidP="00F5350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The Commonwealth Fund.</w:t>
            </w:r>
            <w:r w:rsidRPr="10AC4E68">
              <w:rPr>
                <w:rFonts w:ascii="Arial" w:eastAsia="Arial" w:hAnsi="Arial" w:cs="Arial"/>
                <w:b/>
                <w:bCs/>
              </w:rPr>
              <w:t xml:space="preserve"> </w:t>
            </w:r>
            <w:r>
              <w:rPr>
                <w:rFonts w:ascii="Arial" w:eastAsia="Arial" w:hAnsi="Arial" w:cs="Arial"/>
              </w:rPr>
              <w:t xml:space="preserve">“State </w:t>
            </w:r>
            <w:r w:rsidRPr="10AC4E68">
              <w:rPr>
                <w:rFonts w:ascii="Arial" w:eastAsia="Arial" w:hAnsi="Arial" w:cs="Arial"/>
              </w:rPr>
              <w:t>Health Data Center.</w:t>
            </w:r>
            <w:r>
              <w:rPr>
                <w:rFonts w:ascii="Arial" w:eastAsia="Arial" w:hAnsi="Arial" w:cs="Arial"/>
              </w:rPr>
              <w:t>”</w:t>
            </w:r>
            <w:r w:rsidRPr="10AC4E68">
              <w:rPr>
                <w:rFonts w:ascii="Arial" w:eastAsia="Arial" w:hAnsi="Arial" w:cs="Arial"/>
                <w:b/>
                <w:bCs/>
              </w:rPr>
              <w:t xml:space="preserve"> </w:t>
            </w:r>
            <w:hyperlink r:id="rId61" w:anchor="ind=1/sc=1">
              <w:r w:rsidRPr="10AC4E68">
                <w:rPr>
                  <w:rStyle w:val="Hyperlink"/>
                  <w:rFonts w:ascii="Arial" w:eastAsia="Arial" w:hAnsi="Arial" w:cs="Arial"/>
                </w:rPr>
                <w:t>http://datacenter.commonwealthfund.org/?_ga=2.110888517.1505146611.1495417431-1811932185.1495417431#ind=1/sc=1</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5F58EE31" w14:textId="77777777" w:rsidR="006F5C75" w:rsidRPr="00AC6C05" w:rsidRDefault="006F5C75" w:rsidP="006F5C7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Dzau</w:t>
            </w:r>
            <w:proofErr w:type="spellEnd"/>
            <w:r>
              <w:rPr>
                <w:rFonts w:ascii="Arial" w:eastAsia="Arial" w:hAnsi="Arial" w:cs="Arial"/>
                <w:color w:val="000000" w:themeColor="text1"/>
              </w:rPr>
              <w:t>, Victor J.</w:t>
            </w:r>
            <w:r w:rsidRPr="10AC4E68">
              <w:rPr>
                <w:rFonts w:ascii="Arial" w:eastAsia="Arial" w:hAnsi="Arial" w:cs="Arial"/>
                <w:color w:val="000000" w:themeColor="text1"/>
              </w:rPr>
              <w:t xml:space="preserve">, </w:t>
            </w:r>
            <w:r>
              <w:rPr>
                <w:rFonts w:ascii="Arial" w:eastAsia="Arial" w:hAnsi="Arial" w:cs="Arial"/>
                <w:color w:val="000000" w:themeColor="text1"/>
              </w:rPr>
              <w:t xml:space="preserve">Mark </w:t>
            </w:r>
            <w:r w:rsidRPr="10AC4E68">
              <w:rPr>
                <w:rFonts w:ascii="Arial" w:eastAsia="Arial" w:hAnsi="Arial" w:cs="Arial"/>
                <w:color w:val="000000" w:themeColor="text1"/>
              </w:rPr>
              <w:t xml:space="preserve">McClellan, </w:t>
            </w:r>
            <w:r>
              <w:rPr>
                <w:rFonts w:ascii="Arial" w:eastAsia="Arial" w:hAnsi="Arial" w:cs="Arial"/>
                <w:color w:val="000000" w:themeColor="text1"/>
              </w:rPr>
              <w:t xml:space="preserve">Sheila </w:t>
            </w:r>
            <w:r w:rsidRPr="10AC4E68">
              <w:rPr>
                <w:rFonts w:ascii="Arial" w:eastAsia="Arial" w:hAnsi="Arial" w:cs="Arial"/>
                <w:color w:val="000000" w:themeColor="text1"/>
              </w:rPr>
              <w:t xml:space="preserve">Burke, </w:t>
            </w:r>
            <w:r>
              <w:rPr>
                <w:rFonts w:ascii="Arial" w:eastAsia="Arial" w:hAnsi="Arial" w:cs="Arial"/>
                <w:color w:val="000000" w:themeColor="text1"/>
              </w:rPr>
              <w:t xml:space="preserve">Molly J. Coye, Thomas A. Daschle, Angela Diaz, William H. Frist, </w:t>
            </w:r>
            <w:r w:rsidRPr="10AC4E68">
              <w:rPr>
                <w:rFonts w:ascii="Arial" w:eastAsia="Arial" w:hAnsi="Arial" w:cs="Arial"/>
                <w:color w:val="000000" w:themeColor="text1"/>
              </w:rPr>
              <w:t xml:space="preserve">et al. </w:t>
            </w:r>
            <w:r>
              <w:rPr>
                <w:rFonts w:ascii="Arial" w:eastAsia="Arial" w:hAnsi="Arial" w:cs="Arial"/>
                <w:color w:val="000000" w:themeColor="text1"/>
              </w:rPr>
              <w:t>2017. “</w:t>
            </w:r>
            <w:r w:rsidRPr="10AC4E68">
              <w:rPr>
                <w:rFonts w:ascii="Arial" w:eastAsia="Arial" w:hAnsi="Arial" w:cs="Arial"/>
                <w:color w:val="000000" w:themeColor="text1"/>
              </w:rPr>
              <w:t xml:space="preserve">Vital </w:t>
            </w:r>
            <w:r>
              <w:rPr>
                <w:rFonts w:ascii="Arial" w:eastAsia="Arial" w:hAnsi="Arial" w:cs="Arial"/>
                <w:color w:val="000000" w:themeColor="text1"/>
              </w:rPr>
              <w:t>D</w:t>
            </w:r>
            <w:r w:rsidRPr="10AC4E68">
              <w:rPr>
                <w:rFonts w:ascii="Arial" w:eastAsia="Arial" w:hAnsi="Arial" w:cs="Arial"/>
                <w:color w:val="000000" w:themeColor="text1"/>
              </w:rPr>
              <w:t xml:space="preserve">irections for </w:t>
            </w:r>
            <w:r>
              <w:rPr>
                <w:rFonts w:ascii="Arial" w:eastAsia="Arial" w:hAnsi="Arial" w:cs="Arial"/>
                <w:color w:val="000000" w:themeColor="text1"/>
              </w:rPr>
              <w:t>H</w:t>
            </w:r>
            <w:r w:rsidRPr="10AC4E68">
              <w:rPr>
                <w:rFonts w:ascii="Arial" w:eastAsia="Arial" w:hAnsi="Arial" w:cs="Arial"/>
                <w:color w:val="000000" w:themeColor="text1"/>
              </w:rPr>
              <w:t xml:space="preserve">ealth and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P</w:t>
            </w:r>
            <w:r w:rsidRPr="10AC4E68">
              <w:rPr>
                <w:rFonts w:ascii="Arial" w:eastAsia="Arial" w:hAnsi="Arial" w:cs="Arial"/>
                <w:color w:val="000000" w:themeColor="text1"/>
              </w:rPr>
              <w:t>riorities from a National Academy of Medicine Initiative.</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NAM Perspectives</w:t>
            </w:r>
            <w:r w:rsidRPr="10AC4E68">
              <w:rPr>
                <w:rFonts w:ascii="Arial" w:eastAsia="Arial" w:hAnsi="Arial" w:cs="Arial"/>
                <w:color w:val="000000" w:themeColor="text1"/>
              </w:rPr>
              <w:t xml:space="preserve">. Discussion Paper, National Academy of Medicine, Washington, DC. </w:t>
            </w:r>
            <w:r w:rsidRPr="00F704E5">
              <w:rPr>
                <w:rFonts w:ascii="Arial" w:hAnsi="Arial" w:cs="Arial"/>
              </w:rPr>
              <w:t>https://doi.org/10.31478/201703e</w:t>
            </w:r>
            <w:r>
              <w:rPr>
                <w:rFonts w:ascii="Arial" w:hAnsi="Arial" w:cs="Arial"/>
              </w:rPr>
              <w:t>.</w:t>
            </w:r>
          </w:p>
          <w:p w14:paraId="614B2709" w14:textId="2AA85E11" w:rsidR="000D19DE" w:rsidRPr="00BE20CA" w:rsidRDefault="00BE20CA" w:rsidP="00BE20C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Solutions for Patient Safety. </w:t>
            </w:r>
            <w:r w:rsidR="00B56638">
              <w:rPr>
                <w:rFonts w:ascii="Arial" w:eastAsia="Arial" w:hAnsi="Arial" w:cs="Arial"/>
              </w:rPr>
              <w:t>“</w:t>
            </w:r>
            <w:r w:rsidRPr="00B97E28">
              <w:rPr>
                <w:rFonts w:ascii="Arial" w:eastAsia="Arial" w:hAnsi="Arial" w:cs="Arial"/>
              </w:rPr>
              <w:t>Hospital Resources.</w:t>
            </w:r>
            <w:r w:rsidR="00B56638">
              <w:rPr>
                <w:rFonts w:ascii="Arial" w:eastAsia="Arial" w:hAnsi="Arial" w:cs="Arial"/>
              </w:rPr>
              <w:t>”</w:t>
            </w:r>
            <w:r w:rsidRPr="00B97E28">
              <w:rPr>
                <w:rFonts w:ascii="Arial" w:eastAsia="Arial" w:hAnsi="Arial" w:cs="Arial"/>
              </w:rPr>
              <w:t xml:space="preserve"> </w:t>
            </w:r>
            <w:hyperlink r:id="rId62" w:history="1">
              <w:r w:rsidRPr="00B97E28">
                <w:rPr>
                  <w:rStyle w:val="Hyperlink"/>
                  <w:rFonts w:ascii="Arial" w:eastAsia="Arial" w:hAnsi="Arial" w:cs="Arial"/>
                </w:rPr>
                <w:t>https://www.solutionsforpatientsafety.org/for-hospitals/hospital-resources/</w:t>
              </w:r>
            </w:hyperlink>
            <w:r w:rsidRPr="00B97E28">
              <w:rPr>
                <w:rFonts w:ascii="Arial" w:eastAsia="Arial" w:hAnsi="Arial" w:cs="Arial"/>
              </w:rPr>
              <w:t xml:space="preserve">. </w:t>
            </w:r>
            <w:r w:rsidR="00B56638">
              <w:rPr>
                <w:rFonts w:ascii="Arial" w:eastAsia="Arial" w:hAnsi="Arial" w:cs="Arial"/>
              </w:rPr>
              <w:t xml:space="preserve">Accessed </w:t>
            </w:r>
            <w:r w:rsidRPr="00B97E28">
              <w:rPr>
                <w:rFonts w:ascii="Arial" w:eastAsia="Arial" w:hAnsi="Arial" w:cs="Arial"/>
              </w:rPr>
              <w:t>2020.</w:t>
            </w:r>
          </w:p>
        </w:tc>
      </w:tr>
    </w:tbl>
    <w:p w14:paraId="064A1646" w14:textId="77777777" w:rsidR="000D19DE" w:rsidRDefault="000D19DE" w:rsidP="00B21D13">
      <w:pPr>
        <w:spacing w:after="0" w:line="240" w:lineRule="auto"/>
        <w:ind w:hanging="180"/>
        <w:rPr>
          <w:rFonts w:ascii="Arial" w:eastAsia="Arial" w:hAnsi="Arial" w:cs="Arial"/>
        </w:rPr>
      </w:pPr>
    </w:p>
    <w:p w14:paraId="6D0B5596" w14:textId="77777777" w:rsidR="001164AE" w:rsidRDefault="001164AE">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AD08B2" w:rsidRPr="00B97E28" w14:paraId="591815ED" w14:textId="77777777" w:rsidTr="32E90EB7">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27CC8B5E" w:rsidR="000D19DE" w:rsidRPr="00B97E28" w:rsidRDefault="00E305D5" w:rsidP="00B21D13">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B21D13">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157653" w:rsidRPr="00B97E28" w14:paraId="456AC6A3"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6026F" w:rsidRPr="00B97E28" w14:paraId="6A608627"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274460A3"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B21D13">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33F56873"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 xml:space="preserve">Identifies a question </w:t>
            </w:r>
            <w:r w:rsidR="00F078E6" w:rsidRPr="001FFC05">
              <w:rPr>
                <w:rFonts w:ascii="Arial" w:eastAsia="Arial" w:hAnsi="Arial" w:cs="Arial"/>
                <w:color w:val="000000" w:themeColor="text1"/>
              </w:rPr>
              <w:t>such as</w:t>
            </w:r>
            <w:r w:rsidR="00277381">
              <w:rPr>
                <w:rFonts w:ascii="Arial" w:eastAsia="Arial" w:hAnsi="Arial" w:cs="Arial"/>
                <w:color w:val="000000" w:themeColor="text1"/>
              </w:rPr>
              <w:t>,</w:t>
            </w:r>
            <w:r w:rsidR="00F078E6" w:rsidRPr="001FFC05">
              <w:rPr>
                <w:rFonts w:ascii="Arial" w:eastAsia="Arial" w:hAnsi="Arial" w:cs="Arial"/>
                <w:color w:val="000000" w:themeColor="text1"/>
              </w:rPr>
              <w:t xml:space="preserve"> </w:t>
            </w:r>
            <w:r w:rsidRPr="001FFC05">
              <w:rPr>
                <w:rFonts w:ascii="Arial" w:eastAsia="Arial" w:hAnsi="Arial" w:cs="Arial"/>
                <w:color w:val="000000" w:themeColor="text1"/>
              </w:rPr>
              <w:t>“What is the appropriate treatment for this patient with hyperthyroidism?”, but needs guidance to focus it into a searchable question</w:t>
            </w:r>
          </w:p>
          <w:p w14:paraId="433E3B58" w14:textId="66718E82"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Uses general medical resources (</w:t>
            </w:r>
            <w:r w:rsidR="006D1370">
              <w:rPr>
                <w:rFonts w:ascii="Arial" w:eastAsia="Arial" w:hAnsi="Arial" w:cs="Arial"/>
                <w:color w:val="000000"/>
              </w:rPr>
              <w:t xml:space="preserve">i.e., </w:t>
            </w:r>
            <w:r w:rsidRPr="00B97E28">
              <w:rPr>
                <w:rFonts w:ascii="Arial" w:eastAsia="Arial" w:hAnsi="Arial" w:cs="Arial"/>
                <w:color w:val="000000"/>
              </w:rPr>
              <w:t>background information) such as Up</w:t>
            </w:r>
            <w:r w:rsidR="00D85858">
              <w:rPr>
                <w:rFonts w:ascii="Arial" w:eastAsia="Arial" w:hAnsi="Arial" w:cs="Arial"/>
                <w:color w:val="000000"/>
              </w:rPr>
              <w:t>T</w:t>
            </w:r>
            <w:r w:rsidRPr="00B97E28">
              <w:rPr>
                <w:rFonts w:ascii="Arial" w:eastAsia="Arial" w:hAnsi="Arial" w:cs="Arial"/>
                <w:color w:val="000000"/>
              </w:rPr>
              <w:t xml:space="preserve">oDate or </w:t>
            </w:r>
            <w:proofErr w:type="spellStart"/>
            <w:r w:rsidRPr="00B97E28">
              <w:rPr>
                <w:rFonts w:ascii="Arial" w:eastAsia="Arial" w:hAnsi="Arial" w:cs="Arial"/>
                <w:color w:val="000000"/>
              </w:rPr>
              <w:t>DynaMed</w:t>
            </w:r>
            <w:proofErr w:type="spellEnd"/>
            <w:r w:rsidRPr="00B97E28">
              <w:rPr>
                <w:rFonts w:ascii="Arial" w:eastAsia="Arial" w:hAnsi="Arial" w:cs="Arial"/>
                <w:color w:val="000000"/>
              </w:rPr>
              <w:t xml:space="preserve"> to search for answers</w:t>
            </w:r>
          </w:p>
          <w:p w14:paraId="23896E7D" w14:textId="77007A99"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Access</w:t>
            </w:r>
            <w:r w:rsidR="23343646" w:rsidRPr="32E90EB7">
              <w:rPr>
                <w:rFonts w:ascii="Arial" w:eastAsia="Arial" w:hAnsi="Arial" w:cs="Arial"/>
              </w:rPr>
              <w:t>es</w:t>
            </w:r>
            <w:r w:rsidRPr="32E90EB7">
              <w:rPr>
                <w:rFonts w:ascii="Arial" w:eastAsia="Arial" w:hAnsi="Arial" w:cs="Arial"/>
              </w:rPr>
              <w:t xml:space="preserve"> available evidence using unfiltered resources, retrieving a broad array of related information</w:t>
            </w:r>
          </w:p>
        </w:tc>
      </w:tr>
      <w:tr w:rsidR="00D6026F" w:rsidRPr="00B97E28" w14:paraId="167388DC"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38F328AD"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 xml:space="preserve">Independently articulates clinical </w:t>
            </w:r>
            <w:proofErr w:type="gramStart"/>
            <w:r w:rsidR="004320F0" w:rsidRPr="004320F0">
              <w:rPr>
                <w:rFonts w:ascii="Arial" w:eastAsia="Arial" w:hAnsi="Arial" w:cs="Arial"/>
                <w:i/>
              </w:rPr>
              <w:t>question</w:t>
            </w:r>
            <w:proofErr w:type="gramEnd"/>
            <w:r w:rsidR="004320F0" w:rsidRPr="004320F0">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1C154CB4"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Clearly identifies a focused, answerable question</w:t>
            </w:r>
            <w:r w:rsidR="00BB51F3">
              <w:rPr>
                <w:rFonts w:ascii="Arial" w:eastAsia="Arial" w:hAnsi="Arial" w:cs="Arial"/>
              </w:rPr>
              <w:t xml:space="preserve"> </w:t>
            </w:r>
            <w:r w:rsidR="006D1370">
              <w:rPr>
                <w:rFonts w:ascii="Arial" w:eastAsia="Arial" w:hAnsi="Arial" w:cs="Arial"/>
              </w:rPr>
              <w:t>(</w:t>
            </w:r>
            <w:r w:rsidRPr="00B97E28">
              <w:rPr>
                <w:rFonts w:ascii="Arial" w:eastAsia="Arial" w:hAnsi="Arial" w:cs="Arial"/>
              </w:rPr>
              <w:t xml:space="preserve">e.g., “Among </w:t>
            </w:r>
            <w:r w:rsidRPr="001FFC05">
              <w:rPr>
                <w:rFonts w:ascii="Arial" w:eastAsia="Arial" w:hAnsi="Arial" w:cs="Arial"/>
              </w:rPr>
              <w:t>pre-term infants with low thyroxine (T4), does initiation of levothyroxine improve outcomes compared to observation?”</w:t>
            </w:r>
            <w:r w:rsidR="3444A2BC" w:rsidRPr="001FFC05">
              <w:rPr>
                <w:rFonts w:ascii="Arial" w:eastAsia="Arial" w:hAnsi="Arial" w:cs="Arial"/>
              </w:rPr>
              <w:t>)</w:t>
            </w:r>
          </w:p>
          <w:p w14:paraId="3C54A610" w14:textId="350D3F73"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Uses PubMed to search for the answer to a clinical question </w:t>
            </w:r>
          </w:p>
        </w:tc>
      </w:tr>
      <w:tr w:rsidR="00D6026F" w:rsidRPr="00B97E28" w14:paraId="7AD34D6B"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41769703"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1261BE" w14:textId="5BF581F0"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Efficiently searches and filters key databases, retrieving information that is specific to the clinical question</w:t>
            </w:r>
          </w:p>
          <w:p w14:paraId="4EAA6AE2" w14:textId="3FD6B511" w:rsidR="00845548" w:rsidRPr="001255AA" w:rsidRDefault="00845548"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Evaluates diagnostic criteria that center around social identifiers such as race, gender, and</w:t>
            </w:r>
            <w:r w:rsidR="00A54BE3">
              <w:rPr>
                <w:rFonts w:ascii="Arial" w:eastAsia="Arial" w:hAnsi="Arial" w:cs="Arial"/>
              </w:rPr>
              <w:t xml:space="preserve"> body mass index</w:t>
            </w:r>
            <w:r w:rsidRPr="001255AA">
              <w:rPr>
                <w:rFonts w:ascii="Arial" w:eastAsia="Arial" w:hAnsi="Arial" w:cs="Arial"/>
              </w:rPr>
              <w:t xml:space="preserve"> </w:t>
            </w:r>
            <w:r w:rsidR="00A54BE3">
              <w:rPr>
                <w:rFonts w:ascii="Arial" w:eastAsia="Arial" w:hAnsi="Arial" w:cs="Arial"/>
              </w:rPr>
              <w:t>(</w:t>
            </w:r>
            <w:r w:rsidRPr="001255AA">
              <w:rPr>
                <w:rFonts w:ascii="Arial" w:eastAsia="Arial" w:hAnsi="Arial" w:cs="Arial"/>
              </w:rPr>
              <w:t>BMI</w:t>
            </w:r>
            <w:r w:rsidR="00A54BE3">
              <w:rPr>
                <w:rFonts w:ascii="Arial" w:eastAsia="Arial" w:hAnsi="Arial" w:cs="Arial"/>
              </w:rPr>
              <w:t>)</w:t>
            </w:r>
            <w:r w:rsidRPr="001255AA">
              <w:rPr>
                <w:rFonts w:ascii="Arial" w:eastAsia="Arial" w:hAnsi="Arial" w:cs="Arial"/>
              </w:rPr>
              <w:t xml:space="preserve"> </w:t>
            </w:r>
          </w:p>
        </w:tc>
      </w:tr>
      <w:tr w:rsidR="00D6026F" w:rsidRPr="00B97E28" w14:paraId="6E1170E2"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13E74617"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A95617" w14:textId="2B139429" w:rsidR="00845548" w:rsidRPr="006E7DBC" w:rsidRDefault="00E305D5" w:rsidP="006E7DBC">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Weighs primary and secondary outcomes to enhance specificity to individual patients</w:t>
            </w:r>
          </w:p>
          <w:p w14:paraId="4A447619" w14:textId="5BF581F0"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Explores, evaluates</w:t>
            </w:r>
            <w:r w:rsidR="006D1370" w:rsidRPr="001255AA">
              <w:rPr>
                <w:rFonts w:ascii="Arial" w:eastAsia="Arial" w:hAnsi="Arial" w:cs="Arial"/>
              </w:rPr>
              <w:t>,</w:t>
            </w:r>
            <w:r w:rsidRPr="001255AA">
              <w:rPr>
                <w:rFonts w:ascii="Arial" w:eastAsia="Arial" w:hAnsi="Arial" w:cs="Arial"/>
              </w:rPr>
              <w:t xml:space="preserve"> and incorporates new resources into search strategies</w:t>
            </w:r>
          </w:p>
          <w:p w14:paraId="101192D9" w14:textId="7E5B83F1"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Discusses with </w:t>
            </w:r>
            <w:r w:rsidR="00241282">
              <w:rPr>
                <w:rFonts w:ascii="Arial" w:eastAsia="Arial" w:hAnsi="Arial" w:cs="Arial"/>
              </w:rPr>
              <w:t xml:space="preserve">patients’ </w:t>
            </w:r>
            <w:r w:rsidRPr="001255AA">
              <w:rPr>
                <w:rFonts w:ascii="Arial" w:eastAsia="Arial" w:hAnsi="Arial" w:cs="Arial"/>
              </w:rPr>
              <w:t>families if alternative options (e.g.</w:t>
            </w:r>
            <w:r w:rsidR="006D1370" w:rsidRPr="001255AA">
              <w:rPr>
                <w:rFonts w:ascii="Arial" w:eastAsia="Arial" w:hAnsi="Arial" w:cs="Arial"/>
              </w:rPr>
              <w:t>,</w:t>
            </w:r>
            <w:r w:rsidRPr="001255AA">
              <w:rPr>
                <w:rFonts w:ascii="Arial" w:eastAsia="Arial" w:hAnsi="Arial" w:cs="Arial"/>
              </w:rPr>
              <w:t xml:space="preserve"> </w:t>
            </w:r>
            <w:r w:rsidR="001C5782">
              <w:rPr>
                <w:rFonts w:ascii="Arial" w:eastAsia="Arial" w:hAnsi="Arial" w:cs="Arial"/>
              </w:rPr>
              <w:t>g</w:t>
            </w:r>
            <w:r w:rsidR="001C5782" w:rsidRPr="001C5782">
              <w:rPr>
                <w:rFonts w:ascii="Arial" w:eastAsia="Arial" w:hAnsi="Arial" w:cs="Arial"/>
              </w:rPr>
              <w:t>onadotropin-releasing hormone analogs</w:t>
            </w:r>
            <w:r w:rsidR="001C5782">
              <w:rPr>
                <w:rFonts w:ascii="Arial" w:eastAsia="Arial" w:hAnsi="Arial" w:cs="Arial"/>
              </w:rPr>
              <w:t xml:space="preserve"> (</w:t>
            </w:r>
            <w:proofErr w:type="spellStart"/>
            <w:r w:rsidRPr="001FFC05">
              <w:rPr>
                <w:rFonts w:ascii="Arial" w:eastAsia="Arial" w:hAnsi="Arial" w:cs="Arial"/>
              </w:rPr>
              <w:t>GnRHa</w:t>
            </w:r>
            <w:proofErr w:type="spellEnd"/>
            <w:r w:rsidR="001C5782">
              <w:rPr>
                <w:rFonts w:ascii="Arial" w:eastAsia="Arial" w:hAnsi="Arial" w:cs="Arial"/>
              </w:rPr>
              <w:t>)</w:t>
            </w:r>
            <w:r w:rsidRPr="001FFC05">
              <w:rPr>
                <w:rFonts w:ascii="Arial" w:eastAsia="Arial" w:hAnsi="Arial" w:cs="Arial"/>
              </w:rPr>
              <w:t xml:space="preserve"> </w:t>
            </w:r>
            <w:r w:rsidR="00931D56">
              <w:rPr>
                <w:rFonts w:ascii="Arial" w:eastAsia="Arial" w:hAnsi="Arial" w:cs="Arial"/>
              </w:rPr>
              <w:t>versus</w:t>
            </w:r>
            <w:r w:rsidRPr="001FFC05">
              <w:rPr>
                <w:rFonts w:ascii="Arial" w:eastAsia="Arial" w:hAnsi="Arial" w:cs="Arial"/>
              </w:rPr>
              <w:t xml:space="preserve"> observation for idiopathic central precocious puberty in a </w:t>
            </w:r>
            <w:r w:rsidR="000075EF">
              <w:rPr>
                <w:rFonts w:ascii="Arial" w:eastAsia="Arial" w:hAnsi="Arial" w:cs="Arial"/>
              </w:rPr>
              <w:t>seven</w:t>
            </w:r>
            <w:r w:rsidR="001C5782">
              <w:rPr>
                <w:rFonts w:ascii="Arial" w:eastAsia="Arial" w:hAnsi="Arial" w:cs="Arial"/>
              </w:rPr>
              <w:t>-</w:t>
            </w:r>
            <w:r w:rsidR="00272337">
              <w:rPr>
                <w:rFonts w:ascii="Arial" w:eastAsia="Arial" w:hAnsi="Arial" w:cs="Arial"/>
              </w:rPr>
              <w:t>y</w:t>
            </w:r>
            <w:r w:rsidR="001C5782">
              <w:rPr>
                <w:rFonts w:ascii="Arial" w:eastAsia="Arial" w:hAnsi="Arial" w:cs="Arial"/>
              </w:rPr>
              <w:t>ear-old female</w:t>
            </w:r>
            <w:r w:rsidRPr="001255AA">
              <w:rPr>
                <w:rFonts w:ascii="Arial" w:eastAsia="Arial" w:hAnsi="Arial" w:cs="Arial"/>
              </w:rPr>
              <w:t xml:space="preserve">) may be reasonable, while considering patient preferences/needs  </w:t>
            </w:r>
          </w:p>
          <w:p w14:paraId="7A5D72FE" w14:textId="07DEF960"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Uses</w:t>
            </w:r>
            <w:proofErr w:type="gramEnd"/>
            <w:r w:rsidRPr="001255AA">
              <w:rPr>
                <w:rFonts w:ascii="Arial" w:eastAsia="Arial" w:hAnsi="Arial" w:cs="Arial"/>
              </w:rPr>
              <w:t xml:space="preserve"> levels of evidence to weigh the primary outcomes that apply to the care of individual patients</w:t>
            </w:r>
          </w:p>
        </w:tc>
      </w:tr>
      <w:tr w:rsidR="00D6026F" w:rsidRPr="00B97E28" w14:paraId="3D1424AA"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3D3C87E1"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A36FE" w14:textId="4747F439"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 xml:space="preserve">Provides feedback to </w:t>
            </w:r>
            <w:r w:rsidR="006D1370" w:rsidRPr="001FFC05">
              <w:rPr>
                <w:rFonts w:ascii="Arial" w:eastAsia="Arial" w:hAnsi="Arial" w:cs="Arial"/>
                <w:color w:val="000000" w:themeColor="text1"/>
              </w:rPr>
              <w:t xml:space="preserve">other </w:t>
            </w:r>
            <w:r w:rsidR="003E533B">
              <w:rPr>
                <w:rFonts w:ascii="Arial" w:eastAsia="Arial" w:hAnsi="Arial" w:cs="Arial"/>
                <w:color w:val="000000" w:themeColor="text1"/>
              </w:rPr>
              <w:t>learners</w:t>
            </w:r>
            <w:r w:rsidR="003E533B" w:rsidRPr="001FFC05">
              <w:rPr>
                <w:rFonts w:ascii="Arial" w:eastAsia="Arial" w:hAnsi="Arial" w:cs="Arial"/>
                <w:color w:val="000000" w:themeColor="text1"/>
              </w:rPr>
              <w:t xml:space="preserve"> </w:t>
            </w:r>
            <w:r w:rsidRPr="001FFC05">
              <w:rPr>
                <w:rFonts w:ascii="Arial" w:eastAsia="Arial" w:hAnsi="Arial" w:cs="Arial"/>
                <w:color w:val="000000" w:themeColor="text1"/>
              </w:rPr>
              <w:t>on their ability to formulate questions, search for the best available evidence, appraise evidence, and apply that information to the care of patients</w:t>
            </w:r>
          </w:p>
          <w:p w14:paraId="1D623CA6" w14:textId="77777777"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Participates in the development of clinical guidelines/pathways</w:t>
            </w:r>
          </w:p>
          <w:p w14:paraId="2E661A33" w14:textId="10898FD1" w:rsidR="00B00D95" w:rsidRPr="00B97E28" w:rsidRDefault="50CF2923"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 xml:space="preserve">Acts </w:t>
            </w:r>
            <w:r w:rsidR="16A7A58A" w:rsidRPr="32E90EB7">
              <w:rPr>
                <w:rFonts w:ascii="Arial" w:eastAsia="Arial" w:hAnsi="Arial" w:cs="Arial"/>
              </w:rPr>
              <w:t>as a</w:t>
            </w:r>
            <w:r w:rsidRPr="32E90EB7">
              <w:rPr>
                <w:rFonts w:ascii="Arial" w:eastAsia="Arial" w:hAnsi="Arial" w:cs="Arial"/>
              </w:rPr>
              <w:t xml:space="preserve"> r</w:t>
            </w:r>
            <w:r w:rsidR="00E305D5" w:rsidRPr="32E90EB7">
              <w:rPr>
                <w:rFonts w:ascii="Arial" w:eastAsia="Arial" w:hAnsi="Arial" w:cs="Arial"/>
              </w:rPr>
              <w:t>ole model and coaches others in creating efficient and effective search strategies to answer clinical questions</w:t>
            </w:r>
          </w:p>
          <w:p w14:paraId="2933A380" w14:textId="2E7118CF"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As part of a team, develops an evidence</w:t>
            </w:r>
            <w:r w:rsidR="00D845AD">
              <w:rPr>
                <w:rFonts w:ascii="Arial" w:eastAsia="Arial" w:hAnsi="Arial" w:cs="Arial"/>
              </w:rPr>
              <w:t>-</w:t>
            </w:r>
            <w:r w:rsidRPr="00B97E28">
              <w:rPr>
                <w:rFonts w:ascii="Arial" w:eastAsia="Arial" w:hAnsi="Arial" w:cs="Arial"/>
              </w:rPr>
              <w:t xml:space="preserve">based clinical pathway </w:t>
            </w:r>
            <w:r w:rsidRPr="001FFC05">
              <w:rPr>
                <w:rFonts w:ascii="Arial" w:eastAsia="Arial" w:hAnsi="Arial" w:cs="Arial"/>
              </w:rPr>
              <w:t xml:space="preserve">for </w:t>
            </w:r>
            <w:r w:rsidR="00422672">
              <w:rPr>
                <w:rFonts w:ascii="Arial" w:eastAsia="Arial" w:hAnsi="Arial" w:cs="Arial"/>
              </w:rPr>
              <w:t>diabetic ketoacidosis (</w:t>
            </w:r>
            <w:proofErr w:type="spellStart"/>
            <w:r w:rsidRPr="001FFC05">
              <w:rPr>
                <w:rFonts w:ascii="Arial" w:eastAsia="Arial" w:hAnsi="Arial" w:cs="Arial"/>
              </w:rPr>
              <w:t>DKA</w:t>
            </w:r>
            <w:proofErr w:type="spellEnd"/>
            <w:r w:rsidR="00422672">
              <w:rPr>
                <w:rFonts w:ascii="Arial" w:eastAsia="Arial" w:hAnsi="Arial" w:cs="Arial"/>
              </w:rPr>
              <w:t>)</w:t>
            </w:r>
          </w:p>
        </w:tc>
      </w:tr>
      <w:tr w:rsidR="00157653" w:rsidRPr="00B97E28" w14:paraId="299BB0C2"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0992FC05"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rPr>
              <w:t>Direct observation</w:t>
            </w:r>
          </w:p>
          <w:p w14:paraId="72E8C88B" w14:textId="1E4DD5D0" w:rsidR="00140728" w:rsidRPr="00995E2E" w:rsidRDefault="00140728" w:rsidP="00140728">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32E90EB7">
              <w:rPr>
                <w:rFonts w:ascii="Arial" w:eastAsia="Arial" w:hAnsi="Arial" w:cs="Arial"/>
              </w:rPr>
              <w:t>Journal club and case discussions</w:t>
            </w:r>
          </w:p>
          <w:p w14:paraId="2B104E5A" w14:textId="3B953726" w:rsidR="00995E2E" w:rsidRPr="007C34DE" w:rsidRDefault="00995E2E" w:rsidP="00140728">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hAnsi="Arial" w:cs="Arial"/>
                <w:color w:val="000000" w:themeColor="text1"/>
              </w:rPr>
              <w:t>Medical record (chart) audit</w:t>
            </w:r>
          </w:p>
          <w:p w14:paraId="3D8B71DB" w14:textId="0D877CE6" w:rsidR="007C34DE" w:rsidRPr="00140728" w:rsidRDefault="007C34DE" w:rsidP="00140728">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Presentation evaluation</w:t>
            </w:r>
          </w:p>
        </w:tc>
      </w:tr>
      <w:tr w:rsidR="00157653" w:rsidRPr="00B97E28" w14:paraId="41F190E9" w14:textId="77777777" w:rsidTr="32E90EB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157653" w:rsidRPr="00B97E28" w14:paraId="19F27611" w14:textId="77777777" w:rsidTr="32E90EB7">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34C8145C" w14:textId="77777777" w:rsidR="00B56638" w:rsidRPr="00DB0856" w:rsidRDefault="00B56638" w:rsidP="00B56638">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63"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06CE40E1" w14:textId="1EE861EE" w:rsidR="000F77F6" w:rsidRPr="00B97E28" w:rsidRDefault="00140728"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Duke University. </w:t>
            </w:r>
            <w:r w:rsidR="00847F43">
              <w:rPr>
                <w:rFonts w:ascii="Arial" w:eastAsia="Arial" w:hAnsi="Arial" w:cs="Arial"/>
              </w:rPr>
              <w:t>“</w:t>
            </w:r>
            <w:r w:rsidRPr="00B97E28">
              <w:rPr>
                <w:rFonts w:ascii="Arial" w:eastAsia="Arial" w:hAnsi="Arial" w:cs="Arial"/>
              </w:rPr>
              <w:t>Evidence-Based Practice.</w:t>
            </w:r>
            <w:r w:rsidR="00847F43">
              <w:rPr>
                <w:rFonts w:ascii="Arial" w:eastAsia="Arial" w:hAnsi="Arial" w:cs="Arial"/>
              </w:rPr>
              <w:t>”</w:t>
            </w:r>
            <w:r w:rsidRPr="00B97E28">
              <w:rPr>
                <w:rFonts w:ascii="Arial" w:eastAsia="Arial" w:hAnsi="Arial" w:cs="Arial"/>
              </w:rPr>
              <w:t xml:space="preserve"> </w:t>
            </w:r>
            <w:hyperlink r:id="rId64" w:history="1">
              <w:r w:rsidRPr="00B97E28">
                <w:rPr>
                  <w:rStyle w:val="Hyperlink"/>
                  <w:rFonts w:ascii="Arial" w:eastAsia="Arial" w:hAnsi="Arial" w:cs="Arial"/>
                </w:rPr>
                <w:t>https://guides.mclibrary.duke.edu/ebm/home</w:t>
              </w:r>
            </w:hyperlink>
            <w:r w:rsidRPr="00B97E28">
              <w:rPr>
                <w:rFonts w:ascii="Arial" w:eastAsia="Arial" w:hAnsi="Arial" w:cs="Arial"/>
              </w:rPr>
              <w:t xml:space="preserve">. </w:t>
            </w:r>
            <w:r w:rsidR="00847F43">
              <w:rPr>
                <w:rFonts w:ascii="Arial" w:eastAsia="Arial" w:hAnsi="Arial" w:cs="Arial"/>
              </w:rPr>
              <w:t xml:space="preserve">Accessed </w:t>
            </w:r>
            <w:r w:rsidRPr="00B97E28">
              <w:rPr>
                <w:rFonts w:ascii="Arial" w:eastAsia="Arial" w:hAnsi="Arial" w:cs="Arial"/>
              </w:rPr>
              <w:t>2020.</w:t>
            </w:r>
            <w:r w:rsidR="000F77F6" w:rsidRPr="00B97E28">
              <w:rPr>
                <w:rFonts w:ascii="Arial" w:eastAsia="Arial" w:hAnsi="Arial" w:cs="Arial"/>
                <w:color w:val="000000"/>
              </w:rPr>
              <w:t xml:space="preserve"> </w:t>
            </w:r>
          </w:p>
          <w:p w14:paraId="126B2C1E" w14:textId="77777777" w:rsidR="00C7464A" w:rsidRPr="00B97E28" w:rsidRDefault="00C7464A" w:rsidP="00C7464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Guyatt</w:t>
            </w:r>
            <w:r>
              <w:rPr>
                <w:rFonts w:ascii="Arial" w:eastAsia="Arial" w:hAnsi="Arial" w:cs="Arial"/>
              </w:rPr>
              <w:t>,</w:t>
            </w:r>
            <w:r w:rsidRPr="10AC4E68">
              <w:rPr>
                <w:rFonts w:ascii="Arial" w:eastAsia="Arial" w:hAnsi="Arial" w:cs="Arial"/>
              </w:rPr>
              <w:t xml:space="preserve"> G</w:t>
            </w:r>
            <w:r>
              <w:rPr>
                <w:rFonts w:ascii="Arial" w:eastAsia="Arial" w:hAnsi="Arial" w:cs="Arial"/>
              </w:rPr>
              <w:t>ordon</w:t>
            </w:r>
            <w:r w:rsidRPr="10AC4E68">
              <w:rPr>
                <w:rFonts w:ascii="Arial" w:eastAsia="Arial" w:hAnsi="Arial" w:cs="Arial"/>
              </w:rPr>
              <w:t>,</w:t>
            </w:r>
            <w:r>
              <w:rPr>
                <w:rFonts w:ascii="Arial" w:eastAsia="Arial" w:hAnsi="Arial" w:cs="Arial"/>
              </w:rPr>
              <w:t xml:space="preserve"> Drummond</w:t>
            </w:r>
            <w:r w:rsidRPr="10AC4E68">
              <w:rPr>
                <w:rFonts w:ascii="Arial" w:eastAsia="Arial" w:hAnsi="Arial" w:cs="Arial"/>
              </w:rPr>
              <w:t xml:space="preserve"> Rennie, </w:t>
            </w:r>
            <w:r>
              <w:rPr>
                <w:rFonts w:ascii="Arial" w:eastAsia="Arial" w:hAnsi="Arial" w:cs="Arial"/>
              </w:rPr>
              <w:t xml:space="preserve">Maureen O. </w:t>
            </w:r>
            <w:r w:rsidRPr="10AC4E68">
              <w:rPr>
                <w:rFonts w:ascii="Arial" w:eastAsia="Arial" w:hAnsi="Arial" w:cs="Arial"/>
              </w:rPr>
              <w:t>Meade,</w:t>
            </w:r>
            <w:r>
              <w:rPr>
                <w:rFonts w:ascii="Arial" w:eastAsia="Arial" w:hAnsi="Arial" w:cs="Arial"/>
              </w:rPr>
              <w:t xml:space="preserve"> and Deborah</w:t>
            </w:r>
            <w:r w:rsidRPr="10AC4E68">
              <w:rPr>
                <w:rFonts w:ascii="Arial" w:eastAsia="Arial" w:hAnsi="Arial" w:cs="Arial"/>
              </w:rPr>
              <w:t xml:space="preserve"> Cook.</w:t>
            </w:r>
            <w:r>
              <w:rPr>
                <w:rFonts w:ascii="Arial" w:eastAsia="Arial" w:hAnsi="Arial" w:cs="Arial"/>
              </w:rPr>
              <w:t xml:space="preserve"> 2015.</w:t>
            </w:r>
            <w:r w:rsidRPr="10AC4E68">
              <w:rPr>
                <w:rFonts w:ascii="Arial" w:eastAsia="Arial" w:hAnsi="Arial" w:cs="Arial"/>
              </w:rPr>
              <w:t xml:space="preserve"> </w:t>
            </w:r>
            <w:r w:rsidRPr="10AC4E68">
              <w:rPr>
                <w:rFonts w:ascii="Arial" w:eastAsia="Arial" w:hAnsi="Arial" w:cs="Arial"/>
                <w:i/>
                <w:iCs/>
              </w:rPr>
              <w:t xml:space="preserve">Users’ Guides to </w:t>
            </w:r>
            <w:proofErr w:type="gramStart"/>
            <w:r w:rsidRPr="10AC4E68">
              <w:rPr>
                <w:rFonts w:ascii="Arial" w:eastAsia="Arial" w:hAnsi="Arial" w:cs="Arial"/>
                <w:i/>
                <w:iCs/>
              </w:rPr>
              <w:t>the Medical</w:t>
            </w:r>
            <w:proofErr w:type="gramEnd"/>
            <w:r w:rsidRPr="10AC4E68">
              <w:rPr>
                <w:rFonts w:ascii="Arial" w:eastAsia="Arial" w:hAnsi="Arial" w:cs="Arial"/>
                <w:i/>
                <w:iCs/>
              </w:rPr>
              <w:t xml:space="preserve"> Literature: A Manual for Evidence-Based Clinical Practice</w:t>
            </w:r>
            <w:r>
              <w:rPr>
                <w:rFonts w:ascii="Arial" w:eastAsia="Arial" w:hAnsi="Arial" w:cs="Arial"/>
              </w:rPr>
              <w:t>,</w:t>
            </w:r>
            <w:r w:rsidRPr="10AC4E68">
              <w:rPr>
                <w:rFonts w:ascii="Arial" w:eastAsia="Arial" w:hAnsi="Arial" w:cs="Arial"/>
              </w:rPr>
              <w:t xml:space="preserve"> 3rd ed. USA: McGraw-Hill Education</w:t>
            </w:r>
            <w:r>
              <w:rPr>
                <w:rFonts w:ascii="Arial" w:eastAsia="Arial" w:hAnsi="Arial" w:cs="Arial"/>
              </w:rPr>
              <w:t>.</w:t>
            </w:r>
            <w:r w:rsidRPr="10AC4E68">
              <w:rPr>
                <w:rFonts w:ascii="Arial" w:eastAsia="Arial" w:hAnsi="Arial" w:cs="Arial"/>
              </w:rPr>
              <w:t xml:space="preserve"> </w:t>
            </w:r>
            <w:hyperlink r:id="rId65">
              <w:r w:rsidRPr="10AC4E68">
                <w:rPr>
                  <w:rStyle w:val="Hyperlink"/>
                  <w:rFonts w:ascii="Arial" w:eastAsia="Arial" w:hAnsi="Arial" w:cs="Arial"/>
                </w:rPr>
                <w:t>https://jamaevidence.mhmedical.com/Book.aspx?bookId=847</w:t>
              </w:r>
            </w:hyperlink>
            <w:r w:rsidRPr="10AC4E68">
              <w:rPr>
                <w:rFonts w:ascii="Arial" w:eastAsia="Arial" w:hAnsi="Arial" w:cs="Arial"/>
              </w:rPr>
              <w:t>.</w:t>
            </w:r>
            <w:r>
              <w:rPr>
                <w:rFonts w:ascii="Arial" w:eastAsia="Arial" w:hAnsi="Arial" w:cs="Arial"/>
              </w:rPr>
              <w:t xml:space="preserve"> Accessed</w:t>
            </w:r>
            <w:r w:rsidRPr="10AC4E68">
              <w:rPr>
                <w:rFonts w:ascii="Arial" w:eastAsia="Arial" w:hAnsi="Arial" w:cs="Arial"/>
              </w:rPr>
              <w:t xml:space="preserve"> 2020.</w:t>
            </w:r>
          </w:p>
          <w:p w14:paraId="3D023D32" w14:textId="3488272F" w:rsidR="000D19DE" w:rsidRPr="00B97E28" w:rsidRDefault="00C7464A" w:rsidP="00C7464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 xml:space="preserve">US National Library of Medicine. </w:t>
            </w:r>
            <w:r>
              <w:rPr>
                <w:rFonts w:ascii="Arial" w:eastAsia="Arial" w:hAnsi="Arial" w:cs="Arial"/>
              </w:rPr>
              <w:t>“</w:t>
            </w:r>
            <w:r w:rsidRPr="10AC4E68">
              <w:rPr>
                <w:rFonts w:ascii="Arial" w:eastAsia="Arial" w:hAnsi="Arial" w:cs="Arial"/>
              </w:rPr>
              <w:t>PubMed</w:t>
            </w:r>
            <w:r>
              <w:rPr>
                <w:rFonts w:ascii="Arial" w:eastAsia="Arial" w:hAnsi="Arial" w:cs="Arial"/>
              </w:rPr>
              <w:t>®</w:t>
            </w:r>
            <w:r w:rsidRPr="10AC4E68">
              <w:rPr>
                <w:rFonts w:ascii="Arial" w:eastAsia="Arial" w:hAnsi="Arial" w:cs="Arial"/>
              </w:rPr>
              <w:t xml:space="preserve"> </w:t>
            </w:r>
            <w:r>
              <w:rPr>
                <w:rFonts w:ascii="Arial" w:eastAsia="Arial" w:hAnsi="Arial" w:cs="Arial"/>
              </w:rPr>
              <w:t>Online Training</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hyperlink r:id="rId66">
              <w:r w:rsidRPr="10AC4E68">
                <w:rPr>
                  <w:rStyle w:val="Hyperlink"/>
                  <w:rFonts w:ascii="Arial" w:eastAsia="Arial" w:hAnsi="Arial" w:cs="Arial"/>
                </w:rPr>
                <w:t>https://www.nlm.nih.gov/bsd/disted/pubmedtutorial/cover.html</w:t>
              </w:r>
            </w:hyperlink>
            <w:r w:rsidRPr="10AC4E68">
              <w:rPr>
                <w:rFonts w:ascii="Arial" w:eastAsia="Arial" w:hAnsi="Arial" w:cs="Arial"/>
                <w:color w:val="000000" w:themeColor="text1"/>
              </w:rPr>
              <w:t xml:space="preserve">. </w:t>
            </w:r>
            <w:r>
              <w:rPr>
                <w:rFonts w:ascii="Arial" w:eastAsia="Arial" w:hAnsi="Arial" w:cs="Arial"/>
                <w:color w:val="000000" w:themeColor="text1"/>
              </w:rPr>
              <w:t xml:space="preserve">Accessed </w:t>
            </w:r>
            <w:r w:rsidRPr="10AC4E68">
              <w:rPr>
                <w:rFonts w:ascii="Arial" w:eastAsia="Arial" w:hAnsi="Arial" w:cs="Arial"/>
                <w:color w:val="000000" w:themeColor="text1"/>
              </w:rPr>
              <w:t xml:space="preserve">2020.  </w:t>
            </w:r>
          </w:p>
        </w:tc>
      </w:tr>
    </w:tbl>
    <w:p w14:paraId="4AFFCB04"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91795" w:rsidRPr="00B97E28" w14:paraId="5D01DACB" w14:textId="77777777" w:rsidTr="32E90EB7">
        <w:trPr>
          <w:trHeight w:val="769"/>
        </w:trPr>
        <w:tc>
          <w:tcPr>
            <w:tcW w:w="14125" w:type="dxa"/>
            <w:gridSpan w:val="2"/>
            <w:shd w:val="clear" w:color="auto" w:fill="9CC3E5"/>
          </w:tcPr>
          <w:p w14:paraId="521C33A4" w14:textId="77777777"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B21D13">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C917CB" w:rsidRPr="00B97E28" w14:paraId="67904CC1" w14:textId="77777777" w:rsidTr="32E90EB7">
        <w:tc>
          <w:tcPr>
            <w:tcW w:w="4950" w:type="dxa"/>
            <w:shd w:val="clear" w:color="auto" w:fill="FAC090"/>
          </w:tcPr>
          <w:p w14:paraId="2B3372B7"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D08B2" w:rsidRPr="00B97E28" w14:paraId="7463DE03" w14:textId="77777777" w:rsidTr="004320F0">
        <w:tc>
          <w:tcPr>
            <w:tcW w:w="4950" w:type="dxa"/>
            <w:tcBorders>
              <w:top w:val="single" w:sz="4" w:space="0" w:color="000000"/>
              <w:bottom w:val="single" w:sz="4" w:space="0" w:color="000000"/>
            </w:tcBorders>
            <w:shd w:val="clear" w:color="auto" w:fill="C9C9C9"/>
          </w:tcPr>
          <w:p w14:paraId="564FA4BF"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rPr>
              <w:t>Participates in feedback sessions</w:t>
            </w:r>
          </w:p>
          <w:p w14:paraId="48700ECD" w14:textId="77777777" w:rsidR="004320F0" w:rsidRPr="004320F0" w:rsidRDefault="004320F0" w:rsidP="004320F0">
            <w:pPr>
              <w:spacing w:after="0" w:line="240" w:lineRule="auto"/>
              <w:rPr>
                <w:rFonts w:ascii="Arial" w:eastAsia="Arial" w:hAnsi="Arial" w:cs="Arial"/>
                <w:i/>
              </w:rPr>
            </w:pPr>
          </w:p>
          <w:p w14:paraId="23D0D5F5" w14:textId="2EC361FE" w:rsidR="000D19DE" w:rsidRPr="00B97E28" w:rsidRDefault="004320F0" w:rsidP="004320F0">
            <w:pPr>
              <w:spacing w:after="0" w:line="240" w:lineRule="auto"/>
              <w:rPr>
                <w:rFonts w:ascii="Arial" w:eastAsia="Arial" w:hAnsi="Arial" w:cs="Arial"/>
                <w:i/>
                <w:color w:val="000000"/>
              </w:rPr>
            </w:pPr>
            <w:proofErr w:type="gramStart"/>
            <w:r w:rsidRPr="004320F0">
              <w:rPr>
                <w:rFonts w:ascii="Arial" w:eastAsia="Arial" w:hAnsi="Arial" w:cs="Arial"/>
                <w:i/>
              </w:rPr>
              <w:t>Develops</w:t>
            </w:r>
            <w:proofErr w:type="gramEnd"/>
            <w:r w:rsidRPr="004320F0">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117E4" w14:textId="77777777"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Attends scheduled feedback sessions</w:t>
            </w:r>
          </w:p>
          <w:p w14:paraId="7757B9D1"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43808068" w14:textId="76692429" w:rsidR="000D19DE" w:rsidRPr="001255AA" w:rsidRDefault="001FFC0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Develops individualized learning plan with guidance from faculty</w:t>
            </w:r>
            <w:r w:rsidR="007C43DC">
              <w:rPr>
                <w:rFonts w:ascii="Arial" w:eastAsia="Arial" w:hAnsi="Arial" w:cs="Arial"/>
                <w:color w:val="000000" w:themeColor="text1"/>
              </w:rPr>
              <w:t xml:space="preserve"> members</w:t>
            </w:r>
          </w:p>
          <w:p w14:paraId="13DF30E8" w14:textId="4A6C7667" w:rsidR="00845548" w:rsidRPr="001255AA" w:rsidRDefault="00845548"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hAnsi="Arial" w:cs="Arial"/>
                <w:color w:val="000000" w:themeColor="text1"/>
              </w:rPr>
              <w:t xml:space="preserve">Acknowledges own implicit/explicit biases </w:t>
            </w:r>
          </w:p>
        </w:tc>
      </w:tr>
      <w:tr w:rsidR="00AD08B2" w:rsidRPr="00B97E28" w14:paraId="0FB13E65" w14:textId="77777777" w:rsidTr="004320F0">
        <w:tc>
          <w:tcPr>
            <w:tcW w:w="4950" w:type="dxa"/>
            <w:tcBorders>
              <w:top w:val="single" w:sz="4" w:space="0" w:color="000000"/>
              <w:bottom w:val="single" w:sz="4" w:space="0" w:color="000000"/>
            </w:tcBorders>
            <w:shd w:val="clear" w:color="auto" w:fill="C9C9C9"/>
          </w:tcPr>
          <w:p w14:paraId="2F1DD092"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Demonstrates openness to feedback and performance data</w:t>
            </w:r>
          </w:p>
          <w:p w14:paraId="4B3BBB22" w14:textId="77777777" w:rsidR="004320F0" w:rsidRPr="004320F0" w:rsidRDefault="004320F0" w:rsidP="004320F0">
            <w:pPr>
              <w:spacing w:after="0" w:line="240" w:lineRule="auto"/>
              <w:rPr>
                <w:rFonts w:ascii="Arial" w:eastAsia="Arial" w:hAnsi="Arial" w:cs="Arial"/>
                <w:i/>
              </w:rPr>
            </w:pPr>
          </w:p>
          <w:p w14:paraId="19559808" w14:textId="4D86D2E1"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77777777"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Acknowledges concerns about timely note completion and works with clinic </w:t>
            </w:r>
            <w:proofErr w:type="gramStart"/>
            <w:r w:rsidRPr="001255AA">
              <w:rPr>
                <w:rFonts w:ascii="Arial" w:eastAsia="Arial" w:hAnsi="Arial" w:cs="Arial"/>
                <w:color w:val="000000"/>
              </w:rPr>
              <w:t>preceptor</w:t>
            </w:r>
            <w:proofErr w:type="gramEnd"/>
            <w:r w:rsidRPr="001255AA">
              <w:rPr>
                <w:rFonts w:ascii="Arial" w:eastAsia="Arial" w:hAnsi="Arial" w:cs="Arial"/>
                <w:color w:val="000000"/>
              </w:rPr>
              <w:t xml:space="preserve"> to develop goals for improvement </w:t>
            </w:r>
          </w:p>
          <w:p w14:paraId="1B3230F9" w14:textId="66C2E62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3522B61D" w14:textId="3E9904EB" w:rsidR="00845548" w:rsidRPr="001255AA" w:rsidRDefault="00845548"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Devises a plan to explore biases and how they impact care of peer relationships </w:t>
            </w:r>
          </w:p>
        </w:tc>
      </w:tr>
      <w:tr w:rsidR="00AD08B2" w:rsidRPr="00B97E28" w14:paraId="0C9747BD" w14:textId="77777777" w:rsidTr="004320F0">
        <w:tc>
          <w:tcPr>
            <w:tcW w:w="4950" w:type="dxa"/>
            <w:tcBorders>
              <w:top w:val="single" w:sz="4" w:space="0" w:color="000000"/>
              <w:bottom w:val="single" w:sz="4" w:space="0" w:color="000000"/>
            </w:tcBorders>
            <w:shd w:val="clear" w:color="auto" w:fill="C9C9C9"/>
          </w:tcPr>
          <w:p w14:paraId="17528C15" w14:textId="77777777" w:rsidR="004320F0" w:rsidRPr="004320F0" w:rsidRDefault="00E305D5" w:rsidP="004320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Seeks and incorporates feedback and performance data episodically</w:t>
            </w:r>
          </w:p>
          <w:p w14:paraId="54D4C07E" w14:textId="77777777" w:rsidR="004320F0" w:rsidRPr="004320F0" w:rsidRDefault="004320F0" w:rsidP="004320F0">
            <w:pPr>
              <w:spacing w:after="0" w:line="240" w:lineRule="auto"/>
              <w:rPr>
                <w:rFonts w:ascii="Arial" w:eastAsia="Arial" w:hAnsi="Arial" w:cs="Arial"/>
                <w:i/>
                <w:color w:val="000000"/>
              </w:rPr>
            </w:pPr>
          </w:p>
          <w:p w14:paraId="53039CCF" w14:textId="00E98AD4"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F33FC4" w14:textId="56076112"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 xml:space="preserve">Evaluates the ketone action plans </w:t>
            </w:r>
            <w:r w:rsidR="607B4E06" w:rsidRPr="32E90EB7">
              <w:rPr>
                <w:rFonts w:ascii="Arial" w:eastAsia="Arial" w:hAnsi="Arial" w:cs="Arial"/>
              </w:rPr>
              <w:t>for patients in the</w:t>
            </w:r>
            <w:r w:rsidRPr="32E90EB7">
              <w:rPr>
                <w:rFonts w:ascii="Arial" w:eastAsia="Arial" w:hAnsi="Arial" w:cs="Arial"/>
              </w:rPr>
              <w:t xml:space="preserve"> continuity c</w:t>
            </w:r>
            <w:r w:rsidR="1752D0D1" w:rsidRPr="32E90EB7">
              <w:rPr>
                <w:rFonts w:ascii="Arial" w:eastAsia="Arial" w:hAnsi="Arial" w:cs="Arial"/>
              </w:rPr>
              <w:t>linic</w:t>
            </w:r>
            <w:r w:rsidRPr="32E90EB7">
              <w:rPr>
                <w:rFonts w:ascii="Arial" w:eastAsia="Arial" w:hAnsi="Arial" w:cs="Arial"/>
              </w:rPr>
              <w:t xml:space="preserve"> to ensure each one has an appropriate plan consistent with current guidelines </w:t>
            </w:r>
          </w:p>
          <w:p w14:paraId="2F14CD39"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00C7D56F" w14:textId="14D0E5B1" w:rsidR="00845548" w:rsidRPr="001255AA" w:rsidRDefault="33066A30"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hAnsi="Arial" w:cs="Arial"/>
                <w:color w:val="000000" w:themeColor="text1"/>
              </w:rPr>
              <w:t>Identifies problems in performing evaluation and management for delayed puberty and implements a plan to see more patients with this chief complaint in faculty clinic</w:t>
            </w:r>
          </w:p>
          <w:p w14:paraId="23DDBC8E" w14:textId="1D8015C4" w:rsidR="00845548" w:rsidRPr="001255AA" w:rsidRDefault="33066A30" w:rsidP="00B21D13">
            <w:pPr>
              <w:numPr>
                <w:ilvl w:val="0"/>
                <w:numId w:val="4"/>
              </w:numPr>
              <w:pBdr>
                <w:top w:val="nil"/>
                <w:left w:val="nil"/>
                <w:bottom w:val="nil"/>
                <w:right w:val="nil"/>
                <w:between w:val="nil"/>
              </w:pBdr>
              <w:spacing w:after="0" w:line="240" w:lineRule="auto"/>
              <w:ind w:left="187" w:hanging="187"/>
              <w:rPr>
                <w:color w:val="000000"/>
              </w:rPr>
            </w:pPr>
            <w:r w:rsidRPr="001FFC05">
              <w:rPr>
                <w:rFonts w:ascii="Arial" w:hAnsi="Arial" w:cs="Arial"/>
                <w:color w:val="000000" w:themeColor="text1"/>
              </w:rPr>
              <w:t>Reflects on</w:t>
            </w:r>
            <w:r w:rsidR="009E0150" w:rsidRPr="001FFC05">
              <w:rPr>
                <w:rFonts w:ascii="Arial" w:hAnsi="Arial" w:cs="Arial"/>
                <w:color w:val="000000" w:themeColor="text1"/>
              </w:rPr>
              <w:t xml:space="preserve"> </w:t>
            </w:r>
            <w:r w:rsidR="00845548" w:rsidRPr="001FFC05">
              <w:rPr>
                <w:rFonts w:ascii="Arial" w:hAnsi="Arial" w:cs="Arial"/>
                <w:color w:val="000000" w:themeColor="text1"/>
              </w:rPr>
              <w:t>care for a transgender male</w:t>
            </w:r>
            <w:r w:rsidRPr="001FFC05">
              <w:rPr>
                <w:rFonts w:ascii="Arial" w:hAnsi="Arial" w:cs="Arial"/>
                <w:color w:val="000000" w:themeColor="text1"/>
              </w:rPr>
              <w:t>, recognizes possible implicit bias,</w:t>
            </w:r>
            <w:r w:rsidR="00845548" w:rsidRPr="001FFC05">
              <w:rPr>
                <w:rFonts w:ascii="Arial" w:hAnsi="Arial" w:cs="Arial"/>
                <w:color w:val="000000" w:themeColor="text1"/>
              </w:rPr>
              <w:t xml:space="preserve"> and takes ste</w:t>
            </w:r>
            <w:r w:rsidR="009E0150" w:rsidRPr="001FFC05">
              <w:rPr>
                <w:rFonts w:ascii="Arial" w:hAnsi="Arial" w:cs="Arial"/>
                <w:color w:val="000000" w:themeColor="text1"/>
              </w:rPr>
              <w:t>p</w:t>
            </w:r>
            <w:r w:rsidR="00845548" w:rsidRPr="001FFC05">
              <w:rPr>
                <w:rFonts w:ascii="Arial" w:hAnsi="Arial" w:cs="Arial"/>
                <w:color w:val="000000" w:themeColor="text1"/>
              </w:rPr>
              <w:t xml:space="preserve">s to mitigate bias </w:t>
            </w:r>
          </w:p>
        </w:tc>
      </w:tr>
      <w:tr w:rsidR="00AD08B2" w:rsidRPr="00B97E28" w14:paraId="4CD6E5E5" w14:textId="77777777" w:rsidTr="004320F0">
        <w:tc>
          <w:tcPr>
            <w:tcW w:w="4950" w:type="dxa"/>
            <w:tcBorders>
              <w:top w:val="single" w:sz="4" w:space="0" w:color="000000"/>
              <w:bottom w:val="single" w:sz="4" w:space="0" w:color="000000"/>
            </w:tcBorders>
            <w:shd w:val="clear" w:color="auto" w:fill="C9C9C9"/>
          </w:tcPr>
          <w:p w14:paraId="53C712E9"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Seeks and incorporates feedback and performance data consistently</w:t>
            </w:r>
          </w:p>
          <w:p w14:paraId="172D54A1" w14:textId="3E199B17" w:rsidR="004320F0" w:rsidRDefault="004320F0" w:rsidP="004320F0">
            <w:pPr>
              <w:spacing w:after="0" w:line="240" w:lineRule="auto"/>
              <w:rPr>
                <w:rFonts w:ascii="Arial" w:eastAsia="Arial" w:hAnsi="Arial" w:cs="Arial"/>
                <w:i/>
              </w:rPr>
            </w:pPr>
          </w:p>
          <w:p w14:paraId="775F8B02" w14:textId="77777777" w:rsidR="004320F0" w:rsidRPr="004320F0" w:rsidRDefault="004320F0" w:rsidP="004320F0">
            <w:pPr>
              <w:spacing w:after="0" w:line="240" w:lineRule="auto"/>
              <w:rPr>
                <w:rFonts w:ascii="Arial" w:eastAsia="Arial" w:hAnsi="Arial" w:cs="Arial"/>
                <w:i/>
              </w:rPr>
            </w:pPr>
          </w:p>
          <w:p w14:paraId="3484F0BD" w14:textId="4114721D"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DE4E99" w14:textId="019714F1" w:rsidR="008339EF" w:rsidRDefault="008339EF"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8339EF">
              <w:rPr>
                <w:rFonts w:ascii="Arial" w:hAnsi="Arial" w:cs="Arial"/>
                <w:color w:val="000000"/>
              </w:rPr>
              <w:t>Acknowledge</w:t>
            </w:r>
            <w:r w:rsidR="001D5786">
              <w:rPr>
                <w:rFonts w:ascii="Arial" w:hAnsi="Arial" w:cs="Arial"/>
                <w:color w:val="000000"/>
              </w:rPr>
              <w:t>s</w:t>
            </w:r>
            <w:r w:rsidRPr="008339EF">
              <w:rPr>
                <w:rFonts w:ascii="Arial" w:hAnsi="Arial" w:cs="Arial"/>
                <w:color w:val="000000"/>
              </w:rPr>
              <w:t xml:space="preserve"> low personal rates of microalbumin screening and initiates habits to increase rate of own screening</w:t>
            </w:r>
          </w:p>
          <w:p w14:paraId="31F49DB9" w14:textId="6002382E" w:rsidR="00CF7B81" w:rsidRPr="001255AA" w:rsidRDefault="006B0E9A"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Uses care plans to facilitate compliance with</w:t>
            </w:r>
            <w:r w:rsidR="00801E11">
              <w:rPr>
                <w:rFonts w:ascii="Arial" w:hAnsi="Arial" w:cs="Arial"/>
                <w:color w:val="000000"/>
              </w:rPr>
              <w:t xml:space="preserve"> published</w:t>
            </w:r>
            <w:r>
              <w:rPr>
                <w:rFonts w:ascii="Arial" w:hAnsi="Arial" w:cs="Arial"/>
                <w:color w:val="000000"/>
              </w:rPr>
              <w:t xml:space="preserve"> guidelines </w:t>
            </w:r>
          </w:p>
          <w:p w14:paraId="63133F01"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708C65FE" w14:textId="6D13FC92"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Adapts learning plan to improve knowledge of office-based </w:t>
            </w:r>
            <w:r w:rsidRPr="001FFC05">
              <w:rPr>
                <w:rFonts w:ascii="Arial" w:eastAsia="Arial" w:hAnsi="Arial" w:cs="Arial"/>
              </w:rPr>
              <w:t>diabetes</w:t>
            </w:r>
            <w:r w:rsidRPr="001255AA">
              <w:rPr>
                <w:rFonts w:ascii="Arial" w:eastAsia="Arial" w:hAnsi="Arial" w:cs="Arial"/>
              </w:rPr>
              <w:t xml:space="preserve"> care based on personal reflection, feedback, and patient data</w:t>
            </w:r>
          </w:p>
          <w:p w14:paraId="4F60BA46" w14:textId="63177B25" w:rsidR="00845548" w:rsidRPr="001255AA" w:rsidRDefault="00845548" w:rsidP="00F41F81">
            <w:pPr>
              <w:pBdr>
                <w:top w:val="nil"/>
                <w:left w:val="nil"/>
                <w:bottom w:val="nil"/>
                <w:right w:val="nil"/>
                <w:between w:val="nil"/>
              </w:pBdr>
              <w:spacing w:after="0" w:line="240" w:lineRule="auto"/>
              <w:rPr>
                <w:rFonts w:ascii="Arial" w:hAnsi="Arial" w:cs="Arial"/>
                <w:color w:val="000000"/>
              </w:rPr>
            </w:pPr>
          </w:p>
        </w:tc>
      </w:tr>
      <w:tr w:rsidR="00AD08B2" w:rsidRPr="00B97E28" w14:paraId="2FF4B5CF" w14:textId="77777777" w:rsidTr="004320F0">
        <w:tc>
          <w:tcPr>
            <w:tcW w:w="4950" w:type="dxa"/>
            <w:tcBorders>
              <w:top w:val="single" w:sz="4" w:space="0" w:color="000000"/>
              <w:bottom w:val="single" w:sz="4" w:space="0" w:color="000000"/>
            </w:tcBorders>
            <w:shd w:val="clear" w:color="auto" w:fill="C9C9C9"/>
          </w:tcPr>
          <w:p w14:paraId="6B135F30" w14:textId="77777777" w:rsidR="004320F0" w:rsidRPr="004320F0" w:rsidRDefault="00E305D5" w:rsidP="004320F0">
            <w:pPr>
              <w:spacing w:after="0" w:line="240" w:lineRule="auto"/>
              <w:rPr>
                <w:rFonts w:ascii="Arial" w:eastAsia="Arial" w:hAnsi="Arial" w:cs="Arial"/>
                <w:i/>
                <w:iCs/>
              </w:rPr>
            </w:pPr>
            <w:r w:rsidRPr="32E90EB7">
              <w:rPr>
                <w:rFonts w:ascii="Arial" w:eastAsia="Arial" w:hAnsi="Arial" w:cs="Arial"/>
                <w:b/>
                <w:bCs/>
              </w:rPr>
              <w:t>Level 5</w:t>
            </w:r>
            <w:r w:rsidRPr="32E90EB7">
              <w:rPr>
                <w:rFonts w:ascii="Arial" w:eastAsia="Arial" w:hAnsi="Arial" w:cs="Arial"/>
              </w:rPr>
              <w:t xml:space="preserve"> </w:t>
            </w:r>
            <w:r w:rsidR="004320F0" w:rsidRPr="004320F0">
              <w:rPr>
                <w:rFonts w:ascii="Arial" w:eastAsia="Arial" w:hAnsi="Arial" w:cs="Arial"/>
                <w:i/>
                <w:iCs/>
              </w:rPr>
              <w:t>Role models and coaches others in seeking and incorporating feedback and performance data</w:t>
            </w:r>
          </w:p>
          <w:p w14:paraId="6137AAE6" w14:textId="77777777" w:rsidR="004320F0" w:rsidRPr="004320F0" w:rsidRDefault="004320F0" w:rsidP="004320F0">
            <w:pPr>
              <w:spacing w:after="0" w:line="240" w:lineRule="auto"/>
              <w:rPr>
                <w:rFonts w:ascii="Arial" w:eastAsia="Arial" w:hAnsi="Arial" w:cs="Arial"/>
                <w:i/>
                <w:iCs/>
              </w:rPr>
            </w:pPr>
          </w:p>
          <w:p w14:paraId="281298D3" w14:textId="2FA41A23" w:rsidR="000D19DE" w:rsidRPr="00B97E28" w:rsidRDefault="004320F0" w:rsidP="004320F0">
            <w:pPr>
              <w:spacing w:after="0" w:line="240" w:lineRule="auto"/>
              <w:rPr>
                <w:rFonts w:ascii="Arial" w:eastAsia="Arial" w:hAnsi="Arial" w:cs="Arial"/>
                <w:i/>
              </w:rPr>
            </w:pPr>
            <w:r w:rsidRPr="004320F0">
              <w:rPr>
                <w:rFonts w:ascii="Arial" w:eastAsia="Arial" w:hAnsi="Arial" w:cs="Arial"/>
                <w:i/>
                <w:iCs/>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5013C8" w14:textId="7423C255"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Leads a clinic discussion on opportunities to improve ketone action plan implementation for all</w:t>
            </w:r>
            <w:r w:rsidR="00031262">
              <w:rPr>
                <w:rFonts w:ascii="Arial" w:eastAsia="Arial" w:hAnsi="Arial" w:cs="Arial"/>
                <w:color w:val="000000" w:themeColor="text1"/>
              </w:rPr>
              <w:t xml:space="preserve"> patients with</w:t>
            </w:r>
            <w:r w:rsidRPr="001FFC05">
              <w:rPr>
                <w:rFonts w:ascii="Arial" w:eastAsia="Arial" w:hAnsi="Arial" w:cs="Arial"/>
                <w:color w:val="000000" w:themeColor="text1"/>
              </w:rPr>
              <w:t xml:space="preserve"> </w:t>
            </w:r>
            <w:r w:rsidR="00422672">
              <w:rPr>
                <w:rFonts w:ascii="Arial" w:eastAsia="Arial" w:hAnsi="Arial" w:cs="Arial"/>
                <w:color w:val="000000" w:themeColor="text1"/>
              </w:rPr>
              <w:t>type 1 diabetes</w:t>
            </w:r>
            <w:r w:rsidRPr="001FFC05">
              <w:rPr>
                <w:rFonts w:ascii="Arial" w:eastAsia="Arial" w:hAnsi="Arial" w:cs="Arial"/>
                <w:color w:val="000000" w:themeColor="text1"/>
              </w:rPr>
              <w:t xml:space="preserve"> cared for by the clinic</w:t>
            </w:r>
          </w:p>
          <w:p w14:paraId="6430AC4B"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7630A4D9"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774F1565" w14:textId="3A4EA585"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Meets with learners to review practice habits and </w:t>
            </w:r>
            <w:r w:rsidRPr="001255AA">
              <w:rPr>
                <w:rFonts w:ascii="Arial" w:eastAsia="Arial" w:hAnsi="Arial" w:cs="Arial"/>
              </w:rPr>
              <w:t>develop their learning goals</w:t>
            </w:r>
          </w:p>
        </w:tc>
      </w:tr>
      <w:tr w:rsidR="00C917CB" w:rsidRPr="00B97E28" w14:paraId="28FF30F8" w14:textId="77777777" w:rsidTr="32E90EB7">
        <w:tc>
          <w:tcPr>
            <w:tcW w:w="4950" w:type="dxa"/>
            <w:shd w:val="clear" w:color="auto" w:fill="FFD965"/>
          </w:tcPr>
          <w:p w14:paraId="59EF9240"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0415F4A" w14:textId="43D17878"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Medical </w:t>
            </w:r>
            <w:r w:rsidR="006D1370">
              <w:rPr>
                <w:rFonts w:ascii="Arial" w:eastAsia="Arial" w:hAnsi="Arial" w:cs="Arial"/>
              </w:rPr>
              <w:t>r</w:t>
            </w:r>
            <w:r w:rsidRPr="00B97E28">
              <w:rPr>
                <w:rFonts w:ascii="Arial" w:eastAsia="Arial" w:hAnsi="Arial" w:cs="Arial"/>
              </w:rPr>
              <w:t>ecord (chart) audit</w:t>
            </w:r>
          </w:p>
          <w:p w14:paraId="4E47867C" w14:textId="00D7576B"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learning plan</w:t>
            </w:r>
          </w:p>
        </w:tc>
      </w:tr>
      <w:tr w:rsidR="00C917CB" w:rsidRPr="00B97E28" w14:paraId="037BAFEB" w14:textId="77777777" w:rsidTr="32E90EB7">
        <w:tc>
          <w:tcPr>
            <w:tcW w:w="4950" w:type="dxa"/>
            <w:shd w:val="clear" w:color="auto" w:fill="8DB3E2" w:themeFill="text2" w:themeFillTint="66"/>
          </w:tcPr>
          <w:p w14:paraId="61065F7A"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C917CB" w:rsidRPr="00B97E28" w14:paraId="4B3ACA97" w14:textId="77777777" w:rsidTr="32E90EB7">
        <w:trPr>
          <w:trHeight w:val="80"/>
        </w:trPr>
        <w:tc>
          <w:tcPr>
            <w:tcW w:w="4950" w:type="dxa"/>
            <w:shd w:val="clear" w:color="auto" w:fill="A8D08D"/>
          </w:tcPr>
          <w:p w14:paraId="3B187215"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87881F8" w14:textId="77777777" w:rsidR="00C7464A" w:rsidRPr="00DB0856" w:rsidRDefault="00C7464A" w:rsidP="00C7464A">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67"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154D3653" w14:textId="77777777" w:rsidR="009576C4" w:rsidRPr="00B97E28" w:rsidRDefault="009576C4" w:rsidP="009576C4">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Burke</w:t>
            </w:r>
            <w:r>
              <w:rPr>
                <w:rFonts w:ascii="Arial" w:eastAsia="Arial" w:hAnsi="Arial" w:cs="Arial"/>
                <w:color w:val="000000" w:themeColor="text1"/>
              </w:rPr>
              <w:t>, Anne</w:t>
            </w:r>
            <w:r w:rsidRPr="10AC4E68">
              <w:rPr>
                <w:rFonts w:ascii="Arial" w:eastAsia="Arial" w:hAnsi="Arial" w:cs="Arial"/>
                <w:color w:val="000000" w:themeColor="text1"/>
              </w:rPr>
              <w:t xml:space="preserve"> E</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Bradley </w:t>
            </w:r>
            <w:r w:rsidRPr="10AC4E68">
              <w:rPr>
                <w:rFonts w:ascii="Arial" w:eastAsia="Arial" w:hAnsi="Arial" w:cs="Arial"/>
                <w:color w:val="000000" w:themeColor="text1"/>
              </w:rPr>
              <w:t xml:space="preserve">Benson, </w:t>
            </w:r>
            <w:r>
              <w:rPr>
                <w:rFonts w:ascii="Arial" w:eastAsia="Arial" w:hAnsi="Arial" w:cs="Arial"/>
                <w:color w:val="000000" w:themeColor="text1"/>
              </w:rPr>
              <w:t xml:space="preserve">Robert </w:t>
            </w:r>
            <w:r w:rsidRPr="10AC4E68">
              <w:rPr>
                <w:rFonts w:ascii="Arial" w:eastAsia="Arial" w:hAnsi="Arial" w:cs="Arial"/>
                <w:color w:val="000000" w:themeColor="text1"/>
              </w:rPr>
              <w:t xml:space="preserve">Englander, </w:t>
            </w:r>
            <w:r>
              <w:rPr>
                <w:rFonts w:ascii="Arial" w:eastAsia="Arial" w:hAnsi="Arial" w:cs="Arial"/>
                <w:color w:val="000000" w:themeColor="text1"/>
              </w:rPr>
              <w:t xml:space="preserve">Carol </w:t>
            </w:r>
            <w:r w:rsidRPr="10AC4E68">
              <w:rPr>
                <w:rFonts w:ascii="Arial" w:eastAsia="Arial" w:hAnsi="Arial" w:cs="Arial"/>
                <w:color w:val="000000" w:themeColor="text1"/>
              </w:rPr>
              <w:t xml:space="preserve">Carraccio, </w:t>
            </w:r>
            <w:r>
              <w:rPr>
                <w:rFonts w:ascii="Arial" w:eastAsia="Arial" w:hAnsi="Arial" w:cs="Arial"/>
                <w:color w:val="000000" w:themeColor="text1"/>
              </w:rPr>
              <w:t xml:space="preserve">and Patricia J. </w:t>
            </w:r>
            <w:r w:rsidRPr="10AC4E68">
              <w:rPr>
                <w:rFonts w:ascii="Arial" w:eastAsia="Arial" w:hAnsi="Arial" w:cs="Arial"/>
                <w:color w:val="000000" w:themeColor="text1"/>
              </w:rPr>
              <w:t xml:space="preserve">Hicks. </w:t>
            </w:r>
            <w:r>
              <w:rPr>
                <w:rFonts w:ascii="Arial" w:eastAsia="Arial" w:hAnsi="Arial" w:cs="Arial"/>
                <w:color w:val="000000" w:themeColor="text1"/>
              </w:rPr>
              <w:t>2014. “</w:t>
            </w:r>
            <w:r w:rsidRPr="10AC4E68">
              <w:rPr>
                <w:rFonts w:ascii="Arial" w:eastAsia="Arial" w:hAnsi="Arial" w:cs="Arial"/>
                <w:color w:val="000000" w:themeColor="text1"/>
              </w:rPr>
              <w:t xml:space="preserve">Domain of </w:t>
            </w:r>
            <w:r>
              <w:rPr>
                <w:rFonts w:ascii="Arial" w:eastAsia="Arial" w:hAnsi="Arial" w:cs="Arial"/>
                <w:color w:val="000000" w:themeColor="text1"/>
              </w:rPr>
              <w:t>C</w:t>
            </w:r>
            <w:r w:rsidRPr="10AC4E68">
              <w:rPr>
                <w:rFonts w:ascii="Arial" w:eastAsia="Arial" w:hAnsi="Arial" w:cs="Arial"/>
                <w:color w:val="000000" w:themeColor="text1"/>
              </w:rPr>
              <w:t xml:space="preserve">ompetence: </w:t>
            </w:r>
            <w:r>
              <w:rPr>
                <w:rFonts w:ascii="Arial" w:eastAsia="Arial" w:hAnsi="Arial" w:cs="Arial"/>
                <w:color w:val="000000" w:themeColor="text1"/>
              </w:rPr>
              <w:t>P</w:t>
            </w:r>
            <w:r w:rsidRPr="10AC4E68">
              <w:rPr>
                <w:rFonts w:ascii="Arial" w:eastAsia="Arial" w:hAnsi="Arial" w:cs="Arial"/>
                <w:color w:val="000000" w:themeColor="text1"/>
              </w:rPr>
              <w:t>ractice-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L</w:t>
            </w:r>
            <w:r w:rsidRPr="10AC4E68">
              <w:rPr>
                <w:rFonts w:ascii="Arial" w:eastAsia="Arial" w:hAnsi="Arial" w:cs="Arial"/>
                <w:color w:val="000000" w:themeColor="text1"/>
              </w:rPr>
              <w:t xml:space="preserve">earning and </w:t>
            </w:r>
            <w:r>
              <w:rPr>
                <w:rFonts w:ascii="Arial" w:eastAsia="Arial" w:hAnsi="Arial" w:cs="Arial"/>
                <w:color w:val="000000" w:themeColor="text1"/>
              </w:rPr>
              <w:t>I</w:t>
            </w:r>
            <w:r w:rsidRPr="10AC4E68">
              <w:rPr>
                <w:rFonts w:ascii="Arial" w:eastAsia="Arial" w:hAnsi="Arial" w:cs="Arial"/>
                <w:color w:val="000000" w:themeColor="text1"/>
              </w:rPr>
              <w:t>mprovement.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Pediatr</w:t>
            </w:r>
            <w:r>
              <w:rPr>
                <w:rFonts w:ascii="Arial" w:eastAsia="Arial" w:hAnsi="Arial" w:cs="Arial"/>
                <w:i/>
                <w:iCs/>
                <w:color w:val="000000" w:themeColor="text1"/>
              </w:rPr>
              <w:t>ics</w:t>
            </w:r>
            <w:r w:rsidRPr="10AC4E68">
              <w:rPr>
                <w:rFonts w:ascii="Arial" w:eastAsia="Arial" w:hAnsi="Arial" w:cs="Arial"/>
                <w:i/>
                <w:iCs/>
                <w:color w:val="000000" w:themeColor="text1"/>
              </w:rPr>
              <w:t>.</w:t>
            </w:r>
            <w:r w:rsidRPr="10AC4E68">
              <w:rPr>
                <w:rFonts w:ascii="Arial" w:eastAsia="Arial" w:hAnsi="Arial" w:cs="Arial"/>
                <w:color w:val="000000" w:themeColor="text1"/>
              </w:rPr>
              <w:t xml:space="preserve"> 14</w:t>
            </w:r>
            <w:r>
              <w:rPr>
                <w:rFonts w:ascii="Arial" w:eastAsia="Arial" w:hAnsi="Arial" w:cs="Arial"/>
                <w:color w:val="000000" w:themeColor="text1"/>
              </w:rPr>
              <w:t>(2)</w:t>
            </w:r>
            <w:r w:rsidRPr="10AC4E68">
              <w:rPr>
                <w:rFonts w:ascii="Arial" w:eastAsia="Arial" w:hAnsi="Arial" w:cs="Arial"/>
                <w:color w:val="000000" w:themeColor="text1"/>
              </w:rPr>
              <w:t>: S38-S54.</w:t>
            </w:r>
            <w:r w:rsidRPr="10AC4E68">
              <w:rPr>
                <w:rFonts w:ascii="Arial" w:hAnsi="Arial" w:cs="Arial"/>
                <w:color w:val="000000" w:themeColor="text1"/>
              </w:rPr>
              <w:t xml:space="preserve"> </w:t>
            </w:r>
            <w:r w:rsidRPr="00FF0DBD">
              <w:rPr>
                <w:rFonts w:ascii="Arial" w:hAnsi="Arial" w:cs="Arial"/>
              </w:rPr>
              <w:t>DOI: https://doi.org/10.1016/j.acap.2013.11.018.</w:t>
            </w:r>
          </w:p>
          <w:p w14:paraId="4E29BE42" w14:textId="77777777" w:rsidR="009576C4" w:rsidRPr="00DC2950" w:rsidRDefault="009576C4" w:rsidP="009576C4">
            <w:pPr>
              <w:numPr>
                <w:ilvl w:val="0"/>
                <w:numId w:val="4"/>
              </w:numPr>
              <w:pBdr>
                <w:top w:val="nil"/>
                <w:left w:val="nil"/>
                <w:bottom w:val="nil"/>
                <w:right w:val="nil"/>
                <w:between w:val="nil"/>
              </w:pBdr>
              <w:spacing w:after="0" w:line="240" w:lineRule="auto"/>
              <w:ind w:left="187" w:hanging="187"/>
            </w:pPr>
            <w:proofErr w:type="spellStart"/>
            <w:r w:rsidRPr="00E0294F">
              <w:rPr>
                <w:rFonts w:ascii="Arial" w:hAnsi="Arial" w:cs="Arial"/>
                <w:color w:val="000000" w:themeColor="text1"/>
              </w:rPr>
              <w:t>Lockspeiser</w:t>
            </w:r>
            <w:proofErr w:type="spellEnd"/>
            <w:r w:rsidRPr="00E0294F">
              <w:rPr>
                <w:rFonts w:ascii="Arial" w:hAnsi="Arial" w:cs="Arial"/>
                <w:color w:val="000000" w:themeColor="text1"/>
              </w:rPr>
              <w:t xml:space="preserve">, Tai M., Su-Ting T. Li, Ann E. Burke, Adam A. </w:t>
            </w:r>
            <w:r>
              <w:rPr>
                <w:rFonts w:ascii="Arial" w:hAnsi="Arial" w:cs="Arial"/>
                <w:color w:val="000000" w:themeColor="text1"/>
              </w:rPr>
              <w:t>Rosenberg, Alston E. Dunbar 3rd, Kimberly A. Gifford, Gregory H. Gorman,</w:t>
            </w:r>
            <w:r w:rsidRPr="00E0294F">
              <w:rPr>
                <w:rFonts w:ascii="Arial" w:hAnsi="Arial" w:cs="Arial"/>
                <w:color w:val="000000" w:themeColor="text1"/>
              </w:rPr>
              <w:t xml:space="preserve"> et al. 2016. </w:t>
            </w:r>
            <w:r>
              <w:rPr>
                <w:rFonts w:ascii="Arial" w:hAnsi="Arial" w:cs="Arial"/>
                <w:color w:val="000000" w:themeColor="text1"/>
              </w:rPr>
              <w:t>“</w:t>
            </w:r>
            <w:r w:rsidRPr="10AC4E68">
              <w:rPr>
                <w:rFonts w:ascii="Arial" w:hAnsi="Arial" w:cs="Arial"/>
                <w:color w:val="000000" w:themeColor="text1"/>
              </w:rPr>
              <w:t xml:space="preserve">In </w:t>
            </w:r>
            <w:r>
              <w:rPr>
                <w:rFonts w:ascii="Arial" w:hAnsi="Arial" w:cs="Arial"/>
                <w:color w:val="000000" w:themeColor="text1"/>
              </w:rPr>
              <w:t>P</w:t>
            </w:r>
            <w:r w:rsidRPr="10AC4E68">
              <w:rPr>
                <w:rFonts w:ascii="Arial" w:hAnsi="Arial" w:cs="Arial"/>
                <w:color w:val="000000" w:themeColor="text1"/>
              </w:rPr>
              <w:t xml:space="preserve">ursuit of </w:t>
            </w:r>
            <w:r>
              <w:rPr>
                <w:rFonts w:ascii="Arial" w:hAnsi="Arial" w:cs="Arial"/>
                <w:color w:val="000000" w:themeColor="text1"/>
              </w:rPr>
              <w:t>M</w:t>
            </w:r>
            <w:r w:rsidRPr="10AC4E68">
              <w:rPr>
                <w:rFonts w:ascii="Arial" w:hAnsi="Arial" w:cs="Arial"/>
                <w:color w:val="000000" w:themeColor="text1"/>
              </w:rPr>
              <w:t xml:space="preserve">eaningful </w:t>
            </w:r>
            <w:r>
              <w:rPr>
                <w:rFonts w:ascii="Arial" w:hAnsi="Arial" w:cs="Arial"/>
                <w:color w:val="000000" w:themeColor="text1"/>
              </w:rPr>
              <w:t>U</w:t>
            </w:r>
            <w:r w:rsidRPr="10AC4E68">
              <w:rPr>
                <w:rFonts w:ascii="Arial" w:hAnsi="Arial" w:cs="Arial"/>
                <w:color w:val="000000" w:themeColor="text1"/>
              </w:rPr>
              <w:t xml:space="preserve">se of </w:t>
            </w:r>
            <w:r>
              <w:rPr>
                <w:rFonts w:ascii="Arial" w:hAnsi="Arial" w:cs="Arial"/>
                <w:color w:val="000000" w:themeColor="text1"/>
              </w:rPr>
              <w:t>L</w:t>
            </w:r>
            <w:r w:rsidRPr="10AC4E68">
              <w:rPr>
                <w:rFonts w:ascii="Arial" w:hAnsi="Arial" w:cs="Arial"/>
                <w:color w:val="000000" w:themeColor="text1"/>
              </w:rPr>
              <w:t xml:space="preserve">earning </w:t>
            </w:r>
            <w:r>
              <w:rPr>
                <w:rFonts w:ascii="Arial" w:hAnsi="Arial" w:cs="Arial"/>
                <w:color w:val="000000" w:themeColor="text1"/>
              </w:rPr>
              <w:t>G</w:t>
            </w:r>
            <w:r w:rsidRPr="10AC4E68">
              <w:rPr>
                <w:rFonts w:ascii="Arial" w:hAnsi="Arial" w:cs="Arial"/>
                <w:color w:val="000000" w:themeColor="text1"/>
              </w:rPr>
              <w:t xml:space="preserve">oals in </w:t>
            </w:r>
            <w:r>
              <w:rPr>
                <w:rFonts w:ascii="Arial" w:hAnsi="Arial" w:cs="Arial"/>
                <w:color w:val="000000" w:themeColor="text1"/>
              </w:rPr>
              <w:t>R</w:t>
            </w:r>
            <w:r w:rsidRPr="10AC4E68">
              <w:rPr>
                <w:rFonts w:ascii="Arial" w:hAnsi="Arial" w:cs="Arial"/>
                <w:color w:val="000000" w:themeColor="text1"/>
              </w:rPr>
              <w:t xml:space="preserve">esidency: A </w:t>
            </w:r>
            <w:r>
              <w:rPr>
                <w:rFonts w:ascii="Arial" w:hAnsi="Arial" w:cs="Arial"/>
                <w:color w:val="000000" w:themeColor="text1"/>
              </w:rPr>
              <w:t>Q</w:t>
            </w:r>
            <w:r w:rsidRPr="10AC4E68">
              <w:rPr>
                <w:rFonts w:ascii="Arial" w:hAnsi="Arial" w:cs="Arial"/>
                <w:color w:val="000000" w:themeColor="text1"/>
              </w:rPr>
              <w:t xml:space="preserve">ualitative </w:t>
            </w:r>
            <w:r>
              <w:rPr>
                <w:rFonts w:ascii="Arial" w:hAnsi="Arial" w:cs="Arial"/>
                <w:color w:val="000000" w:themeColor="text1"/>
              </w:rPr>
              <w:t>S</w:t>
            </w:r>
            <w:r w:rsidRPr="10AC4E68">
              <w:rPr>
                <w:rFonts w:ascii="Arial" w:hAnsi="Arial" w:cs="Arial"/>
                <w:color w:val="000000" w:themeColor="text1"/>
              </w:rPr>
              <w:t xml:space="preserve">tudy of </w:t>
            </w:r>
            <w:r>
              <w:rPr>
                <w:rFonts w:ascii="Arial" w:hAnsi="Arial" w:cs="Arial"/>
                <w:color w:val="000000" w:themeColor="text1"/>
              </w:rPr>
              <w:t>P</w:t>
            </w:r>
            <w:r w:rsidRPr="10AC4E68">
              <w:rPr>
                <w:rFonts w:ascii="Arial" w:hAnsi="Arial" w:cs="Arial"/>
                <w:color w:val="000000" w:themeColor="text1"/>
              </w:rPr>
              <w:t xml:space="preserve">ediatric </w:t>
            </w:r>
            <w:r>
              <w:rPr>
                <w:rFonts w:ascii="Arial" w:hAnsi="Arial" w:cs="Arial"/>
                <w:color w:val="000000" w:themeColor="text1"/>
              </w:rPr>
              <w:t>R</w:t>
            </w:r>
            <w:r w:rsidRPr="10AC4E68">
              <w:rPr>
                <w:rFonts w:ascii="Arial" w:hAnsi="Arial" w:cs="Arial"/>
                <w:color w:val="000000" w:themeColor="text1"/>
              </w:rPr>
              <w:t>esidents.</w:t>
            </w:r>
            <w:r>
              <w:rPr>
                <w:rFonts w:ascii="Arial" w:hAnsi="Arial" w:cs="Arial"/>
                <w:color w:val="000000" w:themeColor="text1"/>
              </w:rPr>
              <w:t>”</w:t>
            </w:r>
            <w:r w:rsidRPr="10AC4E68">
              <w:rPr>
                <w:rFonts w:ascii="Arial" w:hAnsi="Arial" w:cs="Arial"/>
                <w:i/>
                <w:iCs/>
                <w:color w:val="000000" w:themeColor="text1"/>
              </w:rPr>
              <w:t xml:space="preserve"> Acad</w:t>
            </w:r>
            <w:r>
              <w:rPr>
                <w:rFonts w:ascii="Arial" w:hAnsi="Arial" w:cs="Arial"/>
                <w:i/>
                <w:iCs/>
                <w:color w:val="000000" w:themeColor="text1"/>
              </w:rPr>
              <w:t>emic</w:t>
            </w:r>
            <w:r w:rsidRPr="10AC4E68">
              <w:rPr>
                <w:rFonts w:ascii="Arial" w:hAnsi="Arial" w:cs="Arial"/>
                <w:i/>
                <w:iCs/>
                <w:color w:val="000000" w:themeColor="text1"/>
              </w:rPr>
              <w:t xml:space="preserve"> Med</w:t>
            </w:r>
            <w:r>
              <w:rPr>
                <w:rFonts w:ascii="Arial" w:hAnsi="Arial" w:cs="Arial"/>
                <w:i/>
                <w:iCs/>
                <w:color w:val="000000" w:themeColor="text1"/>
              </w:rPr>
              <w:t>icine</w:t>
            </w:r>
            <w:r w:rsidRPr="10AC4E68">
              <w:rPr>
                <w:rFonts w:ascii="Arial" w:hAnsi="Arial" w:cs="Arial"/>
                <w:color w:val="000000" w:themeColor="text1"/>
              </w:rPr>
              <w:t xml:space="preserve">. 91(6):839-846. </w:t>
            </w:r>
            <w:r w:rsidRPr="00DC2950">
              <w:rPr>
                <w:rFonts w:ascii="Arial" w:hAnsi="Arial" w:cs="Arial"/>
              </w:rPr>
              <w:t>DOI: </w:t>
            </w:r>
            <w:hyperlink r:id="rId68" w:tgtFrame="_blank" w:history="1">
              <w:r w:rsidRPr="00DC2950">
                <w:rPr>
                  <w:rStyle w:val="Hyperlink"/>
                  <w:rFonts w:ascii="Arial" w:hAnsi="Arial" w:cs="Arial"/>
                </w:rPr>
                <w:t>10.1097/ACM.0000000000001015</w:t>
              </w:r>
            </w:hyperlink>
            <w:r w:rsidRPr="00DC2950">
              <w:rPr>
                <w:rFonts w:ascii="Arial" w:hAnsi="Arial" w:cs="Arial"/>
              </w:rPr>
              <w:t>.</w:t>
            </w:r>
          </w:p>
          <w:p w14:paraId="28F146ED" w14:textId="3274CBFC" w:rsidR="00627C94" w:rsidRPr="00B97E28" w:rsidRDefault="009576C4" w:rsidP="009576C4">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Lockspeiser</w:t>
            </w:r>
            <w:proofErr w:type="spellEnd"/>
            <w:r>
              <w:rPr>
                <w:rFonts w:ascii="Arial" w:eastAsia="Arial" w:hAnsi="Arial" w:cs="Arial"/>
              </w:rPr>
              <w:t>, Tai M.</w:t>
            </w:r>
            <w:r w:rsidRPr="10AC4E68">
              <w:rPr>
                <w:rFonts w:ascii="Arial" w:eastAsia="Arial" w:hAnsi="Arial" w:cs="Arial"/>
              </w:rPr>
              <w:t xml:space="preserve">, </w:t>
            </w:r>
            <w:r>
              <w:rPr>
                <w:rFonts w:ascii="Arial" w:eastAsia="Arial" w:hAnsi="Arial" w:cs="Arial"/>
              </w:rPr>
              <w:t xml:space="preserve">Patricia A. </w:t>
            </w:r>
            <w:r w:rsidRPr="10AC4E68">
              <w:rPr>
                <w:rFonts w:ascii="Arial" w:eastAsia="Arial" w:hAnsi="Arial" w:cs="Arial"/>
              </w:rPr>
              <w:t>Schmitter,</w:t>
            </w:r>
            <w:r>
              <w:rPr>
                <w:rFonts w:ascii="Arial" w:eastAsia="Arial" w:hAnsi="Arial" w:cs="Arial"/>
              </w:rPr>
              <w:t xml:space="preserve"> J. Lindsey</w:t>
            </w:r>
            <w:r w:rsidRPr="10AC4E68">
              <w:rPr>
                <w:rFonts w:ascii="Arial" w:eastAsia="Arial" w:hAnsi="Arial" w:cs="Arial"/>
              </w:rPr>
              <w:t xml:space="preserve"> Lane,</w:t>
            </w:r>
            <w:r>
              <w:rPr>
                <w:rFonts w:ascii="Arial" w:eastAsia="Arial" w:hAnsi="Arial" w:cs="Arial"/>
              </w:rPr>
              <w:t xml:space="preserve"> Janice L.</w:t>
            </w:r>
            <w:r w:rsidRPr="10AC4E68">
              <w:rPr>
                <w:rFonts w:ascii="Arial" w:eastAsia="Arial" w:hAnsi="Arial" w:cs="Arial"/>
              </w:rPr>
              <w:t xml:space="preserve"> Hanson, </w:t>
            </w:r>
            <w:r>
              <w:rPr>
                <w:rFonts w:ascii="Arial" w:eastAsia="Arial" w:hAnsi="Arial" w:cs="Arial"/>
              </w:rPr>
              <w:t xml:space="preserve">Adam A. </w:t>
            </w:r>
            <w:r w:rsidRPr="10AC4E68">
              <w:rPr>
                <w:rFonts w:ascii="Arial" w:eastAsia="Arial" w:hAnsi="Arial" w:cs="Arial"/>
              </w:rPr>
              <w:t xml:space="preserve">Rosenberg, </w:t>
            </w:r>
            <w:r>
              <w:rPr>
                <w:rFonts w:ascii="Arial" w:eastAsia="Arial" w:hAnsi="Arial" w:cs="Arial"/>
              </w:rPr>
              <w:t xml:space="preserve">and Yoon Soo </w:t>
            </w:r>
            <w:r w:rsidRPr="10AC4E68">
              <w:rPr>
                <w:rFonts w:ascii="Arial" w:eastAsia="Arial" w:hAnsi="Arial" w:cs="Arial"/>
              </w:rPr>
              <w:t>Park.</w:t>
            </w:r>
            <w:r>
              <w:rPr>
                <w:rFonts w:ascii="Arial" w:eastAsia="Arial" w:hAnsi="Arial" w:cs="Arial"/>
              </w:rPr>
              <w:t xml:space="preserve"> 2013.</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Assessing </w:t>
            </w:r>
            <w:r>
              <w:rPr>
                <w:rFonts w:ascii="Arial" w:eastAsia="Arial" w:hAnsi="Arial" w:cs="Arial"/>
              </w:rPr>
              <w:t>R</w:t>
            </w:r>
            <w:r w:rsidRPr="10AC4E68">
              <w:rPr>
                <w:rFonts w:ascii="Arial" w:eastAsia="Arial" w:hAnsi="Arial" w:cs="Arial"/>
              </w:rPr>
              <w:t xml:space="preserve">esidents’ </w:t>
            </w:r>
            <w:r>
              <w:rPr>
                <w:rFonts w:ascii="Arial" w:eastAsia="Arial" w:hAnsi="Arial" w:cs="Arial"/>
              </w:rPr>
              <w:t>W</w:t>
            </w:r>
            <w:r w:rsidRPr="10AC4E68">
              <w:rPr>
                <w:rFonts w:ascii="Arial" w:eastAsia="Arial" w:hAnsi="Arial" w:cs="Arial"/>
              </w:rPr>
              <w:t xml:space="preserve">ritten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oals and </w:t>
            </w:r>
            <w:r>
              <w:rPr>
                <w:rFonts w:ascii="Arial" w:eastAsia="Arial" w:hAnsi="Arial" w:cs="Arial"/>
              </w:rPr>
              <w:t>G</w:t>
            </w:r>
            <w:r w:rsidRPr="10AC4E68">
              <w:rPr>
                <w:rFonts w:ascii="Arial" w:eastAsia="Arial" w:hAnsi="Arial" w:cs="Arial"/>
              </w:rPr>
              <w:t xml:space="preserve">oal </w:t>
            </w:r>
            <w:r>
              <w:rPr>
                <w:rFonts w:ascii="Arial" w:eastAsia="Arial" w:hAnsi="Arial" w:cs="Arial"/>
              </w:rPr>
              <w:t>W</w:t>
            </w:r>
            <w:r w:rsidRPr="10AC4E68">
              <w:rPr>
                <w:rFonts w:ascii="Arial" w:eastAsia="Arial" w:hAnsi="Arial" w:cs="Arial"/>
              </w:rPr>
              <w:t xml:space="preserve">riting </w:t>
            </w:r>
            <w:r>
              <w:rPr>
                <w:rFonts w:ascii="Arial" w:eastAsia="Arial" w:hAnsi="Arial" w:cs="Arial"/>
              </w:rPr>
              <w:t>S</w:t>
            </w:r>
            <w:r w:rsidRPr="10AC4E68">
              <w:rPr>
                <w:rFonts w:ascii="Arial" w:eastAsia="Arial" w:hAnsi="Arial" w:cs="Arial"/>
              </w:rPr>
              <w:t xml:space="preserve">kill: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the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 </w:t>
            </w:r>
            <w:r>
              <w:rPr>
                <w:rFonts w:ascii="Arial" w:eastAsia="Arial" w:hAnsi="Arial" w:cs="Arial"/>
              </w:rPr>
              <w:t>S</w:t>
            </w:r>
            <w:r w:rsidRPr="10AC4E68">
              <w:rPr>
                <w:rFonts w:ascii="Arial" w:eastAsia="Arial" w:hAnsi="Arial" w:cs="Arial"/>
              </w:rPr>
              <w:t xml:space="preserve">coring </w:t>
            </w:r>
            <w:r>
              <w:rPr>
                <w:rFonts w:ascii="Arial" w:eastAsia="Arial" w:hAnsi="Arial" w:cs="Arial"/>
              </w:rPr>
              <w:t>R</w:t>
            </w:r>
            <w:r w:rsidRPr="10AC4E68">
              <w:rPr>
                <w:rFonts w:ascii="Arial" w:eastAsia="Arial" w:hAnsi="Arial" w:cs="Arial"/>
              </w:rPr>
              <w:t>ubric.</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Academic Medicine</w:t>
            </w:r>
            <w:r w:rsidRPr="10AC4E68">
              <w:rPr>
                <w:rFonts w:ascii="Arial" w:eastAsia="Arial" w:hAnsi="Arial" w:cs="Arial"/>
              </w:rPr>
              <w:t xml:space="preserve">. 88(10):1558-1563. </w:t>
            </w:r>
            <w:r>
              <w:rPr>
                <w:rFonts w:ascii="Arial" w:hAnsi="Arial" w:cs="Arial"/>
              </w:rPr>
              <w:t>DOI</w:t>
            </w:r>
            <w:r w:rsidRPr="00C15C02">
              <w:rPr>
                <w:rFonts w:ascii="Arial" w:hAnsi="Arial" w:cs="Arial"/>
              </w:rPr>
              <w:t>: 10.1097/ACM.0b013e3182a352e6.</w:t>
            </w:r>
          </w:p>
        </w:tc>
      </w:tr>
    </w:tbl>
    <w:p w14:paraId="297AD7D3" w14:textId="77777777" w:rsidR="000D19DE" w:rsidRDefault="000D19DE" w:rsidP="00B21D13">
      <w:pPr>
        <w:spacing w:after="0" w:line="240" w:lineRule="auto"/>
        <w:rPr>
          <w:rFonts w:ascii="Arial" w:eastAsia="Arial" w:hAnsi="Arial" w:cs="Arial"/>
        </w:rPr>
      </w:pPr>
    </w:p>
    <w:p w14:paraId="68B692BD"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91795" w:rsidRPr="00B97E28" w14:paraId="5CD76B08" w14:textId="77777777" w:rsidTr="32E90EB7">
        <w:trPr>
          <w:trHeight w:val="769"/>
        </w:trPr>
        <w:tc>
          <w:tcPr>
            <w:tcW w:w="14125" w:type="dxa"/>
            <w:gridSpan w:val="2"/>
            <w:shd w:val="clear" w:color="auto" w:fill="9CC3E5"/>
          </w:tcPr>
          <w:p w14:paraId="3F285BBD" w14:textId="77777777"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78B2E5A0" w:rsidR="000D19DE" w:rsidRPr="00B97E28" w:rsidRDefault="00E305D5" w:rsidP="00B21D13">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w:t>
            </w:r>
            <w:r w:rsidR="00E74075">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C917CB" w:rsidRPr="00B97E28" w14:paraId="77244E01" w14:textId="77777777" w:rsidTr="32E90EB7">
        <w:tc>
          <w:tcPr>
            <w:tcW w:w="4950" w:type="dxa"/>
            <w:shd w:val="clear" w:color="auto" w:fill="FAC090"/>
          </w:tcPr>
          <w:p w14:paraId="4F3200E0"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D08B2" w:rsidRPr="00B97E28" w14:paraId="6207B516" w14:textId="77777777" w:rsidTr="004320F0">
        <w:tc>
          <w:tcPr>
            <w:tcW w:w="4950" w:type="dxa"/>
            <w:tcBorders>
              <w:top w:val="single" w:sz="4" w:space="0" w:color="000000"/>
              <w:bottom w:val="single" w:sz="4" w:space="0" w:color="000000"/>
            </w:tcBorders>
            <w:shd w:val="clear" w:color="auto" w:fill="C9C9C9"/>
          </w:tcPr>
          <w:p w14:paraId="1A6B6AA4"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rPr>
              <w:t>Identifies expected professional behaviors and potential triggers for lapses</w:t>
            </w:r>
          </w:p>
          <w:p w14:paraId="25E6DC8A" w14:textId="77777777" w:rsidR="004320F0" w:rsidRPr="004320F0" w:rsidRDefault="004320F0" w:rsidP="004320F0">
            <w:pPr>
              <w:spacing w:after="0" w:line="240" w:lineRule="auto"/>
              <w:rPr>
                <w:rFonts w:ascii="Arial" w:eastAsia="Arial" w:hAnsi="Arial" w:cs="Arial"/>
                <w:i/>
              </w:rPr>
            </w:pPr>
          </w:p>
          <w:p w14:paraId="5330EC30" w14:textId="18CD8D98"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rPr>
              <w:t>Identifies the value and role of pediatric endocrinology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817E8" w14:textId="1985CBA5" w:rsidR="00B00D95" w:rsidRPr="00B97E28" w:rsidRDefault="00F854EA"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w:t>
            </w:r>
            <w:r w:rsidR="3444A2BC" w:rsidRPr="001FFC05">
              <w:rPr>
                <w:rFonts w:ascii="Arial" w:eastAsia="Arial" w:hAnsi="Arial" w:cs="Arial"/>
                <w:color w:val="000000" w:themeColor="text1"/>
              </w:rPr>
              <w:t xml:space="preserve">fter receiving a </w:t>
            </w:r>
            <w:proofErr w:type="gramStart"/>
            <w:r w:rsidR="3444A2BC" w:rsidRPr="001FFC05">
              <w:rPr>
                <w:rFonts w:ascii="Arial" w:eastAsia="Arial" w:hAnsi="Arial" w:cs="Arial"/>
                <w:color w:val="000000" w:themeColor="text1"/>
              </w:rPr>
              <w:t>consult</w:t>
            </w:r>
            <w:proofErr w:type="gramEnd"/>
            <w:r w:rsidR="3444A2BC" w:rsidRPr="001FFC05">
              <w:rPr>
                <w:rFonts w:ascii="Arial" w:eastAsia="Arial" w:hAnsi="Arial" w:cs="Arial"/>
                <w:color w:val="000000" w:themeColor="text1"/>
              </w:rPr>
              <w:t xml:space="preserve"> at 3</w:t>
            </w:r>
            <w:r w:rsidR="007E44D6">
              <w:rPr>
                <w:rFonts w:ascii="Arial" w:eastAsia="Arial" w:hAnsi="Arial" w:cs="Arial"/>
                <w:color w:val="000000" w:themeColor="text1"/>
              </w:rPr>
              <w:t>:00</w:t>
            </w:r>
            <w:r w:rsidR="3444A2BC" w:rsidRPr="001FFC05">
              <w:rPr>
                <w:rFonts w:ascii="Arial" w:eastAsia="Arial" w:hAnsi="Arial" w:cs="Arial"/>
                <w:color w:val="000000" w:themeColor="text1"/>
              </w:rPr>
              <w:t xml:space="preserve"> a</w:t>
            </w:r>
            <w:r w:rsidR="007E44D6">
              <w:rPr>
                <w:rFonts w:ascii="Arial" w:eastAsia="Arial" w:hAnsi="Arial" w:cs="Arial"/>
                <w:color w:val="000000" w:themeColor="text1"/>
              </w:rPr>
              <w:t>.</w:t>
            </w:r>
            <w:r w:rsidR="3444A2BC" w:rsidRPr="001FFC05">
              <w:rPr>
                <w:rFonts w:ascii="Arial" w:eastAsia="Arial" w:hAnsi="Arial" w:cs="Arial"/>
                <w:color w:val="000000" w:themeColor="text1"/>
              </w:rPr>
              <w:t>m</w:t>
            </w:r>
            <w:r w:rsidR="007E44D6">
              <w:rPr>
                <w:rFonts w:ascii="Arial" w:eastAsia="Arial" w:hAnsi="Arial" w:cs="Arial"/>
                <w:color w:val="000000" w:themeColor="text1"/>
              </w:rPr>
              <w:t>.</w:t>
            </w:r>
            <w:r w:rsidR="3444A2BC" w:rsidRPr="001FFC05">
              <w:rPr>
                <w:rFonts w:ascii="Arial" w:eastAsia="Arial" w:hAnsi="Arial" w:cs="Arial"/>
                <w:color w:val="000000" w:themeColor="text1"/>
              </w:rPr>
              <w:t>,</w:t>
            </w:r>
            <w:r w:rsidRPr="001FFC05">
              <w:rPr>
                <w:rFonts w:ascii="Arial" w:eastAsia="Arial" w:hAnsi="Arial" w:cs="Arial"/>
                <w:color w:val="000000" w:themeColor="text1"/>
              </w:rPr>
              <w:t xml:space="preserve"> </w:t>
            </w:r>
            <w:r>
              <w:rPr>
                <w:rFonts w:ascii="Arial" w:eastAsia="Arial" w:hAnsi="Arial" w:cs="Arial"/>
                <w:color w:val="000000" w:themeColor="text1"/>
              </w:rPr>
              <w:t>a</w:t>
            </w:r>
            <w:r w:rsidRPr="001FFC05">
              <w:rPr>
                <w:rFonts w:ascii="Arial" w:eastAsia="Arial" w:hAnsi="Arial" w:cs="Arial"/>
                <w:color w:val="000000" w:themeColor="text1"/>
              </w:rPr>
              <w:t xml:space="preserve">sks faculty </w:t>
            </w:r>
            <w:r w:rsidR="007E44D6">
              <w:rPr>
                <w:rFonts w:ascii="Arial" w:eastAsia="Arial" w:hAnsi="Arial" w:cs="Arial"/>
                <w:color w:val="000000" w:themeColor="text1"/>
              </w:rPr>
              <w:t xml:space="preserve">members </w:t>
            </w:r>
            <w:r w:rsidRPr="001FFC05">
              <w:rPr>
                <w:rFonts w:ascii="Arial" w:eastAsia="Arial" w:hAnsi="Arial" w:cs="Arial"/>
                <w:color w:val="000000" w:themeColor="text1"/>
              </w:rPr>
              <w:t>for feedback</w:t>
            </w:r>
            <w:r w:rsidR="007E44D6">
              <w:rPr>
                <w:rFonts w:ascii="Arial" w:eastAsia="Arial" w:hAnsi="Arial" w:cs="Arial"/>
                <w:color w:val="000000" w:themeColor="text1"/>
              </w:rPr>
              <w:t>,</w:t>
            </w:r>
            <w:r w:rsidR="3444A2BC" w:rsidRPr="001FFC05">
              <w:rPr>
                <w:rFonts w:ascii="Arial" w:eastAsia="Arial" w:hAnsi="Arial" w:cs="Arial"/>
                <w:color w:val="000000" w:themeColor="text1"/>
              </w:rPr>
              <w:t xml:space="preserve"> recognizing that they are sometimes i</w:t>
            </w:r>
            <w:r w:rsidR="00093BBA">
              <w:rPr>
                <w:rFonts w:ascii="Arial" w:eastAsia="Arial" w:hAnsi="Arial" w:cs="Arial"/>
                <w:color w:val="000000" w:themeColor="text1"/>
              </w:rPr>
              <w:t>m</w:t>
            </w:r>
            <w:r w:rsidR="3444A2BC" w:rsidRPr="001FFC05">
              <w:rPr>
                <w:rFonts w:ascii="Arial" w:eastAsia="Arial" w:hAnsi="Arial" w:cs="Arial"/>
                <w:color w:val="000000" w:themeColor="text1"/>
              </w:rPr>
              <w:t xml:space="preserve">patient when woken up in the middle of the night </w:t>
            </w:r>
          </w:p>
          <w:p w14:paraId="0951B2FA" w14:textId="77777777" w:rsidR="00B00D95" w:rsidRPr="00B97E28" w:rsidRDefault="00B00D95" w:rsidP="00B21D13">
            <w:pPr>
              <w:pBdr>
                <w:top w:val="nil"/>
                <w:left w:val="nil"/>
                <w:bottom w:val="nil"/>
                <w:right w:val="nil"/>
                <w:between w:val="nil"/>
              </w:pBdr>
              <w:spacing w:after="0" w:line="240" w:lineRule="auto"/>
              <w:rPr>
                <w:rFonts w:ascii="Arial" w:hAnsi="Arial" w:cs="Arial"/>
                <w:color w:val="000000"/>
              </w:rPr>
            </w:pPr>
          </w:p>
          <w:p w14:paraId="05D89CE5" w14:textId="5D676361" w:rsidR="000D19DE" w:rsidRPr="006D1370"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Acknowledges the importance of </w:t>
            </w:r>
            <w:r w:rsidRPr="001FFC05">
              <w:rPr>
                <w:rFonts w:ascii="Arial" w:eastAsia="Arial" w:hAnsi="Arial" w:cs="Arial"/>
              </w:rPr>
              <w:t>pediatric endocrinologists</w:t>
            </w:r>
            <w:r w:rsidRPr="00B97E28">
              <w:rPr>
                <w:rFonts w:ascii="Arial" w:eastAsia="Arial" w:hAnsi="Arial" w:cs="Arial"/>
              </w:rPr>
              <w:t xml:space="preserve"> in informing the public about </w:t>
            </w:r>
            <w:r w:rsidRPr="001FFC05">
              <w:rPr>
                <w:rFonts w:ascii="Arial" w:eastAsia="Arial" w:hAnsi="Arial" w:cs="Arial"/>
              </w:rPr>
              <w:t xml:space="preserve">healthy eating and the risk of obesity </w:t>
            </w:r>
          </w:p>
        </w:tc>
      </w:tr>
      <w:tr w:rsidR="00AD08B2" w:rsidRPr="00B97E28" w14:paraId="49334AE5" w14:textId="77777777" w:rsidTr="004320F0">
        <w:tc>
          <w:tcPr>
            <w:tcW w:w="4950" w:type="dxa"/>
            <w:tcBorders>
              <w:top w:val="single" w:sz="4" w:space="0" w:color="000000"/>
              <w:bottom w:val="single" w:sz="4" w:space="0" w:color="000000"/>
            </w:tcBorders>
            <w:shd w:val="clear" w:color="auto" w:fill="C9C9C9"/>
          </w:tcPr>
          <w:p w14:paraId="2E53EA73"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Demonstrates professional behavior with occasional lapses</w:t>
            </w:r>
          </w:p>
          <w:p w14:paraId="5FE2E1A1" w14:textId="77777777" w:rsidR="004320F0" w:rsidRPr="004320F0" w:rsidRDefault="004320F0" w:rsidP="004320F0">
            <w:pPr>
              <w:spacing w:after="0" w:line="240" w:lineRule="auto"/>
              <w:rPr>
                <w:rFonts w:ascii="Arial" w:eastAsia="Arial" w:hAnsi="Arial" w:cs="Arial"/>
                <w:i/>
              </w:rPr>
            </w:pPr>
          </w:p>
          <w:p w14:paraId="25E0C2E8" w14:textId="1DF6C63E"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Demonstrates accountability for patient care as a pediatric endocrinologist,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8BD01" w14:textId="0BE7C3A2"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rPr>
              <w:t>Is</w:t>
            </w:r>
            <w:proofErr w:type="gramEnd"/>
            <w:r w:rsidRPr="00B97E28">
              <w:rPr>
                <w:rFonts w:ascii="Arial" w:eastAsia="Arial" w:hAnsi="Arial" w:cs="Arial"/>
              </w:rPr>
              <w:t xml:space="preserve"> late to morning rounds, identifies this lapse, and immediately apologizes to peers and attendings </w:t>
            </w:r>
            <w:r w:rsidR="006D1370">
              <w:rPr>
                <w:rFonts w:ascii="Arial" w:eastAsia="Arial" w:hAnsi="Arial" w:cs="Arial"/>
              </w:rPr>
              <w:t>upon arrival</w:t>
            </w:r>
            <w:r w:rsidR="002E4B2B">
              <w:rPr>
                <w:rFonts w:ascii="Arial" w:eastAsia="Arial" w:hAnsi="Arial" w:cs="Arial"/>
              </w:rPr>
              <w:t>;</w:t>
            </w:r>
            <w:r w:rsidR="00094211">
              <w:rPr>
                <w:rFonts w:ascii="Arial" w:eastAsia="Arial" w:hAnsi="Arial" w:cs="Arial"/>
              </w:rPr>
              <w:t xml:space="preserve"> </w:t>
            </w:r>
            <w:proofErr w:type="gramStart"/>
            <w:r w:rsidR="00094211">
              <w:rPr>
                <w:rFonts w:ascii="Arial" w:eastAsia="Arial" w:hAnsi="Arial" w:cs="Arial"/>
              </w:rPr>
              <w:t>mak</w:t>
            </w:r>
            <w:r w:rsidR="002E4B2B">
              <w:rPr>
                <w:rFonts w:ascii="Arial" w:eastAsia="Arial" w:hAnsi="Arial" w:cs="Arial"/>
              </w:rPr>
              <w:t>es</w:t>
            </w:r>
            <w:r w:rsidR="00094211">
              <w:rPr>
                <w:rFonts w:ascii="Arial" w:eastAsia="Arial" w:hAnsi="Arial" w:cs="Arial"/>
              </w:rPr>
              <w:t xml:space="preserve"> an effort</w:t>
            </w:r>
            <w:proofErr w:type="gramEnd"/>
            <w:r w:rsidR="00094211">
              <w:rPr>
                <w:rFonts w:ascii="Arial" w:eastAsia="Arial" w:hAnsi="Arial" w:cs="Arial"/>
              </w:rPr>
              <w:t xml:space="preserve"> to be on time in the future </w:t>
            </w:r>
            <w:r w:rsidRPr="00B97E28">
              <w:rPr>
                <w:rFonts w:ascii="Arial" w:eastAsia="Arial" w:hAnsi="Arial" w:cs="Arial"/>
              </w:rPr>
              <w:t xml:space="preserve"> </w:t>
            </w:r>
          </w:p>
          <w:p w14:paraId="7424F326" w14:textId="77777777" w:rsidR="00B00D95" w:rsidRPr="00B97E28" w:rsidRDefault="00B00D95" w:rsidP="00B21D13">
            <w:pPr>
              <w:pBdr>
                <w:top w:val="nil"/>
                <w:left w:val="nil"/>
                <w:bottom w:val="nil"/>
                <w:right w:val="nil"/>
                <w:between w:val="nil"/>
              </w:pBdr>
              <w:spacing w:after="0" w:line="240" w:lineRule="auto"/>
              <w:rPr>
                <w:rFonts w:ascii="Arial" w:hAnsi="Arial" w:cs="Arial"/>
                <w:color w:val="000000"/>
              </w:rPr>
            </w:pPr>
          </w:p>
          <w:p w14:paraId="68BD820E" w14:textId="23822E39" w:rsidR="000D19DE" w:rsidRPr="00B97E28" w:rsidRDefault="000F1C2A"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When the f</w:t>
            </w:r>
            <w:r w:rsidR="00E305D5" w:rsidRPr="001FFC05">
              <w:rPr>
                <w:rFonts w:ascii="Arial" w:eastAsia="Arial" w:hAnsi="Arial" w:cs="Arial"/>
              </w:rPr>
              <w:t xml:space="preserve">amily of </w:t>
            </w:r>
            <w:r w:rsidR="002E4B2B">
              <w:rPr>
                <w:rFonts w:ascii="Arial" w:eastAsia="Arial" w:hAnsi="Arial" w:cs="Arial"/>
              </w:rPr>
              <w:t xml:space="preserve">a </w:t>
            </w:r>
            <w:r w:rsidR="00E305D5" w:rsidRPr="001FFC05">
              <w:rPr>
                <w:rFonts w:ascii="Arial" w:eastAsia="Arial" w:hAnsi="Arial" w:cs="Arial"/>
              </w:rPr>
              <w:t xml:space="preserve">patient with type 1 diabetes </w:t>
            </w:r>
            <w:r>
              <w:rPr>
                <w:rFonts w:ascii="Arial" w:eastAsia="Arial" w:hAnsi="Arial" w:cs="Arial"/>
              </w:rPr>
              <w:t>asks for a</w:t>
            </w:r>
            <w:r w:rsidR="00E305D5" w:rsidRPr="001FFC05">
              <w:rPr>
                <w:rFonts w:ascii="Arial" w:eastAsia="Arial" w:hAnsi="Arial" w:cs="Arial"/>
              </w:rPr>
              <w:t xml:space="preserve"> letter for travel, communicates the family's request to the certified diabetes educator</w:t>
            </w:r>
          </w:p>
        </w:tc>
      </w:tr>
      <w:tr w:rsidR="00AD08B2" w:rsidRPr="00B97E28" w14:paraId="07AE0C9C" w14:textId="77777777" w:rsidTr="004320F0">
        <w:tc>
          <w:tcPr>
            <w:tcW w:w="4950" w:type="dxa"/>
            <w:tcBorders>
              <w:top w:val="single" w:sz="4" w:space="0" w:color="000000"/>
              <w:bottom w:val="single" w:sz="4" w:space="0" w:color="000000"/>
            </w:tcBorders>
            <w:shd w:val="clear" w:color="auto" w:fill="C9C9C9"/>
          </w:tcPr>
          <w:p w14:paraId="6ADDEA50" w14:textId="77777777" w:rsidR="004320F0" w:rsidRPr="004320F0" w:rsidRDefault="00E305D5" w:rsidP="004320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Maintains professional behavior in increasingly complex or stressful situations</w:t>
            </w:r>
          </w:p>
          <w:p w14:paraId="5E72E710" w14:textId="77777777" w:rsidR="004320F0" w:rsidRPr="004320F0" w:rsidRDefault="004320F0" w:rsidP="004320F0">
            <w:pPr>
              <w:spacing w:after="0" w:line="240" w:lineRule="auto"/>
              <w:rPr>
                <w:rFonts w:ascii="Arial" w:eastAsia="Arial" w:hAnsi="Arial" w:cs="Arial"/>
                <w:i/>
                <w:color w:val="000000"/>
              </w:rPr>
            </w:pPr>
          </w:p>
          <w:p w14:paraId="219FDAC9" w14:textId="1E538CE9"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432C93DB"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 xml:space="preserve">After a busy night on-call, demonstrates caring and compassionate behaviors with patients, </w:t>
            </w:r>
            <w:r w:rsidR="00272066">
              <w:rPr>
                <w:rFonts w:ascii="Arial" w:eastAsia="Arial" w:hAnsi="Arial" w:cs="Arial"/>
                <w:color w:val="000000" w:themeColor="text1"/>
              </w:rPr>
              <w:t xml:space="preserve">patients’ </w:t>
            </w:r>
            <w:r w:rsidRPr="001FFC05">
              <w:rPr>
                <w:rFonts w:ascii="Arial" w:eastAsia="Arial" w:hAnsi="Arial" w:cs="Arial"/>
                <w:color w:val="000000" w:themeColor="text1"/>
              </w:rPr>
              <w:t>families, colleagues, and staff</w:t>
            </w:r>
            <w:r w:rsidR="006D1370" w:rsidRPr="001FFC05">
              <w:rPr>
                <w:rFonts w:ascii="Arial" w:eastAsia="Arial" w:hAnsi="Arial" w:cs="Arial"/>
                <w:color w:val="000000" w:themeColor="text1"/>
              </w:rPr>
              <w:t xml:space="preserve"> members</w:t>
            </w:r>
          </w:p>
          <w:p w14:paraId="32E7F42F" w14:textId="5C8FBFE0"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Advocates for an individual patient’s needs in a humanistic and professional manner regarding home</w:t>
            </w:r>
            <w:r w:rsidR="006D1370">
              <w:rPr>
                <w:rFonts w:ascii="Arial" w:eastAsia="Arial" w:hAnsi="Arial" w:cs="Arial"/>
              </w:rPr>
              <w:t xml:space="preserve"> </w:t>
            </w:r>
            <w:r w:rsidRPr="00B97E28">
              <w:rPr>
                <w:rFonts w:ascii="Arial" w:eastAsia="Arial" w:hAnsi="Arial" w:cs="Arial"/>
              </w:rPr>
              <w:t>care, medication approval, and need for care by another subspecialist</w:t>
            </w:r>
          </w:p>
          <w:p w14:paraId="59FE3116" w14:textId="3F885CC7"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Despite a difficult and demanding situation, continues to work to provide optimal patient care</w:t>
            </w:r>
          </w:p>
        </w:tc>
      </w:tr>
      <w:tr w:rsidR="00AD08B2" w:rsidRPr="00B97E28" w14:paraId="7E824F09" w14:textId="77777777" w:rsidTr="004320F0">
        <w:tc>
          <w:tcPr>
            <w:tcW w:w="4950" w:type="dxa"/>
            <w:tcBorders>
              <w:top w:val="single" w:sz="4" w:space="0" w:color="000000"/>
              <w:bottom w:val="single" w:sz="4" w:space="0" w:color="000000"/>
            </w:tcBorders>
            <w:shd w:val="clear" w:color="auto" w:fill="C9C9C9"/>
          </w:tcPr>
          <w:p w14:paraId="59678F53"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Recognizes situations that may trigger professionalism lapses and intervenes to prevent lapses in self and others</w:t>
            </w:r>
          </w:p>
          <w:p w14:paraId="74F257AA" w14:textId="77777777" w:rsidR="004320F0" w:rsidRPr="004320F0" w:rsidRDefault="004320F0" w:rsidP="004320F0">
            <w:pPr>
              <w:spacing w:after="0" w:line="240" w:lineRule="auto"/>
              <w:rPr>
                <w:rFonts w:ascii="Arial" w:eastAsia="Arial" w:hAnsi="Arial" w:cs="Arial"/>
                <w:i/>
              </w:rPr>
            </w:pPr>
          </w:p>
          <w:p w14:paraId="72642782" w14:textId="1019FFE9"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FD234" w14:textId="77777777"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Models respect and compassion for patients and </w:t>
            </w:r>
            <w:proofErr w:type="gramStart"/>
            <w:r w:rsidRPr="001255AA">
              <w:rPr>
                <w:rFonts w:ascii="Arial" w:eastAsia="Arial" w:hAnsi="Arial" w:cs="Arial"/>
                <w:color w:val="000000"/>
              </w:rPr>
              <w:t>promotes</w:t>
            </w:r>
            <w:proofErr w:type="gramEnd"/>
            <w:r w:rsidRPr="001255AA">
              <w:rPr>
                <w:rFonts w:ascii="Arial" w:eastAsia="Arial" w:hAnsi="Arial" w:cs="Arial"/>
                <w:color w:val="000000"/>
              </w:rPr>
              <w:t xml:space="preserve"> the same from colleagues by actively identifying </w:t>
            </w:r>
            <w:r w:rsidRPr="001255AA">
              <w:rPr>
                <w:rFonts w:ascii="Arial" w:eastAsia="Arial" w:hAnsi="Arial" w:cs="Arial"/>
              </w:rPr>
              <w:t xml:space="preserve">positive professional </w:t>
            </w:r>
            <w:r w:rsidRPr="001255AA">
              <w:rPr>
                <w:rFonts w:ascii="Arial" w:eastAsia="Arial" w:hAnsi="Arial" w:cs="Arial"/>
                <w:color w:val="000000"/>
              </w:rPr>
              <w:t>behavior</w:t>
            </w:r>
          </w:p>
          <w:p w14:paraId="6FAFD12B"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3EA8B570"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46DEDE69" w14:textId="77777777"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Without prompting, assists colleagues with seeing patients when the clinic is busy</w:t>
            </w:r>
          </w:p>
          <w:p w14:paraId="7BFB9B50" w14:textId="0816B583" w:rsidR="00845548" w:rsidRPr="001255AA" w:rsidRDefault="00845548"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Speaks up in the moment when observing racist/sexist </w:t>
            </w:r>
            <w:r w:rsidR="001C78EF" w:rsidRPr="001255AA">
              <w:rPr>
                <w:rFonts w:ascii="Arial" w:eastAsia="Arial" w:hAnsi="Arial" w:cs="Arial"/>
              </w:rPr>
              <w:t>behavior</w:t>
            </w:r>
            <w:r w:rsidRPr="001255AA">
              <w:rPr>
                <w:rFonts w:ascii="Arial" w:eastAsia="Arial" w:hAnsi="Arial" w:cs="Arial"/>
              </w:rPr>
              <w:t xml:space="preserve"> within the health care team and uses reporting mechanisms to address it </w:t>
            </w:r>
          </w:p>
        </w:tc>
      </w:tr>
      <w:tr w:rsidR="00AD08B2" w:rsidRPr="00B97E28" w14:paraId="2E7C11DE" w14:textId="77777777" w:rsidTr="004320F0">
        <w:tc>
          <w:tcPr>
            <w:tcW w:w="4950" w:type="dxa"/>
            <w:tcBorders>
              <w:top w:val="single" w:sz="4" w:space="0" w:color="000000"/>
              <w:bottom w:val="single" w:sz="4" w:space="0" w:color="000000"/>
            </w:tcBorders>
            <w:shd w:val="clear" w:color="auto" w:fill="C9C9C9"/>
          </w:tcPr>
          <w:p w14:paraId="5DDCD471"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Models professional behavior and coaches others when their behavior fails to meet professional expectations</w:t>
            </w:r>
          </w:p>
          <w:p w14:paraId="4A03FC91" w14:textId="77777777" w:rsidR="004320F0" w:rsidRPr="004320F0" w:rsidRDefault="004320F0" w:rsidP="004320F0">
            <w:pPr>
              <w:spacing w:after="0" w:line="240" w:lineRule="auto"/>
              <w:rPr>
                <w:rFonts w:ascii="Arial" w:eastAsia="Arial" w:hAnsi="Arial" w:cs="Arial"/>
                <w:i/>
              </w:rPr>
            </w:pPr>
          </w:p>
          <w:p w14:paraId="2064504E" w14:textId="15FD186D"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Extends the role of the pediatric endocrinologist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682DE" w14:textId="712ACCA4"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32E90EB7">
              <w:rPr>
                <w:rFonts w:ascii="Arial" w:eastAsia="Arial" w:hAnsi="Arial" w:cs="Arial"/>
              </w:rPr>
              <w:t>Discusses</w:t>
            </w:r>
            <w:proofErr w:type="gramEnd"/>
            <w:r w:rsidRPr="32E90EB7">
              <w:rPr>
                <w:rFonts w:ascii="Arial" w:eastAsia="Arial" w:hAnsi="Arial" w:cs="Arial"/>
              </w:rPr>
              <w:t xml:space="preserve"> the need to be on time with a</w:t>
            </w:r>
            <w:r w:rsidR="26F3A3F7" w:rsidRPr="32E90EB7">
              <w:rPr>
                <w:rFonts w:ascii="Arial" w:eastAsia="Arial" w:hAnsi="Arial" w:cs="Arial"/>
              </w:rPr>
              <w:t xml:space="preserve"> PGY-</w:t>
            </w:r>
            <w:r w:rsidR="4A19653D" w:rsidRPr="32E90EB7">
              <w:rPr>
                <w:rFonts w:ascii="Arial" w:eastAsia="Arial" w:hAnsi="Arial" w:cs="Arial"/>
              </w:rPr>
              <w:t>4</w:t>
            </w:r>
            <w:r w:rsidR="26F3A3F7" w:rsidRPr="32E90EB7">
              <w:rPr>
                <w:rFonts w:ascii="Arial" w:eastAsia="Arial" w:hAnsi="Arial" w:cs="Arial"/>
              </w:rPr>
              <w:t xml:space="preserve"> </w:t>
            </w:r>
            <w:r w:rsidRPr="32E90EB7">
              <w:rPr>
                <w:rFonts w:ascii="Arial" w:eastAsia="Arial" w:hAnsi="Arial" w:cs="Arial"/>
              </w:rPr>
              <w:t xml:space="preserve">who continues to be late, </w:t>
            </w:r>
            <w:r w:rsidR="697BC10D" w:rsidRPr="32E90EB7">
              <w:rPr>
                <w:rFonts w:ascii="Arial" w:eastAsia="Arial" w:hAnsi="Arial" w:cs="Arial"/>
              </w:rPr>
              <w:t>plans</w:t>
            </w:r>
            <w:r w:rsidRPr="32E90EB7">
              <w:rPr>
                <w:rFonts w:ascii="Arial" w:eastAsia="Arial" w:hAnsi="Arial" w:cs="Arial"/>
              </w:rPr>
              <w:t xml:space="preserve"> together to address the underlying issues of why the learner is late</w:t>
            </w:r>
          </w:p>
          <w:p w14:paraId="02A9BDFD"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6C168491" w14:textId="77777777" w:rsidR="00B00D95" w:rsidRPr="001255AA" w:rsidRDefault="00B00D95" w:rsidP="00B21D13">
            <w:pPr>
              <w:pBdr>
                <w:top w:val="nil"/>
                <w:left w:val="nil"/>
                <w:bottom w:val="nil"/>
                <w:right w:val="nil"/>
                <w:between w:val="nil"/>
              </w:pBdr>
              <w:spacing w:after="0" w:line="240" w:lineRule="auto"/>
              <w:rPr>
                <w:rFonts w:ascii="Arial" w:hAnsi="Arial" w:cs="Arial"/>
                <w:color w:val="000000"/>
              </w:rPr>
            </w:pPr>
          </w:p>
          <w:p w14:paraId="3F2DE06F" w14:textId="4006D387"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1FFC05">
              <w:rPr>
                <w:rFonts w:ascii="Arial" w:eastAsia="Arial" w:hAnsi="Arial" w:cs="Arial"/>
              </w:rPr>
              <w:t xml:space="preserve">Advocates for process improvement to prevent hypoglycemia in hospitalized patients treated with insulin </w:t>
            </w:r>
          </w:p>
          <w:p w14:paraId="17D3AC0C" w14:textId="6CFAD2BF" w:rsidR="00845548" w:rsidRPr="001255AA" w:rsidRDefault="00845548"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Develops education and/or modules on microaggressions and bias </w:t>
            </w:r>
          </w:p>
        </w:tc>
      </w:tr>
      <w:tr w:rsidR="00C917CB" w:rsidRPr="00B97E28" w14:paraId="4019E13E" w14:textId="77777777" w:rsidTr="32E90EB7">
        <w:tc>
          <w:tcPr>
            <w:tcW w:w="4950" w:type="dxa"/>
            <w:shd w:val="clear" w:color="auto" w:fill="FFD965"/>
          </w:tcPr>
          <w:p w14:paraId="68C62C64"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Direct observation</w:t>
            </w:r>
          </w:p>
          <w:p w14:paraId="6D49222D" w14:textId="77777777"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Global evaluation</w:t>
            </w:r>
          </w:p>
          <w:p w14:paraId="5349DA74" w14:textId="77777777" w:rsidR="001A2ABB" w:rsidRPr="001A2ABB" w:rsidRDefault="001A2ABB"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lastRenderedPageBreak/>
              <w:t xml:space="preserve">Lectures and workshops about professionalism </w:t>
            </w:r>
          </w:p>
          <w:p w14:paraId="1E605BA9" w14:textId="3E29590B"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Multisource feedback</w:t>
            </w:r>
          </w:p>
          <w:p w14:paraId="2A920D6D" w14:textId="26AB81ED" w:rsidR="000D19DE" w:rsidRPr="001A2ABB" w:rsidRDefault="00E305D5" w:rsidP="001A2AB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 xml:space="preserve">Oral or written self-reflection </w:t>
            </w:r>
          </w:p>
        </w:tc>
      </w:tr>
      <w:tr w:rsidR="00C917CB" w:rsidRPr="00B97E28" w14:paraId="6BF83252" w14:textId="77777777" w:rsidTr="32E90EB7">
        <w:tc>
          <w:tcPr>
            <w:tcW w:w="4950" w:type="dxa"/>
            <w:shd w:val="clear" w:color="auto" w:fill="8DB3E2" w:themeFill="text2" w:themeFillTint="66"/>
          </w:tcPr>
          <w:p w14:paraId="3BE2EEC6"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1255AA"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C917CB" w:rsidRPr="00B97E28" w14:paraId="4C477D3F" w14:textId="77777777" w:rsidTr="32E90EB7">
        <w:trPr>
          <w:trHeight w:val="80"/>
        </w:trPr>
        <w:tc>
          <w:tcPr>
            <w:tcW w:w="4950" w:type="dxa"/>
            <w:shd w:val="clear" w:color="auto" w:fill="A8D08D"/>
          </w:tcPr>
          <w:p w14:paraId="2BAF5EB7"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50E503F" w14:textId="0C5E27AD" w:rsidR="00FF2A33" w:rsidRPr="00FF2A33" w:rsidRDefault="00FF2A33" w:rsidP="00FF2A3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007B56AB">
              <w:rPr>
                <w:rFonts w:ascii="Arial" w:eastAsia="Times New Roman" w:hAnsi="Arial" w:cs="Arial"/>
                <w:color w:val="000000"/>
              </w:rPr>
              <w:t>AbdelHameid</w:t>
            </w:r>
            <w:proofErr w:type="spellEnd"/>
            <w:r w:rsidRPr="007B56AB">
              <w:rPr>
                <w:rFonts w:ascii="Arial" w:eastAsia="Times New Roman" w:hAnsi="Arial" w:cs="Arial"/>
                <w:color w:val="000000"/>
              </w:rPr>
              <w:t>, Duaa. 2020. “Professionalism 101 for Black Physicians.” New England Journal of Medicine. 383(5): e34. doi:10.1056/NEJMpv2022773.</w:t>
            </w:r>
          </w:p>
          <w:p w14:paraId="3D6F1B14" w14:textId="041642D3" w:rsidR="00DF5056" w:rsidRPr="00DF5056" w:rsidRDefault="00DF5056" w:rsidP="00DF5056">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American Academy of Pediatrics. </w:t>
            </w:r>
            <w:r>
              <w:rPr>
                <w:rFonts w:ascii="Arial" w:eastAsia="Arial" w:hAnsi="Arial" w:cs="Arial"/>
              </w:rPr>
              <w:t>“</w:t>
            </w:r>
            <w:r w:rsidRPr="001255AA">
              <w:rPr>
                <w:rFonts w:ascii="Arial" w:eastAsia="Arial" w:hAnsi="Arial" w:cs="Arial"/>
              </w:rPr>
              <w:t>Residen</w:t>
            </w:r>
            <w:r>
              <w:rPr>
                <w:rFonts w:ascii="Arial" w:eastAsia="Arial" w:hAnsi="Arial" w:cs="Arial"/>
              </w:rPr>
              <w:t>cy</w:t>
            </w:r>
            <w:r w:rsidRPr="001255AA">
              <w:rPr>
                <w:rFonts w:ascii="Arial" w:eastAsia="Arial" w:hAnsi="Arial" w:cs="Arial"/>
              </w:rPr>
              <w:t xml:space="preserve"> Curriculum</w:t>
            </w:r>
            <w:r>
              <w:rPr>
                <w:rFonts w:ascii="Arial" w:eastAsia="Arial" w:hAnsi="Arial" w:cs="Arial"/>
              </w:rPr>
              <w:t xml:space="preserve"> Mental Health Education Resources</w:t>
            </w:r>
            <w:r w:rsidRPr="001255AA">
              <w:rPr>
                <w:rFonts w:ascii="Arial" w:eastAsia="Arial" w:hAnsi="Arial" w:cs="Arial"/>
              </w:rPr>
              <w:t>.</w:t>
            </w:r>
            <w:r>
              <w:rPr>
                <w:rFonts w:ascii="Arial" w:eastAsia="Arial" w:hAnsi="Arial" w:cs="Arial"/>
              </w:rPr>
              <w:t>”</w:t>
            </w:r>
            <w:r w:rsidRPr="001255AA">
              <w:rPr>
                <w:rFonts w:ascii="Arial" w:eastAsia="Arial" w:hAnsi="Arial" w:cs="Arial"/>
              </w:rPr>
              <w:t xml:space="preserve"> </w:t>
            </w:r>
            <w:hyperlink r:id="rId69" w:history="1">
              <w:r w:rsidRPr="001255AA">
                <w:rPr>
                  <w:rStyle w:val="Hyperlink"/>
                  <w:rFonts w:ascii="Arial" w:eastAsia="Arial" w:hAnsi="Arial" w:cs="Arial"/>
                </w:rPr>
                <w:t>https://www.aap.org/en-us/advocacy-and-policy/aap-health-initiatives/Mental-Health/Pages/Residency-Curriculum.aspx</w:t>
              </w:r>
            </w:hyperlink>
            <w:r w:rsidRPr="001255AA">
              <w:rPr>
                <w:rFonts w:ascii="Arial" w:eastAsia="Arial" w:hAnsi="Arial" w:cs="Arial"/>
              </w:rPr>
              <w:t xml:space="preserve">. </w:t>
            </w:r>
            <w:r>
              <w:rPr>
                <w:rFonts w:ascii="Arial" w:eastAsia="Arial" w:hAnsi="Arial" w:cs="Arial"/>
              </w:rPr>
              <w:t xml:space="preserve">Accessed </w:t>
            </w:r>
            <w:r w:rsidRPr="001255AA">
              <w:rPr>
                <w:rFonts w:ascii="Arial" w:eastAsia="Arial" w:hAnsi="Arial" w:cs="Arial"/>
              </w:rPr>
              <w:t>2020.</w:t>
            </w:r>
          </w:p>
          <w:p w14:paraId="57C6897C" w14:textId="16C45833" w:rsidR="00F406F7" w:rsidRPr="00F406F7" w:rsidRDefault="00F406F7" w:rsidP="00F406F7">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70"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06E5A482" w14:textId="500B2CE7" w:rsidR="009576C4" w:rsidRPr="00DB0856" w:rsidRDefault="009576C4" w:rsidP="009576C4">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71"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5F6C15F4" w14:textId="77777777" w:rsidR="00333192" w:rsidRPr="001255AA" w:rsidRDefault="00333192" w:rsidP="00333192">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rPr>
              <w:t>A</w:t>
            </w:r>
            <w:r>
              <w:rPr>
                <w:rFonts w:ascii="Arial" w:eastAsia="Arial" w:hAnsi="Arial" w:cs="Arial"/>
              </w:rPr>
              <w:t xml:space="preserve">merican </w:t>
            </w:r>
            <w:r w:rsidRPr="10AC4E68">
              <w:rPr>
                <w:rFonts w:ascii="Arial" w:eastAsia="Arial" w:hAnsi="Arial" w:cs="Arial"/>
              </w:rPr>
              <w:t>B</w:t>
            </w:r>
            <w:r>
              <w:rPr>
                <w:rFonts w:ascii="Arial" w:eastAsia="Arial" w:hAnsi="Arial" w:cs="Arial"/>
              </w:rPr>
              <w:t xml:space="preserve">oard of </w:t>
            </w:r>
            <w:r w:rsidRPr="10AC4E68">
              <w:rPr>
                <w:rFonts w:ascii="Arial" w:eastAsia="Arial" w:hAnsi="Arial" w:cs="Arial"/>
              </w:rPr>
              <w:t>P</w:t>
            </w:r>
            <w:r>
              <w:rPr>
                <w:rFonts w:ascii="Arial" w:eastAsia="Arial" w:hAnsi="Arial" w:cs="Arial"/>
              </w:rPr>
              <w:t>ediatrics</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Medical Professionalism.</w:t>
            </w:r>
            <w:r>
              <w:rPr>
                <w:rFonts w:ascii="Arial" w:eastAsia="Arial" w:hAnsi="Arial" w:cs="Arial"/>
              </w:rPr>
              <w:t>”</w:t>
            </w:r>
            <w:r w:rsidRPr="10AC4E68">
              <w:rPr>
                <w:rFonts w:ascii="Arial" w:eastAsia="Arial" w:hAnsi="Arial" w:cs="Arial"/>
              </w:rPr>
              <w:t xml:space="preserve"> </w:t>
            </w:r>
            <w:hyperlink r:id="rId72">
              <w:r w:rsidRPr="10AC4E68">
                <w:rPr>
                  <w:rStyle w:val="Hyperlink"/>
                  <w:rFonts w:ascii="Arial" w:eastAsia="Arial" w:hAnsi="Arial" w:cs="Arial"/>
                </w:rPr>
                <w:t>https://www.abp.org/content/medical-professionalism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4581B2B5" w14:textId="77777777" w:rsidR="00DF5056" w:rsidRPr="001255AA" w:rsidRDefault="00DF5056" w:rsidP="00DF5056">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rPr>
              <w:t>A</w:t>
            </w:r>
            <w:r>
              <w:rPr>
                <w:rFonts w:ascii="Arial" w:eastAsia="Arial" w:hAnsi="Arial" w:cs="Arial"/>
              </w:rPr>
              <w:t xml:space="preserve">merican </w:t>
            </w:r>
            <w:r w:rsidRPr="10AC4E68">
              <w:rPr>
                <w:rFonts w:ascii="Arial" w:eastAsia="Arial" w:hAnsi="Arial" w:cs="Arial"/>
              </w:rPr>
              <w:t>B</w:t>
            </w:r>
            <w:r>
              <w:rPr>
                <w:rFonts w:ascii="Arial" w:eastAsia="Arial" w:hAnsi="Arial" w:cs="Arial"/>
              </w:rPr>
              <w:t xml:space="preserve">oard of </w:t>
            </w:r>
            <w:r w:rsidRPr="10AC4E68">
              <w:rPr>
                <w:rFonts w:ascii="Arial" w:eastAsia="Arial" w:hAnsi="Arial" w:cs="Arial"/>
              </w:rPr>
              <w:t>P</w:t>
            </w:r>
            <w:r>
              <w:rPr>
                <w:rFonts w:ascii="Arial" w:eastAsia="Arial" w:hAnsi="Arial" w:cs="Arial"/>
              </w:rPr>
              <w:t>ediatrics</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Teaching, Promoting, and Assessing Professionalism Across the Continuum: A Medical Educator’s Guide.</w:t>
            </w:r>
            <w:r>
              <w:rPr>
                <w:rFonts w:ascii="Arial" w:eastAsia="Arial" w:hAnsi="Arial" w:cs="Arial"/>
              </w:rPr>
              <w:t>”</w:t>
            </w:r>
            <w:r w:rsidRPr="10AC4E68">
              <w:rPr>
                <w:rFonts w:ascii="Arial" w:eastAsia="Arial" w:hAnsi="Arial" w:cs="Arial"/>
              </w:rPr>
              <w:t xml:space="preserve"> </w:t>
            </w:r>
            <w:hyperlink r:id="rId73">
              <w:r w:rsidRPr="10AC4E68">
                <w:rPr>
                  <w:rStyle w:val="Hyperlink"/>
                  <w:rFonts w:ascii="Arial" w:eastAsia="Arial" w:hAnsi="Arial" w:cs="Arial"/>
                </w:rPr>
                <w:t>https://www.abp.org/professionalism-guide</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5BA51F0D" w14:textId="77777777" w:rsidR="007B56AB" w:rsidRDefault="00627C94" w:rsidP="007B56AB">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American Medical Association. </w:t>
            </w:r>
            <w:r w:rsidR="007B5E28">
              <w:rPr>
                <w:rFonts w:ascii="Arial" w:eastAsia="Arial" w:hAnsi="Arial" w:cs="Arial"/>
                <w:color w:val="000000"/>
              </w:rPr>
              <w:t>“</w:t>
            </w:r>
            <w:r w:rsidRPr="001255AA">
              <w:rPr>
                <w:rFonts w:ascii="Arial" w:eastAsia="Arial" w:hAnsi="Arial" w:cs="Arial"/>
                <w:color w:val="000000"/>
              </w:rPr>
              <w:t>Ethics.</w:t>
            </w:r>
            <w:r w:rsidR="007B5E28">
              <w:rPr>
                <w:rFonts w:ascii="Arial" w:eastAsia="Arial" w:hAnsi="Arial" w:cs="Arial"/>
                <w:color w:val="000000"/>
              </w:rPr>
              <w:t>”</w:t>
            </w:r>
            <w:r w:rsidRPr="001255AA">
              <w:rPr>
                <w:rFonts w:ascii="Arial" w:eastAsia="Arial" w:hAnsi="Arial" w:cs="Arial"/>
                <w:color w:val="000000"/>
              </w:rPr>
              <w:t xml:space="preserve"> </w:t>
            </w:r>
            <w:hyperlink r:id="rId74" w:history="1">
              <w:r w:rsidR="00D62AFB" w:rsidRPr="001255AA">
                <w:rPr>
                  <w:rStyle w:val="Hyperlink"/>
                  <w:rFonts w:ascii="Arial" w:eastAsia="Arial" w:hAnsi="Arial" w:cs="Arial"/>
                </w:rPr>
                <w:t>https://www.ama-assn.org/delivering-care/ama-code-medical-ethics</w:t>
              </w:r>
            </w:hyperlink>
            <w:r w:rsidR="00D62AFB" w:rsidRPr="001255AA">
              <w:rPr>
                <w:rFonts w:ascii="Arial" w:eastAsia="Arial" w:hAnsi="Arial" w:cs="Arial"/>
                <w:color w:val="000000"/>
              </w:rPr>
              <w:t xml:space="preserve">. </w:t>
            </w:r>
            <w:r w:rsidR="007B5E28">
              <w:rPr>
                <w:rFonts w:ascii="Arial" w:eastAsia="Arial" w:hAnsi="Arial" w:cs="Arial"/>
                <w:color w:val="000000"/>
              </w:rPr>
              <w:t xml:space="preserve">Accessed </w:t>
            </w:r>
            <w:r w:rsidRPr="001255AA">
              <w:rPr>
                <w:rFonts w:ascii="Arial" w:eastAsia="Arial" w:hAnsi="Arial" w:cs="Arial"/>
                <w:color w:val="000000"/>
              </w:rPr>
              <w:t>2020.</w:t>
            </w:r>
          </w:p>
          <w:p w14:paraId="52BDF782" w14:textId="4619B58C" w:rsidR="00672A41" w:rsidRPr="00042770" w:rsidRDefault="00672A41" w:rsidP="00672A41">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995E2E">
              <w:rPr>
                <w:rFonts w:ascii="Arial" w:eastAsia="Arial" w:hAnsi="Arial" w:cs="Arial"/>
                <w:color w:val="000000" w:themeColor="text1"/>
              </w:rPr>
              <w:t>Aurora, CO</w:t>
            </w:r>
            <w:r w:rsidRPr="00672A41">
              <w:rPr>
                <w:rFonts w:ascii="Arial" w:eastAsia="Arial" w:hAnsi="Arial" w:cs="Arial"/>
                <w:color w:val="000000" w:themeColor="text1"/>
              </w:rPr>
              <w:t xml:space="preserve">: Alpha Omega Alpha Medical Society. </w:t>
            </w:r>
            <w:hyperlink r:id="rId75" w:history="1">
              <w:r w:rsidRPr="00042770">
                <w:rPr>
                  <w:rStyle w:val="Hyperlink"/>
                  <w:rFonts w:ascii="Arial" w:eastAsia="Arial" w:hAnsi="Arial" w:cs="Arial"/>
                </w:rPr>
                <w:t>https://www.alphaomegaalpha.org/wp-content/uploads/2022/01/Monograph2018.pdf</w:t>
              </w:r>
            </w:hyperlink>
            <w:r w:rsidRPr="00042770">
              <w:rPr>
                <w:rFonts w:ascii="Arial" w:eastAsia="Arial" w:hAnsi="Arial" w:cs="Arial"/>
                <w:color w:val="000000" w:themeColor="text1"/>
              </w:rPr>
              <w:t>. ISBN: 978-1-5323-6516-4.</w:t>
            </w:r>
          </w:p>
          <w:p w14:paraId="65A88559" w14:textId="66644F16" w:rsidR="00D62AFB" w:rsidRPr="001255AA" w:rsidRDefault="00D62AFB"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EB1016">
              <w:rPr>
                <w:rFonts w:ascii="Arial" w:eastAsia="Arial" w:hAnsi="Arial" w:cs="Arial"/>
                <w:color w:val="000000"/>
                <w:lang w:val="es-ES"/>
              </w:rPr>
              <w:t>Domen</w:t>
            </w:r>
            <w:r w:rsidR="00EB1016">
              <w:rPr>
                <w:rFonts w:ascii="Arial" w:eastAsia="Arial" w:hAnsi="Arial" w:cs="Arial"/>
                <w:color w:val="000000"/>
                <w:lang w:val="es-ES"/>
              </w:rPr>
              <w:t>,</w:t>
            </w:r>
            <w:r w:rsidRPr="00EB1016">
              <w:rPr>
                <w:rFonts w:ascii="Arial" w:eastAsia="Arial" w:hAnsi="Arial" w:cs="Arial"/>
                <w:color w:val="000000"/>
                <w:lang w:val="es-ES"/>
              </w:rPr>
              <w:t xml:space="preserve"> R</w:t>
            </w:r>
            <w:r w:rsidR="00EB1016">
              <w:rPr>
                <w:rFonts w:ascii="Arial" w:eastAsia="Arial" w:hAnsi="Arial" w:cs="Arial"/>
                <w:color w:val="000000"/>
                <w:lang w:val="es-ES"/>
              </w:rPr>
              <w:t>onald E.</w:t>
            </w:r>
            <w:r w:rsidRPr="00EB1016">
              <w:rPr>
                <w:rFonts w:ascii="Arial" w:eastAsia="Arial" w:hAnsi="Arial" w:cs="Arial"/>
                <w:color w:val="000000"/>
                <w:lang w:val="es-ES"/>
              </w:rPr>
              <w:t xml:space="preserve">, </w:t>
            </w:r>
            <w:r w:rsidR="00EB1016">
              <w:rPr>
                <w:rFonts w:ascii="Arial" w:eastAsia="Arial" w:hAnsi="Arial" w:cs="Arial"/>
                <w:color w:val="000000"/>
                <w:lang w:val="es-ES"/>
              </w:rPr>
              <w:t xml:space="preserve">Kristen </w:t>
            </w:r>
            <w:r w:rsidRPr="00EB1016">
              <w:rPr>
                <w:rFonts w:ascii="Arial" w:eastAsia="Arial" w:hAnsi="Arial" w:cs="Arial"/>
                <w:color w:val="000000"/>
                <w:lang w:val="es-ES"/>
              </w:rPr>
              <w:t xml:space="preserve">Johnson, </w:t>
            </w:r>
            <w:r w:rsidR="00EB1016">
              <w:rPr>
                <w:rFonts w:ascii="Arial" w:eastAsia="Arial" w:hAnsi="Arial" w:cs="Arial"/>
                <w:color w:val="000000"/>
                <w:lang w:val="es-ES"/>
              </w:rPr>
              <w:t xml:space="preserve">Richard Michael </w:t>
            </w:r>
            <w:proofErr w:type="spellStart"/>
            <w:r w:rsidRPr="00EB1016">
              <w:rPr>
                <w:rFonts w:ascii="Arial" w:eastAsia="Arial" w:hAnsi="Arial" w:cs="Arial"/>
                <w:color w:val="000000"/>
                <w:lang w:val="es-ES"/>
              </w:rPr>
              <w:t>Conran</w:t>
            </w:r>
            <w:proofErr w:type="spellEnd"/>
            <w:r w:rsidRPr="00EB1016">
              <w:rPr>
                <w:rFonts w:ascii="Arial" w:eastAsia="Arial" w:hAnsi="Arial" w:cs="Arial"/>
                <w:color w:val="000000"/>
                <w:lang w:val="es-ES"/>
              </w:rPr>
              <w:t xml:space="preserve">, </w:t>
            </w:r>
            <w:r w:rsidR="00EB1016" w:rsidRPr="00EB1016">
              <w:rPr>
                <w:rFonts w:ascii="Arial" w:eastAsia="Arial" w:hAnsi="Arial" w:cs="Arial"/>
                <w:color w:val="000000"/>
                <w:lang w:val="es-ES"/>
              </w:rPr>
              <w:t xml:space="preserve">Robert D. Hoffman, Miriam D. Post, Jacob J. Steinberg, Mark D. </w:t>
            </w:r>
            <w:proofErr w:type="spellStart"/>
            <w:r w:rsidR="00EB1016" w:rsidRPr="00EB1016">
              <w:rPr>
                <w:rFonts w:ascii="Arial" w:eastAsia="Arial" w:hAnsi="Arial" w:cs="Arial"/>
                <w:color w:val="000000"/>
                <w:lang w:val="es-ES"/>
              </w:rPr>
              <w:t>Brissette</w:t>
            </w:r>
            <w:proofErr w:type="spellEnd"/>
            <w:r w:rsidR="00EB1016">
              <w:rPr>
                <w:rFonts w:ascii="Arial" w:eastAsia="Arial" w:hAnsi="Arial" w:cs="Arial"/>
                <w:color w:val="000000"/>
                <w:lang w:val="es-ES"/>
              </w:rPr>
              <w:t>,</w:t>
            </w:r>
            <w:r w:rsidR="00EB1016" w:rsidRPr="00EB1016">
              <w:rPr>
                <w:rFonts w:ascii="Arial" w:eastAsia="Arial" w:hAnsi="Arial" w:cs="Arial"/>
                <w:color w:val="000000"/>
                <w:lang w:val="es-ES"/>
              </w:rPr>
              <w:t xml:space="preserve"> </w:t>
            </w:r>
            <w:r w:rsidRPr="00EB1016">
              <w:rPr>
                <w:rFonts w:ascii="Arial" w:eastAsia="Arial" w:hAnsi="Arial" w:cs="Arial"/>
                <w:color w:val="000000"/>
                <w:lang w:val="es-ES"/>
              </w:rPr>
              <w:t xml:space="preserve">et al. </w:t>
            </w:r>
            <w:r w:rsidR="001F5661" w:rsidRPr="00EB1016">
              <w:rPr>
                <w:rFonts w:ascii="Arial" w:eastAsia="Arial" w:hAnsi="Arial" w:cs="Arial"/>
                <w:color w:val="000000"/>
                <w:lang w:val="es-ES"/>
              </w:rPr>
              <w:t xml:space="preserve">2016. </w:t>
            </w:r>
            <w:r w:rsidR="001F5661">
              <w:rPr>
                <w:rFonts w:ascii="Arial" w:eastAsia="Arial" w:hAnsi="Arial" w:cs="Arial"/>
                <w:color w:val="000000"/>
              </w:rPr>
              <w:t>“</w:t>
            </w:r>
            <w:r w:rsidRPr="001255AA">
              <w:rPr>
                <w:rFonts w:ascii="Arial" w:eastAsia="Arial" w:hAnsi="Arial" w:cs="Arial"/>
                <w:color w:val="000000"/>
              </w:rPr>
              <w:t xml:space="preserve">Professionalism in </w:t>
            </w:r>
            <w:r w:rsidR="001F5661">
              <w:rPr>
                <w:rFonts w:ascii="Arial" w:eastAsia="Arial" w:hAnsi="Arial" w:cs="Arial"/>
                <w:color w:val="000000"/>
              </w:rPr>
              <w:t>P</w:t>
            </w:r>
            <w:r w:rsidRPr="001255AA">
              <w:rPr>
                <w:rFonts w:ascii="Arial" w:eastAsia="Arial" w:hAnsi="Arial" w:cs="Arial"/>
                <w:color w:val="000000"/>
              </w:rPr>
              <w:t xml:space="preserve">athology: </w:t>
            </w:r>
            <w:r w:rsidR="001F5661">
              <w:rPr>
                <w:rFonts w:ascii="Arial" w:eastAsia="Arial" w:hAnsi="Arial" w:cs="Arial"/>
                <w:color w:val="000000"/>
              </w:rPr>
              <w:t>A</w:t>
            </w:r>
            <w:r w:rsidRPr="001255AA">
              <w:rPr>
                <w:rFonts w:ascii="Arial" w:eastAsia="Arial" w:hAnsi="Arial" w:cs="Arial"/>
                <w:color w:val="000000"/>
              </w:rPr>
              <w:t xml:space="preserve"> </w:t>
            </w:r>
            <w:r w:rsidR="001F5661">
              <w:rPr>
                <w:rFonts w:ascii="Arial" w:eastAsia="Arial" w:hAnsi="Arial" w:cs="Arial"/>
                <w:color w:val="000000"/>
              </w:rPr>
              <w:t>C</w:t>
            </w:r>
            <w:r w:rsidRPr="001255AA">
              <w:rPr>
                <w:rFonts w:ascii="Arial" w:eastAsia="Arial" w:hAnsi="Arial" w:cs="Arial"/>
                <w:color w:val="000000"/>
              </w:rPr>
              <w:t>ase-</w:t>
            </w:r>
            <w:r w:rsidR="001F5661">
              <w:rPr>
                <w:rFonts w:ascii="Arial" w:eastAsia="Arial" w:hAnsi="Arial" w:cs="Arial"/>
                <w:color w:val="000000"/>
              </w:rPr>
              <w:t>B</w:t>
            </w:r>
            <w:r w:rsidRPr="001255AA">
              <w:rPr>
                <w:rFonts w:ascii="Arial" w:eastAsia="Arial" w:hAnsi="Arial" w:cs="Arial"/>
                <w:color w:val="000000"/>
              </w:rPr>
              <w:t xml:space="preserve">ased </w:t>
            </w:r>
            <w:r w:rsidR="001F5661">
              <w:rPr>
                <w:rFonts w:ascii="Arial" w:eastAsia="Arial" w:hAnsi="Arial" w:cs="Arial"/>
                <w:color w:val="000000"/>
              </w:rPr>
              <w:t>A</w:t>
            </w:r>
            <w:r w:rsidRPr="001255AA">
              <w:rPr>
                <w:rFonts w:ascii="Arial" w:eastAsia="Arial" w:hAnsi="Arial" w:cs="Arial"/>
                <w:color w:val="000000"/>
              </w:rPr>
              <w:t xml:space="preserve">pproach as a </w:t>
            </w:r>
            <w:r w:rsidR="001F5661">
              <w:rPr>
                <w:rFonts w:ascii="Arial" w:eastAsia="Arial" w:hAnsi="Arial" w:cs="Arial"/>
                <w:color w:val="000000"/>
              </w:rPr>
              <w:t>P</w:t>
            </w:r>
            <w:r w:rsidRPr="001255AA">
              <w:rPr>
                <w:rFonts w:ascii="Arial" w:eastAsia="Arial" w:hAnsi="Arial" w:cs="Arial"/>
                <w:color w:val="000000"/>
              </w:rPr>
              <w:t xml:space="preserve">otential </w:t>
            </w:r>
            <w:r w:rsidR="001F5661">
              <w:rPr>
                <w:rFonts w:ascii="Arial" w:eastAsia="Arial" w:hAnsi="Arial" w:cs="Arial"/>
                <w:color w:val="000000"/>
              </w:rPr>
              <w:t>E</w:t>
            </w:r>
            <w:r w:rsidRPr="001255AA">
              <w:rPr>
                <w:rFonts w:ascii="Arial" w:eastAsia="Arial" w:hAnsi="Arial" w:cs="Arial"/>
                <w:color w:val="000000"/>
              </w:rPr>
              <w:t>ducation</w:t>
            </w:r>
            <w:r w:rsidR="001F5661">
              <w:rPr>
                <w:rFonts w:ascii="Arial" w:eastAsia="Arial" w:hAnsi="Arial" w:cs="Arial"/>
                <w:color w:val="000000"/>
              </w:rPr>
              <w:t>al</w:t>
            </w:r>
            <w:r w:rsidRPr="001255AA">
              <w:rPr>
                <w:rFonts w:ascii="Arial" w:eastAsia="Arial" w:hAnsi="Arial" w:cs="Arial"/>
                <w:color w:val="000000"/>
              </w:rPr>
              <w:t xml:space="preserve"> </w:t>
            </w:r>
            <w:r w:rsidR="001F5661">
              <w:rPr>
                <w:rFonts w:ascii="Arial" w:eastAsia="Arial" w:hAnsi="Arial" w:cs="Arial"/>
                <w:color w:val="000000"/>
              </w:rPr>
              <w:t>T</w:t>
            </w:r>
            <w:r w:rsidRPr="001255AA">
              <w:rPr>
                <w:rFonts w:ascii="Arial" w:eastAsia="Arial" w:hAnsi="Arial" w:cs="Arial"/>
                <w:color w:val="000000"/>
              </w:rPr>
              <w:t>ool.</w:t>
            </w:r>
            <w:r w:rsidR="001F5661">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sidR="001F5661">
              <w:rPr>
                <w:rFonts w:ascii="Arial" w:eastAsia="Arial" w:hAnsi="Arial" w:cs="Arial"/>
                <w:i/>
                <w:color w:val="000000"/>
              </w:rPr>
              <w:t>ives of</w:t>
            </w:r>
            <w:r w:rsidRPr="001255AA">
              <w:rPr>
                <w:rFonts w:ascii="Arial" w:eastAsia="Arial" w:hAnsi="Arial" w:cs="Arial"/>
                <w:i/>
                <w:color w:val="000000"/>
              </w:rPr>
              <w:t xml:space="preserve"> Pathol</w:t>
            </w:r>
            <w:r w:rsidR="001F5661">
              <w:rPr>
                <w:rFonts w:ascii="Arial" w:eastAsia="Arial" w:hAnsi="Arial" w:cs="Arial"/>
                <w:i/>
                <w:color w:val="000000"/>
              </w:rPr>
              <w:t>ogy and</w:t>
            </w:r>
            <w:r w:rsidRPr="001255AA">
              <w:rPr>
                <w:rFonts w:ascii="Arial" w:eastAsia="Arial" w:hAnsi="Arial" w:cs="Arial"/>
                <w:i/>
                <w:color w:val="000000"/>
              </w:rPr>
              <w:t xml:space="preserve"> Lab</w:t>
            </w:r>
            <w:r w:rsidR="001F5661">
              <w:rPr>
                <w:rFonts w:ascii="Arial" w:eastAsia="Arial" w:hAnsi="Arial" w:cs="Arial"/>
                <w:i/>
                <w:color w:val="000000"/>
              </w:rPr>
              <w:t>oratory</w:t>
            </w:r>
            <w:r w:rsidRPr="001255AA">
              <w:rPr>
                <w:rFonts w:ascii="Arial" w:eastAsia="Arial" w:hAnsi="Arial" w:cs="Arial"/>
                <w:i/>
                <w:color w:val="000000"/>
              </w:rPr>
              <w:t xml:space="preserve"> Me</w:t>
            </w:r>
            <w:r w:rsidR="001F5661">
              <w:rPr>
                <w:rFonts w:ascii="Arial" w:eastAsia="Arial" w:hAnsi="Arial" w:cs="Arial"/>
                <w:i/>
                <w:color w:val="000000"/>
              </w:rPr>
              <w:t>dicine</w:t>
            </w:r>
            <w:r w:rsidRPr="001255AA">
              <w:rPr>
                <w:rFonts w:ascii="Arial" w:eastAsia="Arial" w:hAnsi="Arial" w:cs="Arial"/>
                <w:color w:val="000000"/>
              </w:rPr>
              <w:t xml:space="preserve"> 141:</w:t>
            </w:r>
            <w:r w:rsidR="001F5661">
              <w:rPr>
                <w:rFonts w:ascii="Arial" w:eastAsia="Arial" w:hAnsi="Arial" w:cs="Arial"/>
                <w:color w:val="000000"/>
              </w:rPr>
              <w:t xml:space="preserve"> </w:t>
            </w:r>
            <w:r w:rsidRPr="001255AA">
              <w:rPr>
                <w:rFonts w:ascii="Arial" w:eastAsia="Arial" w:hAnsi="Arial" w:cs="Arial"/>
                <w:color w:val="000000"/>
              </w:rPr>
              <w:t xml:space="preserve">215-219. </w:t>
            </w:r>
            <w:hyperlink r:id="rId76" w:history="1">
              <w:r w:rsidR="00E228E8" w:rsidRPr="00E228E8">
                <w:rPr>
                  <w:rStyle w:val="Hyperlink"/>
                  <w:rFonts w:ascii="Arial" w:hAnsi="Arial" w:cs="Arial"/>
                </w:rPr>
                <w:t>https://doi.org/10.5858/arpa.2016-0217-CP</w:t>
              </w:r>
            </w:hyperlink>
            <w:r w:rsidR="00E228E8" w:rsidRPr="00E228E8">
              <w:rPr>
                <w:rFonts w:ascii="Arial" w:hAnsi="Arial" w:cs="Arial"/>
              </w:rPr>
              <w:t>.</w:t>
            </w:r>
            <w:r w:rsidR="00E228E8">
              <w:t xml:space="preserve"> </w:t>
            </w:r>
          </w:p>
          <w:p w14:paraId="769F1FD6" w14:textId="77777777" w:rsidR="00C37499" w:rsidRPr="001255AA" w:rsidRDefault="00C37499" w:rsidP="00C37499">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74352D46" w14:textId="77777777" w:rsidR="009C52AD" w:rsidRDefault="00316DC4" w:rsidP="009C52AD">
            <w:pPr>
              <w:numPr>
                <w:ilvl w:val="0"/>
                <w:numId w:val="4"/>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lastRenderedPageBreak/>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44E560A" w14:textId="1EEFE51C" w:rsidR="00845548" w:rsidRPr="009C52AD" w:rsidRDefault="009C52AD" w:rsidP="009C52AD">
            <w:pPr>
              <w:numPr>
                <w:ilvl w:val="0"/>
                <w:numId w:val="4"/>
              </w:numPr>
              <w:spacing w:after="0" w:line="240" w:lineRule="auto"/>
              <w:ind w:left="161" w:hanging="180"/>
              <w:textAlignment w:val="baseline"/>
              <w:rPr>
                <w:rFonts w:ascii="Noto Sans Symbols" w:eastAsia="Times New Roman" w:hAnsi="Noto Sans Symbols" w:cs="Times New Roman"/>
                <w:color w:val="000000"/>
              </w:rPr>
            </w:pPr>
            <w:r w:rsidRPr="009C52AD">
              <w:rPr>
                <w:rFonts w:ascii="Arial" w:eastAsia="Times New Roman" w:hAnsi="Arial" w:cs="Arial"/>
                <w:color w:val="000000" w:themeColor="text1"/>
              </w:rPr>
              <w:t>Paul, Dereck W. Jr., Kelly R. Knight, Andre Campbell, and Louise Aronson. 2020. “Beyond a Moment - Reckoning with Our History and Embracing Antiracism in Medicine</w:t>
            </w:r>
            <w:r w:rsidRPr="009C52AD">
              <w:rPr>
                <w:rFonts w:ascii="Arial" w:hAnsi="Arial" w:cs="Arial"/>
                <w:color w:val="666666"/>
              </w:rPr>
              <w:t xml:space="preserve">.” </w:t>
            </w:r>
            <w:r w:rsidRPr="009C52AD">
              <w:rPr>
                <w:rFonts w:ascii="Arial" w:eastAsia="Times New Roman" w:hAnsi="Arial" w:cs="Arial"/>
                <w:i/>
                <w:iCs/>
                <w:color w:val="000000" w:themeColor="text1"/>
              </w:rPr>
              <w:t>New England Journal of Medicine.</w:t>
            </w:r>
            <w:r w:rsidRPr="009C52AD">
              <w:rPr>
                <w:rFonts w:ascii="Arial" w:eastAsia="Times New Roman" w:hAnsi="Arial" w:cs="Arial"/>
                <w:color w:val="000000" w:themeColor="text1"/>
              </w:rPr>
              <w:t xml:space="preserve"> 383: 1404-1406. doi:10.1056/NEJMp2021812 </w:t>
            </w:r>
            <w:hyperlink r:id="rId77" w:history="1">
              <w:r w:rsidRPr="009C52AD">
                <w:rPr>
                  <w:rStyle w:val="Hyperlink"/>
                  <w:rFonts w:ascii="Arial" w:eastAsia="Times New Roman" w:hAnsi="Arial" w:cs="Arial"/>
                </w:rPr>
                <w:t>https://www.nejm.org/doi/full/10.1056/NEJMp2021812</w:t>
              </w:r>
            </w:hyperlink>
            <w:r w:rsidRPr="009C52AD">
              <w:rPr>
                <w:rFonts w:ascii="Arial" w:eastAsia="Times New Roman" w:hAnsi="Arial" w:cs="Arial"/>
                <w:color w:val="000000" w:themeColor="text1"/>
              </w:rPr>
              <w:t>.</w:t>
            </w:r>
          </w:p>
        </w:tc>
      </w:tr>
    </w:tbl>
    <w:p w14:paraId="6D9CBBE4" w14:textId="77777777" w:rsidR="000D19DE" w:rsidRDefault="00E305D5" w:rsidP="00B21D13">
      <w:pPr>
        <w:spacing w:after="0" w:line="240" w:lineRule="auto"/>
        <w:rPr>
          <w:rFonts w:ascii="Arial" w:eastAsia="Arial" w:hAnsi="Arial" w:cs="Arial"/>
        </w:rPr>
      </w:pPr>
      <w:r>
        <w:rPr>
          <w:rFonts w:ascii="Arial" w:eastAsia="Arial" w:hAnsi="Arial" w:cs="Arial"/>
        </w:rPr>
        <w:lastRenderedPageBreak/>
        <w:br/>
      </w:r>
    </w:p>
    <w:p w14:paraId="30E10A26"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91795" w:rsidRPr="00B97E28" w14:paraId="24ADBD35" w14:textId="77777777" w:rsidTr="1E97D74E">
        <w:trPr>
          <w:trHeight w:val="769"/>
        </w:trPr>
        <w:tc>
          <w:tcPr>
            <w:tcW w:w="14125" w:type="dxa"/>
            <w:gridSpan w:val="2"/>
            <w:shd w:val="clear" w:color="auto" w:fill="9CC3E5"/>
          </w:tcPr>
          <w:p w14:paraId="444F1212" w14:textId="7D675365"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B21D13">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B21D13">
            <w:pPr>
              <w:spacing w:after="0" w:line="240" w:lineRule="auto"/>
              <w:ind w:hanging="14"/>
              <w:jc w:val="center"/>
              <w:rPr>
                <w:rFonts w:ascii="Arial" w:eastAsia="Arial" w:hAnsi="Arial" w:cs="Arial"/>
                <w:b/>
                <w:color w:val="000000"/>
              </w:rPr>
            </w:pPr>
          </w:p>
        </w:tc>
      </w:tr>
      <w:tr w:rsidR="00C917CB" w:rsidRPr="00B97E28" w14:paraId="71895484" w14:textId="77777777" w:rsidTr="1E97D74E">
        <w:tc>
          <w:tcPr>
            <w:tcW w:w="4950" w:type="dxa"/>
            <w:shd w:val="clear" w:color="auto" w:fill="FAC090"/>
          </w:tcPr>
          <w:p w14:paraId="38405D9E"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D08B2" w:rsidRPr="00B97E28" w14:paraId="6EC2A74A" w14:textId="77777777" w:rsidTr="004320F0">
        <w:tc>
          <w:tcPr>
            <w:tcW w:w="4950" w:type="dxa"/>
            <w:tcBorders>
              <w:top w:val="single" w:sz="4" w:space="0" w:color="000000"/>
              <w:bottom w:val="single" w:sz="4" w:space="0" w:color="000000"/>
            </w:tcBorders>
            <w:shd w:val="clear" w:color="auto" w:fill="C9C9C9"/>
          </w:tcPr>
          <w:p w14:paraId="3C7C433D" w14:textId="2CE8AB56" w:rsidR="000D19DE" w:rsidRPr="00B97E28" w:rsidRDefault="00E305D5" w:rsidP="00B21D13">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D332D0" w14:textId="77777777" w:rsidR="000D19DE" w:rsidRPr="00CE34C2"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B97E28">
              <w:rPr>
                <w:rFonts w:ascii="Arial" w:eastAsia="Arial" w:hAnsi="Arial" w:cs="Arial"/>
              </w:rPr>
              <w:t xml:space="preserve">Identifies and applies ethical principles involved in informed consent </w:t>
            </w:r>
            <w:r w:rsidRPr="001FFC05">
              <w:rPr>
                <w:rFonts w:ascii="Arial" w:eastAsia="Arial" w:hAnsi="Arial" w:cs="Arial"/>
              </w:rPr>
              <w:t xml:space="preserve">in genetic testing </w:t>
            </w:r>
          </w:p>
          <w:p w14:paraId="062C5B99" w14:textId="2BF0DAC8" w:rsidR="00CE34C2" w:rsidRPr="00B97E28" w:rsidRDefault="00CE34C2"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 xml:space="preserve">Identifies medical errors and </w:t>
            </w:r>
            <w:r w:rsidR="00290D3B">
              <w:rPr>
                <w:rFonts w:ascii="Arial" w:eastAsia="Arial" w:hAnsi="Arial" w:cs="Arial"/>
              </w:rPr>
              <w:t xml:space="preserve">the </w:t>
            </w:r>
            <w:r>
              <w:rPr>
                <w:rFonts w:ascii="Arial" w:eastAsia="Arial" w:hAnsi="Arial" w:cs="Arial"/>
              </w:rPr>
              <w:t xml:space="preserve">need to disclose them </w:t>
            </w:r>
          </w:p>
        </w:tc>
      </w:tr>
      <w:tr w:rsidR="00AD08B2" w:rsidRPr="00B97E28" w14:paraId="68059C0A" w14:textId="77777777" w:rsidTr="004320F0">
        <w:tc>
          <w:tcPr>
            <w:tcW w:w="4950" w:type="dxa"/>
            <w:tcBorders>
              <w:top w:val="single" w:sz="4" w:space="0" w:color="000000"/>
              <w:bottom w:val="single" w:sz="4" w:space="0" w:color="000000"/>
            </w:tcBorders>
            <w:shd w:val="clear" w:color="auto" w:fill="C9C9C9"/>
          </w:tcPr>
          <w:p w14:paraId="3C98B041" w14:textId="4E9294AE"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E2177C" w14:textId="10352C1F" w:rsidR="001FFC05" w:rsidRDefault="001FFC05" w:rsidP="001FFC05">
            <w:pPr>
              <w:numPr>
                <w:ilvl w:val="0"/>
                <w:numId w:val="4"/>
              </w:numPr>
              <w:spacing w:after="0" w:line="240" w:lineRule="auto"/>
              <w:ind w:left="187" w:hanging="187"/>
              <w:rPr>
                <w:color w:val="000000" w:themeColor="text1"/>
              </w:rPr>
            </w:pPr>
            <w:r w:rsidRPr="001FFC05">
              <w:rPr>
                <w:rFonts w:ascii="Arial" w:hAnsi="Arial" w:cs="Arial"/>
                <w:color w:val="000000" w:themeColor="text1"/>
              </w:rPr>
              <w:t>Demonstrate</w:t>
            </w:r>
            <w:r w:rsidR="00A66F67">
              <w:rPr>
                <w:rFonts w:ascii="Arial" w:hAnsi="Arial" w:cs="Arial"/>
                <w:color w:val="000000" w:themeColor="text1"/>
              </w:rPr>
              <w:t>s</w:t>
            </w:r>
            <w:r w:rsidRPr="001FFC05">
              <w:rPr>
                <w:rFonts w:ascii="Arial" w:hAnsi="Arial" w:cs="Arial"/>
                <w:color w:val="000000" w:themeColor="text1"/>
              </w:rPr>
              <w:t xml:space="preserve"> understanding that while additional testing may be educational, it may not provide clinical benefit to the patient </w:t>
            </w:r>
          </w:p>
          <w:p w14:paraId="48AE7685" w14:textId="06F7CD97" w:rsidR="000D19DE" w:rsidRPr="001255AA" w:rsidRDefault="000D19DE" w:rsidP="001FFC05">
            <w:pPr>
              <w:pBdr>
                <w:top w:val="nil"/>
                <w:left w:val="nil"/>
                <w:bottom w:val="nil"/>
                <w:right w:val="nil"/>
                <w:between w:val="nil"/>
              </w:pBdr>
              <w:spacing w:after="0" w:line="240" w:lineRule="auto"/>
              <w:rPr>
                <w:rFonts w:ascii="Arial" w:eastAsia="Arial" w:hAnsi="Arial" w:cs="Arial"/>
              </w:rPr>
            </w:pPr>
          </w:p>
        </w:tc>
      </w:tr>
      <w:tr w:rsidR="00AD08B2" w:rsidRPr="00B97E28" w14:paraId="5DD26F02" w14:textId="77777777" w:rsidTr="004320F0">
        <w:tc>
          <w:tcPr>
            <w:tcW w:w="4950" w:type="dxa"/>
            <w:tcBorders>
              <w:top w:val="single" w:sz="4" w:space="0" w:color="000000"/>
              <w:bottom w:val="single" w:sz="4" w:space="0" w:color="000000"/>
            </w:tcBorders>
            <w:shd w:val="clear" w:color="auto" w:fill="C9C9C9"/>
          </w:tcPr>
          <w:p w14:paraId="3A400FAA" w14:textId="7D21D6FD" w:rsidR="000D19DE" w:rsidRPr="00B97E28" w:rsidRDefault="00E305D5" w:rsidP="00B21D13">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9EA8C1" w14:textId="61689A70"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Offers treatment options for a patient</w:t>
            </w:r>
            <w:r w:rsidRPr="001FFC05">
              <w:rPr>
                <w:rFonts w:ascii="Arial" w:eastAsia="Arial" w:hAnsi="Arial" w:cs="Arial"/>
              </w:rPr>
              <w:t xml:space="preserve"> with type 1 diabetes</w:t>
            </w:r>
            <w:r w:rsidRPr="001255AA">
              <w:rPr>
                <w:rFonts w:ascii="Arial" w:eastAsia="Arial" w:hAnsi="Arial" w:cs="Arial"/>
              </w:rPr>
              <w:t xml:space="preserve">, minimizing bias, while recognizing own limitations, and consistently honoring the patient’s and </w:t>
            </w:r>
            <w:r w:rsidR="0077703D">
              <w:rPr>
                <w:rFonts w:ascii="Arial" w:eastAsia="Arial" w:hAnsi="Arial" w:cs="Arial"/>
              </w:rPr>
              <w:t xml:space="preserve">patient’s </w:t>
            </w:r>
            <w:r w:rsidRPr="001255AA">
              <w:rPr>
                <w:rFonts w:ascii="Arial" w:eastAsia="Arial" w:hAnsi="Arial" w:cs="Arial"/>
              </w:rPr>
              <w:t>family’s choice</w:t>
            </w:r>
          </w:p>
          <w:p w14:paraId="7DB96FC7" w14:textId="77777777" w:rsidR="0017166E" w:rsidRDefault="00E425EF" w:rsidP="005310A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Provides support to a young mother who has custody of her daughter, </w:t>
            </w:r>
            <w:r w:rsidR="000C5AD4">
              <w:rPr>
                <w:rFonts w:ascii="Arial" w:hAnsi="Arial" w:cs="Arial"/>
                <w:color w:val="000000"/>
              </w:rPr>
              <w:t xml:space="preserve">while team discusses potential </w:t>
            </w:r>
            <w:r w:rsidR="00275577">
              <w:rPr>
                <w:rFonts w:ascii="Arial" w:hAnsi="Arial" w:cs="Arial"/>
                <w:color w:val="000000"/>
              </w:rPr>
              <w:t xml:space="preserve">custody issues; rationally and calmly discusses </w:t>
            </w:r>
            <w:r w:rsidR="00C95AF4">
              <w:rPr>
                <w:rFonts w:ascii="Arial" w:hAnsi="Arial" w:cs="Arial"/>
                <w:color w:val="000000"/>
              </w:rPr>
              <w:t xml:space="preserve">conflict regarding custody with attending </w:t>
            </w:r>
          </w:p>
          <w:p w14:paraId="46A5B30A" w14:textId="1308DBED" w:rsidR="00E425EF" w:rsidRPr="001255AA" w:rsidRDefault="0017166E" w:rsidP="005310A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hAnsi="Arial" w:cs="Arial"/>
                <w:color w:val="000000" w:themeColor="text1"/>
              </w:rPr>
              <w:t>Recognizes that prior experiences of racism for the patient and</w:t>
            </w:r>
            <w:r w:rsidR="00053D03">
              <w:rPr>
                <w:rFonts w:ascii="Arial" w:hAnsi="Arial" w:cs="Arial"/>
                <w:color w:val="000000" w:themeColor="text1"/>
              </w:rPr>
              <w:t xml:space="preserve"> patient’s</w:t>
            </w:r>
            <w:r w:rsidRPr="001FFC05">
              <w:rPr>
                <w:rFonts w:ascii="Arial" w:hAnsi="Arial" w:cs="Arial"/>
                <w:color w:val="000000" w:themeColor="text1"/>
              </w:rPr>
              <w:t xml:space="preserve"> family influence their trust</w:t>
            </w:r>
            <w:r w:rsidR="00CD3A4C">
              <w:rPr>
                <w:rFonts w:ascii="Arial" w:hAnsi="Arial" w:cs="Arial"/>
                <w:color w:val="000000" w:themeColor="text1"/>
              </w:rPr>
              <w:t>,</w:t>
            </w:r>
            <w:r w:rsidRPr="001FFC05">
              <w:rPr>
                <w:rFonts w:ascii="Arial" w:hAnsi="Arial" w:cs="Arial"/>
                <w:color w:val="000000" w:themeColor="text1"/>
              </w:rPr>
              <w:t xml:space="preserve"> and defer</w:t>
            </w:r>
            <w:r w:rsidR="00053D03">
              <w:rPr>
                <w:rFonts w:ascii="Arial" w:hAnsi="Arial" w:cs="Arial"/>
                <w:color w:val="000000" w:themeColor="text1"/>
              </w:rPr>
              <w:t>s</w:t>
            </w:r>
            <w:r w:rsidRPr="001FFC05">
              <w:rPr>
                <w:rFonts w:ascii="Arial" w:hAnsi="Arial" w:cs="Arial"/>
                <w:color w:val="000000" w:themeColor="text1"/>
              </w:rPr>
              <w:t xml:space="preserve"> discussion of </w:t>
            </w:r>
            <w:r w:rsidR="00BA3D89">
              <w:rPr>
                <w:rFonts w:ascii="Arial" w:hAnsi="Arial" w:cs="Arial"/>
                <w:color w:val="000000" w:themeColor="text1"/>
              </w:rPr>
              <w:t xml:space="preserve">the </w:t>
            </w:r>
            <w:r w:rsidRPr="001FFC05">
              <w:rPr>
                <w:rFonts w:ascii="Arial" w:hAnsi="Arial" w:cs="Arial"/>
                <w:color w:val="000000" w:themeColor="text1"/>
              </w:rPr>
              <w:t xml:space="preserve">most complex issues to </w:t>
            </w:r>
            <w:r w:rsidR="00BA3D89">
              <w:rPr>
                <w:rFonts w:ascii="Arial" w:hAnsi="Arial" w:cs="Arial"/>
                <w:color w:val="000000" w:themeColor="text1"/>
              </w:rPr>
              <w:t>the care team member</w:t>
            </w:r>
            <w:r w:rsidR="00CD3A4C">
              <w:rPr>
                <w:rFonts w:ascii="Arial" w:hAnsi="Arial" w:cs="Arial"/>
                <w:color w:val="000000" w:themeColor="text1"/>
              </w:rPr>
              <w:t>(</w:t>
            </w:r>
            <w:r w:rsidR="00BA3D89">
              <w:rPr>
                <w:rFonts w:ascii="Arial" w:hAnsi="Arial" w:cs="Arial"/>
                <w:color w:val="000000" w:themeColor="text1"/>
              </w:rPr>
              <w:t>s</w:t>
            </w:r>
            <w:r w:rsidR="00CD3A4C">
              <w:rPr>
                <w:rFonts w:ascii="Arial" w:hAnsi="Arial" w:cs="Arial"/>
                <w:color w:val="000000" w:themeColor="text1"/>
              </w:rPr>
              <w:t>)</w:t>
            </w:r>
            <w:r w:rsidR="00BA3D89" w:rsidRPr="001FFC05">
              <w:rPr>
                <w:rFonts w:ascii="Arial" w:hAnsi="Arial" w:cs="Arial"/>
                <w:color w:val="000000" w:themeColor="text1"/>
              </w:rPr>
              <w:t xml:space="preserve"> </w:t>
            </w:r>
            <w:r w:rsidR="00E95E0D">
              <w:rPr>
                <w:rFonts w:ascii="Arial" w:hAnsi="Arial" w:cs="Arial"/>
                <w:color w:val="000000" w:themeColor="text1"/>
              </w:rPr>
              <w:t xml:space="preserve">in </w:t>
            </w:r>
            <w:r w:rsidRPr="001FFC05">
              <w:rPr>
                <w:rFonts w:ascii="Arial" w:hAnsi="Arial" w:cs="Arial"/>
                <w:color w:val="000000" w:themeColor="text1"/>
              </w:rPr>
              <w:t>who</w:t>
            </w:r>
            <w:r w:rsidR="00BA3D89">
              <w:rPr>
                <w:rFonts w:ascii="Arial" w:hAnsi="Arial" w:cs="Arial"/>
                <w:color w:val="000000" w:themeColor="text1"/>
              </w:rPr>
              <w:t>m</w:t>
            </w:r>
            <w:r w:rsidRPr="001FFC05">
              <w:rPr>
                <w:rFonts w:ascii="Arial" w:hAnsi="Arial" w:cs="Arial"/>
                <w:color w:val="000000" w:themeColor="text1"/>
              </w:rPr>
              <w:t xml:space="preserve"> the family </w:t>
            </w:r>
            <w:r w:rsidR="00CD3A4C">
              <w:rPr>
                <w:rFonts w:ascii="Arial" w:hAnsi="Arial" w:cs="Arial"/>
                <w:color w:val="000000" w:themeColor="text1"/>
              </w:rPr>
              <w:t xml:space="preserve">members </w:t>
            </w:r>
            <w:r w:rsidRPr="001FFC05">
              <w:rPr>
                <w:rFonts w:ascii="Arial" w:hAnsi="Arial" w:cs="Arial"/>
                <w:color w:val="000000" w:themeColor="text1"/>
              </w:rPr>
              <w:t>have demonstrated trust, rather than assuming a hierarchical structure</w:t>
            </w:r>
          </w:p>
        </w:tc>
      </w:tr>
      <w:tr w:rsidR="00AD08B2" w:rsidRPr="00B97E28" w14:paraId="076BD5F1" w14:textId="77777777" w:rsidTr="004320F0">
        <w:tc>
          <w:tcPr>
            <w:tcW w:w="4950" w:type="dxa"/>
            <w:tcBorders>
              <w:top w:val="single" w:sz="4" w:space="0" w:color="000000"/>
              <w:bottom w:val="single" w:sz="4" w:space="0" w:color="000000"/>
            </w:tcBorders>
            <w:shd w:val="clear" w:color="auto" w:fill="C9C9C9"/>
          </w:tcPr>
          <w:p w14:paraId="6CF97A8A" w14:textId="397EB78A"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9D4270" w14:textId="27ADD3E9" w:rsidR="000D19DE" w:rsidRPr="001255AA" w:rsidRDefault="00155382"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Uses </w:t>
            </w:r>
            <w:r w:rsidR="00E305D5" w:rsidRPr="001255AA">
              <w:rPr>
                <w:rFonts w:ascii="Arial" w:eastAsia="Arial" w:hAnsi="Arial" w:cs="Arial"/>
              </w:rPr>
              <w:t>institutional resources, including social work and risk management, when a parent chooses to leave the hospital against medical advice</w:t>
            </w:r>
          </w:p>
          <w:p w14:paraId="36376D60" w14:textId="12A66404" w:rsidR="00CF702A" w:rsidRPr="001255AA" w:rsidRDefault="00E425EF" w:rsidP="0017166E">
            <w:pPr>
              <w:numPr>
                <w:ilvl w:val="0"/>
                <w:numId w:val="4"/>
              </w:numPr>
              <w:pBdr>
                <w:top w:val="nil"/>
                <w:left w:val="nil"/>
                <w:bottom w:val="nil"/>
                <w:right w:val="nil"/>
                <w:between w:val="nil"/>
              </w:pBdr>
              <w:spacing w:after="0" w:line="240" w:lineRule="auto"/>
              <w:ind w:left="187" w:hanging="187"/>
              <w:rPr>
                <w:color w:val="000000"/>
              </w:rPr>
            </w:pPr>
            <w:r w:rsidRPr="001FFC05">
              <w:rPr>
                <w:rFonts w:ascii="Arial" w:hAnsi="Arial" w:cs="Arial"/>
                <w:color w:val="000000" w:themeColor="text1"/>
              </w:rPr>
              <w:t>Engages with a multidisciplinary</w:t>
            </w:r>
            <w:r w:rsidR="003A25A3" w:rsidRPr="001FFC05">
              <w:rPr>
                <w:rFonts w:ascii="Arial" w:hAnsi="Arial" w:cs="Arial"/>
                <w:color w:val="000000" w:themeColor="text1"/>
              </w:rPr>
              <w:t xml:space="preserve"> team to address issues in the management of a patient with suboptimal diabetes control</w:t>
            </w:r>
          </w:p>
        </w:tc>
      </w:tr>
      <w:tr w:rsidR="00AD08B2" w:rsidRPr="00B97E28" w14:paraId="7DF950C7" w14:textId="77777777" w:rsidTr="004320F0">
        <w:tc>
          <w:tcPr>
            <w:tcW w:w="4950" w:type="dxa"/>
            <w:tcBorders>
              <w:top w:val="single" w:sz="4" w:space="0" w:color="000000"/>
              <w:bottom w:val="single" w:sz="4" w:space="0" w:color="000000"/>
            </w:tcBorders>
            <w:shd w:val="clear" w:color="auto" w:fill="C9C9C9"/>
          </w:tcPr>
          <w:p w14:paraId="4EFB3EC4" w14:textId="32D83EDD"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8A52DF" w14:textId="0755BEC6" w:rsidR="000D19DE" w:rsidRPr="00B97E28" w:rsidRDefault="001FFC05" w:rsidP="001FFC05">
            <w:pPr>
              <w:numPr>
                <w:ilvl w:val="0"/>
                <w:numId w:val="4"/>
              </w:numPr>
              <w:pBdr>
                <w:top w:val="nil"/>
                <w:left w:val="nil"/>
                <w:bottom w:val="nil"/>
                <w:right w:val="nil"/>
                <w:between w:val="nil"/>
              </w:pBdr>
              <w:spacing w:after="0" w:line="240" w:lineRule="auto"/>
              <w:ind w:left="187" w:hanging="187"/>
              <w:rPr>
                <w:color w:val="000000"/>
              </w:rPr>
            </w:pPr>
            <w:r w:rsidRPr="001FFC05">
              <w:rPr>
                <w:rFonts w:ascii="Arial" w:hAnsi="Arial" w:cs="Arial"/>
                <w:color w:val="000000" w:themeColor="text1"/>
              </w:rPr>
              <w:t xml:space="preserve">Lobbies insurance companies to provide coverage for diabetes technology </w:t>
            </w:r>
          </w:p>
          <w:p w14:paraId="17A3B23B" w14:textId="363D6F5E" w:rsidR="000D19DE" w:rsidRPr="00B97E28" w:rsidRDefault="001FFC05" w:rsidP="00B21D13">
            <w:pPr>
              <w:numPr>
                <w:ilvl w:val="0"/>
                <w:numId w:val="4"/>
              </w:numPr>
              <w:pBdr>
                <w:top w:val="nil"/>
                <w:left w:val="nil"/>
                <w:bottom w:val="nil"/>
                <w:right w:val="nil"/>
                <w:between w:val="nil"/>
              </w:pBdr>
              <w:spacing w:after="0" w:line="240" w:lineRule="auto"/>
              <w:ind w:left="187" w:hanging="187"/>
              <w:rPr>
                <w:color w:val="000000"/>
              </w:rPr>
            </w:pPr>
            <w:r w:rsidRPr="0E15F21B">
              <w:rPr>
                <w:rFonts w:ascii="Arial" w:hAnsi="Arial" w:cs="Arial"/>
                <w:color w:val="000000" w:themeColor="text1"/>
              </w:rPr>
              <w:t>Advocate</w:t>
            </w:r>
            <w:r w:rsidR="5B48C1F4" w:rsidRPr="0E15F21B">
              <w:rPr>
                <w:rFonts w:ascii="Arial" w:hAnsi="Arial" w:cs="Arial"/>
                <w:color w:val="000000" w:themeColor="text1"/>
              </w:rPr>
              <w:t>s</w:t>
            </w:r>
            <w:r w:rsidRPr="0E15F21B">
              <w:rPr>
                <w:rFonts w:ascii="Arial" w:hAnsi="Arial" w:cs="Arial"/>
                <w:color w:val="000000" w:themeColor="text1"/>
              </w:rPr>
              <w:t xml:space="preserve"> for affordable insulin </w:t>
            </w:r>
          </w:p>
        </w:tc>
      </w:tr>
      <w:tr w:rsidR="00C917CB" w:rsidRPr="00B97E28" w14:paraId="0661D923" w14:textId="77777777" w:rsidTr="1E97D74E">
        <w:tc>
          <w:tcPr>
            <w:tcW w:w="4950" w:type="dxa"/>
            <w:shd w:val="clear" w:color="auto" w:fill="FFD965"/>
          </w:tcPr>
          <w:p w14:paraId="609CF035"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Direct observation</w:t>
            </w:r>
          </w:p>
          <w:p w14:paraId="7B0BA5E5" w14:textId="77777777"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Global evaluation</w:t>
            </w:r>
          </w:p>
          <w:p w14:paraId="4A0E9C50" w14:textId="77777777" w:rsidR="004260FF" w:rsidRPr="004260FF" w:rsidRDefault="004260FF"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Lectures and workshops about professionalism</w:t>
            </w:r>
            <w:r w:rsidRPr="00B97E28">
              <w:rPr>
                <w:rFonts w:ascii="Arial" w:eastAsia="Arial" w:hAnsi="Arial" w:cs="Arial"/>
                <w:color w:val="000000"/>
              </w:rPr>
              <w:t xml:space="preserve"> </w:t>
            </w:r>
          </w:p>
          <w:p w14:paraId="261B9905" w14:textId="3F0F53CC"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Multisource feedback</w:t>
            </w:r>
          </w:p>
          <w:p w14:paraId="61293EFA" w14:textId="3CAA4359" w:rsidR="000D19DE" w:rsidRPr="004260FF" w:rsidRDefault="00E305D5" w:rsidP="004260F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color w:val="000000" w:themeColor="text1"/>
              </w:rPr>
              <w:t xml:space="preserve">Oral or written self-reflection </w:t>
            </w:r>
          </w:p>
        </w:tc>
      </w:tr>
      <w:tr w:rsidR="00C917CB" w:rsidRPr="00B97E28" w14:paraId="2BEBCBBE" w14:textId="77777777" w:rsidTr="1E97D74E">
        <w:tc>
          <w:tcPr>
            <w:tcW w:w="4950" w:type="dxa"/>
            <w:shd w:val="clear" w:color="auto" w:fill="8DB3E2" w:themeFill="text2" w:themeFillTint="66"/>
          </w:tcPr>
          <w:p w14:paraId="72D3BECC"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C917CB" w:rsidRPr="00B97E28" w14:paraId="51EE5BD7" w14:textId="77777777" w:rsidTr="1E97D74E">
        <w:trPr>
          <w:trHeight w:val="80"/>
        </w:trPr>
        <w:tc>
          <w:tcPr>
            <w:tcW w:w="4950" w:type="dxa"/>
            <w:shd w:val="clear" w:color="auto" w:fill="A8D08D"/>
          </w:tcPr>
          <w:p w14:paraId="0FF41098"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629AD0E4" w14:textId="77777777" w:rsidR="009C52AD" w:rsidRPr="00DB0856" w:rsidRDefault="009C52AD" w:rsidP="009C52AD">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78"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6EE127D4" w14:textId="2FC4FB38" w:rsidR="00D62AFB" w:rsidRPr="00B97E28" w:rsidRDefault="00D62AFB"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w:t>
            </w:r>
            <w:r w:rsidR="009C52AD">
              <w:rPr>
                <w:rFonts w:ascii="Arial" w:eastAsia="Arial" w:hAnsi="Arial" w:cs="Arial"/>
                <w:color w:val="000000"/>
              </w:rPr>
              <w:t>“</w:t>
            </w:r>
            <w:r w:rsidRPr="00B97E28">
              <w:rPr>
                <w:rFonts w:ascii="Arial" w:eastAsia="Arial" w:hAnsi="Arial" w:cs="Arial"/>
                <w:color w:val="000000"/>
              </w:rPr>
              <w:t>Ethics.</w:t>
            </w:r>
            <w:r w:rsidR="009C52AD">
              <w:rPr>
                <w:rFonts w:ascii="Arial" w:eastAsia="Arial" w:hAnsi="Arial" w:cs="Arial"/>
                <w:color w:val="000000"/>
              </w:rPr>
              <w:t>”</w:t>
            </w:r>
            <w:r w:rsidRPr="00B97E28">
              <w:rPr>
                <w:rFonts w:ascii="Arial" w:eastAsia="Arial" w:hAnsi="Arial" w:cs="Arial"/>
                <w:color w:val="000000"/>
              </w:rPr>
              <w:t xml:space="preserve"> </w:t>
            </w:r>
            <w:hyperlink r:id="rId79"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xml:space="preserve">. </w:t>
            </w:r>
            <w:r w:rsidR="009C52AD">
              <w:rPr>
                <w:rFonts w:ascii="Arial" w:eastAsia="Arial" w:hAnsi="Arial" w:cs="Arial"/>
                <w:color w:val="000000"/>
              </w:rPr>
              <w:t xml:space="preserve">Accessed </w:t>
            </w:r>
            <w:r w:rsidRPr="00B97E28">
              <w:rPr>
                <w:rFonts w:ascii="Arial" w:eastAsia="Arial" w:hAnsi="Arial" w:cs="Arial"/>
                <w:color w:val="000000"/>
              </w:rPr>
              <w:t>2020.</w:t>
            </w:r>
          </w:p>
          <w:p w14:paraId="6CEA7DFF" w14:textId="74A517E3" w:rsidR="002249D7" w:rsidRPr="00042770" w:rsidRDefault="002249D7" w:rsidP="002249D7">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w:t>
            </w:r>
            <w:r w:rsidR="00995E2E">
              <w:rPr>
                <w:rFonts w:ascii="Arial" w:eastAsia="Arial" w:hAnsi="Arial" w:cs="Arial"/>
                <w:color w:val="000000" w:themeColor="text1"/>
              </w:rPr>
              <w:t xml:space="preserve"> Aurora, CO</w:t>
            </w:r>
            <w:r w:rsidRPr="002249D7">
              <w:rPr>
                <w:rFonts w:ascii="Arial" w:eastAsia="Arial" w:hAnsi="Arial" w:cs="Arial"/>
                <w:color w:val="000000" w:themeColor="text1"/>
              </w:rPr>
              <w:t xml:space="preserve">: Alpha Omega Alpha Medical Society. </w:t>
            </w:r>
            <w:hyperlink r:id="rId80" w:history="1">
              <w:r w:rsidRPr="00042770">
                <w:rPr>
                  <w:rStyle w:val="Hyperlink"/>
                  <w:rFonts w:ascii="Arial" w:eastAsia="Arial" w:hAnsi="Arial" w:cs="Arial"/>
                </w:rPr>
                <w:t>https://www.alphaomegaalpha.org/wp-content/uploads/2022/01/Monograph2018.pdf</w:t>
              </w:r>
            </w:hyperlink>
            <w:r w:rsidRPr="00042770">
              <w:rPr>
                <w:rFonts w:ascii="Arial" w:eastAsia="Arial" w:hAnsi="Arial" w:cs="Arial"/>
                <w:color w:val="000000" w:themeColor="text1"/>
              </w:rPr>
              <w:t>. ISBN: 978-1-5323-6516-4.</w:t>
            </w:r>
          </w:p>
          <w:p w14:paraId="73A42517" w14:textId="1296C3F0" w:rsidR="00D62AFB" w:rsidRPr="004260FF" w:rsidRDefault="004260FF" w:rsidP="765357D3">
            <w:pPr>
              <w:numPr>
                <w:ilvl w:val="0"/>
                <w:numId w:val="4"/>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Fallat</w:t>
            </w:r>
            <w:r w:rsidR="001C107E">
              <w:rPr>
                <w:rFonts w:ascii="Arial" w:eastAsia="Arial" w:hAnsi="Arial" w:cs="Arial"/>
              </w:rPr>
              <w:t>,</w:t>
            </w:r>
            <w:r>
              <w:rPr>
                <w:rFonts w:ascii="Arial" w:eastAsia="Arial" w:hAnsi="Arial" w:cs="Arial"/>
              </w:rPr>
              <w:t xml:space="preserve"> M</w:t>
            </w:r>
            <w:r w:rsidR="001C107E">
              <w:rPr>
                <w:rFonts w:ascii="Arial" w:eastAsia="Arial" w:hAnsi="Arial" w:cs="Arial"/>
              </w:rPr>
              <w:t xml:space="preserve">ary </w:t>
            </w:r>
            <w:r>
              <w:rPr>
                <w:rFonts w:ascii="Arial" w:eastAsia="Arial" w:hAnsi="Arial" w:cs="Arial"/>
              </w:rPr>
              <w:t>E</w:t>
            </w:r>
            <w:r w:rsidR="001C107E">
              <w:rPr>
                <w:rFonts w:ascii="Arial" w:eastAsia="Arial" w:hAnsi="Arial" w:cs="Arial"/>
              </w:rPr>
              <w:t>.</w:t>
            </w:r>
            <w:r w:rsidR="2EE2D66F" w:rsidRPr="004260FF">
              <w:rPr>
                <w:rFonts w:ascii="Arial" w:eastAsia="Arial" w:hAnsi="Arial" w:cs="Arial"/>
              </w:rPr>
              <w:t xml:space="preserve">, </w:t>
            </w:r>
            <w:r w:rsidR="001C107E">
              <w:rPr>
                <w:rFonts w:ascii="Arial" w:eastAsia="Arial" w:hAnsi="Arial" w:cs="Arial"/>
              </w:rPr>
              <w:t xml:space="preserve">Jacqueline </w:t>
            </w:r>
            <w:r w:rsidR="2EE2D66F" w:rsidRPr="004260FF">
              <w:rPr>
                <w:rFonts w:ascii="Arial" w:eastAsia="Arial" w:hAnsi="Arial" w:cs="Arial"/>
              </w:rPr>
              <w:t xml:space="preserve">Glover, </w:t>
            </w:r>
            <w:r w:rsidR="001C38AF">
              <w:rPr>
                <w:rFonts w:ascii="Arial" w:eastAsia="Arial" w:hAnsi="Arial" w:cs="Arial"/>
              </w:rPr>
              <w:t>American Academy of Pediatrics,</w:t>
            </w:r>
            <w:r w:rsidR="2EE2D66F" w:rsidRPr="004260FF">
              <w:rPr>
                <w:rFonts w:ascii="Arial" w:eastAsia="Arial" w:hAnsi="Arial" w:cs="Arial"/>
              </w:rPr>
              <w:t xml:space="preserve"> Committee on Bioethics</w:t>
            </w:r>
            <w:r w:rsidR="00B6706E">
              <w:rPr>
                <w:rFonts w:ascii="Arial" w:eastAsia="Arial" w:hAnsi="Arial" w:cs="Arial"/>
              </w:rPr>
              <w:t>. 2007.</w:t>
            </w:r>
            <w:r w:rsidR="2EE2D66F" w:rsidRPr="004260FF">
              <w:rPr>
                <w:rFonts w:ascii="Arial" w:eastAsia="Arial" w:hAnsi="Arial" w:cs="Arial"/>
              </w:rPr>
              <w:t xml:space="preserve"> </w:t>
            </w:r>
            <w:r w:rsidR="00B6706E">
              <w:rPr>
                <w:rFonts w:ascii="Arial" w:eastAsia="Arial" w:hAnsi="Arial" w:cs="Arial"/>
              </w:rPr>
              <w:t>“</w:t>
            </w:r>
            <w:r w:rsidR="2EE2D66F" w:rsidRPr="004260FF">
              <w:rPr>
                <w:rFonts w:ascii="Arial" w:eastAsia="Arial" w:hAnsi="Arial" w:cs="Arial"/>
              </w:rPr>
              <w:t xml:space="preserve">Professionalism in </w:t>
            </w:r>
            <w:r w:rsidR="00B6706E">
              <w:rPr>
                <w:rFonts w:ascii="Arial" w:eastAsia="Arial" w:hAnsi="Arial" w:cs="Arial"/>
              </w:rPr>
              <w:t>P</w:t>
            </w:r>
            <w:r w:rsidR="2EE2D66F" w:rsidRPr="004260FF">
              <w:rPr>
                <w:rFonts w:ascii="Arial" w:eastAsia="Arial" w:hAnsi="Arial" w:cs="Arial"/>
              </w:rPr>
              <w:t>ediatrics.</w:t>
            </w:r>
            <w:r w:rsidR="00B6706E">
              <w:rPr>
                <w:rFonts w:ascii="Arial" w:eastAsia="Arial" w:hAnsi="Arial" w:cs="Arial"/>
              </w:rPr>
              <w:t>”</w:t>
            </w:r>
            <w:r w:rsidR="2EE2D66F" w:rsidRPr="004260FF">
              <w:rPr>
                <w:rFonts w:ascii="Arial" w:eastAsia="Arial" w:hAnsi="Arial" w:cs="Arial"/>
              </w:rPr>
              <w:t xml:space="preserve"> </w:t>
            </w:r>
            <w:r w:rsidR="2EE2D66F" w:rsidRPr="00B12ED8">
              <w:rPr>
                <w:rFonts w:ascii="Arial" w:eastAsia="Arial" w:hAnsi="Arial" w:cs="Arial"/>
                <w:i/>
                <w:iCs/>
              </w:rPr>
              <w:t>Pediatrics</w:t>
            </w:r>
            <w:r w:rsidR="2EE2D66F" w:rsidRPr="004260FF">
              <w:rPr>
                <w:rFonts w:ascii="Arial" w:eastAsia="Arial" w:hAnsi="Arial" w:cs="Arial"/>
              </w:rPr>
              <w:t xml:space="preserve"> 120(4): e1123–e1133. </w:t>
            </w:r>
            <w:hyperlink r:id="rId81" w:history="1">
              <w:r w:rsidR="00AE7BE9" w:rsidRPr="009E2171">
                <w:rPr>
                  <w:rStyle w:val="Hyperlink"/>
                  <w:rFonts w:ascii="Arial" w:eastAsia="Arial" w:hAnsi="Arial" w:cs="Arial"/>
                </w:rPr>
                <w:t>https://doi.org/10.1542/peds.2007-2230</w:t>
              </w:r>
            </w:hyperlink>
            <w:r w:rsidR="00AE7BE9">
              <w:rPr>
                <w:rFonts w:ascii="Arial" w:eastAsia="Arial" w:hAnsi="Arial" w:cs="Arial"/>
              </w:rPr>
              <w:t xml:space="preserve">. </w:t>
            </w:r>
          </w:p>
          <w:p w14:paraId="409C9434" w14:textId="5578E102" w:rsidR="00D62AFB" w:rsidRPr="006C615E" w:rsidRDefault="006C615E" w:rsidP="006C615E">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tc>
      </w:tr>
    </w:tbl>
    <w:p w14:paraId="404635DA" w14:textId="77777777" w:rsidR="000D19DE" w:rsidRDefault="00E305D5" w:rsidP="00B21D13">
      <w:pPr>
        <w:spacing w:after="0" w:line="240" w:lineRule="auto"/>
        <w:rPr>
          <w:rFonts w:ascii="Arial" w:eastAsia="Arial" w:hAnsi="Arial" w:cs="Arial"/>
        </w:rPr>
      </w:pPr>
      <w:r>
        <w:rPr>
          <w:rFonts w:ascii="Arial" w:eastAsia="Arial" w:hAnsi="Arial" w:cs="Arial"/>
        </w:rPr>
        <w:br/>
      </w:r>
    </w:p>
    <w:p w14:paraId="608CB181" w14:textId="77777777" w:rsidR="000D19DE" w:rsidRDefault="00E305D5" w:rsidP="00B21D1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91795" w:rsidRPr="00B97E28" w14:paraId="51614A38" w14:textId="77777777" w:rsidTr="1E97D74E">
        <w:trPr>
          <w:trHeight w:val="769"/>
        </w:trPr>
        <w:tc>
          <w:tcPr>
            <w:tcW w:w="14125" w:type="dxa"/>
            <w:gridSpan w:val="2"/>
            <w:shd w:val="clear" w:color="auto" w:fill="9CC3E5"/>
          </w:tcPr>
          <w:p w14:paraId="10827C61" w14:textId="77777777"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77777777" w:rsidR="000D19DE" w:rsidRPr="00B97E28" w:rsidRDefault="00E305D5" w:rsidP="00B21D13">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 impact on patients and other members of the health care team</w:t>
            </w:r>
          </w:p>
        </w:tc>
      </w:tr>
      <w:tr w:rsidR="00C917CB" w:rsidRPr="00B97E28" w14:paraId="297DD896" w14:textId="77777777" w:rsidTr="1E97D74E">
        <w:tc>
          <w:tcPr>
            <w:tcW w:w="4950" w:type="dxa"/>
            <w:shd w:val="clear" w:color="auto" w:fill="FAC090"/>
          </w:tcPr>
          <w:p w14:paraId="1C691818"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D08B2" w:rsidRPr="00B97E28" w14:paraId="1975B7D2" w14:textId="77777777" w:rsidTr="004320F0">
        <w:tc>
          <w:tcPr>
            <w:tcW w:w="4950" w:type="dxa"/>
            <w:tcBorders>
              <w:top w:val="single" w:sz="4" w:space="0" w:color="000000"/>
              <w:bottom w:val="single" w:sz="4" w:space="0" w:color="000000"/>
            </w:tcBorders>
            <w:shd w:val="clear" w:color="auto" w:fill="C9C9C9"/>
          </w:tcPr>
          <w:p w14:paraId="5BEABE9E" w14:textId="734B611A" w:rsidR="000D19DE" w:rsidRPr="00B97E28" w:rsidRDefault="00E305D5" w:rsidP="00B21D13">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color w:val="000000"/>
              </w:rPr>
              <w:t xml:space="preserve">Performs tasks and responsibilities, with </w:t>
            </w:r>
            <w:proofErr w:type="gramStart"/>
            <w:r w:rsidR="004320F0" w:rsidRPr="004320F0">
              <w:rPr>
                <w:rFonts w:ascii="Arial" w:eastAsia="Arial" w:hAnsi="Arial" w:cs="Arial"/>
                <w:i/>
                <w:color w:val="000000"/>
              </w:rPr>
              <w:t>prompting</w:t>
            </w:r>
            <w:proofErr w:type="gramEnd"/>
          </w:p>
          <w:p w14:paraId="579FA237" w14:textId="77777777" w:rsidR="000D19DE" w:rsidRPr="00B97E28" w:rsidRDefault="000D19DE" w:rsidP="00B21D13">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BC992" w14:textId="77777777"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Responds to reminders from program administrator to complete work hour logs</w:t>
            </w:r>
          </w:p>
          <w:p w14:paraId="40D0A000" w14:textId="2348EACA"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After being informed by the program director that too many conferences have been missed, changes habits to meet the minimum attendance requirement</w:t>
            </w:r>
          </w:p>
          <w:p w14:paraId="13615E92" w14:textId="536ABC8F"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Completes patient care tasks (callbacks, consultations, orders) after prompting from a supervisor</w:t>
            </w:r>
          </w:p>
        </w:tc>
      </w:tr>
      <w:tr w:rsidR="00AD08B2" w:rsidRPr="00B97E28" w14:paraId="1CF2E514" w14:textId="77777777" w:rsidTr="004320F0">
        <w:tc>
          <w:tcPr>
            <w:tcW w:w="4950" w:type="dxa"/>
            <w:tcBorders>
              <w:top w:val="single" w:sz="4" w:space="0" w:color="000000"/>
              <w:bottom w:val="single" w:sz="4" w:space="0" w:color="000000"/>
            </w:tcBorders>
            <w:shd w:val="clear" w:color="auto" w:fill="C9C9C9"/>
          </w:tcPr>
          <w:p w14:paraId="5419B048" w14:textId="44C5F0A6"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Performs tasks and responsibilities in a timely manner in routine situations</w:t>
            </w:r>
          </w:p>
          <w:p w14:paraId="788C8E73" w14:textId="77777777" w:rsidR="000D19DE" w:rsidRPr="00B97E28" w:rsidRDefault="000D19DE" w:rsidP="00B21D13">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1E473DCD"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Completes administrative tasks (e.g.</w:t>
            </w:r>
            <w:r w:rsidR="00F078E6">
              <w:rPr>
                <w:rFonts w:ascii="Arial" w:eastAsia="Arial" w:hAnsi="Arial" w:cs="Arial"/>
              </w:rPr>
              <w:t>,</w:t>
            </w:r>
            <w:r w:rsidRPr="00B97E28">
              <w:rPr>
                <w:rFonts w:ascii="Arial" w:eastAsia="Arial" w:hAnsi="Arial" w:cs="Arial"/>
              </w:rPr>
              <w:t xml:space="preserve"> licensing requirements) by specified due date</w:t>
            </w:r>
          </w:p>
          <w:p w14:paraId="7A872769" w14:textId="77777777"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Completes routine patient care </w:t>
            </w:r>
            <w:proofErr w:type="gramStart"/>
            <w:r w:rsidRPr="00B97E28">
              <w:rPr>
                <w:rFonts w:ascii="Arial" w:eastAsia="Arial" w:hAnsi="Arial" w:cs="Arial"/>
              </w:rPr>
              <w:t>tasks as</w:t>
            </w:r>
            <w:proofErr w:type="gramEnd"/>
            <w:r w:rsidRPr="00B97E28">
              <w:rPr>
                <w:rFonts w:ascii="Arial" w:eastAsia="Arial" w:hAnsi="Arial" w:cs="Arial"/>
              </w:rPr>
              <w:t xml:space="preserve"> assigned</w:t>
            </w:r>
          </w:p>
          <w:p w14:paraId="17867994" w14:textId="37CBEE61" w:rsidR="000D19DE" w:rsidRPr="00155382"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Answers pages and emails promptly with rare need for reminders</w:t>
            </w:r>
          </w:p>
        </w:tc>
      </w:tr>
      <w:tr w:rsidR="00AD08B2" w:rsidRPr="00B97E28" w14:paraId="4DEEBC60" w14:textId="77777777" w:rsidTr="004320F0">
        <w:tc>
          <w:tcPr>
            <w:tcW w:w="4950" w:type="dxa"/>
            <w:tcBorders>
              <w:top w:val="single" w:sz="4" w:space="0" w:color="000000"/>
              <w:bottom w:val="single" w:sz="4" w:space="0" w:color="000000"/>
            </w:tcBorders>
            <w:shd w:val="clear" w:color="auto" w:fill="C9C9C9"/>
          </w:tcPr>
          <w:p w14:paraId="2D4B0097" w14:textId="4AF41AFA" w:rsidR="000D19DE" w:rsidRPr="00B97E28" w:rsidRDefault="00E305D5" w:rsidP="00B21D13">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Performs tasks and responsibilities in a thorough and timely manner in complex or stressful situations</w:t>
            </w:r>
          </w:p>
          <w:p w14:paraId="31626FE8" w14:textId="77777777" w:rsidR="000D19DE" w:rsidRPr="00B97E28" w:rsidRDefault="000D19DE" w:rsidP="00B21D13">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BE2F6" w14:textId="58E032C3"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color w:val="000000"/>
              </w:rPr>
              <w:t>Identifies</w:t>
            </w:r>
            <w:proofErr w:type="gramEnd"/>
            <w:r w:rsidRPr="001255AA">
              <w:rPr>
                <w:rFonts w:ascii="Arial" w:eastAsia="Arial" w:hAnsi="Arial" w:cs="Arial"/>
              </w:rPr>
              <w:t xml:space="preserve"> multiple competing demands when caring for patients, appropriately </w:t>
            </w:r>
            <w:proofErr w:type="gramStart"/>
            <w:r w:rsidRPr="001255AA">
              <w:rPr>
                <w:rFonts w:ascii="Arial" w:eastAsia="Arial" w:hAnsi="Arial" w:cs="Arial"/>
              </w:rPr>
              <w:t>triages</w:t>
            </w:r>
            <w:proofErr w:type="gramEnd"/>
            <w:r w:rsidRPr="001255AA">
              <w:rPr>
                <w:rFonts w:ascii="Arial" w:eastAsia="Arial" w:hAnsi="Arial" w:cs="Arial"/>
              </w:rPr>
              <w:t xml:space="preserve"> tasks, and appropriately </w:t>
            </w:r>
            <w:proofErr w:type="gramStart"/>
            <w:r w:rsidRPr="001255AA">
              <w:rPr>
                <w:rFonts w:ascii="Arial" w:eastAsia="Arial" w:hAnsi="Arial" w:cs="Arial"/>
              </w:rPr>
              <w:t>seeks</w:t>
            </w:r>
            <w:proofErr w:type="gramEnd"/>
            <w:r w:rsidRPr="001255AA">
              <w:rPr>
                <w:rFonts w:ascii="Arial" w:eastAsia="Arial" w:hAnsi="Arial" w:cs="Arial"/>
              </w:rPr>
              <w:t xml:space="preserve"> help from other team members</w:t>
            </w:r>
          </w:p>
        </w:tc>
      </w:tr>
      <w:tr w:rsidR="00AD08B2" w:rsidRPr="00B97E28" w14:paraId="5CEF8D63" w14:textId="77777777" w:rsidTr="004320F0">
        <w:tc>
          <w:tcPr>
            <w:tcW w:w="4950" w:type="dxa"/>
            <w:tcBorders>
              <w:top w:val="single" w:sz="4" w:space="0" w:color="000000"/>
              <w:bottom w:val="single" w:sz="4" w:space="0" w:color="000000"/>
            </w:tcBorders>
            <w:shd w:val="clear" w:color="auto" w:fill="C9C9C9"/>
          </w:tcPr>
          <w:p w14:paraId="5ABD93E1" w14:textId="459B805F"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95496" w14:textId="7D9FFD76"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32E90EB7">
              <w:rPr>
                <w:rFonts w:ascii="Arial" w:eastAsia="Arial" w:hAnsi="Arial" w:cs="Arial"/>
              </w:rPr>
              <w:t>Provide</w:t>
            </w:r>
            <w:r w:rsidR="6A16B503" w:rsidRPr="32E90EB7">
              <w:rPr>
                <w:rFonts w:ascii="Arial" w:eastAsia="Arial" w:hAnsi="Arial" w:cs="Arial"/>
              </w:rPr>
              <w:t>s</w:t>
            </w:r>
            <w:r w:rsidRPr="32E90EB7">
              <w:rPr>
                <w:rFonts w:ascii="Arial" w:eastAsia="Arial" w:hAnsi="Arial" w:cs="Arial"/>
              </w:rPr>
              <w:t xml:space="preserve"> other fellows with tips on task prioritization</w:t>
            </w:r>
          </w:p>
          <w:p w14:paraId="4518A144" w14:textId="15E3E452"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FFC05">
              <w:rPr>
                <w:rFonts w:ascii="Arial" w:eastAsia="Arial" w:hAnsi="Arial" w:cs="Arial"/>
              </w:rPr>
              <w:t>Guides the primary team to ensure that all tasks are completed for safe and thorough patient care</w:t>
            </w:r>
          </w:p>
        </w:tc>
      </w:tr>
      <w:tr w:rsidR="00AD08B2" w:rsidRPr="00B97E28" w14:paraId="0590E936" w14:textId="77777777" w:rsidTr="004320F0">
        <w:tc>
          <w:tcPr>
            <w:tcW w:w="4950" w:type="dxa"/>
            <w:tcBorders>
              <w:top w:val="single" w:sz="4" w:space="0" w:color="000000"/>
              <w:bottom w:val="single" w:sz="4" w:space="0" w:color="000000"/>
            </w:tcBorders>
            <w:shd w:val="clear" w:color="auto" w:fill="C9C9C9"/>
          </w:tcPr>
          <w:p w14:paraId="6D0FE714" w14:textId="56E2936F"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20DB7C" w14:textId="674DA445" w:rsidR="000D19DE" w:rsidRPr="001255AA" w:rsidRDefault="00E305D5" w:rsidP="0E15F21B">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E15F21B">
              <w:rPr>
                <w:rFonts w:ascii="Arial" w:eastAsia="Arial" w:hAnsi="Arial" w:cs="Arial"/>
              </w:rPr>
              <w:t>Meets with multidisciplinary team (e.g.</w:t>
            </w:r>
            <w:r w:rsidR="2DB25BE1" w:rsidRPr="0E15F21B">
              <w:rPr>
                <w:rFonts w:ascii="Arial" w:eastAsia="Arial" w:hAnsi="Arial" w:cs="Arial"/>
              </w:rPr>
              <w:t>,</w:t>
            </w:r>
            <w:r w:rsidRPr="0E15F21B">
              <w:rPr>
                <w:rFonts w:ascii="Arial" w:eastAsia="Arial" w:hAnsi="Arial" w:cs="Arial"/>
              </w:rPr>
              <w:t xml:space="preserve"> nurses, social worker, case manager) to streamline patient discharges</w:t>
            </w:r>
          </w:p>
        </w:tc>
      </w:tr>
      <w:tr w:rsidR="00C917CB" w:rsidRPr="00B97E28" w14:paraId="413537FC" w14:textId="77777777" w:rsidTr="1E97D74E">
        <w:tc>
          <w:tcPr>
            <w:tcW w:w="4950" w:type="dxa"/>
            <w:shd w:val="clear" w:color="auto" w:fill="FFD965"/>
          </w:tcPr>
          <w:p w14:paraId="234F62D5"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Compliance with deadlines and timelines</w:t>
            </w:r>
          </w:p>
          <w:p w14:paraId="45E424E9" w14:textId="6B19FB8E" w:rsidR="00B00D95"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7C34DE">
              <w:rPr>
                <w:rFonts w:ascii="Arial" w:eastAsia="Arial" w:hAnsi="Arial" w:cs="Arial"/>
              </w:rPr>
              <w:t>Direct observation</w:t>
            </w:r>
          </w:p>
          <w:p w14:paraId="3AF6C1E6" w14:textId="52574EEF" w:rsidR="00B00D95"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Global evaluations</w:t>
            </w:r>
          </w:p>
          <w:p w14:paraId="7A7BFDAA" w14:textId="042E607E" w:rsidR="007C34DE" w:rsidRPr="007C34DE"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6CC79F3F" w14:textId="6827C933"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Self-evaluations and reflective tools</w:t>
            </w:r>
          </w:p>
        </w:tc>
      </w:tr>
      <w:tr w:rsidR="00C917CB" w:rsidRPr="00B97E28" w14:paraId="49A4EC7C" w14:textId="77777777" w:rsidTr="1E97D74E">
        <w:tc>
          <w:tcPr>
            <w:tcW w:w="4950" w:type="dxa"/>
            <w:shd w:val="clear" w:color="auto" w:fill="8DB3E2" w:themeFill="text2" w:themeFillTint="66"/>
          </w:tcPr>
          <w:p w14:paraId="31B1A161"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C917CB" w:rsidRPr="00B97E28" w14:paraId="6A48BA4B" w14:textId="77777777" w:rsidTr="1E97D74E">
        <w:trPr>
          <w:trHeight w:val="80"/>
        </w:trPr>
        <w:tc>
          <w:tcPr>
            <w:tcW w:w="4950" w:type="dxa"/>
            <w:shd w:val="clear" w:color="auto" w:fill="A8D08D"/>
          </w:tcPr>
          <w:p w14:paraId="571125DD"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0D1949B6" w14:textId="77777777" w:rsidR="006C615E" w:rsidRPr="00DB0856" w:rsidRDefault="006C615E" w:rsidP="006C615E">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82"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30C30562" w14:textId="44EC3FED" w:rsidR="00D62AFB" w:rsidRPr="005518F0" w:rsidRDefault="00D62AFB" w:rsidP="35E8DADE">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5518F0">
              <w:rPr>
                <w:rFonts w:ascii="Arial" w:eastAsia="Arial" w:hAnsi="Arial" w:cs="Arial"/>
                <w:color w:val="000000" w:themeColor="text1"/>
              </w:rPr>
              <w:t xml:space="preserve">American Medical Association. </w:t>
            </w:r>
            <w:r w:rsidR="006C615E">
              <w:rPr>
                <w:rFonts w:ascii="Arial" w:eastAsia="Arial" w:hAnsi="Arial" w:cs="Arial"/>
                <w:color w:val="000000" w:themeColor="text1"/>
              </w:rPr>
              <w:t>“</w:t>
            </w:r>
            <w:r w:rsidRPr="005518F0">
              <w:rPr>
                <w:rFonts w:ascii="Arial" w:eastAsia="Arial" w:hAnsi="Arial" w:cs="Arial"/>
                <w:color w:val="000000" w:themeColor="text1"/>
              </w:rPr>
              <w:t>Ethics.</w:t>
            </w:r>
            <w:r w:rsidR="006C615E">
              <w:rPr>
                <w:rFonts w:ascii="Arial" w:eastAsia="Arial" w:hAnsi="Arial" w:cs="Arial"/>
                <w:color w:val="000000" w:themeColor="text1"/>
              </w:rPr>
              <w:t>”</w:t>
            </w:r>
            <w:r w:rsidRPr="005518F0">
              <w:rPr>
                <w:rFonts w:ascii="Arial" w:eastAsia="Arial" w:hAnsi="Arial" w:cs="Arial"/>
                <w:color w:val="000000" w:themeColor="text1"/>
              </w:rPr>
              <w:t xml:space="preserve"> </w:t>
            </w:r>
            <w:hyperlink r:id="rId83">
              <w:r w:rsidRPr="005518F0">
                <w:rPr>
                  <w:rStyle w:val="Hyperlink"/>
                  <w:rFonts w:ascii="Arial" w:eastAsia="Arial" w:hAnsi="Arial" w:cs="Arial"/>
                </w:rPr>
                <w:t>https://www.ama-assn.org/delivering-care/ama-code-medical-ethics</w:t>
              </w:r>
            </w:hyperlink>
            <w:r w:rsidRPr="005518F0">
              <w:rPr>
                <w:rFonts w:ascii="Arial" w:eastAsia="Arial" w:hAnsi="Arial" w:cs="Arial"/>
                <w:color w:val="000000" w:themeColor="text1"/>
              </w:rPr>
              <w:t xml:space="preserve">. </w:t>
            </w:r>
            <w:r w:rsidR="006C615E">
              <w:rPr>
                <w:rFonts w:ascii="Arial" w:eastAsia="Arial" w:hAnsi="Arial" w:cs="Arial"/>
                <w:color w:val="000000" w:themeColor="text1"/>
              </w:rPr>
              <w:t xml:space="preserve">Accessed </w:t>
            </w:r>
            <w:r w:rsidRPr="005518F0">
              <w:rPr>
                <w:rFonts w:ascii="Arial" w:eastAsia="Arial" w:hAnsi="Arial" w:cs="Arial"/>
                <w:color w:val="000000" w:themeColor="text1"/>
              </w:rPr>
              <w:t>2020.</w:t>
            </w:r>
          </w:p>
          <w:p w14:paraId="66076811" w14:textId="12495202" w:rsidR="00C614E8" w:rsidRPr="00042770" w:rsidRDefault="00C614E8" w:rsidP="00C614E8">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995E2E">
              <w:rPr>
                <w:rFonts w:ascii="Arial" w:eastAsia="Arial" w:hAnsi="Arial" w:cs="Arial"/>
                <w:color w:val="000000" w:themeColor="text1"/>
              </w:rPr>
              <w:t>Aurora, CO</w:t>
            </w:r>
            <w:r w:rsidRPr="00C614E8">
              <w:rPr>
                <w:rFonts w:ascii="Arial" w:eastAsia="Arial" w:hAnsi="Arial" w:cs="Arial"/>
                <w:color w:val="000000" w:themeColor="text1"/>
              </w:rPr>
              <w:t xml:space="preserve">: Alpha Omega Alpha Medical Society. </w:t>
            </w:r>
            <w:hyperlink r:id="rId84" w:history="1">
              <w:r w:rsidRPr="00042770">
                <w:rPr>
                  <w:rStyle w:val="Hyperlink"/>
                  <w:rFonts w:ascii="Arial" w:eastAsia="Arial" w:hAnsi="Arial" w:cs="Arial"/>
                </w:rPr>
                <w:t>https://www.alphaomegaalpha.org/wp-content/uploads/2022/01/Monograph2018.pdf</w:t>
              </w:r>
            </w:hyperlink>
            <w:r w:rsidRPr="00042770">
              <w:rPr>
                <w:rFonts w:ascii="Arial" w:eastAsia="Arial" w:hAnsi="Arial" w:cs="Arial"/>
                <w:color w:val="000000" w:themeColor="text1"/>
              </w:rPr>
              <w:t>. ISBN: 978-1-5323-6516-4.</w:t>
            </w:r>
          </w:p>
          <w:p w14:paraId="0B01D2EF" w14:textId="77777777" w:rsidR="00C614E8" w:rsidRPr="004260FF" w:rsidRDefault="00C614E8" w:rsidP="00C614E8">
            <w:pPr>
              <w:numPr>
                <w:ilvl w:val="0"/>
                <w:numId w:val="4"/>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lastRenderedPageBreak/>
              <w:t>Fallat, Mary E.</w:t>
            </w:r>
            <w:r w:rsidRPr="004260FF">
              <w:rPr>
                <w:rFonts w:ascii="Arial" w:eastAsia="Arial" w:hAnsi="Arial" w:cs="Arial"/>
              </w:rPr>
              <w:t xml:space="preserve">, </w:t>
            </w:r>
            <w:r>
              <w:rPr>
                <w:rFonts w:ascii="Arial" w:eastAsia="Arial" w:hAnsi="Arial" w:cs="Arial"/>
              </w:rPr>
              <w:t xml:space="preserve">Jacqueline </w:t>
            </w:r>
            <w:r w:rsidRPr="004260FF">
              <w:rPr>
                <w:rFonts w:ascii="Arial" w:eastAsia="Arial" w:hAnsi="Arial" w:cs="Arial"/>
              </w:rPr>
              <w:t xml:space="preserve">Glover, </w:t>
            </w:r>
            <w:r>
              <w:rPr>
                <w:rFonts w:ascii="Arial" w:eastAsia="Arial" w:hAnsi="Arial" w:cs="Arial"/>
              </w:rPr>
              <w:t>American Academy of Pediatrics,</w:t>
            </w:r>
            <w:r w:rsidRPr="004260FF">
              <w:rPr>
                <w:rFonts w:ascii="Arial" w:eastAsia="Arial" w:hAnsi="Arial" w:cs="Arial"/>
              </w:rPr>
              <w:t xml:space="preserve"> Committee on Bioethics</w:t>
            </w:r>
            <w:r>
              <w:rPr>
                <w:rFonts w:ascii="Arial" w:eastAsia="Arial" w:hAnsi="Arial" w:cs="Arial"/>
              </w:rPr>
              <w:t>. 2007.</w:t>
            </w:r>
            <w:r w:rsidRPr="004260FF">
              <w:rPr>
                <w:rFonts w:ascii="Arial" w:eastAsia="Arial" w:hAnsi="Arial" w:cs="Arial"/>
              </w:rPr>
              <w:t xml:space="preserve"> </w:t>
            </w:r>
            <w:r>
              <w:rPr>
                <w:rFonts w:ascii="Arial" w:eastAsia="Arial" w:hAnsi="Arial" w:cs="Arial"/>
              </w:rPr>
              <w:t>“</w:t>
            </w:r>
            <w:r w:rsidRPr="004260FF">
              <w:rPr>
                <w:rFonts w:ascii="Arial" w:eastAsia="Arial" w:hAnsi="Arial" w:cs="Arial"/>
              </w:rPr>
              <w:t xml:space="preserve">Professionalism in </w:t>
            </w:r>
            <w:r>
              <w:rPr>
                <w:rFonts w:ascii="Arial" w:eastAsia="Arial" w:hAnsi="Arial" w:cs="Arial"/>
              </w:rPr>
              <w:t>P</w:t>
            </w:r>
            <w:r w:rsidRPr="004260FF">
              <w:rPr>
                <w:rFonts w:ascii="Arial" w:eastAsia="Arial" w:hAnsi="Arial" w:cs="Arial"/>
              </w:rPr>
              <w:t>ediatrics.</w:t>
            </w:r>
            <w:r>
              <w:rPr>
                <w:rFonts w:ascii="Arial" w:eastAsia="Arial" w:hAnsi="Arial" w:cs="Arial"/>
              </w:rPr>
              <w:t>”</w:t>
            </w:r>
            <w:r w:rsidRPr="004260FF">
              <w:rPr>
                <w:rFonts w:ascii="Arial" w:eastAsia="Arial" w:hAnsi="Arial" w:cs="Arial"/>
              </w:rPr>
              <w:t xml:space="preserve"> </w:t>
            </w:r>
            <w:r w:rsidRPr="00B12ED8">
              <w:rPr>
                <w:rFonts w:ascii="Arial" w:eastAsia="Arial" w:hAnsi="Arial" w:cs="Arial"/>
                <w:i/>
                <w:iCs/>
              </w:rPr>
              <w:t>Pediatrics</w:t>
            </w:r>
            <w:r w:rsidRPr="004260FF">
              <w:rPr>
                <w:rFonts w:ascii="Arial" w:eastAsia="Arial" w:hAnsi="Arial" w:cs="Arial"/>
              </w:rPr>
              <w:t xml:space="preserve"> 120(4): e1123–e1133. </w:t>
            </w:r>
            <w:hyperlink r:id="rId85" w:history="1">
              <w:r w:rsidRPr="009E2171">
                <w:rPr>
                  <w:rStyle w:val="Hyperlink"/>
                  <w:rFonts w:ascii="Arial" w:eastAsia="Arial" w:hAnsi="Arial" w:cs="Arial"/>
                </w:rPr>
                <w:t>https://doi.org/10.1542/peds.2007-2230</w:t>
              </w:r>
            </w:hyperlink>
            <w:r>
              <w:rPr>
                <w:rFonts w:ascii="Arial" w:eastAsia="Arial" w:hAnsi="Arial" w:cs="Arial"/>
              </w:rPr>
              <w:t xml:space="preserve">. </w:t>
            </w:r>
          </w:p>
          <w:p w14:paraId="16DFDBA6" w14:textId="04014C19" w:rsidR="00FC25A6" w:rsidRPr="005518F0" w:rsidRDefault="00FC25A6" w:rsidP="00FC25A6">
            <w:pPr>
              <w:numPr>
                <w:ilvl w:val="0"/>
                <w:numId w:val="4"/>
              </w:numPr>
              <w:pBdr>
                <w:top w:val="nil"/>
                <w:left w:val="nil"/>
                <w:bottom w:val="nil"/>
                <w:right w:val="nil"/>
                <w:between w:val="nil"/>
              </w:pBdr>
              <w:spacing w:after="0" w:line="240" w:lineRule="auto"/>
              <w:ind w:left="187" w:hanging="187"/>
              <w:rPr>
                <w:rFonts w:ascii="Arial" w:hAnsi="Arial" w:cs="Arial"/>
              </w:rPr>
            </w:pPr>
            <w:proofErr w:type="spellStart"/>
            <w:r>
              <w:rPr>
                <w:rFonts w:ascii="Arial" w:eastAsia="Arial" w:hAnsi="Arial" w:cs="Arial"/>
                <w:color w:val="000000" w:themeColor="text1"/>
              </w:rPr>
              <w:t>Frohna</w:t>
            </w:r>
            <w:proofErr w:type="spellEnd"/>
            <w:r w:rsidR="00DC2CE1">
              <w:rPr>
                <w:rFonts w:ascii="Arial" w:eastAsia="Arial" w:hAnsi="Arial" w:cs="Arial"/>
                <w:color w:val="000000" w:themeColor="text1"/>
              </w:rPr>
              <w:t>,</w:t>
            </w:r>
            <w:r>
              <w:rPr>
                <w:rFonts w:ascii="Arial" w:eastAsia="Arial" w:hAnsi="Arial" w:cs="Arial"/>
                <w:color w:val="000000" w:themeColor="text1"/>
              </w:rPr>
              <w:t xml:space="preserve"> J</w:t>
            </w:r>
            <w:r w:rsidR="00DC2CE1">
              <w:rPr>
                <w:rFonts w:ascii="Arial" w:eastAsia="Arial" w:hAnsi="Arial" w:cs="Arial"/>
                <w:color w:val="000000" w:themeColor="text1"/>
              </w:rPr>
              <w:t xml:space="preserve">ohn </w:t>
            </w:r>
            <w:r>
              <w:rPr>
                <w:rFonts w:ascii="Arial" w:eastAsia="Arial" w:hAnsi="Arial" w:cs="Arial"/>
                <w:color w:val="000000" w:themeColor="text1"/>
              </w:rPr>
              <w:t>G</w:t>
            </w:r>
            <w:r w:rsidR="00DC2CE1">
              <w:rPr>
                <w:rFonts w:ascii="Arial" w:eastAsia="Arial" w:hAnsi="Arial" w:cs="Arial"/>
                <w:color w:val="000000" w:themeColor="text1"/>
              </w:rPr>
              <w:t>.</w:t>
            </w:r>
            <w:r>
              <w:rPr>
                <w:rFonts w:ascii="Arial" w:eastAsia="Arial" w:hAnsi="Arial" w:cs="Arial"/>
                <w:color w:val="000000" w:themeColor="text1"/>
              </w:rPr>
              <w:t xml:space="preserve">, </w:t>
            </w:r>
            <w:r w:rsidR="00DC2CE1">
              <w:rPr>
                <w:rFonts w:ascii="Arial" w:eastAsia="Arial" w:hAnsi="Arial" w:cs="Arial"/>
                <w:color w:val="000000" w:themeColor="text1"/>
              </w:rPr>
              <w:t xml:space="preserve">and Jamie S. </w:t>
            </w:r>
            <w:r>
              <w:rPr>
                <w:rFonts w:ascii="Arial" w:eastAsia="Arial" w:hAnsi="Arial" w:cs="Arial"/>
                <w:color w:val="000000" w:themeColor="text1"/>
              </w:rPr>
              <w:t xml:space="preserve">Padmore. </w:t>
            </w:r>
            <w:r w:rsidR="00624BE8">
              <w:rPr>
                <w:rFonts w:ascii="Arial" w:eastAsia="Arial" w:hAnsi="Arial" w:cs="Arial"/>
                <w:color w:val="000000" w:themeColor="text1"/>
              </w:rPr>
              <w:t>2021. “</w:t>
            </w:r>
            <w:r w:rsidRPr="005518F0">
              <w:rPr>
                <w:rFonts w:ascii="Arial" w:eastAsia="Arial" w:hAnsi="Arial" w:cs="Arial"/>
                <w:color w:val="000000" w:themeColor="text1"/>
              </w:rPr>
              <w:t xml:space="preserve">Assessment of </w:t>
            </w:r>
            <w:r w:rsidR="00624BE8">
              <w:rPr>
                <w:rFonts w:ascii="Arial" w:eastAsia="Arial" w:hAnsi="Arial" w:cs="Arial"/>
                <w:color w:val="000000" w:themeColor="text1"/>
              </w:rPr>
              <w:t>P</w:t>
            </w:r>
            <w:r w:rsidRPr="005518F0">
              <w:rPr>
                <w:rFonts w:ascii="Arial" w:eastAsia="Arial" w:hAnsi="Arial" w:cs="Arial"/>
                <w:color w:val="000000" w:themeColor="text1"/>
              </w:rPr>
              <w:t xml:space="preserve">rofessionalism in the </w:t>
            </w:r>
            <w:r w:rsidR="00624BE8">
              <w:rPr>
                <w:rFonts w:ascii="Arial" w:eastAsia="Arial" w:hAnsi="Arial" w:cs="Arial"/>
                <w:color w:val="000000" w:themeColor="text1"/>
              </w:rPr>
              <w:t>G</w:t>
            </w:r>
            <w:r w:rsidRPr="005518F0">
              <w:rPr>
                <w:rFonts w:ascii="Arial" w:eastAsia="Arial" w:hAnsi="Arial" w:cs="Arial"/>
                <w:color w:val="000000" w:themeColor="text1"/>
              </w:rPr>
              <w:t xml:space="preserve">raduate </w:t>
            </w:r>
            <w:r w:rsidR="00624BE8">
              <w:rPr>
                <w:rFonts w:ascii="Arial" w:eastAsia="Arial" w:hAnsi="Arial" w:cs="Arial"/>
                <w:color w:val="000000" w:themeColor="text1"/>
              </w:rPr>
              <w:t>M</w:t>
            </w:r>
            <w:r w:rsidRPr="005518F0">
              <w:rPr>
                <w:rFonts w:ascii="Arial" w:eastAsia="Arial" w:hAnsi="Arial" w:cs="Arial"/>
                <w:color w:val="000000" w:themeColor="text1"/>
              </w:rPr>
              <w:t xml:space="preserve">edical </w:t>
            </w:r>
            <w:r w:rsidR="00624BE8">
              <w:rPr>
                <w:rFonts w:ascii="Arial" w:eastAsia="Arial" w:hAnsi="Arial" w:cs="Arial"/>
                <w:color w:val="000000" w:themeColor="text1"/>
              </w:rPr>
              <w:t>E</w:t>
            </w:r>
            <w:r w:rsidRPr="005518F0">
              <w:rPr>
                <w:rFonts w:ascii="Arial" w:eastAsia="Arial" w:hAnsi="Arial" w:cs="Arial"/>
                <w:color w:val="000000" w:themeColor="text1"/>
              </w:rPr>
              <w:t xml:space="preserve">ducation </w:t>
            </w:r>
            <w:r w:rsidR="00624BE8">
              <w:rPr>
                <w:rFonts w:ascii="Arial" w:eastAsia="Arial" w:hAnsi="Arial" w:cs="Arial"/>
                <w:color w:val="000000" w:themeColor="text1"/>
              </w:rPr>
              <w:t>E</w:t>
            </w:r>
            <w:r w:rsidRPr="005518F0">
              <w:rPr>
                <w:rFonts w:ascii="Arial" w:eastAsia="Arial" w:hAnsi="Arial" w:cs="Arial"/>
                <w:color w:val="000000" w:themeColor="text1"/>
              </w:rPr>
              <w:t>nvironment.</w:t>
            </w:r>
            <w:r w:rsidR="00624BE8">
              <w:rPr>
                <w:rFonts w:ascii="Arial" w:eastAsia="Arial" w:hAnsi="Arial" w:cs="Arial"/>
                <w:color w:val="000000" w:themeColor="text1"/>
              </w:rPr>
              <w:t>”</w:t>
            </w:r>
            <w:r w:rsidRPr="005518F0">
              <w:rPr>
                <w:rFonts w:ascii="Arial" w:eastAsia="Arial" w:hAnsi="Arial" w:cs="Arial"/>
                <w:color w:val="000000" w:themeColor="text1"/>
              </w:rPr>
              <w:t xml:space="preserve"> </w:t>
            </w:r>
            <w:r w:rsidRPr="00FC25A6">
              <w:rPr>
                <w:rFonts w:ascii="Arial" w:eastAsia="Arial" w:hAnsi="Arial" w:cs="Arial"/>
                <w:i/>
                <w:iCs/>
                <w:color w:val="000000" w:themeColor="text1"/>
              </w:rPr>
              <w:t>J</w:t>
            </w:r>
            <w:r w:rsidR="00624BE8">
              <w:rPr>
                <w:rFonts w:ascii="Arial" w:eastAsia="Arial" w:hAnsi="Arial" w:cs="Arial"/>
                <w:i/>
                <w:iCs/>
                <w:color w:val="000000" w:themeColor="text1"/>
              </w:rPr>
              <w:t>ournal of</w:t>
            </w:r>
            <w:r w:rsidRPr="00FC25A6">
              <w:rPr>
                <w:rFonts w:ascii="Arial" w:eastAsia="Arial" w:hAnsi="Arial" w:cs="Arial"/>
                <w:i/>
                <w:iCs/>
                <w:color w:val="000000" w:themeColor="text1"/>
              </w:rPr>
              <w:t xml:space="preserve"> Grad</w:t>
            </w:r>
            <w:r w:rsidR="00624BE8">
              <w:rPr>
                <w:rFonts w:ascii="Arial" w:eastAsia="Arial" w:hAnsi="Arial" w:cs="Arial"/>
                <w:i/>
                <w:iCs/>
                <w:color w:val="000000" w:themeColor="text1"/>
              </w:rPr>
              <w:t>uate</w:t>
            </w:r>
            <w:r w:rsidRPr="00FC25A6">
              <w:rPr>
                <w:rFonts w:ascii="Arial" w:eastAsia="Arial" w:hAnsi="Arial" w:cs="Arial"/>
                <w:i/>
                <w:iCs/>
                <w:color w:val="000000" w:themeColor="text1"/>
              </w:rPr>
              <w:t xml:space="preserve"> Med</w:t>
            </w:r>
            <w:r w:rsidR="00624BE8">
              <w:rPr>
                <w:rFonts w:ascii="Arial" w:eastAsia="Arial" w:hAnsi="Arial" w:cs="Arial"/>
                <w:i/>
                <w:iCs/>
                <w:color w:val="000000" w:themeColor="text1"/>
              </w:rPr>
              <w:t>ical</w:t>
            </w:r>
            <w:r w:rsidRPr="00FC25A6">
              <w:rPr>
                <w:rFonts w:ascii="Arial" w:eastAsia="Arial" w:hAnsi="Arial" w:cs="Arial"/>
                <w:i/>
                <w:iCs/>
                <w:color w:val="000000" w:themeColor="text1"/>
              </w:rPr>
              <w:t xml:space="preserve"> Educ</w:t>
            </w:r>
            <w:r w:rsidR="00624BE8">
              <w:rPr>
                <w:rFonts w:ascii="Arial" w:eastAsia="Arial" w:hAnsi="Arial" w:cs="Arial"/>
                <w:i/>
                <w:iCs/>
                <w:color w:val="000000" w:themeColor="text1"/>
              </w:rPr>
              <w:t>ation</w:t>
            </w:r>
            <w:r w:rsidRPr="005518F0">
              <w:rPr>
                <w:rFonts w:ascii="Arial" w:hAnsi="Arial" w:cs="Arial"/>
              </w:rPr>
              <w:t xml:space="preserve"> 13(2 Suppl):</w:t>
            </w:r>
            <w:r w:rsidR="00624BE8">
              <w:rPr>
                <w:rFonts w:ascii="Arial" w:hAnsi="Arial" w:cs="Arial"/>
              </w:rPr>
              <w:t xml:space="preserve"> </w:t>
            </w:r>
            <w:r w:rsidRPr="005518F0">
              <w:rPr>
                <w:rFonts w:ascii="Arial" w:hAnsi="Arial" w:cs="Arial"/>
              </w:rPr>
              <w:t>81-85</w:t>
            </w:r>
            <w:r w:rsidR="00971EBD">
              <w:rPr>
                <w:rFonts w:ascii="Arial" w:hAnsi="Arial" w:cs="Arial"/>
              </w:rPr>
              <w:t>.</w:t>
            </w:r>
            <w:r w:rsidRPr="005518F0">
              <w:rPr>
                <w:rFonts w:ascii="Arial" w:hAnsi="Arial" w:cs="Arial"/>
              </w:rPr>
              <w:t xml:space="preserve"> </w:t>
            </w:r>
            <w:hyperlink r:id="rId86" w:history="1">
              <w:r w:rsidR="00971EBD" w:rsidRPr="009E2171">
                <w:rPr>
                  <w:rStyle w:val="Hyperlink"/>
                  <w:rFonts w:ascii="Arial" w:hAnsi="Arial" w:cs="Arial"/>
                </w:rPr>
                <w:t>https://doi.org/10.4300/JGME-D-20-00845.1</w:t>
              </w:r>
            </w:hyperlink>
            <w:r w:rsidR="00971EBD">
              <w:rPr>
                <w:rFonts w:ascii="Arial" w:hAnsi="Arial" w:cs="Arial"/>
              </w:rPr>
              <w:t xml:space="preserve">. </w:t>
            </w:r>
            <w:proofErr w:type="spellStart"/>
            <w:r w:rsidRPr="005518F0">
              <w:rPr>
                <w:rFonts w:ascii="Arial" w:hAnsi="Arial" w:cs="Arial"/>
              </w:rPr>
              <w:t>PMID</w:t>
            </w:r>
            <w:proofErr w:type="spellEnd"/>
            <w:r w:rsidRPr="005518F0">
              <w:rPr>
                <w:rFonts w:ascii="Arial" w:hAnsi="Arial" w:cs="Arial"/>
              </w:rPr>
              <w:t xml:space="preserve">: 33936538 </w:t>
            </w:r>
            <w:proofErr w:type="spellStart"/>
            <w:r w:rsidRPr="005518F0">
              <w:rPr>
                <w:rFonts w:ascii="Arial" w:hAnsi="Arial" w:cs="Arial"/>
              </w:rPr>
              <w:t>PMCID</w:t>
            </w:r>
            <w:proofErr w:type="spellEnd"/>
            <w:r w:rsidRPr="005518F0">
              <w:rPr>
                <w:rFonts w:ascii="Arial" w:hAnsi="Arial" w:cs="Arial"/>
              </w:rPr>
              <w:t>: PMC8078080</w:t>
            </w:r>
            <w:r w:rsidR="00971EBD">
              <w:rPr>
                <w:rFonts w:ascii="Arial" w:hAnsi="Arial" w:cs="Arial"/>
              </w:rPr>
              <w:t>.</w:t>
            </w:r>
          </w:p>
          <w:p w14:paraId="002AFED2" w14:textId="1E3A901C" w:rsidR="00FC25A6" w:rsidRPr="005518F0" w:rsidRDefault="00FC25A6" w:rsidP="00FC25A6">
            <w:pPr>
              <w:numPr>
                <w:ilvl w:val="0"/>
                <w:numId w:val="4"/>
              </w:numPr>
              <w:pBdr>
                <w:top w:val="nil"/>
                <w:left w:val="nil"/>
                <w:bottom w:val="nil"/>
                <w:right w:val="nil"/>
                <w:between w:val="nil"/>
              </w:pBdr>
              <w:spacing w:after="0" w:line="240" w:lineRule="auto"/>
              <w:ind w:left="187" w:hanging="187"/>
              <w:rPr>
                <w:rFonts w:ascii="Arial" w:hAnsi="Arial" w:cs="Arial"/>
              </w:rPr>
            </w:pPr>
            <w:r w:rsidRPr="005518F0">
              <w:rPr>
                <w:rFonts w:ascii="Arial" w:hAnsi="Arial" w:cs="Arial"/>
              </w:rPr>
              <w:t>Hodges</w:t>
            </w:r>
            <w:r w:rsidR="006F40B6">
              <w:rPr>
                <w:rFonts w:ascii="Arial" w:hAnsi="Arial" w:cs="Arial"/>
              </w:rPr>
              <w:t>,</w:t>
            </w:r>
            <w:r w:rsidRPr="005518F0">
              <w:rPr>
                <w:rFonts w:ascii="Arial" w:hAnsi="Arial" w:cs="Arial"/>
              </w:rPr>
              <w:t xml:space="preserve"> B</w:t>
            </w:r>
            <w:r w:rsidR="006F40B6">
              <w:rPr>
                <w:rFonts w:ascii="Arial" w:hAnsi="Arial" w:cs="Arial"/>
              </w:rPr>
              <w:t xml:space="preserve">rian </w:t>
            </w:r>
            <w:r w:rsidRPr="005518F0">
              <w:rPr>
                <w:rFonts w:ascii="Arial" w:hAnsi="Arial" w:cs="Arial"/>
              </w:rPr>
              <w:t>D</w:t>
            </w:r>
            <w:r w:rsidR="006F40B6">
              <w:rPr>
                <w:rFonts w:ascii="Arial" w:hAnsi="Arial" w:cs="Arial"/>
              </w:rPr>
              <w:t xml:space="preserve">avid, </w:t>
            </w:r>
            <w:proofErr w:type="spellStart"/>
            <w:r w:rsidR="00242FC5" w:rsidRPr="00242FC5">
              <w:rPr>
                <w:rFonts w:ascii="Arial" w:hAnsi="Arial" w:cs="Arial"/>
              </w:rPr>
              <w:t>Shiphra</w:t>
            </w:r>
            <w:proofErr w:type="spellEnd"/>
            <w:r w:rsidR="00242FC5" w:rsidRPr="00242FC5">
              <w:rPr>
                <w:rFonts w:ascii="Arial" w:hAnsi="Arial" w:cs="Arial"/>
              </w:rPr>
              <w:t xml:space="preserve"> Ginsburg, Richard Cruess, Sylvia Cruess, Rhena Delport, Fred Hafferty, Ming-Jung Ho</w:t>
            </w:r>
            <w:r w:rsidR="00242FC5">
              <w:rPr>
                <w:rFonts w:ascii="Arial" w:hAnsi="Arial" w:cs="Arial"/>
              </w:rPr>
              <w:t>, et al</w:t>
            </w:r>
            <w:r>
              <w:rPr>
                <w:rFonts w:ascii="Arial" w:hAnsi="Arial" w:cs="Arial"/>
              </w:rPr>
              <w:t>.</w:t>
            </w:r>
            <w:r w:rsidRPr="005518F0">
              <w:rPr>
                <w:rFonts w:ascii="Arial" w:hAnsi="Arial" w:cs="Arial"/>
              </w:rPr>
              <w:t xml:space="preserve"> </w:t>
            </w:r>
            <w:r w:rsidR="007D64BD">
              <w:rPr>
                <w:rFonts w:ascii="Arial" w:hAnsi="Arial" w:cs="Arial"/>
              </w:rPr>
              <w:t>2011. “</w:t>
            </w:r>
            <w:r w:rsidRPr="005518F0">
              <w:rPr>
                <w:rFonts w:ascii="Arial" w:hAnsi="Arial" w:cs="Arial"/>
              </w:rPr>
              <w:t xml:space="preserve">Assessment of </w:t>
            </w:r>
            <w:r w:rsidR="007D64BD">
              <w:rPr>
                <w:rFonts w:ascii="Arial" w:hAnsi="Arial" w:cs="Arial"/>
              </w:rPr>
              <w:t>P</w:t>
            </w:r>
            <w:r w:rsidRPr="005518F0">
              <w:rPr>
                <w:rFonts w:ascii="Arial" w:hAnsi="Arial" w:cs="Arial"/>
              </w:rPr>
              <w:t xml:space="preserve">rofessionalism: </w:t>
            </w:r>
            <w:r w:rsidR="007D64BD">
              <w:rPr>
                <w:rFonts w:ascii="Arial" w:hAnsi="Arial" w:cs="Arial"/>
              </w:rPr>
              <w:t>R</w:t>
            </w:r>
            <w:r w:rsidRPr="005518F0">
              <w:rPr>
                <w:rFonts w:ascii="Arial" w:hAnsi="Arial" w:cs="Arial"/>
              </w:rPr>
              <w:t>ecommendations from the Ottawa 2010 Conference.</w:t>
            </w:r>
            <w:r w:rsidR="007D64BD">
              <w:rPr>
                <w:rFonts w:ascii="Arial" w:hAnsi="Arial" w:cs="Arial"/>
              </w:rPr>
              <w:t>”</w:t>
            </w:r>
            <w:r w:rsidRPr="005518F0">
              <w:rPr>
                <w:rFonts w:ascii="Arial" w:hAnsi="Arial" w:cs="Arial"/>
              </w:rPr>
              <w:t xml:space="preserve"> </w:t>
            </w:r>
            <w:r w:rsidRPr="00222840">
              <w:rPr>
                <w:rFonts w:ascii="Arial" w:hAnsi="Arial" w:cs="Arial"/>
                <w:i/>
                <w:iCs/>
              </w:rPr>
              <w:t>Med</w:t>
            </w:r>
            <w:r w:rsidR="006F40B6">
              <w:rPr>
                <w:rFonts w:ascii="Arial" w:hAnsi="Arial" w:cs="Arial"/>
                <w:i/>
                <w:iCs/>
              </w:rPr>
              <w:t>ical</w:t>
            </w:r>
            <w:r w:rsidRPr="00222840">
              <w:rPr>
                <w:rFonts w:ascii="Arial" w:hAnsi="Arial" w:cs="Arial"/>
                <w:i/>
                <w:iCs/>
              </w:rPr>
              <w:t xml:space="preserve"> Teach</w:t>
            </w:r>
            <w:r w:rsidR="006F40B6">
              <w:rPr>
                <w:rFonts w:ascii="Arial" w:hAnsi="Arial" w:cs="Arial"/>
                <w:i/>
                <w:iCs/>
              </w:rPr>
              <w:t>er</w:t>
            </w:r>
            <w:r w:rsidR="006F40B6">
              <w:rPr>
                <w:rFonts w:ascii="Arial" w:hAnsi="Arial" w:cs="Arial"/>
              </w:rPr>
              <w:t xml:space="preserve"> </w:t>
            </w:r>
            <w:r w:rsidRPr="005518F0">
              <w:rPr>
                <w:rFonts w:ascii="Arial" w:hAnsi="Arial" w:cs="Arial"/>
              </w:rPr>
              <w:t>33(5):</w:t>
            </w:r>
            <w:r w:rsidR="006F40B6">
              <w:rPr>
                <w:rFonts w:ascii="Arial" w:hAnsi="Arial" w:cs="Arial"/>
              </w:rPr>
              <w:t xml:space="preserve"> </w:t>
            </w:r>
            <w:r w:rsidRPr="005518F0">
              <w:rPr>
                <w:rFonts w:ascii="Arial" w:hAnsi="Arial" w:cs="Arial"/>
              </w:rPr>
              <w:t xml:space="preserve">354-63. </w:t>
            </w:r>
            <w:proofErr w:type="spellStart"/>
            <w:r w:rsidRPr="005518F0">
              <w:rPr>
                <w:rFonts w:ascii="Arial" w:hAnsi="Arial" w:cs="Arial"/>
              </w:rPr>
              <w:t>doi</w:t>
            </w:r>
            <w:proofErr w:type="spellEnd"/>
            <w:r w:rsidRPr="005518F0">
              <w:rPr>
                <w:rFonts w:ascii="Arial" w:hAnsi="Arial" w:cs="Arial"/>
              </w:rPr>
              <w:t>: 10.3109/0142159X.2011.577300.</w:t>
            </w:r>
          </w:p>
          <w:p w14:paraId="171C9F46" w14:textId="77777777" w:rsidR="00B63B05" w:rsidRPr="001255AA" w:rsidRDefault="00B63B05" w:rsidP="00B63B05">
            <w:pPr>
              <w:numPr>
                <w:ilvl w:val="0"/>
                <w:numId w:val="4"/>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1C7EFA71" w14:textId="77777777" w:rsidR="00B00D95" w:rsidRPr="005518F0" w:rsidRDefault="00E305D5" w:rsidP="35E8DADE">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5518F0">
              <w:rPr>
                <w:rFonts w:ascii="Arial" w:eastAsia="Arial" w:hAnsi="Arial" w:cs="Arial"/>
              </w:rPr>
              <w:t xml:space="preserve">Code of conduct from fellow/resident institutional manual </w:t>
            </w:r>
          </w:p>
          <w:p w14:paraId="7761495F" w14:textId="45B2F49C" w:rsidR="000D19DE" w:rsidRPr="00FC25A6" w:rsidRDefault="00E305D5" w:rsidP="00FC25A6">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5518F0">
              <w:rPr>
                <w:rFonts w:ascii="Arial" w:eastAsia="Arial" w:hAnsi="Arial" w:cs="Arial"/>
                <w:color w:val="000000" w:themeColor="text1"/>
              </w:rPr>
              <w:t>Expectations of residency program regarding accountability and professionalism</w:t>
            </w:r>
          </w:p>
        </w:tc>
      </w:tr>
    </w:tbl>
    <w:p w14:paraId="7546CD61" w14:textId="0AF509F2" w:rsidR="00A822D9" w:rsidRDefault="00A822D9" w:rsidP="00B21D13">
      <w:pPr>
        <w:spacing w:after="0" w:line="240" w:lineRule="auto"/>
        <w:rPr>
          <w:rFonts w:ascii="Arial" w:eastAsia="Arial" w:hAnsi="Arial" w:cs="Arial"/>
        </w:rPr>
      </w:pPr>
    </w:p>
    <w:p w14:paraId="758B3EA2" w14:textId="77777777" w:rsidR="00A822D9" w:rsidRDefault="00A822D9">
      <w:pPr>
        <w:rPr>
          <w:rFonts w:ascii="Arial" w:eastAsia="Arial" w:hAnsi="Arial" w:cs="Arial"/>
        </w:rPr>
      </w:pPr>
      <w:r>
        <w:rPr>
          <w:rFonts w:ascii="Arial" w:eastAsia="Arial" w:hAnsi="Arial" w:cs="Arial"/>
        </w:rPr>
        <w:br w:type="page"/>
      </w:r>
    </w:p>
    <w:p w14:paraId="575C4CA4" w14:textId="77777777" w:rsidR="000D19DE" w:rsidRDefault="000D19DE" w:rsidP="00B21D13">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AD08B2" w:rsidRPr="00B97E28" w14:paraId="564247FB" w14:textId="77777777" w:rsidTr="1E97D74E">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B21D13">
            <w:pPr>
              <w:keepNext/>
              <w:spacing w:after="0" w:line="240" w:lineRule="auto"/>
              <w:jc w:val="center"/>
              <w:rPr>
                <w:rFonts w:ascii="Arial" w:eastAsia="Arial" w:hAnsi="Arial" w:cs="Arial"/>
                <w:b/>
                <w:color w:val="000000"/>
              </w:rPr>
            </w:pPr>
            <w:r w:rsidRPr="000E092E">
              <w:rPr>
                <w:rFonts w:ascii="Arial" w:eastAsia="Arial" w:hAnsi="Arial" w:cs="Arial"/>
                <w:b/>
              </w:rPr>
              <w:t>Professionalism</w:t>
            </w:r>
            <w:r w:rsidRPr="00B97E28">
              <w:rPr>
                <w:rFonts w:ascii="Arial" w:eastAsia="Arial" w:hAnsi="Arial" w:cs="Arial"/>
                <w:b/>
              </w:rPr>
              <w:t xml:space="preserve"> 4: Well-Being</w:t>
            </w:r>
          </w:p>
          <w:p w14:paraId="55D7E392" w14:textId="2658C65B" w:rsidR="000D19DE" w:rsidRPr="00B97E28" w:rsidRDefault="00E305D5" w:rsidP="00B21D13">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157653" w:rsidRPr="00B97E28" w14:paraId="31D368D0"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6026F" w:rsidRPr="00B97E28" w14:paraId="12C4C7A9"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B0A77B5" w14:textId="38076821" w:rsidR="000D19DE" w:rsidRPr="00B97E28" w:rsidRDefault="00E305D5" w:rsidP="000E092E">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rPr>
              <w:t>Recognizes the importance of addressing personal and professional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940F3C" w14:textId="6937073F"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Discusses the importance of a faculty mentor</w:t>
            </w:r>
          </w:p>
          <w:p w14:paraId="3107C95D" w14:textId="743C3E61"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Recognizes that personal stress may require asking for help from the training program </w:t>
            </w:r>
          </w:p>
        </w:tc>
      </w:tr>
      <w:tr w:rsidR="00D6026F" w:rsidRPr="00B97E28" w14:paraId="08E670D6"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8B270AB" w14:textId="78DEA284" w:rsidR="000D19DE" w:rsidRPr="00B97E28" w:rsidRDefault="00E305D5" w:rsidP="00B21D13">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 xml:space="preserve">Describes institutional resources that are meant to promote well-being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21DBC6FC"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Identifies well-being resources such as meditation apps, mental health resources,</w:t>
            </w:r>
            <w:r w:rsidR="009E7333">
              <w:rPr>
                <w:rFonts w:ascii="Arial" w:eastAsia="Arial" w:hAnsi="Arial" w:cs="Arial"/>
              </w:rPr>
              <w:t xml:space="preserve"> </w:t>
            </w:r>
            <w:r w:rsidR="00FF18AF">
              <w:rPr>
                <w:rFonts w:ascii="Arial" w:eastAsia="Arial" w:hAnsi="Arial" w:cs="Arial"/>
              </w:rPr>
              <w:t xml:space="preserve">or </w:t>
            </w:r>
            <w:r w:rsidR="009E7333">
              <w:rPr>
                <w:rFonts w:ascii="Arial" w:eastAsia="Arial" w:hAnsi="Arial" w:cs="Arial"/>
              </w:rPr>
              <w:t>spiritual or religious resources</w:t>
            </w:r>
            <w:r w:rsidRPr="1E97D74E">
              <w:rPr>
                <w:rFonts w:ascii="Arial" w:eastAsia="Arial" w:hAnsi="Arial" w:cs="Arial"/>
              </w:rPr>
              <w:t xml:space="preserve"> for </w:t>
            </w:r>
            <w:r w:rsidR="003B1B9D">
              <w:rPr>
                <w:rFonts w:ascii="Arial" w:eastAsia="Arial" w:hAnsi="Arial" w:cs="Arial"/>
              </w:rPr>
              <w:t>learners</w:t>
            </w:r>
            <w:r w:rsidR="003B1B9D" w:rsidRPr="1E97D74E">
              <w:rPr>
                <w:rFonts w:ascii="Arial" w:eastAsia="Arial" w:hAnsi="Arial" w:cs="Arial"/>
              </w:rPr>
              <w:t xml:space="preserve"> </w:t>
            </w:r>
            <w:r w:rsidRPr="1E97D74E">
              <w:rPr>
                <w:rFonts w:ascii="Arial" w:eastAsia="Arial" w:hAnsi="Arial" w:cs="Arial"/>
              </w:rPr>
              <w:t>available through the program and institution</w:t>
            </w:r>
          </w:p>
          <w:p w14:paraId="5DB52201" w14:textId="1172D096"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Meets with program director to discuss Family Medical Leave Act options when expecting a child</w:t>
            </w:r>
          </w:p>
        </w:tc>
      </w:tr>
      <w:tr w:rsidR="00D6026F" w:rsidRPr="00B97E28" w14:paraId="30D694E4"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48357A1C"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3D967763"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1E97D74E">
              <w:rPr>
                <w:rFonts w:ascii="Arial" w:eastAsia="Arial" w:hAnsi="Arial" w:cs="Arial"/>
              </w:rPr>
              <w:t>Identifies</w:t>
            </w:r>
            <w:proofErr w:type="gramEnd"/>
            <w:r w:rsidRPr="1E97D74E">
              <w:rPr>
                <w:rFonts w:ascii="Arial" w:eastAsia="Arial" w:hAnsi="Arial" w:cs="Arial"/>
              </w:rPr>
              <w:t xml:space="preserve"> </w:t>
            </w:r>
            <w:r w:rsidR="5FCB7E1D" w:rsidRPr="1E97D74E">
              <w:rPr>
                <w:rFonts w:ascii="Arial" w:eastAsia="Arial" w:hAnsi="Arial" w:cs="Arial"/>
              </w:rPr>
              <w:t xml:space="preserve">that </w:t>
            </w:r>
            <w:r w:rsidRPr="1E97D74E">
              <w:rPr>
                <w:rFonts w:ascii="Arial" w:eastAsia="Arial" w:hAnsi="Arial" w:cs="Arial"/>
              </w:rPr>
              <w:t xml:space="preserve">working on a </w:t>
            </w:r>
            <w:proofErr w:type="gramStart"/>
            <w:r w:rsidRPr="1E97D74E">
              <w:rPr>
                <w:rFonts w:ascii="Arial" w:eastAsia="Arial" w:hAnsi="Arial" w:cs="Arial"/>
              </w:rPr>
              <w:t>consult</w:t>
            </w:r>
            <w:proofErr w:type="gramEnd"/>
            <w:r w:rsidRPr="1E97D74E">
              <w:rPr>
                <w:rFonts w:ascii="Arial" w:eastAsia="Arial" w:hAnsi="Arial" w:cs="Arial"/>
              </w:rPr>
              <w:t xml:space="preserve"> service may be stressful and impact well-being</w:t>
            </w:r>
          </w:p>
          <w:p w14:paraId="24ECF097" w14:textId="5813D405" w:rsidR="003A25A3"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Describes the tension between professional and personal responsibilities</w:t>
            </w:r>
          </w:p>
        </w:tc>
      </w:tr>
      <w:tr w:rsidR="00D6026F" w:rsidRPr="00B97E28" w14:paraId="34AE77A4"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14CC261A"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77777777"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Discusses a plan to mitigate the tension between a busy schedule and time with family</w:t>
            </w:r>
          </w:p>
          <w:p w14:paraId="48B07612" w14:textId="799E0518" w:rsidR="003A25A3" w:rsidRPr="001255AA" w:rsidRDefault="003A25A3"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Recognizes </w:t>
            </w:r>
            <w:r w:rsidR="0067419A" w:rsidRPr="1E97D74E">
              <w:rPr>
                <w:rFonts w:ascii="Arial" w:eastAsia="Arial" w:hAnsi="Arial" w:cs="Arial"/>
              </w:rPr>
              <w:t xml:space="preserve">how </w:t>
            </w:r>
            <w:r w:rsidRPr="1E97D74E">
              <w:rPr>
                <w:rFonts w:ascii="Arial" w:eastAsia="Arial" w:hAnsi="Arial" w:cs="Arial"/>
              </w:rPr>
              <w:t>microaggressions from cowor</w:t>
            </w:r>
            <w:r w:rsidR="00FE284B" w:rsidRPr="1E97D74E">
              <w:rPr>
                <w:rFonts w:ascii="Arial" w:eastAsia="Arial" w:hAnsi="Arial" w:cs="Arial"/>
              </w:rPr>
              <w:t>k</w:t>
            </w:r>
            <w:r w:rsidRPr="1E97D74E">
              <w:rPr>
                <w:rFonts w:ascii="Arial" w:eastAsia="Arial" w:hAnsi="Arial" w:cs="Arial"/>
              </w:rPr>
              <w:t>ers and/or faculty</w:t>
            </w:r>
            <w:r w:rsidR="0067419A" w:rsidRPr="1E97D74E">
              <w:rPr>
                <w:rFonts w:ascii="Arial" w:eastAsia="Arial" w:hAnsi="Arial" w:cs="Arial"/>
              </w:rPr>
              <w:t xml:space="preserve"> members</w:t>
            </w:r>
            <w:r w:rsidRPr="1E97D74E">
              <w:rPr>
                <w:rFonts w:ascii="Arial" w:eastAsia="Arial" w:hAnsi="Arial" w:cs="Arial"/>
              </w:rPr>
              <w:t xml:space="preserve"> are impacting performance or engagement in patient care </w:t>
            </w:r>
          </w:p>
        </w:tc>
      </w:tr>
      <w:tr w:rsidR="00D6026F" w:rsidRPr="00B97E28" w14:paraId="3698CF1E"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35446493" w:rsidR="000D19DE" w:rsidRPr="00B97E28" w:rsidRDefault="00E305D5" w:rsidP="00B21D1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77777777" w:rsidR="00B00D95"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Leads organizational efforts to address clinician well-being</w:t>
            </w:r>
          </w:p>
          <w:p w14:paraId="795B1746" w14:textId="4702878A" w:rsidR="003A25A3" w:rsidRPr="001255AA" w:rsidRDefault="003A25A3"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 xml:space="preserve">Develops an affinity group to provide support for self and others to explore impact of microaggressions and biases </w:t>
            </w:r>
          </w:p>
        </w:tc>
      </w:tr>
      <w:tr w:rsidR="00157653" w:rsidRPr="00B97E28" w14:paraId="05900756"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Direct observation</w:t>
            </w:r>
          </w:p>
          <w:p w14:paraId="3AFB0978" w14:textId="038947FB" w:rsidR="007C34DE" w:rsidRPr="007C34DE"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Group interview or discussions for team activities</w:t>
            </w:r>
          </w:p>
          <w:p w14:paraId="79ADF499" w14:textId="30358F67" w:rsidR="007C34DE" w:rsidRPr="007C34DE"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hAnsi="Arial" w:cs="Arial"/>
                <w:color w:val="000000" w:themeColor="text1"/>
              </w:rPr>
              <w:t>I</w:t>
            </w:r>
            <w:r w:rsidRPr="1E97D74E">
              <w:rPr>
                <w:rFonts w:ascii="Arial" w:eastAsia="Arial" w:hAnsi="Arial" w:cs="Arial"/>
              </w:rPr>
              <w:t>ndividual interview</w:t>
            </w:r>
          </w:p>
          <w:p w14:paraId="2C991FA7" w14:textId="09600FE1" w:rsidR="007C34DE" w:rsidRPr="007C34DE"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hAnsi="Arial" w:cs="Arial"/>
                <w:color w:val="000000" w:themeColor="text1"/>
              </w:rPr>
              <w:t>I</w:t>
            </w:r>
            <w:r w:rsidRPr="1E97D74E">
              <w:rPr>
                <w:rFonts w:ascii="Arial" w:eastAsia="Arial" w:hAnsi="Arial" w:cs="Arial"/>
              </w:rPr>
              <w:t>nstitutional online training modules</w:t>
            </w:r>
          </w:p>
          <w:p w14:paraId="45A27C86" w14:textId="465D7779" w:rsidR="000D19DE"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Self-assessment and personal learning plan</w:t>
            </w:r>
          </w:p>
        </w:tc>
      </w:tr>
      <w:tr w:rsidR="00157653" w:rsidRPr="00B97E28" w14:paraId="594D9ADF" w14:textId="77777777" w:rsidTr="1E97D74E">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157653" w:rsidRPr="00B97E28" w14:paraId="7982B490" w14:textId="77777777" w:rsidTr="1E97D74E">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47362F9F" w:rsidR="001B7DC7" w:rsidRPr="00A822D9" w:rsidRDefault="5775B3A1" w:rsidP="35E8DADE">
            <w:pPr>
              <w:pStyle w:val="ListParagraph"/>
              <w:numPr>
                <w:ilvl w:val="0"/>
                <w:numId w:val="4"/>
              </w:numPr>
              <w:pBdr>
                <w:top w:val="nil"/>
                <w:left w:val="nil"/>
                <w:bottom w:val="nil"/>
                <w:right w:val="nil"/>
                <w:between w:val="nil"/>
              </w:pBdr>
              <w:spacing w:after="0" w:line="240" w:lineRule="auto"/>
              <w:ind w:left="187" w:hanging="187"/>
              <w:rPr>
                <w:rStyle w:val="Hyperlink"/>
                <w:rFonts w:ascii="Arial" w:hAnsi="Arial" w:cs="Arial"/>
                <w:color w:val="000000" w:themeColor="text1"/>
                <w:u w:val="none"/>
              </w:rPr>
            </w:pPr>
            <w:r w:rsidRPr="00A822D9">
              <w:rPr>
                <w:rStyle w:val="Hyperlink"/>
                <w:rFonts w:ascii="Arial" w:eastAsia="Arial" w:hAnsi="Arial" w:cs="Arial"/>
                <w:color w:val="auto"/>
                <w:u w:val="none"/>
              </w:rPr>
              <w:t xml:space="preserve">This </w:t>
            </w:r>
            <w:proofErr w:type="spellStart"/>
            <w:r w:rsidRPr="00A822D9">
              <w:rPr>
                <w:rStyle w:val="Hyperlink"/>
                <w:rFonts w:ascii="Arial" w:eastAsia="Arial" w:hAnsi="Arial" w:cs="Arial"/>
                <w:color w:val="auto"/>
                <w:u w:val="none"/>
              </w:rPr>
              <w:t>subcompetency</w:t>
            </w:r>
            <w:proofErr w:type="spellEnd"/>
            <w:r w:rsidRPr="00A822D9">
              <w:rPr>
                <w:rStyle w:val="Hyperlink"/>
                <w:rFonts w:ascii="Arial" w:eastAsia="Arial" w:hAnsi="Arial" w:cs="Arial"/>
                <w:color w:val="auto"/>
                <w:u w:val="none"/>
              </w:rPr>
              <w:t xml:space="preserve"> is not intended to evaluate a </w:t>
            </w:r>
            <w:r w:rsidR="001B3751">
              <w:rPr>
                <w:rStyle w:val="Hyperlink"/>
                <w:rFonts w:ascii="Arial" w:eastAsia="Arial" w:hAnsi="Arial" w:cs="Arial"/>
                <w:color w:val="auto"/>
                <w:u w:val="none"/>
              </w:rPr>
              <w:t>fellow’s</w:t>
            </w:r>
            <w:r w:rsidRPr="00A822D9">
              <w:rPr>
                <w:rStyle w:val="Hyperlink"/>
                <w:rFonts w:ascii="Arial" w:eastAsia="Arial" w:hAnsi="Arial" w:cs="Arial"/>
                <w:color w:val="auto"/>
                <w:u w:val="none"/>
              </w:rPr>
              <w:t xml:space="preserve"> well-being, but to ensure each </w:t>
            </w:r>
            <w:r w:rsidR="001B3751">
              <w:rPr>
                <w:rStyle w:val="Hyperlink"/>
                <w:rFonts w:ascii="Arial" w:eastAsia="Arial" w:hAnsi="Arial" w:cs="Arial"/>
                <w:color w:val="auto"/>
                <w:u w:val="none"/>
              </w:rPr>
              <w:t>fellow</w:t>
            </w:r>
            <w:r w:rsidRPr="00A822D9">
              <w:rPr>
                <w:rStyle w:val="Hyperlink"/>
                <w:rFonts w:ascii="Arial" w:eastAsia="Arial" w:hAnsi="Arial" w:cs="Arial"/>
                <w:color w:val="auto"/>
                <w:u w:val="none"/>
              </w:rPr>
              <w:t xml:space="preserve"> has the fundamental knowledge of factors that impact well-being, the mechanisms by which those factors impact well-being, and available resources and tools to improve well-being.  </w:t>
            </w:r>
          </w:p>
          <w:p w14:paraId="4014E566" w14:textId="172D3B4D" w:rsidR="008D2677" w:rsidRPr="00A822D9" w:rsidRDefault="00E305D5" w:rsidP="35E8DADE">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00A822D9">
              <w:rPr>
                <w:rFonts w:ascii="Arial" w:eastAsia="Arial" w:hAnsi="Arial" w:cs="Arial"/>
              </w:rPr>
              <w:t xml:space="preserve">Local resources, including </w:t>
            </w:r>
            <w:r w:rsidR="0033132F">
              <w:rPr>
                <w:rFonts w:ascii="Arial" w:eastAsia="Arial" w:hAnsi="Arial" w:cs="Arial"/>
              </w:rPr>
              <w:t>e</w:t>
            </w:r>
            <w:r w:rsidRPr="00A822D9">
              <w:rPr>
                <w:rFonts w:ascii="Arial" w:eastAsia="Arial" w:hAnsi="Arial" w:cs="Arial"/>
              </w:rPr>
              <w:t xml:space="preserve">mployee </w:t>
            </w:r>
            <w:r w:rsidR="0033132F">
              <w:rPr>
                <w:rFonts w:ascii="Arial" w:eastAsia="Arial" w:hAnsi="Arial" w:cs="Arial"/>
              </w:rPr>
              <w:t>a</w:t>
            </w:r>
            <w:r w:rsidRPr="00A822D9">
              <w:rPr>
                <w:rFonts w:ascii="Arial" w:eastAsia="Arial" w:hAnsi="Arial" w:cs="Arial"/>
              </w:rPr>
              <w:t>ssistance</w:t>
            </w:r>
            <w:r w:rsidR="0033132F">
              <w:rPr>
                <w:rFonts w:ascii="Arial" w:eastAsia="Arial" w:hAnsi="Arial" w:cs="Arial"/>
              </w:rPr>
              <w:t xml:space="preserve"> programs</w:t>
            </w:r>
          </w:p>
          <w:p w14:paraId="5A3D6E79" w14:textId="42D70023" w:rsidR="008D2677" w:rsidRPr="00A822D9" w:rsidRDefault="07800E32" w:rsidP="35E8DADE">
            <w:pPr>
              <w:numPr>
                <w:ilvl w:val="0"/>
                <w:numId w:val="4"/>
              </w:numPr>
              <w:pBdr>
                <w:top w:val="nil"/>
                <w:left w:val="nil"/>
                <w:bottom w:val="nil"/>
                <w:right w:val="nil"/>
                <w:between w:val="nil"/>
              </w:pBdr>
              <w:spacing w:after="0" w:line="240" w:lineRule="auto"/>
              <w:ind w:left="187" w:hanging="187"/>
              <w:rPr>
                <w:rFonts w:ascii="Arial" w:eastAsia="Arial" w:hAnsi="Arial" w:cs="Arial"/>
              </w:rPr>
            </w:pPr>
            <w:r w:rsidRPr="00A822D9">
              <w:rPr>
                <w:rFonts w:ascii="Arial" w:eastAsia="Arial" w:hAnsi="Arial" w:cs="Arial"/>
              </w:rPr>
              <w:t xml:space="preserve">ACGME. </w:t>
            </w:r>
            <w:r w:rsidR="00F96BCA">
              <w:rPr>
                <w:rFonts w:ascii="Arial" w:eastAsia="Arial" w:hAnsi="Arial" w:cs="Arial"/>
              </w:rPr>
              <w:t>“Well-Being</w:t>
            </w:r>
            <w:r w:rsidRPr="00A822D9">
              <w:rPr>
                <w:rFonts w:ascii="Arial" w:eastAsia="Arial" w:hAnsi="Arial" w:cs="Arial"/>
              </w:rPr>
              <w:t>.</w:t>
            </w:r>
            <w:r w:rsidR="00F96BCA">
              <w:rPr>
                <w:rFonts w:ascii="Arial" w:eastAsia="Arial" w:hAnsi="Arial" w:cs="Arial"/>
              </w:rPr>
              <w:t>”</w:t>
            </w:r>
            <w:r w:rsidRPr="00A822D9">
              <w:rPr>
                <w:rFonts w:ascii="Arial" w:eastAsia="Arial" w:hAnsi="Arial" w:cs="Arial"/>
              </w:rPr>
              <w:t xml:space="preserve"> </w:t>
            </w:r>
            <w:hyperlink r:id="rId87" w:history="1">
              <w:r w:rsidR="00F96BCA" w:rsidRPr="009E2171">
                <w:rPr>
                  <w:rStyle w:val="Hyperlink"/>
                  <w:rFonts w:ascii="Arial" w:hAnsi="Arial" w:cs="Arial"/>
                </w:rPr>
                <w:t>https://dl.acgme.org/pages/well-being-tools-resources</w:t>
              </w:r>
            </w:hyperlink>
            <w:r w:rsidRPr="00CE42C2">
              <w:rPr>
                <w:rFonts w:ascii="Arial" w:eastAsia="Arial" w:hAnsi="Arial" w:cs="Arial"/>
              </w:rPr>
              <w:t>.</w:t>
            </w:r>
            <w:r w:rsidR="00F96BCA">
              <w:rPr>
                <w:rFonts w:ascii="Arial" w:eastAsia="Arial" w:hAnsi="Arial" w:cs="Arial"/>
              </w:rPr>
              <w:t xml:space="preserve"> Accessed </w:t>
            </w:r>
            <w:r w:rsidRPr="00A822D9">
              <w:rPr>
                <w:rFonts w:ascii="Arial" w:eastAsia="Arial" w:hAnsi="Arial" w:cs="Arial"/>
              </w:rPr>
              <w:t>202</w:t>
            </w:r>
            <w:r w:rsidR="00CE42C2">
              <w:rPr>
                <w:rFonts w:ascii="Arial" w:eastAsia="Arial" w:hAnsi="Arial" w:cs="Arial"/>
              </w:rPr>
              <w:t>2</w:t>
            </w:r>
            <w:r w:rsidRPr="00A822D9">
              <w:rPr>
                <w:rFonts w:ascii="Arial" w:eastAsia="Arial" w:hAnsi="Arial" w:cs="Arial"/>
              </w:rPr>
              <w:t>.</w:t>
            </w:r>
          </w:p>
          <w:p w14:paraId="10CE54CE" w14:textId="61ECD852" w:rsidR="008843D8" w:rsidRPr="001D3E3A" w:rsidRDefault="008843D8" w:rsidP="008843D8">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0E092E">
              <w:rPr>
                <w:rFonts w:ascii="Arial" w:hAnsi="Arial" w:cs="Arial"/>
              </w:rPr>
              <w:t>Aggarwal</w:t>
            </w:r>
            <w:r w:rsidR="001C65DC">
              <w:rPr>
                <w:rFonts w:ascii="Arial" w:hAnsi="Arial" w:cs="Arial"/>
              </w:rPr>
              <w:t>,</w:t>
            </w:r>
            <w:r w:rsidRPr="000E092E">
              <w:rPr>
                <w:rFonts w:ascii="Arial" w:hAnsi="Arial" w:cs="Arial"/>
              </w:rPr>
              <w:t xml:space="preserve"> R</w:t>
            </w:r>
            <w:r w:rsidR="001C65DC">
              <w:rPr>
                <w:rFonts w:ascii="Arial" w:hAnsi="Arial" w:cs="Arial"/>
              </w:rPr>
              <w:t>ashi</w:t>
            </w:r>
            <w:r w:rsidRPr="000E092E">
              <w:rPr>
                <w:rFonts w:ascii="Arial" w:hAnsi="Arial" w:cs="Arial"/>
              </w:rPr>
              <w:t>,</w:t>
            </w:r>
            <w:r w:rsidR="001C65DC">
              <w:rPr>
                <w:rFonts w:ascii="Arial" w:hAnsi="Arial" w:cs="Arial"/>
              </w:rPr>
              <w:t xml:space="preserve"> Jill K.</w:t>
            </w:r>
            <w:r w:rsidRPr="000E092E">
              <w:rPr>
                <w:rFonts w:ascii="Arial" w:hAnsi="Arial" w:cs="Arial"/>
              </w:rPr>
              <w:t xml:space="preserve"> Deutsch, </w:t>
            </w:r>
            <w:r w:rsidR="001C65DC">
              <w:rPr>
                <w:rFonts w:ascii="Arial" w:hAnsi="Arial" w:cs="Arial"/>
              </w:rPr>
              <w:t xml:space="preserve">Jose </w:t>
            </w:r>
            <w:r w:rsidRPr="000E092E">
              <w:rPr>
                <w:rFonts w:ascii="Arial" w:hAnsi="Arial" w:cs="Arial"/>
              </w:rPr>
              <w:t>Medina,</w:t>
            </w:r>
            <w:r w:rsidR="001C65DC">
              <w:rPr>
                <w:rFonts w:ascii="Arial" w:hAnsi="Arial" w:cs="Arial"/>
              </w:rPr>
              <w:t xml:space="preserve"> and Neil</w:t>
            </w:r>
            <w:r w:rsidRPr="000E092E">
              <w:rPr>
                <w:rFonts w:ascii="Arial" w:hAnsi="Arial" w:cs="Arial"/>
              </w:rPr>
              <w:t xml:space="preserve"> Kothari.</w:t>
            </w:r>
            <w:r w:rsidR="001C65DC">
              <w:rPr>
                <w:rFonts w:ascii="Arial" w:hAnsi="Arial" w:cs="Arial"/>
              </w:rPr>
              <w:t xml:space="preserve"> 2017.</w:t>
            </w:r>
            <w:r w:rsidRPr="000E092E">
              <w:rPr>
                <w:rFonts w:ascii="Arial" w:hAnsi="Arial" w:cs="Arial"/>
              </w:rPr>
              <w:t xml:space="preserve"> </w:t>
            </w:r>
            <w:r w:rsidR="001C65DC">
              <w:rPr>
                <w:rFonts w:ascii="Arial" w:hAnsi="Arial" w:cs="Arial"/>
              </w:rPr>
              <w:t>“</w:t>
            </w:r>
            <w:r w:rsidRPr="000E092E">
              <w:rPr>
                <w:rFonts w:ascii="Arial" w:hAnsi="Arial" w:cs="Arial"/>
              </w:rPr>
              <w:t xml:space="preserve">Resident </w:t>
            </w:r>
            <w:r w:rsidR="001C65DC">
              <w:rPr>
                <w:rFonts w:ascii="Arial" w:hAnsi="Arial" w:cs="Arial"/>
              </w:rPr>
              <w:t>W</w:t>
            </w:r>
            <w:r w:rsidRPr="000E092E">
              <w:rPr>
                <w:rFonts w:ascii="Arial" w:hAnsi="Arial" w:cs="Arial"/>
              </w:rPr>
              <w:t xml:space="preserve">ellness: </w:t>
            </w:r>
            <w:r w:rsidR="001C65DC">
              <w:rPr>
                <w:rFonts w:ascii="Arial" w:hAnsi="Arial" w:cs="Arial"/>
              </w:rPr>
              <w:t>A</w:t>
            </w:r>
            <w:r w:rsidRPr="000E092E">
              <w:rPr>
                <w:rFonts w:ascii="Arial" w:hAnsi="Arial" w:cs="Arial"/>
              </w:rPr>
              <w:t xml:space="preserve">n </w:t>
            </w:r>
            <w:r w:rsidR="001C65DC">
              <w:rPr>
                <w:rFonts w:ascii="Arial" w:hAnsi="Arial" w:cs="Arial"/>
              </w:rPr>
              <w:t>I</w:t>
            </w:r>
            <w:r w:rsidRPr="000E092E">
              <w:rPr>
                <w:rFonts w:ascii="Arial" w:hAnsi="Arial" w:cs="Arial"/>
              </w:rPr>
              <w:t xml:space="preserve">ntervention to </w:t>
            </w:r>
            <w:r w:rsidR="001C65DC">
              <w:rPr>
                <w:rFonts w:ascii="Arial" w:hAnsi="Arial" w:cs="Arial"/>
              </w:rPr>
              <w:t>D</w:t>
            </w:r>
            <w:r w:rsidRPr="000E092E">
              <w:rPr>
                <w:rFonts w:ascii="Arial" w:hAnsi="Arial" w:cs="Arial"/>
              </w:rPr>
              <w:t xml:space="preserve">ecrease </w:t>
            </w:r>
            <w:r w:rsidR="001C65DC">
              <w:rPr>
                <w:rFonts w:ascii="Arial" w:hAnsi="Arial" w:cs="Arial"/>
              </w:rPr>
              <w:t>B</w:t>
            </w:r>
            <w:r w:rsidRPr="000E092E">
              <w:rPr>
                <w:rFonts w:ascii="Arial" w:hAnsi="Arial" w:cs="Arial"/>
              </w:rPr>
              <w:t xml:space="preserve">urnout and </w:t>
            </w:r>
            <w:r w:rsidR="001C65DC">
              <w:rPr>
                <w:rFonts w:ascii="Arial" w:hAnsi="Arial" w:cs="Arial"/>
              </w:rPr>
              <w:t>I</w:t>
            </w:r>
            <w:r w:rsidRPr="000E092E">
              <w:rPr>
                <w:rFonts w:ascii="Arial" w:hAnsi="Arial" w:cs="Arial"/>
              </w:rPr>
              <w:t xml:space="preserve">ncrease </w:t>
            </w:r>
            <w:r w:rsidR="001C65DC">
              <w:rPr>
                <w:rFonts w:ascii="Arial" w:hAnsi="Arial" w:cs="Arial"/>
              </w:rPr>
              <w:t>R</w:t>
            </w:r>
            <w:r w:rsidRPr="000E092E">
              <w:rPr>
                <w:rFonts w:ascii="Arial" w:hAnsi="Arial" w:cs="Arial"/>
              </w:rPr>
              <w:t xml:space="preserve">esiliency and </w:t>
            </w:r>
            <w:r w:rsidR="001C65DC">
              <w:rPr>
                <w:rFonts w:ascii="Arial" w:hAnsi="Arial" w:cs="Arial"/>
              </w:rPr>
              <w:t>H</w:t>
            </w:r>
            <w:r w:rsidRPr="000E092E">
              <w:rPr>
                <w:rFonts w:ascii="Arial" w:hAnsi="Arial" w:cs="Arial"/>
              </w:rPr>
              <w:t>appiness.</w:t>
            </w:r>
            <w:r w:rsidR="001C65DC">
              <w:rPr>
                <w:rFonts w:ascii="Arial" w:hAnsi="Arial" w:cs="Arial"/>
              </w:rPr>
              <w:t xml:space="preserve">” </w:t>
            </w:r>
            <w:proofErr w:type="spellStart"/>
            <w:r w:rsidRPr="000E092E">
              <w:rPr>
                <w:rFonts w:ascii="Arial" w:hAnsi="Arial" w:cs="Arial"/>
                <w:i/>
                <w:iCs/>
              </w:rPr>
              <w:t>MedEdPORTAL</w:t>
            </w:r>
            <w:proofErr w:type="spellEnd"/>
            <w:r w:rsidRPr="000E092E">
              <w:rPr>
                <w:rFonts w:ascii="Arial" w:hAnsi="Arial" w:cs="Arial"/>
              </w:rPr>
              <w:t>. 13:10651. doi</w:t>
            </w:r>
            <w:r w:rsidRPr="001D3E3A">
              <w:rPr>
                <w:rFonts w:ascii="Arial" w:hAnsi="Arial" w:cs="Arial"/>
                <w:color w:val="243647"/>
              </w:rPr>
              <w:t>:</w:t>
            </w:r>
            <w:hyperlink r:id="rId88" w:history="1">
              <w:r w:rsidRPr="001D3E3A">
                <w:rPr>
                  <w:rStyle w:val="Hyperlink"/>
                  <w:rFonts w:ascii="Arial" w:hAnsi="Arial" w:cs="Arial"/>
                </w:rPr>
                <w:t>10.15766/mep_2374-8265.10651</w:t>
              </w:r>
            </w:hyperlink>
            <w:r w:rsidR="005B18B5" w:rsidRPr="005B18B5">
              <w:rPr>
                <w:rStyle w:val="Hyperlink"/>
                <w:rFonts w:ascii="Arial" w:hAnsi="Arial" w:cs="Arial"/>
                <w:color w:val="auto"/>
                <w:u w:val="none"/>
              </w:rPr>
              <w:t>.</w:t>
            </w:r>
          </w:p>
          <w:p w14:paraId="4FC64EBD" w14:textId="312FC8D3" w:rsidR="001F1CCF" w:rsidRPr="001F1CCF" w:rsidRDefault="001F1CCF" w:rsidP="001F1CCF">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lastRenderedPageBreak/>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89"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0E1070FD" w14:textId="325A5D9E" w:rsidR="008843D8" w:rsidRPr="001D3E3A" w:rsidRDefault="008843D8" w:rsidP="008843D8">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8843D8">
              <w:rPr>
                <w:rFonts w:ascii="Arial" w:hAnsi="Arial" w:cs="Arial"/>
              </w:rPr>
              <w:t>Bayer</w:t>
            </w:r>
            <w:r w:rsidR="00066A20">
              <w:rPr>
                <w:rFonts w:ascii="Arial" w:hAnsi="Arial" w:cs="Arial"/>
              </w:rPr>
              <w:t>,</w:t>
            </w:r>
            <w:r w:rsidRPr="008843D8">
              <w:rPr>
                <w:rFonts w:ascii="Arial" w:hAnsi="Arial" w:cs="Arial"/>
              </w:rPr>
              <w:t xml:space="preserve"> N</w:t>
            </w:r>
            <w:r w:rsidR="00066A20">
              <w:rPr>
                <w:rFonts w:ascii="Arial" w:hAnsi="Arial" w:cs="Arial"/>
              </w:rPr>
              <w:t xml:space="preserve">athaniel </w:t>
            </w:r>
            <w:r w:rsidRPr="008843D8">
              <w:rPr>
                <w:rFonts w:ascii="Arial" w:hAnsi="Arial" w:cs="Arial"/>
              </w:rPr>
              <w:t>D</w:t>
            </w:r>
            <w:r w:rsidR="00066A20">
              <w:rPr>
                <w:rFonts w:ascii="Arial" w:hAnsi="Arial" w:cs="Arial"/>
              </w:rPr>
              <w:t>.</w:t>
            </w:r>
            <w:r w:rsidRPr="008843D8">
              <w:rPr>
                <w:rFonts w:ascii="Arial" w:hAnsi="Arial" w:cs="Arial"/>
              </w:rPr>
              <w:t xml:space="preserve">, </w:t>
            </w:r>
            <w:r w:rsidR="00066A20">
              <w:rPr>
                <w:rFonts w:ascii="Arial" w:hAnsi="Arial" w:cs="Arial"/>
              </w:rPr>
              <w:t xml:space="preserve">and Peter S. </w:t>
            </w:r>
            <w:proofErr w:type="spellStart"/>
            <w:r w:rsidRPr="008843D8">
              <w:rPr>
                <w:rFonts w:ascii="Arial" w:hAnsi="Arial" w:cs="Arial"/>
              </w:rPr>
              <w:t>Capucilli</w:t>
            </w:r>
            <w:proofErr w:type="spellEnd"/>
            <w:r w:rsidRPr="008843D8">
              <w:rPr>
                <w:rFonts w:ascii="Arial" w:hAnsi="Arial" w:cs="Arial"/>
              </w:rPr>
              <w:t xml:space="preserve">. </w:t>
            </w:r>
            <w:r w:rsidR="00066A20">
              <w:rPr>
                <w:rFonts w:ascii="Arial" w:hAnsi="Arial" w:cs="Arial"/>
              </w:rPr>
              <w:t>2018. “</w:t>
            </w:r>
            <w:r w:rsidRPr="008843D8">
              <w:rPr>
                <w:rFonts w:ascii="Arial" w:hAnsi="Arial" w:cs="Arial"/>
              </w:rPr>
              <w:t xml:space="preserve">Small </w:t>
            </w:r>
            <w:r w:rsidR="00066A20">
              <w:rPr>
                <w:rFonts w:ascii="Arial" w:hAnsi="Arial" w:cs="Arial"/>
              </w:rPr>
              <w:t>S</w:t>
            </w:r>
            <w:r w:rsidRPr="008843D8">
              <w:rPr>
                <w:rFonts w:ascii="Arial" w:hAnsi="Arial" w:cs="Arial"/>
              </w:rPr>
              <w:t xml:space="preserve">teps to </w:t>
            </w:r>
            <w:r w:rsidR="00066A20">
              <w:rPr>
                <w:rFonts w:ascii="Arial" w:hAnsi="Arial" w:cs="Arial"/>
              </w:rPr>
              <w:t>A</w:t>
            </w:r>
            <w:r w:rsidRPr="008843D8">
              <w:rPr>
                <w:rFonts w:ascii="Arial" w:hAnsi="Arial" w:cs="Arial"/>
              </w:rPr>
              <w:t xml:space="preserve">ddress </w:t>
            </w:r>
            <w:r w:rsidR="00066A20">
              <w:rPr>
                <w:rFonts w:ascii="Arial" w:hAnsi="Arial" w:cs="Arial"/>
              </w:rPr>
              <w:t>M</w:t>
            </w:r>
            <w:r w:rsidRPr="008843D8">
              <w:rPr>
                <w:rFonts w:ascii="Arial" w:hAnsi="Arial" w:cs="Arial"/>
              </w:rPr>
              <w:t xml:space="preserve">edical </w:t>
            </w:r>
            <w:r w:rsidR="00066A20">
              <w:rPr>
                <w:rFonts w:ascii="Arial" w:hAnsi="Arial" w:cs="Arial"/>
              </w:rPr>
              <w:t>R</w:t>
            </w:r>
            <w:r w:rsidRPr="008843D8">
              <w:rPr>
                <w:rFonts w:ascii="Arial" w:hAnsi="Arial" w:cs="Arial"/>
              </w:rPr>
              <w:t xml:space="preserve">esident </w:t>
            </w:r>
            <w:r w:rsidR="00066A20">
              <w:rPr>
                <w:rFonts w:ascii="Arial" w:hAnsi="Arial" w:cs="Arial"/>
              </w:rPr>
              <w:t>B</w:t>
            </w:r>
            <w:r w:rsidRPr="008843D8">
              <w:rPr>
                <w:rFonts w:ascii="Arial" w:hAnsi="Arial" w:cs="Arial"/>
              </w:rPr>
              <w:t>urnout.</w:t>
            </w:r>
            <w:r w:rsidR="00066A20">
              <w:rPr>
                <w:rFonts w:ascii="Arial" w:hAnsi="Arial" w:cs="Arial"/>
              </w:rPr>
              <w:t>”</w:t>
            </w:r>
            <w:r w:rsidRPr="008843D8">
              <w:rPr>
                <w:rFonts w:ascii="Arial" w:hAnsi="Arial" w:cs="Arial"/>
              </w:rPr>
              <w:t xml:space="preserve"> </w:t>
            </w:r>
            <w:r w:rsidRPr="008843D8">
              <w:rPr>
                <w:rFonts w:ascii="Arial" w:hAnsi="Arial" w:cs="Arial"/>
                <w:i/>
                <w:iCs/>
              </w:rPr>
              <w:t>JAMA Pediatr</w:t>
            </w:r>
            <w:r w:rsidR="00066A20">
              <w:rPr>
                <w:rFonts w:ascii="Arial" w:hAnsi="Arial" w:cs="Arial"/>
                <w:i/>
                <w:iCs/>
              </w:rPr>
              <w:t>ics</w:t>
            </w:r>
            <w:r w:rsidRPr="008843D8">
              <w:rPr>
                <w:rFonts w:ascii="Arial" w:hAnsi="Arial" w:cs="Arial"/>
              </w:rPr>
              <w:t xml:space="preserve"> 172(2):113-114. doi:</w:t>
            </w:r>
            <w:hyperlink r:id="rId90" w:history="1">
              <w:r w:rsidRPr="001D3E3A">
                <w:rPr>
                  <w:rStyle w:val="Hyperlink"/>
                  <w:rFonts w:ascii="Arial" w:hAnsi="Arial" w:cs="Arial"/>
                </w:rPr>
                <w:t>10.1001/jamapediatrics.2017.4166</w:t>
              </w:r>
            </w:hyperlink>
            <w:r w:rsidR="005B18B5" w:rsidRPr="005B18B5">
              <w:rPr>
                <w:rStyle w:val="Hyperlink"/>
                <w:rFonts w:ascii="Arial" w:hAnsi="Arial" w:cs="Arial"/>
                <w:color w:val="auto"/>
                <w:u w:val="none"/>
              </w:rPr>
              <w:t>.</w:t>
            </w:r>
          </w:p>
          <w:p w14:paraId="2D87FDE5" w14:textId="62650934" w:rsidR="008843D8" w:rsidRPr="001D3E3A" w:rsidRDefault="008843D8" w:rsidP="008843D8">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8843D8">
              <w:rPr>
                <w:rFonts w:ascii="Arial" w:hAnsi="Arial" w:cs="Arial"/>
              </w:rPr>
              <w:t>Eckleberry-Hunt</w:t>
            </w:r>
            <w:r w:rsidR="00207344">
              <w:rPr>
                <w:rFonts w:ascii="Arial" w:hAnsi="Arial" w:cs="Arial"/>
              </w:rPr>
              <w:t>,</w:t>
            </w:r>
            <w:r w:rsidRPr="008843D8">
              <w:rPr>
                <w:rFonts w:ascii="Arial" w:hAnsi="Arial" w:cs="Arial"/>
              </w:rPr>
              <w:t xml:space="preserve"> J</w:t>
            </w:r>
            <w:r w:rsidR="00207344">
              <w:rPr>
                <w:rFonts w:ascii="Arial" w:hAnsi="Arial" w:cs="Arial"/>
              </w:rPr>
              <w:t>odie</w:t>
            </w:r>
            <w:r w:rsidRPr="008843D8">
              <w:rPr>
                <w:rFonts w:ascii="Arial" w:hAnsi="Arial" w:cs="Arial"/>
              </w:rPr>
              <w:t>,</w:t>
            </w:r>
            <w:r w:rsidR="00207344">
              <w:rPr>
                <w:rFonts w:ascii="Arial" w:hAnsi="Arial" w:cs="Arial"/>
              </w:rPr>
              <w:t xml:space="preserve"> Anne</w:t>
            </w:r>
            <w:r w:rsidRPr="008843D8">
              <w:rPr>
                <w:rFonts w:ascii="Arial" w:hAnsi="Arial" w:cs="Arial"/>
              </w:rPr>
              <w:t xml:space="preserve"> Van Dyke, </w:t>
            </w:r>
            <w:r w:rsidR="00207344">
              <w:rPr>
                <w:rFonts w:ascii="Arial" w:hAnsi="Arial" w:cs="Arial"/>
              </w:rPr>
              <w:t xml:space="preserve">David </w:t>
            </w:r>
            <w:r w:rsidRPr="008843D8">
              <w:rPr>
                <w:rFonts w:ascii="Arial" w:hAnsi="Arial" w:cs="Arial"/>
              </w:rPr>
              <w:t>Lick,</w:t>
            </w:r>
            <w:r w:rsidR="00207344">
              <w:rPr>
                <w:rFonts w:ascii="Arial" w:hAnsi="Arial" w:cs="Arial"/>
              </w:rPr>
              <w:t xml:space="preserve"> and Jennifer</w:t>
            </w:r>
            <w:r w:rsidRPr="008843D8">
              <w:rPr>
                <w:rFonts w:ascii="Arial" w:hAnsi="Arial" w:cs="Arial"/>
              </w:rPr>
              <w:t xml:space="preserve"> Tucciarone.</w:t>
            </w:r>
            <w:r w:rsidR="00207344">
              <w:rPr>
                <w:rFonts w:ascii="Arial" w:hAnsi="Arial" w:cs="Arial"/>
              </w:rPr>
              <w:t xml:space="preserve"> </w:t>
            </w:r>
            <w:r w:rsidR="005B18B5">
              <w:rPr>
                <w:rFonts w:ascii="Arial" w:hAnsi="Arial" w:cs="Arial"/>
              </w:rPr>
              <w:t>2009.</w:t>
            </w:r>
            <w:r w:rsidRPr="008843D8">
              <w:rPr>
                <w:rFonts w:ascii="Arial" w:hAnsi="Arial" w:cs="Arial"/>
              </w:rPr>
              <w:t xml:space="preserve"> </w:t>
            </w:r>
            <w:r w:rsidR="005B18B5">
              <w:rPr>
                <w:rFonts w:ascii="Arial" w:hAnsi="Arial" w:cs="Arial"/>
              </w:rPr>
              <w:t>“</w:t>
            </w:r>
            <w:r w:rsidRPr="008843D8">
              <w:rPr>
                <w:rFonts w:ascii="Arial" w:hAnsi="Arial" w:cs="Arial"/>
              </w:rPr>
              <w:t xml:space="preserve">Changing the </w:t>
            </w:r>
            <w:r w:rsidR="005B18B5">
              <w:rPr>
                <w:rFonts w:ascii="Arial" w:hAnsi="Arial" w:cs="Arial"/>
              </w:rPr>
              <w:t>C</w:t>
            </w:r>
            <w:r w:rsidRPr="008843D8">
              <w:rPr>
                <w:rFonts w:ascii="Arial" w:hAnsi="Arial" w:cs="Arial"/>
              </w:rPr>
              <w:t xml:space="preserve">onversation from </w:t>
            </w:r>
            <w:r w:rsidR="005B18B5">
              <w:rPr>
                <w:rFonts w:ascii="Arial" w:hAnsi="Arial" w:cs="Arial"/>
              </w:rPr>
              <w:t>B</w:t>
            </w:r>
            <w:r w:rsidRPr="008843D8">
              <w:rPr>
                <w:rFonts w:ascii="Arial" w:hAnsi="Arial" w:cs="Arial"/>
              </w:rPr>
              <w:t xml:space="preserve">urnout to </w:t>
            </w:r>
            <w:r w:rsidR="005B18B5">
              <w:rPr>
                <w:rFonts w:ascii="Arial" w:hAnsi="Arial" w:cs="Arial"/>
              </w:rPr>
              <w:t>W</w:t>
            </w:r>
            <w:r w:rsidRPr="008843D8">
              <w:rPr>
                <w:rFonts w:ascii="Arial" w:hAnsi="Arial" w:cs="Arial"/>
              </w:rPr>
              <w:t xml:space="preserve">ellness: </w:t>
            </w:r>
            <w:r w:rsidR="005B18B5">
              <w:rPr>
                <w:rFonts w:ascii="Arial" w:hAnsi="Arial" w:cs="Arial"/>
              </w:rPr>
              <w:t>P</w:t>
            </w:r>
            <w:r w:rsidRPr="008843D8">
              <w:rPr>
                <w:rFonts w:ascii="Arial" w:hAnsi="Arial" w:cs="Arial"/>
              </w:rPr>
              <w:t xml:space="preserve">hysician </w:t>
            </w:r>
            <w:r w:rsidR="005B18B5">
              <w:rPr>
                <w:rFonts w:ascii="Arial" w:hAnsi="Arial" w:cs="Arial"/>
              </w:rPr>
              <w:t>W</w:t>
            </w:r>
            <w:r w:rsidRPr="008843D8">
              <w:rPr>
                <w:rFonts w:ascii="Arial" w:hAnsi="Arial" w:cs="Arial"/>
              </w:rPr>
              <w:t>ell-</w:t>
            </w:r>
            <w:r w:rsidR="005B18B5">
              <w:rPr>
                <w:rFonts w:ascii="Arial" w:hAnsi="Arial" w:cs="Arial"/>
              </w:rPr>
              <w:t>B</w:t>
            </w:r>
            <w:r w:rsidRPr="008843D8">
              <w:rPr>
                <w:rFonts w:ascii="Arial" w:hAnsi="Arial" w:cs="Arial"/>
              </w:rPr>
              <w:t xml:space="preserve">eing in </w:t>
            </w:r>
            <w:r w:rsidR="005B18B5">
              <w:rPr>
                <w:rFonts w:ascii="Arial" w:hAnsi="Arial" w:cs="Arial"/>
              </w:rPr>
              <w:t>R</w:t>
            </w:r>
            <w:r w:rsidRPr="008843D8">
              <w:rPr>
                <w:rFonts w:ascii="Arial" w:hAnsi="Arial" w:cs="Arial"/>
              </w:rPr>
              <w:t xml:space="preserve">esidency </w:t>
            </w:r>
            <w:r w:rsidR="005B18B5">
              <w:rPr>
                <w:rFonts w:ascii="Arial" w:hAnsi="Arial" w:cs="Arial"/>
              </w:rPr>
              <w:t>Tr</w:t>
            </w:r>
            <w:r w:rsidRPr="008843D8">
              <w:rPr>
                <w:rFonts w:ascii="Arial" w:hAnsi="Arial" w:cs="Arial"/>
              </w:rPr>
              <w:t xml:space="preserve">aining </w:t>
            </w:r>
            <w:r w:rsidR="005B18B5">
              <w:rPr>
                <w:rFonts w:ascii="Arial" w:hAnsi="Arial" w:cs="Arial"/>
              </w:rPr>
              <w:t>P</w:t>
            </w:r>
            <w:r w:rsidRPr="008843D8">
              <w:rPr>
                <w:rFonts w:ascii="Arial" w:hAnsi="Arial" w:cs="Arial"/>
              </w:rPr>
              <w:t>rograms.</w:t>
            </w:r>
            <w:r w:rsidR="005B18B5">
              <w:rPr>
                <w:rFonts w:ascii="Arial" w:hAnsi="Arial" w:cs="Arial"/>
              </w:rPr>
              <w:t>”</w:t>
            </w:r>
            <w:r w:rsidRPr="008843D8">
              <w:rPr>
                <w:rFonts w:ascii="Arial" w:hAnsi="Arial" w:cs="Arial"/>
              </w:rPr>
              <w:t xml:space="preserve"> </w:t>
            </w:r>
            <w:r w:rsidRPr="008843D8">
              <w:rPr>
                <w:rFonts w:ascii="Arial" w:hAnsi="Arial" w:cs="Arial"/>
                <w:i/>
                <w:iCs/>
              </w:rPr>
              <w:t>J</w:t>
            </w:r>
            <w:r w:rsidR="005B18B5">
              <w:rPr>
                <w:rFonts w:ascii="Arial" w:hAnsi="Arial" w:cs="Arial"/>
                <w:i/>
                <w:iCs/>
              </w:rPr>
              <w:t>ournal of</w:t>
            </w:r>
            <w:r w:rsidRPr="008843D8">
              <w:rPr>
                <w:rFonts w:ascii="Arial" w:hAnsi="Arial" w:cs="Arial"/>
                <w:i/>
                <w:iCs/>
              </w:rPr>
              <w:t xml:space="preserve"> Grad</w:t>
            </w:r>
            <w:r w:rsidR="005B18B5">
              <w:rPr>
                <w:rFonts w:ascii="Arial" w:hAnsi="Arial" w:cs="Arial"/>
                <w:i/>
                <w:iCs/>
              </w:rPr>
              <w:t>uate</w:t>
            </w:r>
            <w:r w:rsidRPr="008843D8">
              <w:rPr>
                <w:rFonts w:ascii="Arial" w:hAnsi="Arial" w:cs="Arial"/>
                <w:i/>
                <w:iCs/>
              </w:rPr>
              <w:t xml:space="preserve"> Med</w:t>
            </w:r>
            <w:r w:rsidR="005B18B5">
              <w:rPr>
                <w:rFonts w:ascii="Arial" w:hAnsi="Arial" w:cs="Arial"/>
                <w:i/>
                <w:iCs/>
              </w:rPr>
              <w:t>ical</w:t>
            </w:r>
            <w:r w:rsidRPr="008843D8">
              <w:rPr>
                <w:rFonts w:ascii="Arial" w:hAnsi="Arial" w:cs="Arial"/>
                <w:i/>
                <w:iCs/>
              </w:rPr>
              <w:t xml:space="preserve"> Edu</w:t>
            </w:r>
            <w:r w:rsidR="005B18B5">
              <w:rPr>
                <w:rFonts w:ascii="Arial" w:hAnsi="Arial" w:cs="Arial"/>
                <w:i/>
                <w:iCs/>
              </w:rPr>
              <w:t>cation</w:t>
            </w:r>
            <w:r w:rsidRPr="008843D8">
              <w:rPr>
                <w:rFonts w:ascii="Arial" w:hAnsi="Arial" w:cs="Arial"/>
              </w:rPr>
              <w:t xml:space="preserve"> (2):</w:t>
            </w:r>
            <w:r w:rsidR="005B18B5">
              <w:rPr>
                <w:rFonts w:ascii="Arial" w:hAnsi="Arial" w:cs="Arial"/>
              </w:rPr>
              <w:t xml:space="preserve"> </w:t>
            </w:r>
            <w:r w:rsidRPr="008843D8">
              <w:rPr>
                <w:rFonts w:ascii="Arial" w:hAnsi="Arial" w:cs="Arial"/>
              </w:rPr>
              <w:t>225–230. doi</w:t>
            </w:r>
            <w:r w:rsidRPr="001D3E3A">
              <w:rPr>
                <w:rFonts w:ascii="Arial" w:hAnsi="Arial" w:cs="Arial"/>
                <w:color w:val="243647"/>
              </w:rPr>
              <w:t>:</w:t>
            </w:r>
            <w:hyperlink r:id="rId91" w:history="1">
              <w:r w:rsidRPr="001D3E3A">
                <w:rPr>
                  <w:rStyle w:val="Hyperlink"/>
                  <w:rFonts w:ascii="Arial" w:hAnsi="Arial" w:cs="Arial"/>
                </w:rPr>
                <w:t>10.4300/JGME-D-09-00026.1</w:t>
              </w:r>
            </w:hyperlink>
            <w:r w:rsidR="005B18B5" w:rsidRPr="005B18B5">
              <w:rPr>
                <w:rStyle w:val="Hyperlink"/>
                <w:rFonts w:ascii="Arial" w:hAnsi="Arial" w:cs="Arial"/>
                <w:color w:val="auto"/>
                <w:u w:val="none"/>
              </w:rPr>
              <w:t>.</w:t>
            </w:r>
          </w:p>
          <w:p w14:paraId="07EB84CE" w14:textId="55C8C9FA" w:rsidR="001F1CCF" w:rsidRPr="001F1CCF" w:rsidRDefault="001F1CCF" w:rsidP="001F1CCF">
            <w:pPr>
              <w:numPr>
                <w:ilvl w:val="0"/>
                <w:numId w:val="4"/>
              </w:numPr>
              <w:pBdr>
                <w:top w:val="nil"/>
                <w:left w:val="nil"/>
                <w:bottom w:val="nil"/>
                <w:right w:val="nil"/>
                <w:between w:val="nil"/>
              </w:pBdr>
              <w:spacing w:after="0" w:line="240" w:lineRule="auto"/>
              <w:ind w:left="187" w:hanging="187"/>
              <w:rPr>
                <w:rFonts w:ascii="Arial" w:hAnsi="Arial" w:cs="Arial"/>
              </w:rPr>
            </w:pPr>
            <w:r w:rsidRPr="10AC4E68">
              <w:rPr>
                <w:rFonts w:ascii="Arial" w:eastAsia="Arial" w:hAnsi="Arial" w:cs="Arial"/>
              </w:rPr>
              <w:t>Hicks</w:t>
            </w:r>
            <w:r>
              <w:rPr>
                <w:rFonts w:ascii="Arial" w:eastAsia="Arial" w:hAnsi="Arial" w:cs="Arial"/>
              </w:rPr>
              <w:t>, Patricia J.,</w:t>
            </w:r>
            <w:r w:rsidRPr="10AC4E68">
              <w:rPr>
                <w:rFonts w:ascii="Arial" w:eastAsia="Arial" w:hAnsi="Arial" w:cs="Arial"/>
              </w:rPr>
              <w:t xml:space="preserve"> </w:t>
            </w:r>
            <w:r>
              <w:rPr>
                <w:rFonts w:ascii="Arial" w:eastAsia="Arial" w:hAnsi="Arial" w:cs="Arial"/>
              </w:rPr>
              <w:t xml:space="preserve">Daniel </w:t>
            </w:r>
            <w:r w:rsidRPr="10AC4E68">
              <w:rPr>
                <w:rFonts w:ascii="Arial" w:eastAsia="Arial" w:hAnsi="Arial" w:cs="Arial"/>
              </w:rPr>
              <w:t>Schumacher,</w:t>
            </w:r>
            <w:r>
              <w:rPr>
                <w:rFonts w:ascii="Arial" w:eastAsia="Arial" w:hAnsi="Arial" w:cs="Arial"/>
              </w:rPr>
              <w:t xml:space="preserve"> Susan</w:t>
            </w:r>
            <w:r w:rsidRPr="10AC4E68">
              <w:rPr>
                <w:rFonts w:ascii="Arial" w:eastAsia="Arial" w:hAnsi="Arial" w:cs="Arial"/>
              </w:rPr>
              <w:t xml:space="preserve"> Guralnick, </w:t>
            </w:r>
            <w:r>
              <w:rPr>
                <w:rFonts w:ascii="Arial" w:eastAsia="Arial" w:hAnsi="Arial" w:cs="Arial"/>
              </w:rPr>
              <w:t xml:space="preserve">Carol </w:t>
            </w:r>
            <w:r w:rsidRPr="10AC4E68">
              <w:rPr>
                <w:rFonts w:ascii="Arial" w:eastAsia="Arial" w:hAnsi="Arial" w:cs="Arial"/>
              </w:rPr>
              <w:t xml:space="preserve">Carraccio, </w:t>
            </w:r>
            <w:r>
              <w:rPr>
                <w:rFonts w:ascii="Arial" w:eastAsia="Arial" w:hAnsi="Arial" w:cs="Arial"/>
              </w:rPr>
              <w:t xml:space="preserve">and Ann E. </w:t>
            </w:r>
            <w:r w:rsidRPr="10AC4E68">
              <w:rPr>
                <w:rFonts w:ascii="Arial" w:eastAsia="Arial" w:hAnsi="Arial" w:cs="Arial"/>
              </w:rPr>
              <w:t xml:space="preserve">Burke. </w:t>
            </w:r>
            <w:r>
              <w:rPr>
                <w:rFonts w:ascii="Arial" w:eastAsia="Arial" w:hAnsi="Arial" w:cs="Arial"/>
              </w:rPr>
              <w:t>2014. “</w:t>
            </w:r>
            <w:r w:rsidRPr="10AC4E68">
              <w:rPr>
                <w:rFonts w:ascii="Arial" w:eastAsia="Arial" w:hAnsi="Arial" w:cs="Arial"/>
              </w:rPr>
              <w:t xml:space="preserve">Domain of </w:t>
            </w:r>
            <w:r>
              <w:rPr>
                <w:rFonts w:ascii="Arial" w:eastAsia="Arial" w:hAnsi="Arial" w:cs="Arial"/>
              </w:rPr>
              <w:t>C</w:t>
            </w:r>
            <w:r w:rsidRPr="10AC4E68">
              <w:rPr>
                <w:rFonts w:ascii="Arial" w:eastAsia="Arial" w:hAnsi="Arial" w:cs="Arial"/>
              </w:rPr>
              <w:t xml:space="preserve">ompetence: </w:t>
            </w:r>
            <w:r>
              <w:rPr>
                <w:rFonts w:ascii="Arial" w:eastAsia="Arial" w:hAnsi="Arial" w:cs="Arial"/>
              </w:rPr>
              <w:t>P</w:t>
            </w:r>
            <w:r w:rsidRPr="10AC4E68">
              <w:rPr>
                <w:rFonts w:ascii="Arial" w:eastAsia="Arial" w:hAnsi="Arial" w:cs="Arial"/>
              </w:rPr>
              <w:t xml:space="preserve">ersonal and </w:t>
            </w:r>
            <w:r>
              <w:rPr>
                <w:rFonts w:ascii="Arial" w:eastAsia="Arial" w:hAnsi="Arial" w:cs="Arial"/>
              </w:rPr>
              <w:t>P</w:t>
            </w:r>
            <w:r w:rsidRPr="10AC4E68">
              <w:rPr>
                <w:rFonts w:ascii="Arial" w:eastAsia="Arial" w:hAnsi="Arial" w:cs="Arial"/>
              </w:rPr>
              <w:t xml:space="preserve">rofessional </w:t>
            </w:r>
            <w:r>
              <w:rPr>
                <w:rFonts w:ascii="Arial" w:eastAsia="Arial" w:hAnsi="Arial" w:cs="Arial"/>
              </w:rPr>
              <w:t>D</w:t>
            </w:r>
            <w:r w:rsidRPr="10AC4E68">
              <w:rPr>
                <w:rFonts w:ascii="Arial" w:eastAsia="Arial" w:hAnsi="Arial" w:cs="Arial"/>
              </w:rPr>
              <w:t>evelopment.</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Acad</w:t>
            </w:r>
            <w:r>
              <w:rPr>
                <w:rFonts w:ascii="Arial" w:eastAsia="Arial" w:hAnsi="Arial" w:cs="Arial"/>
                <w:i/>
                <w:iCs/>
              </w:rPr>
              <w:t>emic</w:t>
            </w:r>
            <w:r w:rsidRPr="10AC4E68">
              <w:rPr>
                <w:rFonts w:ascii="Arial" w:eastAsia="Arial" w:hAnsi="Arial" w:cs="Arial"/>
                <w:i/>
                <w:iCs/>
              </w:rPr>
              <w:t xml:space="preserve"> Pediatr</w:t>
            </w:r>
            <w:r>
              <w:rPr>
                <w:rFonts w:ascii="Arial" w:eastAsia="Arial" w:hAnsi="Arial" w:cs="Arial"/>
                <w:i/>
                <w:iCs/>
              </w:rPr>
              <w:t>ics</w:t>
            </w:r>
            <w:r w:rsidRPr="10AC4E68">
              <w:rPr>
                <w:rFonts w:ascii="Arial" w:eastAsia="Arial" w:hAnsi="Arial" w:cs="Arial"/>
              </w:rPr>
              <w:t>. 14(2 Suppl):</w:t>
            </w:r>
            <w:r>
              <w:rPr>
                <w:rFonts w:ascii="Arial" w:eastAsia="Arial" w:hAnsi="Arial" w:cs="Arial"/>
              </w:rPr>
              <w:t xml:space="preserve"> </w:t>
            </w:r>
            <w:r w:rsidRPr="10AC4E68">
              <w:rPr>
                <w:rFonts w:ascii="Arial" w:eastAsia="Arial" w:hAnsi="Arial" w:cs="Arial"/>
              </w:rPr>
              <w:t xml:space="preserve">S80-97. </w:t>
            </w:r>
            <w:hyperlink r:id="rId92" w:tgtFrame="_blank" w:tooltip="Persistent link using digital object identifier" w:history="1">
              <w:r w:rsidRPr="00045DA0">
                <w:rPr>
                  <w:rStyle w:val="Hyperlink"/>
                  <w:rFonts w:ascii="Arial" w:hAnsi="Arial" w:cs="Arial"/>
                  <w:color w:val="0C7DBB"/>
                </w:rPr>
                <w:t>https://doi.org/10.1016/j.acap.2013.11.017</w:t>
              </w:r>
            </w:hyperlink>
            <w:r w:rsidRPr="00045DA0">
              <w:rPr>
                <w:rFonts w:ascii="Arial" w:hAnsi="Arial" w:cs="Arial"/>
              </w:rPr>
              <w:t>.</w:t>
            </w:r>
          </w:p>
          <w:p w14:paraId="1E4014E9" w14:textId="1B8CE9A1" w:rsidR="008843D8" w:rsidRPr="001D3E3A" w:rsidRDefault="008843D8" w:rsidP="008843D8">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8843D8">
              <w:rPr>
                <w:rFonts w:ascii="Arial" w:hAnsi="Arial" w:cs="Arial"/>
              </w:rPr>
              <w:t>Mendoza</w:t>
            </w:r>
            <w:r w:rsidR="00E456FD">
              <w:rPr>
                <w:rFonts w:ascii="Arial" w:hAnsi="Arial" w:cs="Arial"/>
              </w:rPr>
              <w:t>,</w:t>
            </w:r>
            <w:r w:rsidRPr="008843D8">
              <w:rPr>
                <w:rFonts w:ascii="Arial" w:hAnsi="Arial" w:cs="Arial"/>
              </w:rPr>
              <w:t xml:space="preserve"> D</w:t>
            </w:r>
            <w:r w:rsidR="00E456FD">
              <w:rPr>
                <w:rFonts w:ascii="Arial" w:hAnsi="Arial" w:cs="Arial"/>
              </w:rPr>
              <w:t>exter</w:t>
            </w:r>
            <w:r w:rsidRPr="008843D8">
              <w:rPr>
                <w:rFonts w:ascii="Arial" w:hAnsi="Arial" w:cs="Arial"/>
              </w:rPr>
              <w:t xml:space="preserve">, </w:t>
            </w:r>
            <w:r w:rsidR="00E456FD">
              <w:rPr>
                <w:rFonts w:ascii="Arial" w:hAnsi="Arial" w:cs="Arial"/>
              </w:rPr>
              <w:t xml:space="preserve">Anna </w:t>
            </w:r>
            <w:r w:rsidRPr="008843D8">
              <w:rPr>
                <w:rFonts w:ascii="Arial" w:hAnsi="Arial" w:cs="Arial"/>
              </w:rPr>
              <w:t>Holbrook,</w:t>
            </w:r>
            <w:r w:rsidR="00E456FD">
              <w:rPr>
                <w:rFonts w:ascii="Arial" w:hAnsi="Arial" w:cs="Arial"/>
              </w:rPr>
              <w:t xml:space="preserve"> Frederic</w:t>
            </w:r>
            <w:r w:rsidRPr="008843D8">
              <w:rPr>
                <w:rFonts w:ascii="Arial" w:hAnsi="Arial" w:cs="Arial"/>
              </w:rPr>
              <w:t xml:space="preserve"> Bertino,</w:t>
            </w:r>
            <w:r w:rsidR="00E456FD">
              <w:rPr>
                <w:rFonts w:ascii="Arial" w:hAnsi="Arial" w:cs="Arial"/>
              </w:rPr>
              <w:t xml:space="preserve"> David</w:t>
            </w:r>
            <w:r w:rsidRPr="008843D8">
              <w:rPr>
                <w:rFonts w:ascii="Arial" w:hAnsi="Arial" w:cs="Arial"/>
              </w:rPr>
              <w:t xml:space="preserve"> Theriot,</w:t>
            </w:r>
            <w:r w:rsidR="00E456FD">
              <w:rPr>
                <w:rFonts w:ascii="Arial" w:hAnsi="Arial" w:cs="Arial"/>
              </w:rPr>
              <w:t xml:space="preserve"> and Christopher</w:t>
            </w:r>
            <w:r w:rsidRPr="008843D8">
              <w:rPr>
                <w:rFonts w:ascii="Arial" w:hAnsi="Arial" w:cs="Arial"/>
              </w:rPr>
              <w:t xml:space="preserve"> Ho.</w:t>
            </w:r>
            <w:r w:rsidR="00E456FD">
              <w:rPr>
                <w:rFonts w:ascii="Arial" w:hAnsi="Arial" w:cs="Arial"/>
              </w:rPr>
              <w:t xml:space="preserve"> 2019.</w:t>
            </w:r>
            <w:r w:rsidRPr="008843D8">
              <w:rPr>
                <w:rFonts w:ascii="Arial" w:hAnsi="Arial" w:cs="Arial"/>
              </w:rPr>
              <w:t xml:space="preserve"> </w:t>
            </w:r>
            <w:r w:rsidR="00E12AC3">
              <w:rPr>
                <w:rFonts w:ascii="Arial" w:hAnsi="Arial" w:cs="Arial"/>
              </w:rPr>
              <w:t>“</w:t>
            </w:r>
            <w:r w:rsidRPr="008843D8">
              <w:rPr>
                <w:rFonts w:ascii="Arial" w:hAnsi="Arial" w:cs="Arial"/>
              </w:rPr>
              <w:t xml:space="preserve">Using </w:t>
            </w:r>
            <w:r w:rsidR="00E456FD">
              <w:rPr>
                <w:rFonts w:ascii="Arial" w:hAnsi="Arial" w:cs="Arial"/>
              </w:rPr>
              <w:t>W</w:t>
            </w:r>
            <w:r w:rsidRPr="008843D8">
              <w:rPr>
                <w:rFonts w:ascii="Arial" w:hAnsi="Arial" w:cs="Arial"/>
              </w:rPr>
              <w:t xml:space="preserve">ellness </w:t>
            </w:r>
            <w:r w:rsidR="00E456FD">
              <w:rPr>
                <w:rFonts w:ascii="Arial" w:hAnsi="Arial" w:cs="Arial"/>
              </w:rPr>
              <w:t>D</w:t>
            </w:r>
            <w:r w:rsidRPr="008843D8">
              <w:rPr>
                <w:rFonts w:ascii="Arial" w:hAnsi="Arial" w:cs="Arial"/>
              </w:rPr>
              <w:t xml:space="preserve">ays to </w:t>
            </w:r>
            <w:r w:rsidR="00E456FD">
              <w:rPr>
                <w:rFonts w:ascii="Arial" w:hAnsi="Arial" w:cs="Arial"/>
              </w:rPr>
              <w:t>M</w:t>
            </w:r>
            <w:r w:rsidRPr="008843D8">
              <w:rPr>
                <w:rFonts w:ascii="Arial" w:hAnsi="Arial" w:cs="Arial"/>
              </w:rPr>
              <w:t xml:space="preserve">itigate </w:t>
            </w:r>
            <w:r w:rsidR="00E456FD">
              <w:rPr>
                <w:rFonts w:ascii="Arial" w:hAnsi="Arial" w:cs="Arial"/>
              </w:rPr>
              <w:t>R</w:t>
            </w:r>
            <w:r w:rsidRPr="008843D8">
              <w:rPr>
                <w:rFonts w:ascii="Arial" w:hAnsi="Arial" w:cs="Arial"/>
              </w:rPr>
              <w:t xml:space="preserve">esident </w:t>
            </w:r>
            <w:r w:rsidR="00E456FD">
              <w:rPr>
                <w:rFonts w:ascii="Arial" w:hAnsi="Arial" w:cs="Arial"/>
              </w:rPr>
              <w:t>B</w:t>
            </w:r>
            <w:r w:rsidRPr="008843D8">
              <w:rPr>
                <w:rFonts w:ascii="Arial" w:hAnsi="Arial" w:cs="Arial"/>
              </w:rPr>
              <w:t>urnout.</w:t>
            </w:r>
            <w:r w:rsidR="00E12AC3">
              <w:rPr>
                <w:rFonts w:ascii="Arial" w:hAnsi="Arial" w:cs="Arial"/>
              </w:rPr>
              <w:t>”</w:t>
            </w:r>
            <w:r w:rsidRPr="008843D8">
              <w:rPr>
                <w:rFonts w:ascii="Arial" w:hAnsi="Arial" w:cs="Arial"/>
              </w:rPr>
              <w:t xml:space="preserve"> </w:t>
            </w:r>
            <w:r w:rsidRPr="008843D8">
              <w:rPr>
                <w:rFonts w:ascii="Arial" w:hAnsi="Arial" w:cs="Arial"/>
                <w:i/>
                <w:iCs/>
              </w:rPr>
              <w:t>J</w:t>
            </w:r>
            <w:r w:rsidR="00E12AC3">
              <w:rPr>
                <w:rFonts w:ascii="Arial" w:hAnsi="Arial" w:cs="Arial"/>
                <w:i/>
                <w:iCs/>
              </w:rPr>
              <w:t>ournal of the</w:t>
            </w:r>
            <w:r w:rsidRPr="008843D8">
              <w:rPr>
                <w:rFonts w:ascii="Arial" w:hAnsi="Arial" w:cs="Arial"/>
                <w:i/>
                <w:iCs/>
              </w:rPr>
              <w:t xml:space="preserve"> Am</w:t>
            </w:r>
            <w:r w:rsidR="00E12AC3">
              <w:rPr>
                <w:rFonts w:ascii="Arial" w:hAnsi="Arial" w:cs="Arial"/>
                <w:i/>
                <w:iCs/>
              </w:rPr>
              <w:t>erican</w:t>
            </w:r>
            <w:r w:rsidRPr="008843D8">
              <w:rPr>
                <w:rFonts w:ascii="Arial" w:hAnsi="Arial" w:cs="Arial"/>
                <w:i/>
                <w:iCs/>
              </w:rPr>
              <w:t xml:space="preserve"> Coll</w:t>
            </w:r>
            <w:r w:rsidR="00E12AC3">
              <w:rPr>
                <w:rFonts w:ascii="Arial" w:hAnsi="Arial" w:cs="Arial"/>
                <w:i/>
                <w:iCs/>
              </w:rPr>
              <w:t>ege of</w:t>
            </w:r>
            <w:r w:rsidRPr="008843D8">
              <w:rPr>
                <w:rFonts w:ascii="Arial" w:hAnsi="Arial" w:cs="Arial"/>
                <w:i/>
                <w:iCs/>
              </w:rPr>
              <w:t xml:space="preserve"> Radio</w:t>
            </w:r>
            <w:r w:rsidR="00E12AC3">
              <w:rPr>
                <w:rFonts w:ascii="Arial" w:hAnsi="Arial" w:cs="Arial"/>
                <w:i/>
                <w:iCs/>
              </w:rPr>
              <w:t>logy</w:t>
            </w:r>
            <w:r w:rsidRPr="008843D8">
              <w:rPr>
                <w:rFonts w:ascii="Arial" w:hAnsi="Arial" w:cs="Arial"/>
              </w:rPr>
              <w:t xml:space="preserve"> 16(2):</w:t>
            </w:r>
            <w:r w:rsidR="00E12AC3">
              <w:rPr>
                <w:rFonts w:ascii="Arial" w:hAnsi="Arial" w:cs="Arial"/>
              </w:rPr>
              <w:t xml:space="preserve"> </w:t>
            </w:r>
            <w:r w:rsidRPr="008843D8">
              <w:rPr>
                <w:rFonts w:ascii="Arial" w:hAnsi="Arial" w:cs="Arial"/>
              </w:rPr>
              <w:t>221-223. doi:</w:t>
            </w:r>
            <w:hyperlink r:id="rId93" w:history="1">
              <w:r w:rsidRPr="001D3E3A">
                <w:rPr>
                  <w:rStyle w:val="Hyperlink"/>
                  <w:rFonts w:ascii="Arial" w:hAnsi="Arial" w:cs="Arial"/>
                </w:rPr>
                <w:t>10.1016/j.jacr.2018.09.005</w:t>
              </w:r>
            </w:hyperlink>
            <w:r w:rsidR="00E12AC3" w:rsidRPr="005B18B5">
              <w:rPr>
                <w:rStyle w:val="Hyperlink"/>
                <w:rFonts w:ascii="Arial" w:hAnsi="Arial" w:cs="Arial"/>
                <w:color w:val="auto"/>
                <w:u w:val="none"/>
              </w:rPr>
              <w:t>.</w:t>
            </w:r>
          </w:p>
          <w:p w14:paraId="45F6E1C3" w14:textId="59716C28" w:rsidR="008843D8" w:rsidRPr="00E456FD" w:rsidRDefault="008843D8" w:rsidP="00E456FD">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8843D8">
              <w:rPr>
                <w:rFonts w:ascii="Arial" w:hAnsi="Arial" w:cs="Arial"/>
              </w:rPr>
              <w:t>Raj</w:t>
            </w:r>
            <w:r w:rsidR="00634753">
              <w:rPr>
                <w:rFonts w:ascii="Arial" w:hAnsi="Arial" w:cs="Arial"/>
              </w:rPr>
              <w:t>, Kristin S</w:t>
            </w:r>
            <w:r w:rsidRPr="008843D8">
              <w:rPr>
                <w:rFonts w:ascii="Arial" w:hAnsi="Arial" w:cs="Arial"/>
              </w:rPr>
              <w:t xml:space="preserve">. </w:t>
            </w:r>
            <w:r w:rsidR="00E456FD">
              <w:rPr>
                <w:rFonts w:ascii="Arial" w:hAnsi="Arial" w:cs="Arial"/>
              </w:rPr>
              <w:t>2016</w:t>
            </w:r>
            <w:r w:rsidR="00E456FD">
              <w:rPr>
                <w:rFonts w:ascii="Arial" w:hAnsi="Arial" w:cs="Arial"/>
                <w:color w:val="243647"/>
              </w:rPr>
              <w:t>. “</w:t>
            </w:r>
            <w:r w:rsidRPr="00E456FD">
              <w:rPr>
                <w:rFonts w:ascii="Arial" w:hAnsi="Arial" w:cs="Arial"/>
              </w:rPr>
              <w:t>Well-</w:t>
            </w:r>
            <w:r w:rsidR="00634753">
              <w:rPr>
                <w:rFonts w:ascii="Arial" w:hAnsi="Arial" w:cs="Arial"/>
              </w:rPr>
              <w:t>B</w:t>
            </w:r>
            <w:r w:rsidRPr="00E456FD">
              <w:rPr>
                <w:rFonts w:ascii="Arial" w:hAnsi="Arial" w:cs="Arial"/>
              </w:rPr>
              <w:t xml:space="preserve">eing in </w:t>
            </w:r>
            <w:r w:rsidR="00634753">
              <w:rPr>
                <w:rFonts w:ascii="Arial" w:hAnsi="Arial" w:cs="Arial"/>
              </w:rPr>
              <w:t>R</w:t>
            </w:r>
            <w:r w:rsidRPr="00E456FD">
              <w:rPr>
                <w:rFonts w:ascii="Arial" w:hAnsi="Arial" w:cs="Arial"/>
              </w:rPr>
              <w:t xml:space="preserve">esidency: </w:t>
            </w:r>
            <w:r w:rsidR="00634753">
              <w:rPr>
                <w:rFonts w:ascii="Arial" w:hAnsi="Arial" w:cs="Arial"/>
              </w:rPr>
              <w:t>A</w:t>
            </w:r>
            <w:r w:rsidRPr="00E456FD">
              <w:rPr>
                <w:rFonts w:ascii="Arial" w:hAnsi="Arial" w:cs="Arial"/>
              </w:rPr>
              <w:t xml:space="preserve"> </w:t>
            </w:r>
            <w:r w:rsidR="00634753">
              <w:rPr>
                <w:rFonts w:ascii="Arial" w:hAnsi="Arial" w:cs="Arial"/>
              </w:rPr>
              <w:t>S</w:t>
            </w:r>
            <w:r w:rsidRPr="00E456FD">
              <w:rPr>
                <w:rFonts w:ascii="Arial" w:hAnsi="Arial" w:cs="Arial"/>
              </w:rPr>
              <w:t xml:space="preserve">ystematic </w:t>
            </w:r>
            <w:r w:rsidR="00634753">
              <w:rPr>
                <w:rFonts w:ascii="Arial" w:hAnsi="Arial" w:cs="Arial"/>
              </w:rPr>
              <w:t>R</w:t>
            </w:r>
            <w:r w:rsidRPr="00E456FD">
              <w:rPr>
                <w:rFonts w:ascii="Arial" w:hAnsi="Arial" w:cs="Arial"/>
              </w:rPr>
              <w:t>eview.</w:t>
            </w:r>
            <w:r w:rsidR="00E456FD">
              <w:rPr>
                <w:rFonts w:ascii="Arial" w:hAnsi="Arial" w:cs="Arial"/>
              </w:rPr>
              <w:t>”</w:t>
            </w:r>
            <w:r w:rsidRPr="00E456FD">
              <w:rPr>
                <w:rFonts w:ascii="Arial" w:hAnsi="Arial" w:cs="Arial"/>
              </w:rPr>
              <w:t xml:space="preserve"> </w:t>
            </w:r>
            <w:r w:rsidR="00E456FD" w:rsidRPr="00E456FD">
              <w:rPr>
                <w:rFonts w:ascii="Arial" w:hAnsi="Arial" w:cs="Arial"/>
                <w:i/>
                <w:iCs/>
              </w:rPr>
              <w:t>Journal of Graduate Medical Education</w:t>
            </w:r>
            <w:r w:rsidR="00E456FD">
              <w:rPr>
                <w:rFonts w:ascii="Arial" w:hAnsi="Arial" w:cs="Arial"/>
              </w:rPr>
              <w:t xml:space="preserve"> </w:t>
            </w:r>
            <w:r w:rsidRPr="00E456FD">
              <w:rPr>
                <w:rFonts w:ascii="Arial" w:hAnsi="Arial" w:cs="Arial"/>
              </w:rPr>
              <w:t>8(5):</w:t>
            </w:r>
            <w:r w:rsidR="00E456FD">
              <w:rPr>
                <w:rFonts w:ascii="Arial" w:hAnsi="Arial" w:cs="Arial"/>
              </w:rPr>
              <w:t xml:space="preserve"> </w:t>
            </w:r>
            <w:r w:rsidRPr="00E456FD">
              <w:rPr>
                <w:rFonts w:ascii="Arial" w:hAnsi="Arial" w:cs="Arial"/>
              </w:rPr>
              <w:t>674-684. doi</w:t>
            </w:r>
            <w:r w:rsidRPr="00E456FD">
              <w:rPr>
                <w:rFonts w:ascii="Arial" w:hAnsi="Arial" w:cs="Arial"/>
                <w:color w:val="243647"/>
              </w:rPr>
              <w:t>:</w:t>
            </w:r>
            <w:hyperlink r:id="rId94" w:history="1">
              <w:r w:rsidRPr="00E456FD">
                <w:rPr>
                  <w:rStyle w:val="Hyperlink"/>
                  <w:rFonts w:ascii="Arial" w:hAnsi="Arial" w:cs="Arial"/>
                </w:rPr>
                <w:t>10.4300/JGME-D-15-00764.1</w:t>
              </w:r>
            </w:hyperlink>
            <w:r w:rsidR="00E456FD" w:rsidRPr="00E456FD">
              <w:rPr>
                <w:rStyle w:val="Hyperlink"/>
                <w:rFonts w:ascii="Arial" w:hAnsi="Arial" w:cs="Arial"/>
                <w:color w:val="auto"/>
                <w:u w:val="none"/>
              </w:rPr>
              <w:t>.</w:t>
            </w:r>
          </w:p>
          <w:p w14:paraId="09D6EF01" w14:textId="31F879B9" w:rsidR="008D2677" w:rsidRPr="001D3E3A" w:rsidRDefault="00CE42C2" w:rsidP="35E8DADE">
            <w:pPr>
              <w:numPr>
                <w:ilvl w:val="0"/>
                <w:numId w:val="4"/>
              </w:numPr>
              <w:pBdr>
                <w:top w:val="nil"/>
                <w:left w:val="nil"/>
                <w:bottom w:val="nil"/>
                <w:right w:val="nil"/>
                <w:between w:val="nil"/>
              </w:pBdr>
              <w:spacing w:after="0" w:line="240" w:lineRule="auto"/>
              <w:ind w:left="187" w:hanging="187"/>
              <w:rPr>
                <w:rFonts w:ascii="Arial" w:eastAsiaTheme="majorEastAsia" w:hAnsi="Arial" w:cs="Arial"/>
                <w:color w:val="000000" w:themeColor="text1"/>
              </w:rPr>
            </w:pPr>
            <w:r>
              <w:rPr>
                <w:rFonts w:ascii="Arial" w:hAnsi="Arial" w:cs="Arial"/>
              </w:rPr>
              <w:t>Ripp</w:t>
            </w:r>
            <w:r w:rsidR="003E36C5">
              <w:rPr>
                <w:rFonts w:ascii="Arial" w:hAnsi="Arial" w:cs="Arial"/>
              </w:rPr>
              <w:t>,</w:t>
            </w:r>
            <w:r>
              <w:rPr>
                <w:rFonts w:ascii="Arial" w:hAnsi="Arial" w:cs="Arial"/>
              </w:rPr>
              <w:t xml:space="preserve"> J</w:t>
            </w:r>
            <w:r w:rsidR="003E36C5">
              <w:rPr>
                <w:rFonts w:ascii="Arial" w:hAnsi="Arial" w:cs="Arial"/>
              </w:rPr>
              <w:t xml:space="preserve">onathan </w:t>
            </w:r>
            <w:r>
              <w:rPr>
                <w:rFonts w:ascii="Arial" w:hAnsi="Arial" w:cs="Arial"/>
              </w:rPr>
              <w:t>A</w:t>
            </w:r>
            <w:r w:rsidR="003E36C5">
              <w:rPr>
                <w:rFonts w:ascii="Arial" w:hAnsi="Arial" w:cs="Arial"/>
              </w:rPr>
              <w:t>.</w:t>
            </w:r>
            <w:r>
              <w:rPr>
                <w:rFonts w:ascii="Arial" w:hAnsi="Arial" w:cs="Arial"/>
              </w:rPr>
              <w:t xml:space="preserve">, </w:t>
            </w:r>
            <w:r w:rsidR="003E36C5">
              <w:rPr>
                <w:rFonts w:ascii="Arial" w:hAnsi="Arial" w:cs="Arial"/>
              </w:rPr>
              <w:t xml:space="preserve">Michael R. </w:t>
            </w:r>
            <w:r>
              <w:rPr>
                <w:rFonts w:ascii="Arial" w:hAnsi="Arial" w:cs="Arial"/>
              </w:rPr>
              <w:t>Privitera,</w:t>
            </w:r>
            <w:r w:rsidR="003E36C5">
              <w:rPr>
                <w:rFonts w:ascii="Arial" w:hAnsi="Arial" w:cs="Arial"/>
              </w:rPr>
              <w:t xml:space="preserve"> Colin P.</w:t>
            </w:r>
            <w:r>
              <w:rPr>
                <w:rFonts w:ascii="Arial" w:hAnsi="Arial" w:cs="Arial"/>
              </w:rPr>
              <w:t xml:space="preserve"> West,</w:t>
            </w:r>
            <w:r w:rsidR="003E36C5">
              <w:rPr>
                <w:rFonts w:ascii="Arial" w:hAnsi="Arial" w:cs="Arial"/>
              </w:rPr>
              <w:t xml:space="preserve"> Richard</w:t>
            </w:r>
            <w:r>
              <w:rPr>
                <w:rFonts w:ascii="Arial" w:hAnsi="Arial" w:cs="Arial"/>
              </w:rPr>
              <w:t xml:space="preserve"> </w:t>
            </w:r>
            <w:r w:rsidR="008843D8">
              <w:rPr>
                <w:rFonts w:ascii="Arial" w:hAnsi="Arial" w:cs="Arial"/>
              </w:rPr>
              <w:t>Leiter,</w:t>
            </w:r>
            <w:r w:rsidR="003E36C5">
              <w:rPr>
                <w:rFonts w:ascii="Arial" w:hAnsi="Arial" w:cs="Arial"/>
              </w:rPr>
              <w:t xml:space="preserve"> Lia</w:t>
            </w:r>
            <w:r w:rsidR="008843D8">
              <w:rPr>
                <w:rFonts w:ascii="Arial" w:hAnsi="Arial" w:cs="Arial"/>
              </w:rPr>
              <w:t xml:space="preserve"> Logio, </w:t>
            </w:r>
            <w:r w:rsidR="003E36C5">
              <w:rPr>
                <w:rFonts w:ascii="Arial" w:hAnsi="Arial" w:cs="Arial"/>
              </w:rPr>
              <w:t xml:space="preserve">Jo </w:t>
            </w:r>
            <w:r w:rsidR="008843D8">
              <w:rPr>
                <w:rFonts w:ascii="Arial" w:hAnsi="Arial" w:cs="Arial"/>
              </w:rPr>
              <w:t>Shapiro,</w:t>
            </w:r>
            <w:r w:rsidR="003E36C5">
              <w:rPr>
                <w:rFonts w:ascii="Arial" w:hAnsi="Arial" w:cs="Arial"/>
              </w:rPr>
              <w:t xml:space="preserve"> and Hasan</w:t>
            </w:r>
            <w:r w:rsidR="008843D8">
              <w:rPr>
                <w:rFonts w:ascii="Arial" w:hAnsi="Arial" w:cs="Arial"/>
              </w:rPr>
              <w:t xml:space="preserve"> Bazari. </w:t>
            </w:r>
            <w:r w:rsidR="003E36C5">
              <w:rPr>
                <w:rFonts w:ascii="Arial" w:hAnsi="Arial" w:cs="Arial"/>
              </w:rPr>
              <w:t>2017. “</w:t>
            </w:r>
            <w:r w:rsidR="510F1D3D" w:rsidRPr="001D3E3A">
              <w:rPr>
                <w:rFonts w:ascii="Arial" w:hAnsi="Arial" w:cs="Arial"/>
              </w:rPr>
              <w:t xml:space="preserve">Well-Being in </w:t>
            </w:r>
            <w:r w:rsidR="003E36C5">
              <w:rPr>
                <w:rFonts w:ascii="Arial" w:hAnsi="Arial" w:cs="Arial"/>
              </w:rPr>
              <w:t>G</w:t>
            </w:r>
            <w:r w:rsidR="510F1D3D" w:rsidRPr="001D3E3A">
              <w:rPr>
                <w:rFonts w:ascii="Arial" w:hAnsi="Arial" w:cs="Arial"/>
              </w:rPr>
              <w:t xml:space="preserve">raduate </w:t>
            </w:r>
            <w:r w:rsidR="003E36C5">
              <w:rPr>
                <w:rFonts w:ascii="Arial" w:hAnsi="Arial" w:cs="Arial"/>
              </w:rPr>
              <w:t>M</w:t>
            </w:r>
            <w:r w:rsidR="510F1D3D" w:rsidRPr="001D3E3A">
              <w:rPr>
                <w:rFonts w:ascii="Arial" w:hAnsi="Arial" w:cs="Arial"/>
              </w:rPr>
              <w:t xml:space="preserve">edical </w:t>
            </w:r>
            <w:r w:rsidR="003E36C5">
              <w:rPr>
                <w:rFonts w:ascii="Arial" w:hAnsi="Arial" w:cs="Arial"/>
              </w:rPr>
              <w:t>E</w:t>
            </w:r>
            <w:r w:rsidR="510F1D3D" w:rsidRPr="001D3E3A">
              <w:rPr>
                <w:rFonts w:ascii="Arial" w:hAnsi="Arial" w:cs="Arial"/>
              </w:rPr>
              <w:t xml:space="preserve">ducation: </w:t>
            </w:r>
            <w:r w:rsidR="003E36C5">
              <w:rPr>
                <w:rFonts w:ascii="Arial" w:hAnsi="Arial" w:cs="Arial"/>
              </w:rPr>
              <w:t>A</w:t>
            </w:r>
            <w:r w:rsidR="510F1D3D" w:rsidRPr="001D3E3A">
              <w:rPr>
                <w:rFonts w:ascii="Arial" w:hAnsi="Arial" w:cs="Arial"/>
              </w:rPr>
              <w:t xml:space="preserve"> </w:t>
            </w:r>
            <w:r w:rsidR="003E36C5">
              <w:rPr>
                <w:rFonts w:ascii="Arial" w:hAnsi="Arial" w:cs="Arial"/>
              </w:rPr>
              <w:t>C</w:t>
            </w:r>
            <w:r w:rsidR="510F1D3D" w:rsidRPr="001D3E3A">
              <w:rPr>
                <w:rFonts w:ascii="Arial" w:hAnsi="Arial" w:cs="Arial"/>
              </w:rPr>
              <w:t xml:space="preserve">all for </w:t>
            </w:r>
            <w:r w:rsidR="003E36C5">
              <w:rPr>
                <w:rFonts w:ascii="Arial" w:hAnsi="Arial" w:cs="Arial"/>
              </w:rPr>
              <w:t>A</w:t>
            </w:r>
            <w:r w:rsidR="510F1D3D" w:rsidRPr="001D3E3A">
              <w:rPr>
                <w:rFonts w:ascii="Arial" w:hAnsi="Arial" w:cs="Arial"/>
              </w:rPr>
              <w:t>ction.</w:t>
            </w:r>
            <w:r w:rsidR="003E36C5">
              <w:rPr>
                <w:rFonts w:ascii="Arial" w:hAnsi="Arial" w:cs="Arial"/>
              </w:rPr>
              <w:t>”</w:t>
            </w:r>
            <w:r w:rsidR="510F1D3D" w:rsidRPr="001D3E3A">
              <w:rPr>
                <w:rFonts w:ascii="Arial" w:hAnsi="Arial" w:cs="Arial"/>
              </w:rPr>
              <w:t xml:space="preserve"> </w:t>
            </w:r>
            <w:r w:rsidRPr="00CE42C2">
              <w:rPr>
                <w:rFonts w:ascii="Arial" w:hAnsi="Arial" w:cs="Arial"/>
                <w:i/>
                <w:iCs/>
                <w:color w:val="000000" w:themeColor="text1"/>
              </w:rPr>
              <w:t>Acad</w:t>
            </w:r>
            <w:r w:rsidR="003E36C5">
              <w:rPr>
                <w:rFonts w:ascii="Arial" w:hAnsi="Arial" w:cs="Arial"/>
                <w:i/>
                <w:iCs/>
                <w:color w:val="000000" w:themeColor="text1"/>
              </w:rPr>
              <w:t>emic</w:t>
            </w:r>
            <w:r w:rsidRPr="00CE42C2">
              <w:rPr>
                <w:rFonts w:ascii="Arial" w:hAnsi="Arial" w:cs="Arial"/>
                <w:i/>
                <w:iCs/>
                <w:color w:val="000000" w:themeColor="text1"/>
              </w:rPr>
              <w:t xml:space="preserve"> Me</w:t>
            </w:r>
            <w:r w:rsidR="003E36C5">
              <w:rPr>
                <w:rFonts w:ascii="Arial" w:hAnsi="Arial" w:cs="Arial"/>
                <w:i/>
                <w:iCs/>
                <w:color w:val="000000" w:themeColor="text1"/>
              </w:rPr>
              <w:t xml:space="preserve">dicine </w:t>
            </w:r>
            <w:r w:rsidRPr="001D3E3A">
              <w:rPr>
                <w:rFonts w:ascii="Arial" w:hAnsi="Arial" w:cs="Arial"/>
              </w:rPr>
              <w:t>92(7):</w:t>
            </w:r>
            <w:r w:rsidR="003E36C5">
              <w:rPr>
                <w:rFonts w:ascii="Arial" w:hAnsi="Arial" w:cs="Arial"/>
              </w:rPr>
              <w:t xml:space="preserve"> </w:t>
            </w:r>
            <w:r w:rsidRPr="001D3E3A">
              <w:rPr>
                <w:rFonts w:ascii="Arial" w:hAnsi="Arial" w:cs="Arial"/>
              </w:rPr>
              <w:t xml:space="preserve">914-917. </w:t>
            </w:r>
            <w:proofErr w:type="spellStart"/>
            <w:r w:rsidRPr="001D3E3A">
              <w:rPr>
                <w:rFonts w:ascii="Arial" w:hAnsi="Arial" w:cs="Arial"/>
              </w:rPr>
              <w:t>doi</w:t>
            </w:r>
            <w:proofErr w:type="spellEnd"/>
            <w:r w:rsidRPr="001D3E3A">
              <w:rPr>
                <w:rFonts w:ascii="Arial" w:hAnsi="Arial" w:cs="Arial"/>
              </w:rPr>
              <w:t>: 10.1097/ACM.0000000000001735.</w:t>
            </w:r>
            <w:r w:rsidR="008843D8" w:rsidRPr="001D3E3A">
              <w:rPr>
                <w:rFonts w:ascii="Arial" w:eastAsiaTheme="majorEastAsia" w:hAnsi="Arial" w:cs="Arial"/>
                <w:color w:val="000000" w:themeColor="text1"/>
              </w:rPr>
              <w:t xml:space="preserve"> </w:t>
            </w:r>
          </w:p>
          <w:p w14:paraId="48D80C39" w14:textId="77777777" w:rsidR="00D15692" w:rsidRPr="00D15692" w:rsidRDefault="08CBBC02" w:rsidP="00D15692">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8843D8">
              <w:rPr>
                <w:rFonts w:ascii="Arial" w:hAnsi="Arial" w:cs="Arial"/>
              </w:rPr>
              <w:t>Sklar</w:t>
            </w:r>
            <w:r w:rsidR="008361B2">
              <w:rPr>
                <w:rFonts w:ascii="Arial" w:hAnsi="Arial" w:cs="Arial"/>
              </w:rPr>
              <w:t>,</w:t>
            </w:r>
            <w:r w:rsidRPr="008843D8">
              <w:rPr>
                <w:rFonts w:ascii="Arial" w:hAnsi="Arial" w:cs="Arial"/>
              </w:rPr>
              <w:t xml:space="preserve"> D</w:t>
            </w:r>
            <w:r w:rsidR="008361B2">
              <w:rPr>
                <w:rFonts w:ascii="Arial" w:hAnsi="Arial" w:cs="Arial"/>
              </w:rPr>
              <w:t xml:space="preserve">avid </w:t>
            </w:r>
            <w:r w:rsidRPr="008843D8">
              <w:rPr>
                <w:rFonts w:ascii="Arial" w:hAnsi="Arial" w:cs="Arial"/>
              </w:rPr>
              <w:t xml:space="preserve">P. </w:t>
            </w:r>
            <w:r w:rsidR="00D96B04">
              <w:rPr>
                <w:rFonts w:ascii="Arial" w:hAnsi="Arial" w:cs="Arial"/>
              </w:rPr>
              <w:t xml:space="preserve">2016. </w:t>
            </w:r>
            <w:r w:rsidR="008361B2">
              <w:rPr>
                <w:rFonts w:ascii="Arial" w:hAnsi="Arial" w:cs="Arial"/>
              </w:rPr>
              <w:t>“</w:t>
            </w:r>
            <w:r w:rsidRPr="008843D8">
              <w:rPr>
                <w:rFonts w:ascii="Arial" w:hAnsi="Arial" w:cs="Arial"/>
              </w:rPr>
              <w:t xml:space="preserve">Fostering </w:t>
            </w:r>
            <w:r w:rsidR="00D96B04">
              <w:rPr>
                <w:rFonts w:ascii="Arial" w:hAnsi="Arial" w:cs="Arial"/>
              </w:rPr>
              <w:t>S</w:t>
            </w:r>
            <w:r w:rsidRPr="008843D8">
              <w:rPr>
                <w:rFonts w:ascii="Arial" w:hAnsi="Arial" w:cs="Arial"/>
              </w:rPr>
              <w:t xml:space="preserve">tudent, </w:t>
            </w:r>
            <w:r w:rsidR="00D96B04">
              <w:rPr>
                <w:rFonts w:ascii="Arial" w:hAnsi="Arial" w:cs="Arial"/>
              </w:rPr>
              <w:t>R</w:t>
            </w:r>
            <w:r w:rsidRPr="008843D8">
              <w:rPr>
                <w:rFonts w:ascii="Arial" w:hAnsi="Arial" w:cs="Arial"/>
              </w:rPr>
              <w:t xml:space="preserve">esident, and </w:t>
            </w:r>
            <w:r w:rsidR="00D96B04">
              <w:rPr>
                <w:rFonts w:ascii="Arial" w:hAnsi="Arial" w:cs="Arial"/>
              </w:rPr>
              <w:t>F</w:t>
            </w:r>
            <w:r w:rsidRPr="008843D8">
              <w:rPr>
                <w:rFonts w:ascii="Arial" w:hAnsi="Arial" w:cs="Arial"/>
              </w:rPr>
              <w:t xml:space="preserve">aculty </w:t>
            </w:r>
            <w:r w:rsidR="00D96B04">
              <w:rPr>
                <w:rFonts w:ascii="Arial" w:hAnsi="Arial" w:cs="Arial"/>
              </w:rPr>
              <w:t>W</w:t>
            </w:r>
            <w:r w:rsidRPr="008843D8">
              <w:rPr>
                <w:rFonts w:ascii="Arial" w:hAnsi="Arial" w:cs="Arial"/>
              </w:rPr>
              <w:t xml:space="preserve">ellness to </w:t>
            </w:r>
            <w:r w:rsidR="00D96B04">
              <w:rPr>
                <w:rFonts w:ascii="Arial" w:hAnsi="Arial" w:cs="Arial"/>
              </w:rPr>
              <w:t>P</w:t>
            </w:r>
            <w:r w:rsidRPr="008843D8">
              <w:rPr>
                <w:rFonts w:ascii="Arial" w:hAnsi="Arial" w:cs="Arial"/>
              </w:rPr>
              <w:t xml:space="preserve">roduce </w:t>
            </w:r>
            <w:r w:rsidR="00D96B04">
              <w:rPr>
                <w:rFonts w:ascii="Arial" w:hAnsi="Arial" w:cs="Arial"/>
              </w:rPr>
              <w:t>H</w:t>
            </w:r>
            <w:r w:rsidRPr="008843D8">
              <w:rPr>
                <w:rFonts w:ascii="Arial" w:hAnsi="Arial" w:cs="Arial"/>
              </w:rPr>
              <w:t xml:space="preserve">ealthy </w:t>
            </w:r>
            <w:r w:rsidR="00D96B04">
              <w:rPr>
                <w:rFonts w:ascii="Arial" w:hAnsi="Arial" w:cs="Arial"/>
              </w:rPr>
              <w:t>D</w:t>
            </w:r>
            <w:r w:rsidRPr="008843D8">
              <w:rPr>
                <w:rFonts w:ascii="Arial" w:hAnsi="Arial" w:cs="Arial"/>
              </w:rPr>
              <w:t xml:space="preserve">octors and a </w:t>
            </w:r>
            <w:r w:rsidR="00D96B04">
              <w:rPr>
                <w:rFonts w:ascii="Arial" w:hAnsi="Arial" w:cs="Arial"/>
              </w:rPr>
              <w:t>H</w:t>
            </w:r>
            <w:r w:rsidRPr="008843D8">
              <w:rPr>
                <w:rFonts w:ascii="Arial" w:hAnsi="Arial" w:cs="Arial"/>
              </w:rPr>
              <w:t xml:space="preserve">ealthy </w:t>
            </w:r>
            <w:r w:rsidR="00D96B04">
              <w:rPr>
                <w:rFonts w:ascii="Arial" w:hAnsi="Arial" w:cs="Arial"/>
              </w:rPr>
              <w:t>P</w:t>
            </w:r>
            <w:r w:rsidRPr="008843D8">
              <w:rPr>
                <w:rFonts w:ascii="Arial" w:hAnsi="Arial" w:cs="Arial"/>
              </w:rPr>
              <w:t>opulation.</w:t>
            </w:r>
            <w:r w:rsidR="008361B2">
              <w:rPr>
                <w:rFonts w:ascii="Arial" w:hAnsi="Arial" w:cs="Arial"/>
              </w:rPr>
              <w:t>”</w:t>
            </w:r>
            <w:r w:rsidRPr="008843D8">
              <w:rPr>
                <w:rFonts w:ascii="Arial" w:hAnsi="Arial" w:cs="Arial"/>
              </w:rPr>
              <w:t xml:space="preserve"> </w:t>
            </w:r>
            <w:r w:rsidRPr="008843D8">
              <w:rPr>
                <w:rFonts w:ascii="Arial" w:hAnsi="Arial" w:cs="Arial"/>
                <w:i/>
                <w:iCs/>
              </w:rPr>
              <w:t>Acad</w:t>
            </w:r>
            <w:r w:rsidR="008361B2">
              <w:rPr>
                <w:rFonts w:ascii="Arial" w:hAnsi="Arial" w:cs="Arial"/>
                <w:i/>
                <w:iCs/>
              </w:rPr>
              <w:t>emic</w:t>
            </w:r>
            <w:r w:rsidRPr="008843D8">
              <w:rPr>
                <w:rFonts w:ascii="Arial" w:hAnsi="Arial" w:cs="Arial"/>
                <w:i/>
                <w:iCs/>
              </w:rPr>
              <w:t xml:space="preserve"> Med</w:t>
            </w:r>
            <w:r w:rsidR="008361B2">
              <w:rPr>
                <w:rFonts w:ascii="Arial" w:hAnsi="Arial" w:cs="Arial"/>
                <w:i/>
                <w:iCs/>
              </w:rPr>
              <w:t xml:space="preserve">icine </w:t>
            </w:r>
            <w:r w:rsidRPr="008843D8">
              <w:rPr>
                <w:rFonts w:ascii="Arial" w:hAnsi="Arial" w:cs="Arial"/>
              </w:rPr>
              <w:t>91(9): 1185–1188. doi:</w:t>
            </w:r>
            <w:hyperlink r:id="rId95" w:history="1">
              <w:r w:rsidRPr="001D3E3A">
                <w:rPr>
                  <w:rStyle w:val="Hyperlink"/>
                  <w:rFonts w:ascii="Arial" w:hAnsi="Arial" w:cs="Arial"/>
                </w:rPr>
                <w:t>10.1097/ACM.0000000000001298</w:t>
              </w:r>
            </w:hyperlink>
            <w:r w:rsidR="00E456FD" w:rsidRPr="005B18B5">
              <w:rPr>
                <w:rStyle w:val="Hyperlink"/>
                <w:rFonts w:ascii="Arial" w:hAnsi="Arial" w:cs="Arial"/>
                <w:color w:val="auto"/>
                <w:u w:val="none"/>
              </w:rPr>
              <w:t>.</w:t>
            </w:r>
          </w:p>
          <w:p w14:paraId="0073E772" w14:textId="2C30948D" w:rsidR="008D2677" w:rsidRPr="008064EB" w:rsidRDefault="00D15692" w:rsidP="008064EB">
            <w:pPr>
              <w:numPr>
                <w:ilvl w:val="0"/>
                <w:numId w:val="4"/>
              </w:numPr>
              <w:pBdr>
                <w:top w:val="nil"/>
                <w:left w:val="nil"/>
                <w:bottom w:val="nil"/>
                <w:right w:val="nil"/>
                <w:between w:val="nil"/>
              </w:pBdr>
              <w:spacing w:after="0" w:line="240" w:lineRule="auto"/>
              <w:ind w:left="187" w:hanging="187"/>
              <w:rPr>
                <w:rFonts w:ascii="Arial" w:hAnsi="Arial" w:cs="Arial"/>
                <w:color w:val="243647"/>
              </w:rPr>
            </w:pPr>
            <w:r w:rsidRPr="00D15692">
              <w:rPr>
                <w:rFonts w:ascii="Arial" w:hAnsi="Arial" w:cs="Arial"/>
              </w:rPr>
              <w:t>Tawfik,</w:t>
            </w:r>
            <w:r w:rsidRPr="00D15692">
              <w:t xml:space="preserve"> </w:t>
            </w:r>
            <w:r w:rsidRPr="00D15692">
              <w:rPr>
                <w:rFonts w:ascii="Arial" w:hAnsi="Arial" w:cs="Arial"/>
              </w:rPr>
              <w:t>Daniel S</w:t>
            </w:r>
            <w:r>
              <w:rPr>
                <w:rFonts w:ascii="Arial" w:hAnsi="Arial" w:cs="Arial"/>
              </w:rPr>
              <w:t>.,</w:t>
            </w:r>
            <w:r>
              <w:rPr>
                <w:rFonts w:ascii="Arial" w:hAnsi="Arial" w:cs="Arial"/>
                <w:color w:val="243647"/>
              </w:rPr>
              <w:t xml:space="preserve"> </w:t>
            </w:r>
            <w:r w:rsidRPr="00D15692">
              <w:rPr>
                <w:rFonts w:ascii="Arial" w:hAnsi="Arial" w:cs="Arial"/>
              </w:rPr>
              <w:t xml:space="preserve">Jochen Profit, Timothy I. Morgenthaler, Daniel V. Satele, Christine A. Sinsky, Liselotte N. Dyrbye, Michael A. </w:t>
            </w:r>
            <w:proofErr w:type="spellStart"/>
            <w:r w:rsidRPr="00D15692">
              <w:rPr>
                <w:rFonts w:ascii="Arial" w:hAnsi="Arial" w:cs="Arial"/>
              </w:rPr>
              <w:t>Tutty</w:t>
            </w:r>
            <w:proofErr w:type="spellEnd"/>
            <w:r w:rsidRPr="00D15692">
              <w:rPr>
                <w:rFonts w:ascii="Arial" w:hAnsi="Arial" w:cs="Arial"/>
              </w:rPr>
              <w:t xml:space="preserve">, Colin P. West, </w:t>
            </w:r>
            <w:r>
              <w:rPr>
                <w:rFonts w:ascii="Arial" w:hAnsi="Arial" w:cs="Arial"/>
              </w:rPr>
              <w:t xml:space="preserve">and </w:t>
            </w:r>
            <w:r w:rsidRPr="00D15692">
              <w:rPr>
                <w:rFonts w:ascii="Arial" w:hAnsi="Arial" w:cs="Arial"/>
              </w:rPr>
              <w:t>Tait D. Shanafelt</w:t>
            </w:r>
            <w:r>
              <w:rPr>
                <w:rFonts w:ascii="Arial" w:hAnsi="Arial" w:cs="Arial"/>
              </w:rPr>
              <w:t xml:space="preserve">. </w:t>
            </w:r>
            <w:r w:rsidR="008064EB">
              <w:rPr>
                <w:rFonts w:ascii="Arial" w:hAnsi="Arial" w:cs="Arial"/>
              </w:rPr>
              <w:t>2018.</w:t>
            </w:r>
            <w:r w:rsidR="008064EB">
              <w:rPr>
                <w:rFonts w:ascii="Arial" w:hAnsi="Arial" w:cs="Arial"/>
                <w:color w:val="243647"/>
              </w:rPr>
              <w:t xml:space="preserve"> “</w:t>
            </w:r>
            <w:r w:rsidR="08CBBC02" w:rsidRPr="008064EB">
              <w:rPr>
                <w:rFonts w:ascii="Arial" w:hAnsi="Arial" w:cs="Arial"/>
              </w:rPr>
              <w:t xml:space="preserve">Physician </w:t>
            </w:r>
            <w:r w:rsidR="008064EB">
              <w:rPr>
                <w:rFonts w:ascii="Arial" w:hAnsi="Arial" w:cs="Arial"/>
              </w:rPr>
              <w:t>B</w:t>
            </w:r>
            <w:r w:rsidR="08CBBC02" w:rsidRPr="008064EB">
              <w:rPr>
                <w:rFonts w:ascii="Arial" w:hAnsi="Arial" w:cs="Arial"/>
              </w:rPr>
              <w:t xml:space="preserve">urnout, </w:t>
            </w:r>
            <w:r w:rsidR="008064EB">
              <w:rPr>
                <w:rFonts w:ascii="Arial" w:hAnsi="Arial" w:cs="Arial"/>
              </w:rPr>
              <w:t>W</w:t>
            </w:r>
            <w:r w:rsidR="08CBBC02" w:rsidRPr="008064EB">
              <w:rPr>
                <w:rFonts w:ascii="Arial" w:hAnsi="Arial" w:cs="Arial"/>
              </w:rPr>
              <w:t>ell-</w:t>
            </w:r>
            <w:r w:rsidR="008064EB">
              <w:rPr>
                <w:rFonts w:ascii="Arial" w:hAnsi="Arial" w:cs="Arial"/>
              </w:rPr>
              <w:t>B</w:t>
            </w:r>
            <w:r w:rsidR="08CBBC02" w:rsidRPr="008064EB">
              <w:rPr>
                <w:rFonts w:ascii="Arial" w:hAnsi="Arial" w:cs="Arial"/>
              </w:rPr>
              <w:t xml:space="preserve">eing, and </w:t>
            </w:r>
            <w:r w:rsidR="008064EB">
              <w:rPr>
                <w:rFonts w:ascii="Arial" w:hAnsi="Arial" w:cs="Arial"/>
              </w:rPr>
              <w:t>W</w:t>
            </w:r>
            <w:r w:rsidR="08CBBC02" w:rsidRPr="008064EB">
              <w:rPr>
                <w:rFonts w:ascii="Arial" w:hAnsi="Arial" w:cs="Arial"/>
              </w:rPr>
              <w:t xml:space="preserve">ork </w:t>
            </w:r>
            <w:r w:rsidR="008064EB">
              <w:rPr>
                <w:rFonts w:ascii="Arial" w:hAnsi="Arial" w:cs="Arial"/>
              </w:rPr>
              <w:t>U</w:t>
            </w:r>
            <w:r w:rsidR="08CBBC02" w:rsidRPr="008064EB">
              <w:rPr>
                <w:rFonts w:ascii="Arial" w:hAnsi="Arial" w:cs="Arial"/>
              </w:rPr>
              <w:t xml:space="preserve">nit </w:t>
            </w:r>
            <w:r w:rsidR="008064EB">
              <w:rPr>
                <w:rFonts w:ascii="Arial" w:hAnsi="Arial" w:cs="Arial"/>
              </w:rPr>
              <w:t>S</w:t>
            </w:r>
            <w:r w:rsidR="08CBBC02" w:rsidRPr="008064EB">
              <w:rPr>
                <w:rFonts w:ascii="Arial" w:hAnsi="Arial" w:cs="Arial"/>
              </w:rPr>
              <w:t xml:space="preserve">afety </w:t>
            </w:r>
            <w:r w:rsidR="008064EB">
              <w:rPr>
                <w:rFonts w:ascii="Arial" w:hAnsi="Arial" w:cs="Arial"/>
              </w:rPr>
              <w:t>G</w:t>
            </w:r>
            <w:r w:rsidR="08CBBC02" w:rsidRPr="008064EB">
              <w:rPr>
                <w:rFonts w:ascii="Arial" w:hAnsi="Arial" w:cs="Arial"/>
              </w:rPr>
              <w:t xml:space="preserve">rades in </w:t>
            </w:r>
            <w:r w:rsidR="008064EB">
              <w:rPr>
                <w:rFonts w:ascii="Arial" w:hAnsi="Arial" w:cs="Arial"/>
              </w:rPr>
              <w:t>R</w:t>
            </w:r>
            <w:r w:rsidR="08CBBC02" w:rsidRPr="008064EB">
              <w:rPr>
                <w:rFonts w:ascii="Arial" w:hAnsi="Arial" w:cs="Arial"/>
              </w:rPr>
              <w:t xml:space="preserve">elationship to </w:t>
            </w:r>
            <w:r w:rsidR="008064EB">
              <w:rPr>
                <w:rFonts w:ascii="Arial" w:hAnsi="Arial" w:cs="Arial"/>
              </w:rPr>
              <w:t>R</w:t>
            </w:r>
            <w:r w:rsidR="08CBBC02" w:rsidRPr="008064EB">
              <w:rPr>
                <w:rFonts w:ascii="Arial" w:hAnsi="Arial" w:cs="Arial"/>
              </w:rPr>
              <w:t xml:space="preserve">eported </w:t>
            </w:r>
            <w:r w:rsidR="008064EB">
              <w:rPr>
                <w:rFonts w:ascii="Arial" w:hAnsi="Arial" w:cs="Arial"/>
              </w:rPr>
              <w:t>M</w:t>
            </w:r>
            <w:r w:rsidR="08CBBC02" w:rsidRPr="008064EB">
              <w:rPr>
                <w:rFonts w:ascii="Arial" w:hAnsi="Arial" w:cs="Arial"/>
              </w:rPr>
              <w:t xml:space="preserve">edical </w:t>
            </w:r>
            <w:r w:rsidR="008064EB">
              <w:rPr>
                <w:rFonts w:ascii="Arial" w:hAnsi="Arial" w:cs="Arial"/>
              </w:rPr>
              <w:t>E</w:t>
            </w:r>
            <w:r w:rsidR="08CBBC02" w:rsidRPr="008064EB">
              <w:rPr>
                <w:rFonts w:ascii="Arial" w:hAnsi="Arial" w:cs="Arial"/>
              </w:rPr>
              <w:t>rrors.</w:t>
            </w:r>
            <w:r w:rsidR="008064EB">
              <w:rPr>
                <w:rFonts w:ascii="Arial" w:hAnsi="Arial" w:cs="Arial"/>
              </w:rPr>
              <w:t>”</w:t>
            </w:r>
            <w:r w:rsidR="08CBBC02" w:rsidRPr="008064EB">
              <w:rPr>
                <w:rFonts w:ascii="Arial" w:hAnsi="Arial" w:cs="Arial"/>
              </w:rPr>
              <w:t xml:space="preserve"> </w:t>
            </w:r>
            <w:r w:rsidR="08CBBC02" w:rsidRPr="008064EB">
              <w:rPr>
                <w:rFonts w:ascii="Arial" w:hAnsi="Arial" w:cs="Arial"/>
                <w:i/>
                <w:iCs/>
              </w:rPr>
              <w:t>Mayo Clin</w:t>
            </w:r>
            <w:r w:rsidR="008064EB">
              <w:rPr>
                <w:rFonts w:ascii="Arial" w:hAnsi="Arial" w:cs="Arial"/>
                <w:i/>
                <w:iCs/>
              </w:rPr>
              <w:t>ical</w:t>
            </w:r>
            <w:r w:rsidR="08CBBC02" w:rsidRPr="008064EB">
              <w:rPr>
                <w:rFonts w:ascii="Arial" w:hAnsi="Arial" w:cs="Arial"/>
                <w:i/>
                <w:iCs/>
              </w:rPr>
              <w:t xml:space="preserve"> Proc</w:t>
            </w:r>
            <w:r w:rsidR="008064EB">
              <w:rPr>
                <w:rFonts w:ascii="Arial" w:hAnsi="Arial" w:cs="Arial"/>
                <w:i/>
                <w:iCs/>
              </w:rPr>
              <w:t xml:space="preserve">eedings </w:t>
            </w:r>
            <w:r w:rsidR="08CBBC02" w:rsidRPr="008064EB">
              <w:rPr>
                <w:rFonts w:ascii="Arial" w:hAnsi="Arial" w:cs="Arial"/>
              </w:rPr>
              <w:t>93(11):</w:t>
            </w:r>
            <w:r w:rsidR="008064EB">
              <w:rPr>
                <w:rFonts w:ascii="Arial" w:hAnsi="Arial" w:cs="Arial"/>
              </w:rPr>
              <w:t xml:space="preserve"> </w:t>
            </w:r>
            <w:r w:rsidR="08CBBC02" w:rsidRPr="008064EB">
              <w:rPr>
                <w:rFonts w:ascii="Arial" w:hAnsi="Arial" w:cs="Arial"/>
              </w:rPr>
              <w:t>1571-1580. doi:</w:t>
            </w:r>
            <w:hyperlink r:id="rId96" w:history="1">
              <w:r w:rsidR="08CBBC02" w:rsidRPr="008064EB">
                <w:rPr>
                  <w:rStyle w:val="Hyperlink"/>
                  <w:rFonts w:ascii="Arial" w:hAnsi="Arial" w:cs="Arial"/>
                </w:rPr>
                <w:t>10.1016/j.mayocp.2018.05.014</w:t>
              </w:r>
            </w:hyperlink>
            <w:r w:rsidR="00E456FD" w:rsidRPr="008064EB">
              <w:rPr>
                <w:rStyle w:val="Hyperlink"/>
                <w:rFonts w:ascii="Arial" w:hAnsi="Arial" w:cs="Arial"/>
                <w:color w:val="auto"/>
                <w:u w:val="none"/>
              </w:rPr>
              <w:t>.</w:t>
            </w:r>
          </w:p>
        </w:tc>
      </w:tr>
    </w:tbl>
    <w:p w14:paraId="2655E257" w14:textId="43FE1429" w:rsidR="003A25A3" w:rsidRDefault="003A25A3" w:rsidP="00B21D13">
      <w:pPr>
        <w:spacing w:after="0" w:line="240" w:lineRule="auto"/>
        <w:rPr>
          <w:rFonts w:ascii="Arial" w:eastAsia="Arial" w:hAnsi="Arial" w:cs="Arial"/>
          <w:sz w:val="2"/>
          <w:szCs w:val="2"/>
        </w:rPr>
      </w:pPr>
    </w:p>
    <w:p w14:paraId="05584FDA" w14:textId="77777777" w:rsidR="003A25A3" w:rsidRDefault="003A25A3" w:rsidP="00B21D13">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B21D13">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91795" w:rsidRPr="00B97E28" w14:paraId="39339737" w14:textId="77777777" w:rsidTr="1E97D74E">
        <w:trPr>
          <w:trHeight w:val="769"/>
        </w:trPr>
        <w:tc>
          <w:tcPr>
            <w:tcW w:w="14125" w:type="dxa"/>
            <w:gridSpan w:val="2"/>
            <w:shd w:val="clear" w:color="auto" w:fill="9CC3E5"/>
          </w:tcPr>
          <w:p w14:paraId="47D8E385" w14:textId="77777777"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4881EA5D" w:rsidR="000D19DE" w:rsidRPr="00B97E28" w:rsidRDefault="00E305D5" w:rsidP="00B21D13">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w:t>
            </w:r>
            <w:r w:rsidR="00F554A8">
              <w:rPr>
                <w:rFonts w:ascii="Arial" w:eastAsia="Arial" w:hAnsi="Arial" w:cs="Arial"/>
              </w:rPr>
              <w:t xml:space="preserve">their </w:t>
            </w:r>
            <w:r w:rsidRPr="00B97E28">
              <w:rPr>
                <w:rFonts w:ascii="Arial" w:eastAsia="Arial" w:hAnsi="Arial" w:cs="Arial"/>
              </w:rPr>
              <w:t xml:space="preserve">families, tailor communication to the needs of patients and </w:t>
            </w:r>
            <w:r w:rsidR="008F4D15">
              <w:rPr>
                <w:rFonts w:ascii="Arial" w:eastAsia="Arial" w:hAnsi="Arial" w:cs="Arial"/>
              </w:rPr>
              <w:t xml:space="preserve">patients’ </w:t>
            </w:r>
            <w:r w:rsidRPr="00B97E28">
              <w:rPr>
                <w:rFonts w:ascii="Arial" w:eastAsia="Arial" w:hAnsi="Arial" w:cs="Arial"/>
              </w:rPr>
              <w:t>families, and effectively navigate difficult/sensitive conversations</w:t>
            </w:r>
          </w:p>
        </w:tc>
      </w:tr>
      <w:tr w:rsidR="00C917CB" w:rsidRPr="00B97E28" w14:paraId="16A3E1EB" w14:textId="77777777" w:rsidTr="1E97D74E">
        <w:tc>
          <w:tcPr>
            <w:tcW w:w="4950" w:type="dxa"/>
            <w:shd w:val="clear" w:color="auto" w:fill="FAC090"/>
          </w:tcPr>
          <w:p w14:paraId="0B3CD8AC"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D08B2" w:rsidRPr="00B97E28" w14:paraId="24852F5D" w14:textId="77777777" w:rsidTr="004320F0">
        <w:tc>
          <w:tcPr>
            <w:tcW w:w="4950" w:type="dxa"/>
            <w:tcBorders>
              <w:top w:val="single" w:sz="4" w:space="0" w:color="000000"/>
              <w:bottom w:val="single" w:sz="4" w:space="0" w:color="000000"/>
            </w:tcBorders>
            <w:shd w:val="clear" w:color="auto" w:fill="C9C9C9"/>
          </w:tcPr>
          <w:p w14:paraId="0B405184"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rPr>
              <w:t>Demonstrates respect and attempts to establish rapport</w:t>
            </w:r>
          </w:p>
          <w:p w14:paraId="3D83F6D1" w14:textId="77777777" w:rsidR="004320F0" w:rsidRPr="004320F0" w:rsidRDefault="004320F0" w:rsidP="004320F0">
            <w:pPr>
              <w:spacing w:after="0" w:line="240" w:lineRule="auto"/>
              <w:rPr>
                <w:rFonts w:ascii="Arial" w:eastAsia="Arial" w:hAnsi="Arial" w:cs="Arial"/>
                <w:i/>
              </w:rPr>
            </w:pPr>
            <w:r w:rsidRPr="004320F0">
              <w:rPr>
                <w:rFonts w:ascii="Arial" w:eastAsia="Arial" w:hAnsi="Arial" w:cs="Arial"/>
                <w:i/>
              </w:rPr>
              <w:t xml:space="preserve"> </w:t>
            </w:r>
          </w:p>
          <w:p w14:paraId="0AA07CCE" w14:textId="77777777" w:rsidR="004320F0" w:rsidRPr="004320F0" w:rsidRDefault="004320F0" w:rsidP="004320F0">
            <w:pPr>
              <w:spacing w:after="0" w:line="240" w:lineRule="auto"/>
              <w:rPr>
                <w:rFonts w:ascii="Arial" w:eastAsia="Arial" w:hAnsi="Arial" w:cs="Arial"/>
                <w:i/>
              </w:rPr>
            </w:pPr>
          </w:p>
          <w:p w14:paraId="49E0AC40" w14:textId="77777777" w:rsidR="004320F0" w:rsidRPr="004320F0" w:rsidRDefault="004320F0" w:rsidP="004320F0">
            <w:pPr>
              <w:spacing w:after="0" w:line="240" w:lineRule="auto"/>
              <w:rPr>
                <w:rFonts w:ascii="Arial" w:eastAsia="Arial" w:hAnsi="Arial" w:cs="Arial"/>
                <w:i/>
              </w:rPr>
            </w:pPr>
          </w:p>
          <w:p w14:paraId="7DE168D8" w14:textId="64A118E0"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B8304F" w14:textId="76522998"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Introduces self and faculty </w:t>
            </w:r>
            <w:proofErr w:type="gramStart"/>
            <w:r w:rsidRPr="1E97D74E">
              <w:rPr>
                <w:rFonts w:ascii="Arial" w:eastAsia="Arial" w:hAnsi="Arial" w:cs="Arial"/>
              </w:rPr>
              <w:t>member</w:t>
            </w:r>
            <w:proofErr w:type="gramEnd"/>
            <w:r w:rsidRPr="1E97D74E">
              <w:rPr>
                <w:rFonts w:ascii="Arial" w:eastAsia="Arial" w:hAnsi="Arial" w:cs="Arial"/>
              </w:rPr>
              <w:t xml:space="preserve">, identifies </w:t>
            </w:r>
            <w:proofErr w:type="gramStart"/>
            <w:r w:rsidRPr="1E97D74E">
              <w:rPr>
                <w:rFonts w:ascii="Arial" w:eastAsia="Arial" w:hAnsi="Arial" w:cs="Arial"/>
              </w:rPr>
              <w:t>patient</w:t>
            </w:r>
            <w:proofErr w:type="gramEnd"/>
            <w:r w:rsidRPr="1E97D74E">
              <w:rPr>
                <w:rFonts w:ascii="Arial" w:eastAsia="Arial" w:hAnsi="Arial" w:cs="Arial"/>
              </w:rPr>
              <w:t xml:space="preserve"> and others in the room, and engages all parties in health</w:t>
            </w:r>
            <w:r w:rsidR="00155382" w:rsidRPr="1E97D74E">
              <w:rPr>
                <w:rFonts w:ascii="Arial" w:eastAsia="Arial" w:hAnsi="Arial" w:cs="Arial"/>
              </w:rPr>
              <w:t xml:space="preserve"> </w:t>
            </w:r>
            <w:r w:rsidRPr="1E97D74E">
              <w:rPr>
                <w:rFonts w:ascii="Arial" w:eastAsia="Arial" w:hAnsi="Arial" w:cs="Arial"/>
              </w:rPr>
              <w:t xml:space="preserve">care </w:t>
            </w:r>
            <w:proofErr w:type="gramStart"/>
            <w:r w:rsidRPr="1E97D74E">
              <w:rPr>
                <w:rFonts w:ascii="Arial" w:eastAsia="Arial" w:hAnsi="Arial" w:cs="Arial"/>
              </w:rPr>
              <w:t>discussion</w:t>
            </w:r>
            <w:proofErr w:type="gramEnd"/>
            <w:r w:rsidRPr="1E97D74E">
              <w:rPr>
                <w:rFonts w:ascii="Arial" w:eastAsia="Arial" w:hAnsi="Arial" w:cs="Arial"/>
                <w:i/>
                <w:iCs/>
              </w:rPr>
              <w:t xml:space="preserve"> </w:t>
            </w:r>
          </w:p>
          <w:p w14:paraId="45DAC05C" w14:textId="5F1BC0AE" w:rsidR="00F030BB" w:rsidRPr="001255AA" w:rsidRDefault="00640A71"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Acknowledges the need to </w:t>
            </w:r>
            <w:r w:rsidR="00E305D5" w:rsidRPr="1E97D74E">
              <w:rPr>
                <w:rFonts w:ascii="Arial" w:eastAsia="Arial" w:hAnsi="Arial" w:cs="Arial"/>
              </w:rPr>
              <w:t xml:space="preserve">initiate </w:t>
            </w:r>
            <w:r w:rsidR="00E348BF">
              <w:rPr>
                <w:rFonts w:ascii="Arial" w:eastAsia="Arial" w:hAnsi="Arial" w:cs="Arial"/>
              </w:rPr>
              <w:t xml:space="preserve">a </w:t>
            </w:r>
            <w:r w:rsidR="00E305D5" w:rsidRPr="1E97D74E">
              <w:rPr>
                <w:rFonts w:ascii="Arial" w:eastAsia="Arial" w:hAnsi="Arial" w:cs="Arial"/>
              </w:rPr>
              <w:t>sensitive conversation</w:t>
            </w:r>
            <w:r w:rsidR="00E44699">
              <w:rPr>
                <w:rFonts w:ascii="Arial" w:eastAsia="Arial" w:hAnsi="Arial" w:cs="Arial"/>
              </w:rPr>
              <w:t xml:space="preserve"> and determines appropriate </w:t>
            </w:r>
            <w:r w:rsidR="00DD4A7E">
              <w:rPr>
                <w:rFonts w:ascii="Arial" w:eastAsia="Arial" w:hAnsi="Arial" w:cs="Arial"/>
              </w:rPr>
              <w:t xml:space="preserve">health care </w:t>
            </w:r>
            <w:r w:rsidR="00E13BEF">
              <w:rPr>
                <w:rFonts w:ascii="Arial" w:eastAsia="Arial" w:hAnsi="Arial" w:cs="Arial"/>
              </w:rPr>
              <w:t>practitioner</w:t>
            </w:r>
            <w:r w:rsidR="00E44699">
              <w:rPr>
                <w:rFonts w:ascii="Arial" w:eastAsia="Arial" w:hAnsi="Arial" w:cs="Arial"/>
              </w:rPr>
              <w:t xml:space="preserve"> for the conversation </w:t>
            </w:r>
          </w:p>
          <w:p w14:paraId="7E68CAAD" w14:textId="77777777" w:rsidR="00F030BB" w:rsidRPr="001255AA" w:rsidRDefault="00F030BB" w:rsidP="00B21D13">
            <w:pPr>
              <w:pBdr>
                <w:top w:val="nil"/>
                <w:left w:val="nil"/>
                <w:bottom w:val="nil"/>
                <w:right w:val="nil"/>
                <w:between w:val="nil"/>
              </w:pBdr>
              <w:spacing w:after="0" w:line="240" w:lineRule="auto"/>
              <w:rPr>
                <w:rFonts w:ascii="Arial" w:hAnsi="Arial" w:cs="Arial"/>
                <w:color w:val="000000"/>
              </w:rPr>
            </w:pPr>
          </w:p>
          <w:p w14:paraId="4163962E" w14:textId="4E120F1B"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eastAsia="Arial" w:hAnsi="Arial" w:cs="Arial"/>
                <w:color w:val="000000" w:themeColor="text1"/>
              </w:rPr>
              <w:t>Focuses visit on patient and parental</w:t>
            </w:r>
            <w:r w:rsidR="00DE0D33">
              <w:rPr>
                <w:rFonts w:ascii="Arial" w:eastAsia="Arial" w:hAnsi="Arial" w:cs="Arial"/>
                <w:color w:val="000000" w:themeColor="text1"/>
              </w:rPr>
              <w:t>/caregiver</w:t>
            </w:r>
            <w:r w:rsidRPr="1E97D74E">
              <w:rPr>
                <w:rFonts w:ascii="Arial" w:eastAsia="Arial" w:hAnsi="Arial" w:cs="Arial"/>
                <w:color w:val="000000" w:themeColor="text1"/>
              </w:rPr>
              <w:t xml:space="preserve"> concerns</w:t>
            </w:r>
          </w:p>
        </w:tc>
      </w:tr>
      <w:tr w:rsidR="00AD08B2" w:rsidRPr="00B97E28" w14:paraId="1B2DC697" w14:textId="77777777" w:rsidTr="004320F0">
        <w:tc>
          <w:tcPr>
            <w:tcW w:w="4950" w:type="dxa"/>
            <w:tcBorders>
              <w:top w:val="single" w:sz="4" w:space="0" w:color="000000"/>
              <w:bottom w:val="single" w:sz="4" w:space="0" w:color="000000"/>
            </w:tcBorders>
            <w:shd w:val="clear" w:color="auto" w:fill="C9C9C9"/>
          </w:tcPr>
          <w:p w14:paraId="27A581DD"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Establishes a therapeutic relationship in straightforward encounters</w:t>
            </w:r>
          </w:p>
          <w:p w14:paraId="1373CB63" w14:textId="77777777" w:rsidR="004320F0" w:rsidRPr="004320F0" w:rsidRDefault="004320F0" w:rsidP="004320F0">
            <w:pPr>
              <w:spacing w:after="0" w:line="240" w:lineRule="auto"/>
              <w:rPr>
                <w:rFonts w:ascii="Arial" w:eastAsia="Arial" w:hAnsi="Arial" w:cs="Arial"/>
                <w:i/>
              </w:rPr>
            </w:pPr>
          </w:p>
          <w:p w14:paraId="5C4E4F1C" w14:textId="77777777" w:rsidR="004320F0" w:rsidRPr="004320F0" w:rsidRDefault="004320F0" w:rsidP="004320F0">
            <w:pPr>
              <w:spacing w:after="0" w:line="240" w:lineRule="auto"/>
              <w:rPr>
                <w:rFonts w:ascii="Arial" w:eastAsia="Arial" w:hAnsi="Arial" w:cs="Arial"/>
                <w:i/>
              </w:rPr>
            </w:pPr>
          </w:p>
          <w:p w14:paraId="3290AADE" w14:textId="77777777" w:rsidR="004320F0" w:rsidRPr="004320F0" w:rsidRDefault="004320F0" w:rsidP="004320F0">
            <w:pPr>
              <w:spacing w:after="0" w:line="240" w:lineRule="auto"/>
              <w:rPr>
                <w:rFonts w:ascii="Arial" w:eastAsia="Arial" w:hAnsi="Arial" w:cs="Arial"/>
                <w:i/>
              </w:rPr>
            </w:pPr>
          </w:p>
          <w:p w14:paraId="0E0367DF" w14:textId="72F7CFDA" w:rsidR="000D19DE" w:rsidRPr="00B97E28" w:rsidRDefault="004320F0" w:rsidP="004320F0">
            <w:pPr>
              <w:spacing w:after="0" w:line="240" w:lineRule="auto"/>
              <w:rPr>
                <w:rFonts w:ascii="Arial" w:eastAsia="Arial" w:hAnsi="Arial" w:cs="Arial"/>
                <w:i/>
              </w:rPr>
            </w:pPr>
            <w:proofErr w:type="gramStart"/>
            <w:r w:rsidRPr="004320F0">
              <w:rPr>
                <w:rFonts w:ascii="Arial" w:eastAsia="Arial" w:hAnsi="Arial" w:cs="Arial"/>
                <w:i/>
              </w:rPr>
              <w:t>Adjusts</w:t>
            </w:r>
            <w:proofErr w:type="gramEnd"/>
            <w:r w:rsidRPr="004320F0">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563CD" w14:textId="0F304CFE"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Prioritizes and sets an agenda based on concerns of</w:t>
            </w:r>
            <w:r w:rsidR="00DE0D33">
              <w:rPr>
                <w:rFonts w:ascii="Arial" w:eastAsia="Arial" w:hAnsi="Arial" w:cs="Arial"/>
              </w:rPr>
              <w:t xml:space="preserve"> patient</w:t>
            </w:r>
            <w:r w:rsidR="00527A15">
              <w:rPr>
                <w:rFonts w:ascii="Arial" w:eastAsia="Arial" w:hAnsi="Arial" w:cs="Arial"/>
              </w:rPr>
              <w:t>’s</w:t>
            </w:r>
            <w:r w:rsidRPr="1E97D74E">
              <w:rPr>
                <w:rFonts w:ascii="Arial" w:eastAsia="Arial" w:hAnsi="Arial" w:cs="Arial"/>
              </w:rPr>
              <w:t xml:space="preserve"> parents</w:t>
            </w:r>
            <w:r w:rsidR="00DE0D33">
              <w:rPr>
                <w:rFonts w:ascii="Arial" w:eastAsia="Arial" w:hAnsi="Arial" w:cs="Arial"/>
              </w:rPr>
              <w:t>/caregivers</w:t>
            </w:r>
            <w:r w:rsidRPr="1E97D74E">
              <w:rPr>
                <w:rFonts w:ascii="Arial" w:eastAsia="Arial" w:hAnsi="Arial" w:cs="Arial"/>
              </w:rPr>
              <w:t xml:space="preserve"> at the beginning of a health supervision visit with a child with an acute</w:t>
            </w:r>
            <w:r w:rsidR="55B22242" w:rsidRPr="1E97D74E">
              <w:rPr>
                <w:rFonts w:ascii="Arial" w:eastAsia="Arial" w:hAnsi="Arial" w:cs="Arial"/>
              </w:rPr>
              <w:t xml:space="preserve"> or</w:t>
            </w:r>
            <w:r w:rsidRPr="1E97D74E">
              <w:rPr>
                <w:rFonts w:ascii="Arial" w:eastAsia="Arial" w:hAnsi="Arial" w:cs="Arial"/>
              </w:rPr>
              <w:t xml:space="preserve"> chronic medical problem</w:t>
            </w:r>
          </w:p>
          <w:p w14:paraId="3EAEB81C" w14:textId="27FC0157"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Uses nonjudgmental language to discuss sensitive topics</w:t>
            </w:r>
          </w:p>
          <w:p w14:paraId="738BEA17" w14:textId="77777777" w:rsidR="00F030BB" w:rsidRPr="001255AA" w:rsidRDefault="00F030BB" w:rsidP="00B21D13">
            <w:pPr>
              <w:pBdr>
                <w:top w:val="nil"/>
                <w:left w:val="nil"/>
                <w:bottom w:val="nil"/>
                <w:right w:val="nil"/>
                <w:between w:val="nil"/>
              </w:pBdr>
              <w:spacing w:after="0" w:line="240" w:lineRule="auto"/>
              <w:rPr>
                <w:rFonts w:ascii="Arial" w:hAnsi="Arial" w:cs="Arial"/>
                <w:color w:val="000000"/>
              </w:rPr>
            </w:pPr>
          </w:p>
          <w:p w14:paraId="0362C6C6" w14:textId="7CA54F52" w:rsidR="003A25A3" w:rsidRPr="001255AA" w:rsidRDefault="0D3F608C" w:rsidP="001FFC05">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eastAsia="Arial" w:hAnsi="Arial" w:cs="Arial"/>
              </w:rPr>
              <w:t xml:space="preserve">When seeing a distraught teenager with diabetes, </w:t>
            </w:r>
            <w:proofErr w:type="gramStart"/>
            <w:r w:rsidRPr="1E97D74E">
              <w:rPr>
                <w:rFonts w:ascii="Arial" w:eastAsia="Arial" w:hAnsi="Arial" w:cs="Arial"/>
              </w:rPr>
              <w:t>ensures</w:t>
            </w:r>
            <w:proofErr w:type="gramEnd"/>
            <w:r w:rsidRPr="1E97D74E">
              <w:rPr>
                <w:rFonts w:ascii="Arial" w:eastAsia="Arial" w:hAnsi="Arial" w:cs="Arial"/>
              </w:rPr>
              <w:t xml:space="preserve"> the patient understands that with proper glycemic control</w:t>
            </w:r>
            <w:r w:rsidR="00646CB7">
              <w:rPr>
                <w:rFonts w:ascii="Arial" w:eastAsia="Arial" w:hAnsi="Arial" w:cs="Arial"/>
              </w:rPr>
              <w:t>,</w:t>
            </w:r>
            <w:r w:rsidRPr="1E97D74E">
              <w:rPr>
                <w:rFonts w:ascii="Arial" w:eastAsia="Arial" w:hAnsi="Arial" w:cs="Arial"/>
              </w:rPr>
              <w:t xml:space="preserve"> long-term complications may be avoided</w:t>
            </w:r>
          </w:p>
          <w:p w14:paraId="60D309D9" w14:textId="46BBC3FA" w:rsidR="003A25A3" w:rsidRPr="001255AA" w:rsidRDefault="001FFC05" w:rsidP="00B21D13">
            <w:pPr>
              <w:numPr>
                <w:ilvl w:val="0"/>
                <w:numId w:val="4"/>
              </w:numPr>
              <w:pBdr>
                <w:top w:val="nil"/>
                <w:left w:val="nil"/>
                <w:bottom w:val="nil"/>
                <w:right w:val="nil"/>
                <w:between w:val="nil"/>
              </w:pBdr>
              <w:spacing w:after="0" w:line="240" w:lineRule="auto"/>
              <w:ind w:left="187" w:hanging="187"/>
              <w:rPr>
                <w:color w:val="000000"/>
              </w:rPr>
            </w:pPr>
            <w:r w:rsidRPr="1E97D74E">
              <w:rPr>
                <w:rFonts w:ascii="Arial" w:eastAsia="Arial" w:hAnsi="Arial" w:cs="Arial"/>
                <w:color w:val="000000" w:themeColor="text1"/>
              </w:rPr>
              <w:t>Identifies the need for a medical interpreter when evaluating a non-English</w:t>
            </w:r>
            <w:r w:rsidR="00C56936">
              <w:rPr>
                <w:rFonts w:ascii="Arial" w:eastAsia="Arial" w:hAnsi="Arial" w:cs="Arial"/>
                <w:color w:val="000000" w:themeColor="text1"/>
              </w:rPr>
              <w:t>-</w:t>
            </w:r>
            <w:r w:rsidRPr="1E97D74E">
              <w:rPr>
                <w:rFonts w:ascii="Arial" w:eastAsia="Arial" w:hAnsi="Arial" w:cs="Arial"/>
                <w:color w:val="000000" w:themeColor="text1"/>
              </w:rPr>
              <w:t>speaking patient and/or family</w:t>
            </w:r>
          </w:p>
        </w:tc>
      </w:tr>
      <w:tr w:rsidR="00AD08B2" w:rsidRPr="00B97E28" w14:paraId="6EB46C91" w14:textId="77777777" w:rsidTr="004320F0">
        <w:tc>
          <w:tcPr>
            <w:tcW w:w="4950" w:type="dxa"/>
            <w:tcBorders>
              <w:top w:val="single" w:sz="4" w:space="0" w:color="000000"/>
              <w:bottom w:val="single" w:sz="4" w:space="0" w:color="000000"/>
            </w:tcBorders>
            <w:shd w:val="clear" w:color="auto" w:fill="C9C9C9"/>
          </w:tcPr>
          <w:p w14:paraId="42D1B5E9" w14:textId="77777777" w:rsidR="004320F0" w:rsidRPr="004320F0" w:rsidRDefault="00E305D5" w:rsidP="004320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Establishes a culturally competent and therapeutic relationship in most encounters</w:t>
            </w:r>
          </w:p>
          <w:p w14:paraId="7F7905EE" w14:textId="6BA7057E" w:rsidR="004320F0" w:rsidRPr="004320F0" w:rsidRDefault="004320F0" w:rsidP="004320F0">
            <w:pPr>
              <w:spacing w:after="0" w:line="240" w:lineRule="auto"/>
              <w:rPr>
                <w:rFonts w:ascii="Arial" w:eastAsia="Arial" w:hAnsi="Arial" w:cs="Arial"/>
                <w:i/>
                <w:color w:val="000000"/>
              </w:rPr>
            </w:pPr>
            <w:r w:rsidRPr="004320F0">
              <w:rPr>
                <w:rFonts w:ascii="Arial" w:eastAsia="Arial" w:hAnsi="Arial" w:cs="Arial"/>
                <w:i/>
                <w:color w:val="000000"/>
              </w:rPr>
              <w:t xml:space="preserve"> </w:t>
            </w:r>
          </w:p>
          <w:p w14:paraId="29B92C13" w14:textId="60E5749E" w:rsidR="000D19DE" w:rsidRPr="00B97E28" w:rsidRDefault="004320F0" w:rsidP="004320F0">
            <w:pPr>
              <w:spacing w:after="0" w:line="240" w:lineRule="auto"/>
              <w:rPr>
                <w:rFonts w:ascii="Arial" w:eastAsia="Arial" w:hAnsi="Arial" w:cs="Arial"/>
                <w:color w:val="000000"/>
              </w:rPr>
            </w:pPr>
            <w:r w:rsidRPr="004320F0">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BECAE7" w14:textId="37229EA8"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Prioritizes and sets an agenda based on concerns of </w:t>
            </w:r>
            <w:r w:rsidR="00066C2A">
              <w:rPr>
                <w:rFonts w:ascii="Arial" w:eastAsia="Arial" w:hAnsi="Arial" w:cs="Arial"/>
              </w:rPr>
              <w:t xml:space="preserve">patient’s </w:t>
            </w:r>
            <w:r w:rsidRPr="1E97D74E">
              <w:rPr>
                <w:rFonts w:ascii="Arial" w:eastAsia="Arial" w:hAnsi="Arial" w:cs="Arial"/>
              </w:rPr>
              <w:t>parents</w:t>
            </w:r>
            <w:r w:rsidR="00066C2A">
              <w:rPr>
                <w:rFonts w:ascii="Arial" w:eastAsia="Arial" w:hAnsi="Arial" w:cs="Arial"/>
              </w:rPr>
              <w:t>/caregivers</w:t>
            </w:r>
            <w:r w:rsidRPr="1E97D74E">
              <w:rPr>
                <w:rFonts w:ascii="Arial" w:eastAsia="Arial" w:hAnsi="Arial" w:cs="Arial"/>
              </w:rPr>
              <w:t xml:space="preserve"> at the beginning of a health supervision visit with a child with multiple chronic medical problems</w:t>
            </w:r>
          </w:p>
          <w:p w14:paraId="26E9F0FF" w14:textId="24917F57"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Discusses sensitive topics while promoting trust, respect, and understanding</w:t>
            </w:r>
          </w:p>
          <w:p w14:paraId="1F0A7197" w14:textId="05DFAC14" w:rsidR="000D19DE" w:rsidRPr="001255AA" w:rsidRDefault="003A25A3"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Recognizes that mispronouncing a patient’s name, especially one of a different ethnicity, might be experienced as a microaggression</w:t>
            </w:r>
            <w:r w:rsidR="0067419A" w:rsidRPr="1E97D74E">
              <w:rPr>
                <w:rFonts w:ascii="Arial" w:eastAsia="Arial" w:hAnsi="Arial" w:cs="Arial"/>
                <w:color w:val="000000" w:themeColor="text1"/>
              </w:rPr>
              <w:t xml:space="preserve">; </w:t>
            </w:r>
            <w:r w:rsidRPr="1E97D74E">
              <w:rPr>
                <w:rFonts w:ascii="Arial" w:eastAsia="Arial" w:hAnsi="Arial" w:cs="Arial"/>
                <w:color w:val="000000" w:themeColor="text1"/>
              </w:rPr>
              <w:t xml:space="preserve">apologizes to the patient and seeks to correct the mistake </w:t>
            </w:r>
          </w:p>
        </w:tc>
      </w:tr>
      <w:tr w:rsidR="00AD08B2" w:rsidRPr="00B97E28" w14:paraId="7423C6B6" w14:textId="77777777" w:rsidTr="004320F0">
        <w:tc>
          <w:tcPr>
            <w:tcW w:w="4950" w:type="dxa"/>
            <w:tcBorders>
              <w:top w:val="single" w:sz="4" w:space="0" w:color="000000"/>
              <w:bottom w:val="single" w:sz="4" w:space="0" w:color="000000"/>
            </w:tcBorders>
            <w:shd w:val="clear" w:color="auto" w:fill="C9C9C9"/>
          </w:tcPr>
          <w:p w14:paraId="605E3765"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Establishes a therapeutic relationship in straightforward and complex encounters, including those with ambiguity and/or conflict</w:t>
            </w:r>
          </w:p>
          <w:p w14:paraId="19800D30" w14:textId="77777777" w:rsidR="004320F0" w:rsidRPr="004320F0" w:rsidRDefault="004320F0" w:rsidP="004320F0">
            <w:pPr>
              <w:spacing w:after="0" w:line="240" w:lineRule="auto"/>
              <w:rPr>
                <w:rFonts w:ascii="Arial" w:eastAsia="Arial" w:hAnsi="Arial" w:cs="Arial"/>
                <w:i/>
              </w:rPr>
            </w:pPr>
          </w:p>
          <w:p w14:paraId="6086A8B4" w14:textId="77777777" w:rsidR="004320F0" w:rsidRDefault="004320F0" w:rsidP="004320F0">
            <w:pPr>
              <w:spacing w:after="0" w:line="240" w:lineRule="auto"/>
              <w:rPr>
                <w:rFonts w:ascii="Arial" w:eastAsia="Arial" w:hAnsi="Arial" w:cs="Arial"/>
                <w:i/>
              </w:rPr>
            </w:pPr>
          </w:p>
          <w:p w14:paraId="4920D68F" w14:textId="77777777" w:rsidR="00B77C52" w:rsidRDefault="00B77C52" w:rsidP="004320F0">
            <w:pPr>
              <w:spacing w:after="0" w:line="240" w:lineRule="auto"/>
              <w:rPr>
                <w:rFonts w:ascii="Arial" w:eastAsia="Arial" w:hAnsi="Arial" w:cs="Arial"/>
                <w:i/>
              </w:rPr>
            </w:pPr>
          </w:p>
          <w:p w14:paraId="5D84E3DC" w14:textId="77777777" w:rsidR="00B77C52" w:rsidRPr="004320F0" w:rsidRDefault="00B77C52" w:rsidP="004320F0">
            <w:pPr>
              <w:spacing w:after="0" w:line="240" w:lineRule="auto"/>
              <w:rPr>
                <w:rFonts w:ascii="Arial" w:eastAsia="Arial" w:hAnsi="Arial" w:cs="Arial"/>
                <w:i/>
              </w:rPr>
            </w:pPr>
          </w:p>
          <w:p w14:paraId="7A85B0A9" w14:textId="2902D90F" w:rsidR="000D19DE" w:rsidRPr="00B97E28" w:rsidRDefault="004320F0" w:rsidP="004320F0">
            <w:pPr>
              <w:spacing w:after="0" w:line="240" w:lineRule="auto"/>
              <w:rPr>
                <w:rFonts w:ascii="Arial" w:eastAsia="Arial" w:hAnsi="Arial" w:cs="Arial"/>
              </w:rPr>
            </w:pPr>
            <w:r w:rsidRPr="004320F0">
              <w:rPr>
                <w:rFonts w:ascii="Arial" w:eastAsia="Arial" w:hAnsi="Arial" w:cs="Arial"/>
                <w:i/>
              </w:rPr>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8CEDB5" w14:textId="3062B62F"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Continues to engage parents</w:t>
            </w:r>
            <w:r w:rsidR="00D4128E">
              <w:rPr>
                <w:rFonts w:ascii="Arial" w:eastAsia="Arial" w:hAnsi="Arial" w:cs="Arial"/>
              </w:rPr>
              <w:t>/caregivers</w:t>
            </w:r>
            <w:r w:rsidRPr="1E97D74E">
              <w:rPr>
                <w:rFonts w:ascii="Arial" w:eastAsia="Arial" w:hAnsi="Arial" w:cs="Arial"/>
              </w:rPr>
              <w:t xml:space="preserve"> who insist on growth hormone treatment when not clinically indicated, addressing misinformation and reviewing risks/benefits to assuage these concerns in a manner that engages rather than alienates the </w:t>
            </w:r>
            <w:r w:rsidR="00D4128E">
              <w:rPr>
                <w:rFonts w:ascii="Arial" w:eastAsia="Arial" w:hAnsi="Arial" w:cs="Arial"/>
              </w:rPr>
              <w:t xml:space="preserve">patient’s </w:t>
            </w:r>
            <w:r w:rsidRPr="1E97D74E">
              <w:rPr>
                <w:rFonts w:ascii="Arial" w:eastAsia="Arial" w:hAnsi="Arial" w:cs="Arial"/>
              </w:rPr>
              <w:t>family</w:t>
            </w:r>
            <w:r w:rsidRPr="1E97D74E">
              <w:rPr>
                <w:rFonts w:ascii="Arial" w:eastAsia="Arial" w:hAnsi="Arial" w:cs="Arial"/>
                <w:i/>
                <w:iCs/>
              </w:rPr>
              <w:t xml:space="preserve"> </w:t>
            </w:r>
          </w:p>
          <w:p w14:paraId="023D026D" w14:textId="7F5A9A81" w:rsidR="00156001" w:rsidRPr="00156001" w:rsidRDefault="00E305D5" w:rsidP="00156001">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156001">
              <w:rPr>
                <w:rFonts w:ascii="Arial" w:eastAsia="Arial" w:hAnsi="Arial" w:cs="Arial"/>
              </w:rPr>
              <w:t xml:space="preserve">Facilitates sensitive discussions with </w:t>
            </w:r>
            <w:r w:rsidR="00D87C61" w:rsidRPr="00156001">
              <w:rPr>
                <w:rFonts w:ascii="Arial" w:eastAsia="Arial" w:hAnsi="Arial" w:cs="Arial"/>
              </w:rPr>
              <w:t xml:space="preserve">the </w:t>
            </w:r>
            <w:r w:rsidRPr="00156001">
              <w:rPr>
                <w:rFonts w:ascii="Arial" w:eastAsia="Arial" w:hAnsi="Arial" w:cs="Arial"/>
              </w:rPr>
              <w:t>patient/family and interdisciplinary team</w:t>
            </w:r>
          </w:p>
          <w:p w14:paraId="1333C0BB" w14:textId="42DF0E86" w:rsidR="003A25A3" w:rsidRPr="00B77C52" w:rsidRDefault="003A25A3" w:rsidP="00A814D4">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00156001">
              <w:rPr>
                <w:rFonts w:ascii="Arial" w:eastAsia="Arial" w:hAnsi="Arial" w:cs="Arial"/>
              </w:rPr>
              <w:t>Asks</w:t>
            </w:r>
            <w:proofErr w:type="gramEnd"/>
            <w:r w:rsidRPr="00156001">
              <w:rPr>
                <w:rFonts w:ascii="Arial" w:eastAsia="Arial" w:hAnsi="Arial" w:cs="Arial"/>
              </w:rPr>
              <w:t xml:space="preserve"> questions in ways that validate patient identity and promote an inclusive environment </w:t>
            </w:r>
          </w:p>
          <w:p w14:paraId="206D0001" w14:textId="77777777" w:rsidR="00B77C52" w:rsidRPr="00156001" w:rsidRDefault="00B77C52" w:rsidP="00B77C52">
            <w:pPr>
              <w:pBdr>
                <w:top w:val="nil"/>
                <w:left w:val="nil"/>
                <w:bottom w:val="nil"/>
                <w:right w:val="nil"/>
                <w:between w:val="nil"/>
              </w:pBdr>
              <w:spacing w:after="0" w:line="240" w:lineRule="auto"/>
              <w:ind w:left="187"/>
              <w:rPr>
                <w:rFonts w:ascii="Arial" w:hAnsi="Arial" w:cs="Arial"/>
                <w:color w:val="000000"/>
              </w:rPr>
            </w:pPr>
          </w:p>
          <w:p w14:paraId="62766C40" w14:textId="7BD5347C"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While maintaining trust, engages family of a child with medical complexity along with other members of the multi-specialty care team in determining </w:t>
            </w:r>
            <w:r w:rsidR="008545ED">
              <w:rPr>
                <w:rFonts w:ascii="Arial" w:eastAsia="Arial" w:hAnsi="Arial" w:cs="Arial"/>
              </w:rPr>
              <w:t xml:space="preserve">the </w:t>
            </w:r>
            <w:r w:rsidRPr="1E97D74E">
              <w:rPr>
                <w:rFonts w:ascii="Arial" w:eastAsia="Arial" w:hAnsi="Arial" w:cs="Arial"/>
              </w:rPr>
              <w:t>family</w:t>
            </w:r>
            <w:r w:rsidR="008545ED">
              <w:rPr>
                <w:rFonts w:ascii="Arial" w:eastAsia="Arial" w:hAnsi="Arial" w:cs="Arial"/>
              </w:rPr>
              <w:t>’s</w:t>
            </w:r>
            <w:r w:rsidRPr="1E97D74E">
              <w:rPr>
                <w:rFonts w:ascii="Arial" w:eastAsia="Arial" w:hAnsi="Arial" w:cs="Arial"/>
              </w:rPr>
              <w:t xml:space="preserve"> wishes and expectations regarding gender of rearing in a child with disorder of sex development</w:t>
            </w:r>
          </w:p>
        </w:tc>
      </w:tr>
      <w:tr w:rsidR="00AD08B2" w:rsidRPr="00B97E28" w14:paraId="14A006C0" w14:textId="77777777" w:rsidTr="004320F0">
        <w:tc>
          <w:tcPr>
            <w:tcW w:w="4950" w:type="dxa"/>
            <w:tcBorders>
              <w:top w:val="single" w:sz="4" w:space="0" w:color="000000"/>
              <w:bottom w:val="single" w:sz="4" w:space="0" w:color="000000"/>
            </w:tcBorders>
            <w:shd w:val="clear" w:color="auto" w:fill="C9C9C9"/>
          </w:tcPr>
          <w:p w14:paraId="4375A938"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4320F0" w:rsidRPr="004320F0">
              <w:rPr>
                <w:rFonts w:ascii="Arial" w:eastAsia="Arial" w:hAnsi="Arial" w:cs="Arial"/>
                <w:i/>
              </w:rPr>
              <w:t>Mentors others to develop positive therapeutic relationships</w:t>
            </w:r>
          </w:p>
          <w:p w14:paraId="13E9B40B" w14:textId="77777777" w:rsidR="004320F0" w:rsidRPr="004320F0" w:rsidRDefault="004320F0" w:rsidP="004320F0">
            <w:pPr>
              <w:spacing w:after="0" w:line="240" w:lineRule="auto"/>
              <w:rPr>
                <w:rFonts w:ascii="Arial" w:eastAsia="Arial" w:hAnsi="Arial" w:cs="Arial"/>
                <w:i/>
              </w:rPr>
            </w:pPr>
            <w:r w:rsidRPr="004320F0">
              <w:rPr>
                <w:rFonts w:ascii="Arial" w:eastAsia="Arial" w:hAnsi="Arial" w:cs="Arial"/>
                <w:i/>
              </w:rPr>
              <w:t xml:space="preserve"> </w:t>
            </w:r>
          </w:p>
          <w:p w14:paraId="07ACD6A7" w14:textId="77777777" w:rsidR="004320F0" w:rsidRPr="004320F0" w:rsidRDefault="004320F0" w:rsidP="004320F0">
            <w:pPr>
              <w:spacing w:after="0" w:line="240" w:lineRule="auto"/>
              <w:rPr>
                <w:rFonts w:ascii="Arial" w:eastAsia="Arial" w:hAnsi="Arial" w:cs="Arial"/>
                <w:i/>
              </w:rPr>
            </w:pPr>
          </w:p>
          <w:p w14:paraId="1B77BB18" w14:textId="77777777" w:rsidR="004320F0" w:rsidRPr="004320F0" w:rsidRDefault="004320F0" w:rsidP="004320F0">
            <w:pPr>
              <w:spacing w:after="0" w:line="240" w:lineRule="auto"/>
              <w:rPr>
                <w:rFonts w:ascii="Arial" w:eastAsia="Arial" w:hAnsi="Arial" w:cs="Arial"/>
                <w:i/>
              </w:rPr>
            </w:pPr>
          </w:p>
          <w:p w14:paraId="2001BA66" w14:textId="5B515977"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9B49E6" w14:textId="2C5A35D3" w:rsidR="00F030BB" w:rsidRPr="006665E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 xml:space="preserve">Acts as a mentor for </w:t>
            </w:r>
            <w:r w:rsidR="6A7C2ED9" w:rsidRPr="1E97D74E">
              <w:rPr>
                <w:rFonts w:ascii="Arial" w:eastAsia="Arial" w:hAnsi="Arial" w:cs="Arial"/>
                <w:color w:val="000000" w:themeColor="text1"/>
              </w:rPr>
              <w:t>a</w:t>
            </w:r>
            <w:r w:rsidRPr="1E97D74E">
              <w:rPr>
                <w:rFonts w:ascii="Arial" w:eastAsia="Arial" w:hAnsi="Arial" w:cs="Arial"/>
                <w:color w:val="000000" w:themeColor="text1"/>
              </w:rPr>
              <w:t xml:space="preserve"> resident discussing diagnosis of type 1 diabetes to a patient and the </w:t>
            </w:r>
            <w:r w:rsidR="00CD1561">
              <w:rPr>
                <w:rFonts w:ascii="Arial" w:eastAsia="Arial" w:hAnsi="Arial" w:cs="Arial"/>
                <w:color w:val="000000" w:themeColor="text1"/>
              </w:rPr>
              <w:t xml:space="preserve">patient’s </w:t>
            </w:r>
            <w:r w:rsidRPr="1E97D74E">
              <w:rPr>
                <w:rFonts w:ascii="Arial" w:eastAsia="Arial" w:hAnsi="Arial" w:cs="Arial"/>
                <w:color w:val="000000" w:themeColor="text1"/>
              </w:rPr>
              <w:t>family</w:t>
            </w:r>
          </w:p>
          <w:p w14:paraId="497B83B6" w14:textId="1547DAC7" w:rsidR="006665EA" w:rsidRPr="00B97E28" w:rsidRDefault="00154C0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Mentors </w:t>
            </w:r>
            <w:r w:rsidR="00CD1561">
              <w:rPr>
                <w:rFonts w:ascii="Arial" w:eastAsia="Arial" w:hAnsi="Arial" w:cs="Arial"/>
                <w:color w:val="000000" w:themeColor="text1"/>
              </w:rPr>
              <w:t xml:space="preserve">a </w:t>
            </w:r>
            <w:r>
              <w:rPr>
                <w:rFonts w:ascii="Arial" w:eastAsia="Arial" w:hAnsi="Arial" w:cs="Arial"/>
                <w:color w:val="000000" w:themeColor="text1"/>
              </w:rPr>
              <w:t xml:space="preserve">junior learner to </w:t>
            </w:r>
            <w:r w:rsidR="00364D61">
              <w:rPr>
                <w:rFonts w:ascii="Arial" w:eastAsia="Arial" w:hAnsi="Arial" w:cs="Arial"/>
                <w:color w:val="000000" w:themeColor="text1"/>
              </w:rPr>
              <w:t>facilitate a conversation</w:t>
            </w:r>
            <w:r w:rsidR="00F92749">
              <w:rPr>
                <w:rFonts w:ascii="Arial" w:eastAsia="Arial" w:hAnsi="Arial" w:cs="Arial"/>
                <w:color w:val="000000" w:themeColor="text1"/>
              </w:rPr>
              <w:t xml:space="preserve"> with</w:t>
            </w:r>
            <w:r w:rsidR="001B1878">
              <w:rPr>
                <w:rFonts w:ascii="Arial" w:eastAsia="Arial" w:hAnsi="Arial" w:cs="Arial"/>
                <w:color w:val="000000" w:themeColor="text1"/>
              </w:rPr>
              <w:t xml:space="preserve"> the patient’s</w:t>
            </w:r>
            <w:r w:rsidR="00F92749">
              <w:rPr>
                <w:rFonts w:ascii="Arial" w:eastAsia="Arial" w:hAnsi="Arial" w:cs="Arial"/>
                <w:color w:val="000000" w:themeColor="text1"/>
              </w:rPr>
              <w:t xml:space="preserve"> family members and multidisciplinary team</w:t>
            </w:r>
            <w:r w:rsidR="00364D61">
              <w:rPr>
                <w:rFonts w:ascii="Arial" w:eastAsia="Arial" w:hAnsi="Arial" w:cs="Arial"/>
                <w:color w:val="000000" w:themeColor="text1"/>
              </w:rPr>
              <w:t xml:space="preserve"> in </w:t>
            </w:r>
            <w:r w:rsidR="001B1878">
              <w:rPr>
                <w:rFonts w:ascii="Arial" w:eastAsia="Arial" w:hAnsi="Arial" w:cs="Arial"/>
                <w:color w:val="000000" w:themeColor="text1"/>
              </w:rPr>
              <w:t xml:space="preserve">a </w:t>
            </w:r>
            <w:r w:rsidR="00364D61">
              <w:rPr>
                <w:rFonts w:ascii="Arial" w:eastAsia="Arial" w:hAnsi="Arial" w:cs="Arial"/>
                <w:color w:val="000000" w:themeColor="text1"/>
              </w:rPr>
              <w:t xml:space="preserve">patient with </w:t>
            </w:r>
            <w:r w:rsidR="00C15F9B" w:rsidRPr="1E97D74E">
              <w:rPr>
                <w:rFonts w:ascii="Arial" w:eastAsia="Arial" w:hAnsi="Arial" w:cs="Arial"/>
              </w:rPr>
              <w:t>disorder of sex development</w:t>
            </w:r>
            <w:r w:rsidR="00FC3E37">
              <w:rPr>
                <w:rFonts w:ascii="Arial" w:eastAsia="Arial" w:hAnsi="Arial" w:cs="Arial"/>
              </w:rPr>
              <w:t xml:space="preserve"> </w:t>
            </w:r>
          </w:p>
          <w:p w14:paraId="5834ABD9"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Develops a curriculum on patient- and family-centered communication, including navigating difficult conversations</w:t>
            </w:r>
          </w:p>
        </w:tc>
      </w:tr>
      <w:tr w:rsidR="00C917CB" w:rsidRPr="00B97E28" w14:paraId="39B2E61F" w14:textId="77777777" w:rsidTr="1E97D74E">
        <w:tc>
          <w:tcPr>
            <w:tcW w:w="4950" w:type="dxa"/>
            <w:shd w:val="clear" w:color="auto" w:fill="FFD965"/>
          </w:tcPr>
          <w:p w14:paraId="5A2FAB7F"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Direct observation</w:t>
            </w:r>
          </w:p>
          <w:p w14:paraId="34260C10" w14:textId="05767500" w:rsidR="007C34DE"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Kalamazoo Essential Elements Communication Checklist (Adapted)</w:t>
            </w:r>
          </w:p>
          <w:p w14:paraId="39061726" w14:textId="1A143636" w:rsidR="007C34DE"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Skills needed to </w:t>
            </w:r>
            <w:r w:rsidR="00155382" w:rsidRPr="1E97D74E">
              <w:rPr>
                <w:rFonts w:ascii="Arial" w:eastAsia="Arial" w:hAnsi="Arial" w:cs="Arial"/>
              </w:rPr>
              <w:t>S</w:t>
            </w:r>
            <w:r w:rsidRPr="1E97D74E">
              <w:rPr>
                <w:rFonts w:ascii="Arial" w:eastAsia="Arial" w:hAnsi="Arial" w:cs="Arial"/>
              </w:rPr>
              <w:t xml:space="preserve">et the state, </w:t>
            </w:r>
            <w:proofErr w:type="gramStart"/>
            <w:r w:rsidRPr="1E97D74E">
              <w:rPr>
                <w:rFonts w:ascii="Arial" w:eastAsia="Arial" w:hAnsi="Arial" w:cs="Arial"/>
              </w:rPr>
              <w:t>Elicit</w:t>
            </w:r>
            <w:proofErr w:type="gramEnd"/>
            <w:r w:rsidRPr="1E97D74E">
              <w:rPr>
                <w:rFonts w:ascii="Arial" w:eastAsia="Arial" w:hAnsi="Arial" w:cs="Arial"/>
              </w:rPr>
              <w:t xml:space="preserve"> information, </w:t>
            </w:r>
            <w:proofErr w:type="gramStart"/>
            <w:r w:rsidRPr="1E97D74E">
              <w:rPr>
                <w:rFonts w:ascii="Arial" w:eastAsia="Arial" w:hAnsi="Arial" w:cs="Arial"/>
              </w:rPr>
              <w:t>Give</w:t>
            </w:r>
            <w:proofErr w:type="gramEnd"/>
            <w:r w:rsidRPr="1E97D74E">
              <w:rPr>
                <w:rFonts w:ascii="Arial" w:eastAsia="Arial" w:hAnsi="Arial" w:cs="Arial"/>
              </w:rPr>
              <w:t xml:space="preserve"> information, Understand the patient, and </w:t>
            </w:r>
            <w:proofErr w:type="gramStart"/>
            <w:r w:rsidRPr="1E97D74E">
              <w:rPr>
                <w:rFonts w:ascii="Arial" w:eastAsia="Arial" w:hAnsi="Arial" w:cs="Arial"/>
              </w:rPr>
              <w:t>End</w:t>
            </w:r>
            <w:proofErr w:type="gramEnd"/>
            <w:r w:rsidRPr="1E97D74E">
              <w:rPr>
                <w:rFonts w:ascii="Arial" w:eastAsia="Arial" w:hAnsi="Arial" w:cs="Arial"/>
              </w:rPr>
              <w:t xml:space="preserve"> the encounter (SEGUE)</w:t>
            </w:r>
          </w:p>
        </w:tc>
      </w:tr>
      <w:tr w:rsidR="00C917CB" w:rsidRPr="00B97E28" w14:paraId="79C57366" w14:textId="77777777" w:rsidTr="1E97D74E">
        <w:tc>
          <w:tcPr>
            <w:tcW w:w="4950" w:type="dxa"/>
            <w:shd w:val="clear" w:color="auto" w:fill="8DB3E2" w:themeFill="text2" w:themeFillTint="66"/>
          </w:tcPr>
          <w:p w14:paraId="1F32FA85"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C917CB" w:rsidRPr="00B97E28" w14:paraId="458B93A7" w14:textId="77777777" w:rsidTr="1E97D74E">
        <w:trPr>
          <w:trHeight w:val="80"/>
        </w:trPr>
        <w:tc>
          <w:tcPr>
            <w:tcW w:w="4950" w:type="dxa"/>
            <w:shd w:val="clear" w:color="auto" w:fill="A8D08D"/>
          </w:tcPr>
          <w:p w14:paraId="26E91AD3" w14:textId="77777777" w:rsidR="000D19DE" w:rsidRPr="001255AA" w:rsidRDefault="00E305D5" w:rsidP="00B21D13">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4210D82B" w14:textId="77777777" w:rsidR="008064EB" w:rsidRPr="00DB0856" w:rsidRDefault="008064EB" w:rsidP="008064EB">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97"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27819CEC" w14:textId="187F1A2C" w:rsidR="008D2677"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Benson</w:t>
            </w:r>
            <w:r w:rsidR="008C2031">
              <w:rPr>
                <w:rFonts w:ascii="Arial" w:eastAsia="Arial" w:hAnsi="Arial" w:cs="Arial"/>
              </w:rPr>
              <w:t>,</w:t>
            </w:r>
            <w:r w:rsidRPr="1E97D74E">
              <w:rPr>
                <w:rFonts w:ascii="Arial" w:eastAsia="Arial" w:hAnsi="Arial" w:cs="Arial"/>
              </w:rPr>
              <w:t xml:space="preserve"> B</w:t>
            </w:r>
            <w:r w:rsidR="008C2031">
              <w:rPr>
                <w:rFonts w:ascii="Arial" w:eastAsia="Arial" w:hAnsi="Arial" w:cs="Arial"/>
              </w:rPr>
              <w:t xml:space="preserve">radley </w:t>
            </w:r>
            <w:r w:rsidRPr="1E97D74E">
              <w:rPr>
                <w:rFonts w:ascii="Arial" w:eastAsia="Arial" w:hAnsi="Arial" w:cs="Arial"/>
              </w:rPr>
              <w:t>J.</w:t>
            </w:r>
            <w:r w:rsidR="008C2031">
              <w:rPr>
                <w:rFonts w:ascii="Arial" w:eastAsia="Arial" w:hAnsi="Arial" w:cs="Arial"/>
              </w:rPr>
              <w:t xml:space="preserve"> 2014.</w:t>
            </w:r>
            <w:r w:rsidRPr="1E97D74E">
              <w:rPr>
                <w:rFonts w:ascii="Arial" w:eastAsia="Arial" w:hAnsi="Arial" w:cs="Arial"/>
              </w:rPr>
              <w:t xml:space="preserve"> </w:t>
            </w:r>
            <w:r w:rsidR="008C2031">
              <w:rPr>
                <w:rFonts w:ascii="Arial" w:eastAsia="Arial" w:hAnsi="Arial" w:cs="Arial"/>
              </w:rPr>
              <w:t>“</w:t>
            </w:r>
            <w:r w:rsidRPr="1E97D74E">
              <w:rPr>
                <w:rFonts w:ascii="Arial" w:eastAsia="Arial" w:hAnsi="Arial" w:cs="Arial"/>
              </w:rPr>
              <w:t xml:space="preserve">Domain of </w:t>
            </w:r>
            <w:r w:rsidR="008C2031">
              <w:rPr>
                <w:rFonts w:ascii="Arial" w:eastAsia="Arial" w:hAnsi="Arial" w:cs="Arial"/>
              </w:rPr>
              <w:t>C</w:t>
            </w:r>
            <w:r w:rsidRPr="1E97D74E">
              <w:rPr>
                <w:rFonts w:ascii="Arial" w:eastAsia="Arial" w:hAnsi="Arial" w:cs="Arial"/>
              </w:rPr>
              <w:t xml:space="preserve">ompetence: Interpersonal and </w:t>
            </w:r>
            <w:r w:rsidR="008C2031">
              <w:rPr>
                <w:rFonts w:ascii="Arial" w:eastAsia="Arial" w:hAnsi="Arial" w:cs="Arial"/>
              </w:rPr>
              <w:t>C</w:t>
            </w:r>
            <w:r w:rsidRPr="1E97D74E">
              <w:rPr>
                <w:rFonts w:ascii="Arial" w:eastAsia="Arial" w:hAnsi="Arial" w:cs="Arial"/>
              </w:rPr>
              <w:t xml:space="preserve">ommunication </w:t>
            </w:r>
            <w:r w:rsidR="008C2031">
              <w:rPr>
                <w:rFonts w:ascii="Arial" w:eastAsia="Arial" w:hAnsi="Arial" w:cs="Arial"/>
              </w:rPr>
              <w:t>S</w:t>
            </w:r>
            <w:r w:rsidRPr="1E97D74E">
              <w:rPr>
                <w:rFonts w:ascii="Arial" w:eastAsia="Arial" w:hAnsi="Arial" w:cs="Arial"/>
              </w:rPr>
              <w:t>kills.</w:t>
            </w:r>
            <w:r w:rsidR="008C2031">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Acad</w:t>
            </w:r>
            <w:r w:rsidR="008C2031">
              <w:rPr>
                <w:rFonts w:ascii="Arial" w:eastAsia="Arial" w:hAnsi="Arial" w:cs="Arial"/>
                <w:i/>
                <w:iCs/>
              </w:rPr>
              <w:t>emic</w:t>
            </w:r>
            <w:r w:rsidRPr="1E97D74E">
              <w:rPr>
                <w:rFonts w:ascii="Arial" w:eastAsia="Arial" w:hAnsi="Arial" w:cs="Arial"/>
                <w:i/>
                <w:iCs/>
              </w:rPr>
              <w:t xml:space="preserve"> Pe</w:t>
            </w:r>
            <w:r w:rsidR="00B2337C">
              <w:rPr>
                <w:rFonts w:ascii="Arial" w:eastAsia="Arial" w:hAnsi="Arial" w:cs="Arial"/>
                <w:i/>
                <w:iCs/>
              </w:rPr>
              <w:t>diatrics</w:t>
            </w:r>
            <w:r w:rsidRPr="1E97D74E">
              <w:rPr>
                <w:rFonts w:ascii="Arial" w:eastAsia="Arial" w:hAnsi="Arial" w:cs="Arial"/>
              </w:rPr>
              <w:t xml:space="preserve"> 14(2 Suppl</w:t>
            </w:r>
            <w:proofErr w:type="gramStart"/>
            <w:r w:rsidRPr="1E97D74E">
              <w:rPr>
                <w:rFonts w:ascii="Arial" w:eastAsia="Arial" w:hAnsi="Arial" w:cs="Arial"/>
              </w:rPr>
              <w:t>):S</w:t>
            </w:r>
            <w:proofErr w:type="gramEnd"/>
            <w:r w:rsidRPr="1E97D74E">
              <w:rPr>
                <w:rFonts w:ascii="Arial" w:eastAsia="Arial" w:hAnsi="Arial" w:cs="Arial"/>
              </w:rPr>
              <w:t>55-S65.</w:t>
            </w:r>
            <w:r w:rsidR="008D2677" w:rsidRPr="1E97D74E">
              <w:rPr>
                <w:rFonts w:ascii="Arial" w:eastAsia="Arial" w:hAnsi="Arial" w:cs="Arial"/>
              </w:rPr>
              <w:t xml:space="preserve"> </w:t>
            </w:r>
            <w:hyperlink r:id="rId98" w:history="1">
              <w:r w:rsidR="00B2337C" w:rsidRPr="009E2171">
                <w:rPr>
                  <w:rStyle w:val="Hyperlink"/>
                  <w:rFonts w:ascii="Arial" w:eastAsia="Arial" w:hAnsi="Arial" w:cs="Arial"/>
                </w:rPr>
                <w:t>https://doi.org/10.1016/j.acap.2013.11.016</w:t>
              </w:r>
            </w:hyperlink>
            <w:r w:rsidR="00B2337C">
              <w:rPr>
                <w:rFonts w:ascii="Arial" w:eastAsia="Arial" w:hAnsi="Arial" w:cs="Arial"/>
              </w:rPr>
              <w:t xml:space="preserve">. </w:t>
            </w:r>
          </w:p>
          <w:p w14:paraId="13D61932" w14:textId="77777777" w:rsidR="006115C3" w:rsidRPr="00691A8C" w:rsidRDefault="006115C3" w:rsidP="006115C3">
            <w:pPr>
              <w:numPr>
                <w:ilvl w:val="0"/>
                <w:numId w:val="4"/>
              </w:numPr>
              <w:pBdr>
                <w:top w:val="nil"/>
                <w:left w:val="nil"/>
                <w:bottom w:val="nil"/>
                <w:right w:val="nil"/>
                <w:between w:val="nil"/>
              </w:pBdr>
              <w:spacing w:after="0" w:line="240" w:lineRule="auto"/>
              <w:ind w:left="187" w:hanging="187"/>
            </w:pPr>
            <w:r w:rsidRPr="10AC4E68">
              <w:rPr>
                <w:rFonts w:ascii="Arial" w:eastAsia="Arial" w:hAnsi="Arial" w:cs="Arial"/>
              </w:rPr>
              <w:t>Laidlaw</w:t>
            </w:r>
            <w:r>
              <w:rPr>
                <w:rFonts w:ascii="Arial" w:eastAsia="Arial" w:hAnsi="Arial" w:cs="Arial"/>
              </w:rPr>
              <w:t>,</w:t>
            </w:r>
            <w:r w:rsidRPr="10AC4E68">
              <w:rPr>
                <w:rFonts w:ascii="Arial" w:eastAsia="Arial" w:hAnsi="Arial" w:cs="Arial"/>
              </w:rPr>
              <w:t xml:space="preserve"> A</w:t>
            </w:r>
            <w:r>
              <w:rPr>
                <w:rFonts w:ascii="Arial" w:eastAsia="Arial" w:hAnsi="Arial" w:cs="Arial"/>
              </w:rPr>
              <w:t>nita</w:t>
            </w:r>
            <w:r w:rsidRPr="10AC4E68">
              <w:rPr>
                <w:rFonts w:ascii="Arial" w:eastAsia="Arial" w:hAnsi="Arial" w:cs="Arial"/>
              </w:rPr>
              <w:t>,</w:t>
            </w:r>
            <w:r>
              <w:rPr>
                <w:rFonts w:ascii="Arial" w:eastAsia="Arial" w:hAnsi="Arial" w:cs="Arial"/>
              </w:rPr>
              <w:t xml:space="preserve"> and Jo</w:t>
            </w:r>
            <w:r w:rsidRPr="10AC4E68">
              <w:rPr>
                <w:rFonts w:ascii="Arial" w:eastAsia="Arial" w:hAnsi="Arial" w:cs="Arial"/>
              </w:rPr>
              <w:t xml:space="preserve"> Hart.</w:t>
            </w:r>
            <w:r>
              <w:rPr>
                <w:rFonts w:ascii="Arial" w:eastAsia="Arial" w:hAnsi="Arial" w:cs="Arial"/>
              </w:rPr>
              <w:t xml:space="preserve"> 2011.</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Communication </w:t>
            </w:r>
            <w:r>
              <w:rPr>
                <w:rFonts w:ascii="Arial" w:eastAsia="Arial" w:hAnsi="Arial" w:cs="Arial"/>
              </w:rPr>
              <w:t>S</w:t>
            </w:r>
            <w:r w:rsidRPr="10AC4E68">
              <w:rPr>
                <w:rFonts w:ascii="Arial" w:eastAsia="Arial" w:hAnsi="Arial" w:cs="Arial"/>
              </w:rPr>
              <w:t xml:space="preserve">kills: </w:t>
            </w:r>
            <w:r>
              <w:rPr>
                <w:rFonts w:ascii="Arial" w:eastAsia="Arial" w:hAnsi="Arial" w:cs="Arial"/>
              </w:rPr>
              <w:t>A</w:t>
            </w:r>
            <w:r w:rsidRPr="10AC4E68">
              <w:rPr>
                <w:rFonts w:ascii="Arial" w:eastAsia="Arial" w:hAnsi="Arial" w:cs="Arial"/>
              </w:rPr>
              <w:t xml:space="preserve">n </w:t>
            </w:r>
            <w:r>
              <w:rPr>
                <w:rFonts w:ascii="Arial" w:eastAsia="Arial" w:hAnsi="Arial" w:cs="Arial"/>
              </w:rPr>
              <w:t>E</w:t>
            </w:r>
            <w:r w:rsidRPr="10AC4E68">
              <w:rPr>
                <w:rFonts w:ascii="Arial" w:eastAsia="Arial" w:hAnsi="Arial" w:cs="Arial"/>
              </w:rPr>
              <w:t xml:space="preserve">ssential </w:t>
            </w:r>
            <w:r>
              <w:rPr>
                <w:rFonts w:ascii="Arial" w:eastAsia="Arial" w:hAnsi="Arial" w:cs="Arial"/>
              </w:rPr>
              <w:t>C</w:t>
            </w:r>
            <w:r w:rsidRPr="10AC4E68">
              <w:rPr>
                <w:rFonts w:ascii="Arial" w:eastAsia="Arial" w:hAnsi="Arial" w:cs="Arial"/>
              </w:rPr>
              <w:t xml:space="preserve">omponent of </w:t>
            </w:r>
            <w:r>
              <w:rPr>
                <w:rFonts w:ascii="Arial" w:eastAsia="Arial" w:hAnsi="Arial" w:cs="Arial"/>
              </w:rPr>
              <w:t>M</w:t>
            </w:r>
            <w:r w:rsidRPr="10AC4E68">
              <w:rPr>
                <w:rFonts w:ascii="Arial" w:eastAsia="Arial" w:hAnsi="Arial" w:cs="Arial"/>
              </w:rPr>
              <w:t xml:space="preserve">edical </w:t>
            </w:r>
            <w:r>
              <w:rPr>
                <w:rFonts w:ascii="Arial" w:eastAsia="Arial" w:hAnsi="Arial" w:cs="Arial"/>
              </w:rPr>
              <w:t>C</w:t>
            </w:r>
            <w:r w:rsidRPr="10AC4E68">
              <w:rPr>
                <w:rFonts w:ascii="Arial" w:eastAsia="Arial" w:hAnsi="Arial" w:cs="Arial"/>
              </w:rPr>
              <w:t xml:space="preserve">urricula. Part I: Assessment of </w:t>
            </w:r>
            <w:r>
              <w:rPr>
                <w:rFonts w:ascii="Arial" w:eastAsia="Arial" w:hAnsi="Arial" w:cs="Arial"/>
              </w:rPr>
              <w:t>C</w:t>
            </w:r>
            <w:r w:rsidRPr="10AC4E68">
              <w:rPr>
                <w:rFonts w:ascii="Arial" w:eastAsia="Arial" w:hAnsi="Arial" w:cs="Arial"/>
              </w:rPr>
              <w:t xml:space="preserve">linical </w:t>
            </w:r>
            <w:r>
              <w:rPr>
                <w:rFonts w:ascii="Arial" w:eastAsia="Arial" w:hAnsi="Arial" w:cs="Arial"/>
              </w:rPr>
              <w:t>C</w:t>
            </w:r>
            <w:r w:rsidRPr="10AC4E68">
              <w:rPr>
                <w:rFonts w:ascii="Arial" w:eastAsia="Arial" w:hAnsi="Arial" w:cs="Arial"/>
              </w:rPr>
              <w:t>ommunication: AMEE Guide No. 51.</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Med</w:t>
            </w:r>
            <w:r>
              <w:rPr>
                <w:rFonts w:ascii="Arial" w:eastAsia="Arial" w:hAnsi="Arial" w:cs="Arial"/>
                <w:i/>
                <w:iCs/>
              </w:rPr>
              <w:t>ical</w:t>
            </w:r>
            <w:r w:rsidRPr="10AC4E68">
              <w:rPr>
                <w:rFonts w:ascii="Arial" w:eastAsia="Arial" w:hAnsi="Arial" w:cs="Arial"/>
                <w:i/>
                <w:iCs/>
              </w:rPr>
              <w:t xml:space="preserve"> Teach</w:t>
            </w:r>
            <w:r>
              <w:rPr>
                <w:rFonts w:ascii="Arial" w:eastAsia="Arial" w:hAnsi="Arial" w:cs="Arial"/>
                <w:i/>
                <w:iCs/>
              </w:rPr>
              <w:t>er</w:t>
            </w:r>
            <w:r w:rsidRPr="10AC4E68">
              <w:rPr>
                <w:rFonts w:ascii="Arial" w:eastAsia="Arial" w:hAnsi="Arial" w:cs="Arial"/>
              </w:rPr>
              <w:t>. 33(1):</w:t>
            </w:r>
            <w:r>
              <w:rPr>
                <w:rFonts w:ascii="Arial" w:eastAsia="Arial" w:hAnsi="Arial" w:cs="Arial"/>
              </w:rPr>
              <w:t xml:space="preserve"> </w:t>
            </w:r>
            <w:r w:rsidRPr="10AC4E68">
              <w:rPr>
                <w:rFonts w:ascii="Arial" w:eastAsia="Arial" w:hAnsi="Arial" w:cs="Arial"/>
              </w:rPr>
              <w:t xml:space="preserve">6-8. </w:t>
            </w:r>
            <w:hyperlink r:id="rId99" w:history="1">
              <w:r w:rsidRPr="00691A8C">
                <w:rPr>
                  <w:rStyle w:val="Hyperlink"/>
                  <w:rFonts w:ascii="Arial" w:hAnsi="Arial" w:cs="Arial"/>
                </w:rPr>
                <w:t>https://doi.org/10.3109/0142159X.2011.531170</w:t>
              </w:r>
            </w:hyperlink>
            <w:r w:rsidRPr="00691A8C">
              <w:rPr>
                <w:rFonts w:ascii="Arial" w:hAnsi="Arial" w:cs="Arial"/>
              </w:rPr>
              <w:t>.</w:t>
            </w:r>
          </w:p>
          <w:p w14:paraId="17915F72" w14:textId="77777777" w:rsidR="006115C3" w:rsidRPr="001255AA" w:rsidRDefault="006115C3" w:rsidP="006115C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 xml:space="preserve">. </w:t>
            </w:r>
            <w:r>
              <w:rPr>
                <w:rFonts w:ascii="Arial" w:eastAsia="Arial" w:hAnsi="Arial" w:cs="Arial"/>
                <w:color w:val="000000" w:themeColor="text1"/>
              </w:rPr>
              <w:t>2001. “</w:t>
            </w:r>
            <w:r w:rsidRPr="10AC4E68">
              <w:rPr>
                <w:rFonts w:ascii="Arial" w:eastAsia="Arial" w:hAnsi="Arial" w:cs="Arial"/>
                <w:color w:val="000000" w:themeColor="text1"/>
              </w:rPr>
              <w:t xml:space="preserve">Essential </w:t>
            </w:r>
            <w:r>
              <w:rPr>
                <w:rFonts w:ascii="Arial" w:eastAsia="Arial" w:hAnsi="Arial" w:cs="Arial"/>
                <w:color w:val="000000" w:themeColor="text1"/>
              </w:rPr>
              <w:t>E</w:t>
            </w:r>
            <w:r w:rsidRPr="10AC4E68">
              <w:rPr>
                <w:rFonts w:ascii="Arial" w:eastAsia="Arial" w:hAnsi="Arial" w:cs="Arial"/>
                <w:color w:val="000000" w:themeColor="text1"/>
              </w:rPr>
              <w:t xml:space="preserve">lements of </w:t>
            </w:r>
            <w:r>
              <w:rPr>
                <w:rFonts w:ascii="Arial" w:eastAsia="Arial" w:hAnsi="Arial" w:cs="Arial"/>
                <w:color w:val="000000" w:themeColor="text1"/>
              </w:rPr>
              <w:t>C</w:t>
            </w:r>
            <w:r w:rsidRPr="10AC4E68">
              <w:rPr>
                <w:rFonts w:ascii="Arial" w:eastAsia="Arial" w:hAnsi="Arial" w:cs="Arial"/>
                <w:color w:val="000000" w:themeColor="text1"/>
              </w:rPr>
              <w:t xml:space="preserve">ommunication in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ncounters: the Kalamazoo </w:t>
            </w:r>
            <w:r>
              <w:rPr>
                <w:rFonts w:ascii="Arial" w:eastAsia="Arial" w:hAnsi="Arial" w:cs="Arial"/>
                <w:color w:val="000000" w:themeColor="text1"/>
              </w:rPr>
              <w:t>C</w:t>
            </w:r>
            <w:r w:rsidRPr="10AC4E68">
              <w:rPr>
                <w:rFonts w:ascii="Arial" w:eastAsia="Arial" w:hAnsi="Arial" w:cs="Arial"/>
                <w:color w:val="000000" w:themeColor="text1"/>
              </w:rPr>
              <w:t xml:space="preserve">onsensus </w:t>
            </w:r>
            <w:r>
              <w:rPr>
                <w:rFonts w:ascii="Arial" w:eastAsia="Arial" w:hAnsi="Arial" w:cs="Arial"/>
                <w:color w:val="000000" w:themeColor="text1"/>
              </w:rPr>
              <w:t>S</w:t>
            </w:r>
            <w:r w:rsidRPr="10AC4E68">
              <w:rPr>
                <w:rFonts w:ascii="Arial" w:eastAsia="Arial" w:hAnsi="Arial" w:cs="Arial"/>
                <w:color w:val="000000" w:themeColor="text1"/>
              </w:rPr>
              <w:t>tatement.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Med</w:t>
            </w:r>
            <w:r>
              <w:rPr>
                <w:rFonts w:ascii="Arial" w:eastAsia="Arial" w:hAnsi="Arial" w:cs="Arial"/>
                <w:i/>
                <w:iCs/>
                <w:color w:val="000000" w:themeColor="text1"/>
              </w:rPr>
              <w:t>icine</w:t>
            </w:r>
            <w:r w:rsidRPr="10AC4E68">
              <w:rPr>
                <w:rFonts w:ascii="Arial" w:eastAsia="Arial" w:hAnsi="Arial" w:cs="Arial"/>
                <w:color w:val="000000" w:themeColor="text1"/>
              </w:rPr>
              <w:t>. 76(4):</w:t>
            </w:r>
            <w:r>
              <w:rPr>
                <w:rFonts w:ascii="Arial" w:eastAsia="Arial" w:hAnsi="Arial" w:cs="Arial"/>
                <w:color w:val="000000" w:themeColor="text1"/>
              </w:rPr>
              <w:t xml:space="preserve"> </w:t>
            </w:r>
            <w:r w:rsidRPr="10AC4E68">
              <w:rPr>
                <w:rFonts w:ascii="Arial" w:eastAsia="Arial" w:hAnsi="Arial" w:cs="Arial"/>
                <w:color w:val="000000" w:themeColor="text1"/>
              </w:rPr>
              <w:t xml:space="preserve">390-393. </w:t>
            </w:r>
            <w:hyperlink r:id="rId100" w:anchor="pdf-link">
              <w:r w:rsidRPr="10AC4E68">
                <w:rPr>
                  <w:rStyle w:val="Hyperlink"/>
                  <w:rFonts w:ascii="Arial" w:eastAsia="Arial" w:hAnsi="Arial" w:cs="Arial"/>
                </w:rPr>
                <w:t>https://journals.lww.com/academicmedicine/Fulltext/2001/04000/Essential_Elements_of_Communication_in_Medical.21.aspx#pdf-link</w:t>
              </w:r>
            </w:hyperlink>
            <w:r w:rsidRPr="10AC4E68">
              <w:rPr>
                <w:rFonts w:ascii="Arial" w:eastAsia="Arial" w:hAnsi="Arial" w:cs="Arial"/>
                <w:color w:val="000000" w:themeColor="text1"/>
              </w:rPr>
              <w:t>.</w:t>
            </w:r>
          </w:p>
          <w:p w14:paraId="3F074872" w14:textId="77777777" w:rsidR="006115C3" w:rsidRPr="001255AA" w:rsidRDefault="006115C3" w:rsidP="006115C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w:t>
            </w:r>
            <w:r>
              <w:rPr>
                <w:rFonts w:ascii="Arial" w:eastAsia="Arial" w:hAnsi="Arial" w:cs="Arial"/>
                <w:color w:val="000000" w:themeColor="text1"/>
              </w:rPr>
              <w:t xml:space="preserve"> 2001.</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The SEGUE Framework for </w:t>
            </w:r>
            <w:r>
              <w:rPr>
                <w:rFonts w:ascii="Arial" w:eastAsia="Arial" w:hAnsi="Arial" w:cs="Arial"/>
                <w:color w:val="000000" w:themeColor="text1"/>
              </w:rPr>
              <w:t>T</w:t>
            </w:r>
            <w:r w:rsidRPr="10AC4E68">
              <w:rPr>
                <w:rFonts w:ascii="Arial" w:eastAsia="Arial" w:hAnsi="Arial" w:cs="Arial"/>
                <w:color w:val="000000" w:themeColor="text1"/>
              </w:rPr>
              <w:t xml:space="preserve">eaching and </w:t>
            </w:r>
            <w:r>
              <w:rPr>
                <w:rFonts w:ascii="Arial" w:eastAsia="Arial" w:hAnsi="Arial" w:cs="Arial"/>
                <w:color w:val="000000" w:themeColor="text1"/>
              </w:rPr>
              <w:t>A</w:t>
            </w:r>
            <w:r w:rsidRPr="10AC4E68">
              <w:rPr>
                <w:rFonts w:ascii="Arial" w:eastAsia="Arial" w:hAnsi="Arial" w:cs="Arial"/>
                <w:color w:val="000000" w:themeColor="text1"/>
              </w:rPr>
              <w:t xml:space="preserve">ssessing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Patient Educ</w:t>
            </w:r>
            <w:r>
              <w:rPr>
                <w:rFonts w:ascii="Arial" w:eastAsia="Arial" w:hAnsi="Arial" w:cs="Arial"/>
                <w:i/>
                <w:iCs/>
                <w:color w:val="000000" w:themeColor="text1"/>
              </w:rPr>
              <w:t>ation and</w:t>
            </w:r>
            <w:r w:rsidRPr="10AC4E68">
              <w:rPr>
                <w:rFonts w:ascii="Arial" w:eastAsia="Arial" w:hAnsi="Arial" w:cs="Arial"/>
                <w:i/>
                <w:iCs/>
                <w:color w:val="000000" w:themeColor="text1"/>
              </w:rPr>
              <w:t xml:space="preserve"> Couns</w:t>
            </w:r>
            <w:r>
              <w:rPr>
                <w:rFonts w:ascii="Arial" w:eastAsia="Arial" w:hAnsi="Arial" w:cs="Arial"/>
                <w:i/>
                <w:iCs/>
                <w:color w:val="000000" w:themeColor="text1"/>
              </w:rPr>
              <w:t>eling</w:t>
            </w:r>
            <w:r w:rsidRPr="10AC4E68">
              <w:rPr>
                <w:rFonts w:ascii="Arial" w:eastAsia="Arial" w:hAnsi="Arial" w:cs="Arial"/>
                <w:color w:val="000000" w:themeColor="text1"/>
              </w:rPr>
              <w:t>.</w:t>
            </w:r>
            <w:r>
              <w:rPr>
                <w:rFonts w:ascii="Arial" w:eastAsia="Arial" w:hAnsi="Arial" w:cs="Arial"/>
                <w:color w:val="000000" w:themeColor="text1"/>
              </w:rPr>
              <w:t xml:space="preserve"> </w:t>
            </w:r>
            <w:r w:rsidRPr="10AC4E68">
              <w:rPr>
                <w:rFonts w:ascii="Arial" w:eastAsia="Arial" w:hAnsi="Arial" w:cs="Arial"/>
                <w:color w:val="000000" w:themeColor="text1"/>
              </w:rPr>
              <w:t>45(1):</w:t>
            </w:r>
            <w:r>
              <w:rPr>
                <w:rFonts w:ascii="Arial" w:eastAsia="Arial" w:hAnsi="Arial" w:cs="Arial"/>
                <w:color w:val="000000" w:themeColor="text1"/>
              </w:rPr>
              <w:t xml:space="preserve"> </w:t>
            </w:r>
            <w:r w:rsidRPr="10AC4E68">
              <w:rPr>
                <w:rFonts w:ascii="Arial" w:eastAsia="Arial" w:hAnsi="Arial" w:cs="Arial"/>
                <w:color w:val="000000" w:themeColor="text1"/>
              </w:rPr>
              <w:t xml:space="preserve">23-34. </w:t>
            </w:r>
            <w:hyperlink r:id="rId101" w:tgtFrame="_blank" w:tooltip="Persistent link using digital object identifier" w:history="1">
              <w:r w:rsidRPr="00A27FF0">
                <w:rPr>
                  <w:rStyle w:val="Hyperlink"/>
                  <w:rFonts w:ascii="Arial" w:hAnsi="Arial" w:cs="Arial"/>
                  <w:color w:val="0C7DBB"/>
                </w:rPr>
                <w:t>https://doi.org/10.1016/S0738-3991(01)00136-7</w:t>
              </w:r>
            </w:hyperlink>
            <w:r w:rsidRPr="00A27FF0">
              <w:rPr>
                <w:rFonts w:ascii="Arial" w:hAnsi="Arial" w:cs="Arial"/>
              </w:rPr>
              <w:t>.</w:t>
            </w:r>
          </w:p>
          <w:p w14:paraId="33C27191" w14:textId="4759C346" w:rsidR="003A25A3" w:rsidRPr="00B77C52" w:rsidRDefault="00034145" w:rsidP="00B77C52">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102">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tc>
      </w:tr>
    </w:tbl>
    <w:p w14:paraId="16AC4E8E" w14:textId="5CF4F7E9" w:rsidR="007110DF" w:rsidRDefault="007110DF" w:rsidP="00B21D13">
      <w:pPr>
        <w:spacing w:after="0" w:line="240" w:lineRule="auto"/>
        <w:rPr>
          <w:rFonts w:ascii="Arial" w:eastAsia="Arial" w:hAnsi="Arial" w:cs="Arial"/>
        </w:rPr>
      </w:pPr>
    </w:p>
    <w:p w14:paraId="3CD7936A" w14:textId="77777777" w:rsidR="00260892" w:rsidRDefault="00260892">
      <w:pPr>
        <w:rPr>
          <w:rFonts w:ascii="Arial" w:eastAsia="Arial" w:hAnsi="Arial" w:cs="Arial"/>
        </w:rPr>
      </w:pPr>
      <w:r>
        <w:rPr>
          <w:rFonts w:ascii="Arial" w:eastAsia="Arial" w:hAnsi="Arial" w:cs="Arial"/>
        </w:rPr>
        <w:br w:type="page"/>
      </w:r>
    </w:p>
    <w:p w14:paraId="3B5C3F4B" w14:textId="77777777" w:rsidR="007110DF" w:rsidRDefault="007110DF" w:rsidP="00B21D13">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17CB" w:rsidRPr="00FF092A" w14:paraId="7FB776CB" w14:textId="77777777" w:rsidTr="32E90EB7">
        <w:trPr>
          <w:trHeight w:val="760"/>
        </w:trPr>
        <w:tc>
          <w:tcPr>
            <w:tcW w:w="14125" w:type="dxa"/>
            <w:gridSpan w:val="2"/>
            <w:shd w:val="clear" w:color="auto" w:fill="9CC3E5"/>
          </w:tcPr>
          <w:p w14:paraId="6DDEB477" w14:textId="77777777" w:rsidR="007110DF" w:rsidRPr="00FF092A" w:rsidRDefault="007110DF">
            <w:pPr>
              <w:keepNext/>
              <w:pBdr>
                <w:top w:val="nil"/>
                <w:left w:val="nil"/>
                <w:bottom w:val="nil"/>
                <w:right w:val="nil"/>
                <w:between w:val="nil"/>
              </w:pBdr>
              <w:spacing w:after="0" w:line="240" w:lineRule="auto"/>
              <w:jc w:val="center"/>
              <w:rPr>
                <w:rFonts w:ascii="Arial" w:eastAsia="Arial" w:hAnsi="Arial" w:cs="Arial"/>
                <w:b/>
                <w:color w:val="000000"/>
              </w:rPr>
            </w:pPr>
            <w:r w:rsidRPr="00FF092A">
              <w:rPr>
                <w:rFonts w:ascii="Arial" w:eastAsia="Arial" w:hAnsi="Arial" w:cs="Arial"/>
                <w:b/>
              </w:rPr>
              <w:t xml:space="preserve">Interpersonal and Communication Skills 2: Patient and Family Education </w:t>
            </w:r>
          </w:p>
          <w:p w14:paraId="13BE1EFC" w14:textId="77777777" w:rsidR="007110DF" w:rsidRPr="00FF092A" w:rsidRDefault="007110DF">
            <w:pPr>
              <w:spacing w:after="0" w:line="240" w:lineRule="auto"/>
              <w:ind w:hanging="14"/>
              <w:rPr>
                <w:rFonts w:ascii="Arial" w:eastAsia="Arial" w:hAnsi="Arial" w:cs="Arial"/>
                <w:b/>
                <w:color w:val="000000"/>
              </w:rPr>
            </w:pPr>
            <w:r w:rsidRPr="00FF092A">
              <w:rPr>
                <w:rFonts w:ascii="Arial" w:eastAsia="Arial" w:hAnsi="Arial" w:cs="Arial"/>
                <w:b/>
              </w:rPr>
              <w:t xml:space="preserve">Overall Intent: </w:t>
            </w:r>
            <w:r w:rsidRPr="00FF092A">
              <w:rPr>
                <w:rFonts w:ascii="Arial" w:eastAsia="Arial" w:hAnsi="Arial" w:cs="Arial"/>
              </w:rPr>
              <w:t>To effectively educate patients and use shared decision</w:t>
            </w:r>
            <w:r>
              <w:rPr>
                <w:rFonts w:ascii="Arial" w:eastAsia="Arial" w:hAnsi="Arial" w:cs="Arial"/>
              </w:rPr>
              <w:t xml:space="preserve"> </w:t>
            </w:r>
            <w:r w:rsidRPr="00FF092A">
              <w:rPr>
                <w:rFonts w:ascii="Arial" w:eastAsia="Arial" w:hAnsi="Arial" w:cs="Arial"/>
              </w:rPr>
              <w:t xml:space="preserve">making to improve outcomes </w:t>
            </w:r>
          </w:p>
        </w:tc>
      </w:tr>
      <w:tr w:rsidR="00D6026F" w:rsidRPr="00FF092A" w14:paraId="77F24235" w14:textId="77777777" w:rsidTr="32E90EB7">
        <w:tc>
          <w:tcPr>
            <w:tcW w:w="4950" w:type="dxa"/>
            <w:shd w:val="clear" w:color="auto" w:fill="FAC090"/>
          </w:tcPr>
          <w:p w14:paraId="3C55545D" w14:textId="77777777" w:rsidR="007110DF" w:rsidRPr="00FF092A" w:rsidRDefault="007110DF">
            <w:pPr>
              <w:spacing w:after="0" w:line="240" w:lineRule="auto"/>
              <w:jc w:val="center"/>
              <w:rPr>
                <w:rFonts w:ascii="Arial" w:eastAsia="Arial" w:hAnsi="Arial" w:cs="Arial"/>
                <w:b/>
              </w:rPr>
            </w:pPr>
            <w:r w:rsidRPr="00FF092A">
              <w:rPr>
                <w:rFonts w:ascii="Arial" w:eastAsia="Arial" w:hAnsi="Arial" w:cs="Arial"/>
                <w:b/>
              </w:rPr>
              <w:t>Milestones</w:t>
            </w:r>
          </w:p>
        </w:tc>
        <w:tc>
          <w:tcPr>
            <w:tcW w:w="9175" w:type="dxa"/>
            <w:shd w:val="clear" w:color="auto" w:fill="FAC090"/>
          </w:tcPr>
          <w:p w14:paraId="30924F20" w14:textId="77777777" w:rsidR="007110DF" w:rsidRPr="00FF092A" w:rsidRDefault="007110DF">
            <w:pPr>
              <w:spacing w:after="0" w:line="240" w:lineRule="auto"/>
              <w:ind w:left="14" w:hanging="14"/>
              <w:jc w:val="center"/>
              <w:rPr>
                <w:rFonts w:ascii="Arial" w:eastAsia="Arial" w:hAnsi="Arial" w:cs="Arial"/>
                <w:b/>
              </w:rPr>
            </w:pPr>
            <w:r w:rsidRPr="00FF092A">
              <w:rPr>
                <w:rFonts w:ascii="Arial" w:eastAsia="Arial" w:hAnsi="Arial" w:cs="Arial"/>
                <w:b/>
              </w:rPr>
              <w:t>Examples</w:t>
            </w:r>
          </w:p>
        </w:tc>
      </w:tr>
      <w:tr w:rsidR="00157653" w:rsidRPr="00FF092A" w14:paraId="2D94C193" w14:textId="77777777" w:rsidTr="004320F0">
        <w:tc>
          <w:tcPr>
            <w:tcW w:w="4950" w:type="dxa"/>
            <w:tcBorders>
              <w:top w:val="single" w:sz="4" w:space="0" w:color="000000"/>
              <w:bottom w:val="single" w:sz="4" w:space="0" w:color="000000"/>
            </w:tcBorders>
            <w:shd w:val="clear" w:color="auto" w:fill="C9C9C9"/>
          </w:tcPr>
          <w:p w14:paraId="23E2E550" w14:textId="6E377C86" w:rsidR="007110DF" w:rsidRPr="00FF092A" w:rsidRDefault="007110DF">
            <w:pPr>
              <w:spacing w:after="0" w:line="240" w:lineRule="auto"/>
              <w:rPr>
                <w:rFonts w:ascii="Arial" w:eastAsia="Arial" w:hAnsi="Arial" w:cs="Arial"/>
                <w:i/>
                <w:color w:val="000000"/>
              </w:rPr>
            </w:pPr>
            <w:r w:rsidRPr="00FF092A">
              <w:rPr>
                <w:rFonts w:ascii="Arial" w:eastAsia="Arial" w:hAnsi="Arial" w:cs="Arial"/>
                <w:b/>
              </w:rPr>
              <w:t>Level 1</w:t>
            </w:r>
            <w:r w:rsidRPr="00FF092A">
              <w:rPr>
                <w:rFonts w:ascii="Arial" w:eastAsia="Arial" w:hAnsi="Arial" w:cs="Arial"/>
              </w:rPr>
              <w:t xml:space="preserve"> </w:t>
            </w:r>
            <w:r w:rsidR="004320F0" w:rsidRPr="004320F0">
              <w:rPr>
                <w:rFonts w:ascii="Arial" w:eastAsia="Arial" w:hAnsi="Arial" w:cs="Arial"/>
                <w:i/>
                <w:color w:val="000000"/>
              </w:rPr>
              <w:t>Recognizes link between patient outcomes and education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8403DB" w14:textId="1BCF97A0" w:rsidR="007110DF" w:rsidRPr="00001366" w:rsidRDefault="007110DF">
            <w:pPr>
              <w:numPr>
                <w:ilvl w:val="0"/>
                <w:numId w:val="13"/>
              </w:numPr>
              <w:pBdr>
                <w:top w:val="nil"/>
                <w:left w:val="nil"/>
                <w:bottom w:val="nil"/>
                <w:right w:val="nil"/>
                <w:between w:val="nil"/>
              </w:pBdr>
              <w:spacing w:after="0" w:line="240" w:lineRule="auto"/>
              <w:ind w:left="180" w:hanging="180"/>
              <w:rPr>
                <w:rFonts w:ascii="Arial" w:hAnsi="Arial" w:cs="Arial"/>
              </w:rPr>
            </w:pPr>
            <w:r w:rsidRPr="001FFC05">
              <w:rPr>
                <w:rFonts w:ascii="Arial" w:eastAsia="Arial" w:hAnsi="Arial" w:cs="Arial"/>
                <w:color w:val="000000" w:themeColor="text1"/>
              </w:rPr>
              <w:t>Recognizes that patient</w:t>
            </w:r>
            <w:r w:rsidR="00BA44E8">
              <w:rPr>
                <w:rFonts w:ascii="Arial" w:eastAsia="Arial" w:hAnsi="Arial" w:cs="Arial"/>
                <w:color w:val="000000" w:themeColor="text1"/>
              </w:rPr>
              <w:t>s</w:t>
            </w:r>
            <w:r w:rsidRPr="001FFC05">
              <w:rPr>
                <w:rFonts w:ascii="Arial" w:eastAsia="Arial" w:hAnsi="Arial" w:cs="Arial"/>
                <w:color w:val="000000" w:themeColor="text1"/>
              </w:rPr>
              <w:t xml:space="preserve"> should understand their diagnosis of diabetes and the importance of taking their medication to prevent diabetic ketoacidosis</w:t>
            </w:r>
          </w:p>
        </w:tc>
      </w:tr>
      <w:tr w:rsidR="00157653" w:rsidRPr="00FF092A" w14:paraId="4FBF455C" w14:textId="77777777" w:rsidTr="004320F0">
        <w:tc>
          <w:tcPr>
            <w:tcW w:w="4950" w:type="dxa"/>
            <w:tcBorders>
              <w:top w:val="single" w:sz="4" w:space="0" w:color="000000"/>
              <w:bottom w:val="single" w:sz="4" w:space="0" w:color="000000"/>
            </w:tcBorders>
            <w:shd w:val="clear" w:color="auto" w:fill="C9C9C9"/>
          </w:tcPr>
          <w:p w14:paraId="3ED2F626" w14:textId="4EFDD0D0" w:rsidR="007110DF" w:rsidRPr="00FF092A" w:rsidRDefault="007110DF">
            <w:pPr>
              <w:spacing w:after="0" w:line="240" w:lineRule="auto"/>
              <w:rPr>
                <w:rFonts w:ascii="Arial" w:eastAsia="Arial" w:hAnsi="Arial" w:cs="Arial"/>
                <w:i/>
              </w:rPr>
            </w:pPr>
            <w:r w:rsidRPr="00FF092A">
              <w:rPr>
                <w:rFonts w:ascii="Arial" w:eastAsia="Arial" w:hAnsi="Arial" w:cs="Arial"/>
                <w:b/>
              </w:rPr>
              <w:t>Level 2</w:t>
            </w:r>
            <w:r w:rsidRPr="00FF092A">
              <w:rPr>
                <w:rFonts w:ascii="Arial" w:eastAsia="Arial" w:hAnsi="Arial" w:cs="Arial"/>
              </w:rPr>
              <w:t xml:space="preserve"> </w:t>
            </w:r>
            <w:r w:rsidR="004320F0" w:rsidRPr="004320F0">
              <w:rPr>
                <w:rFonts w:ascii="Arial" w:eastAsia="Arial" w:hAnsi="Arial" w:cs="Arial"/>
                <w:i/>
              </w:rPr>
              <w:t>Identifies styles and practices for effective patient education and the importance of a team approach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52A6EF" w14:textId="05F8A2E8" w:rsidR="001FFC05" w:rsidRDefault="00EF4ED9" w:rsidP="001FFC05">
            <w:pPr>
              <w:numPr>
                <w:ilvl w:val="0"/>
                <w:numId w:val="13"/>
              </w:numPr>
              <w:spacing w:after="0" w:line="240" w:lineRule="auto"/>
              <w:ind w:left="180" w:hanging="180"/>
            </w:pPr>
            <w:r>
              <w:rPr>
                <w:rFonts w:ascii="Arial" w:hAnsi="Arial" w:cs="Arial"/>
              </w:rPr>
              <w:t>Is a</w:t>
            </w:r>
            <w:r w:rsidR="001FFC05" w:rsidRPr="001FFC05">
              <w:rPr>
                <w:rFonts w:ascii="Arial" w:hAnsi="Arial" w:cs="Arial"/>
              </w:rPr>
              <w:t xml:space="preserve">ware that patient education handouts might not be the correct method of education for all </w:t>
            </w:r>
            <w:r>
              <w:rPr>
                <w:rFonts w:ascii="Arial" w:hAnsi="Arial" w:cs="Arial"/>
              </w:rPr>
              <w:t xml:space="preserve">patients’ </w:t>
            </w:r>
            <w:r w:rsidR="001FFC05" w:rsidRPr="001FFC05">
              <w:rPr>
                <w:rFonts w:ascii="Arial" w:hAnsi="Arial" w:cs="Arial"/>
              </w:rPr>
              <w:t>families</w:t>
            </w:r>
          </w:p>
          <w:p w14:paraId="3E39F02A" w14:textId="2242AF6A" w:rsidR="007110DF" w:rsidRPr="00001366" w:rsidRDefault="00B229AF">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Teaches</w:t>
            </w:r>
            <w:r w:rsidR="007110DF" w:rsidRPr="0E15F21B">
              <w:rPr>
                <w:rFonts w:ascii="Arial" w:eastAsia="Arial" w:hAnsi="Arial" w:cs="Arial"/>
              </w:rPr>
              <w:t xml:space="preserve"> a resident the importance of incorporating the dietitian, diabetes educator, and psychologist in the education of a patient </w:t>
            </w:r>
            <w:r w:rsidR="0052437F" w:rsidRPr="0E15F21B">
              <w:rPr>
                <w:rFonts w:ascii="Arial" w:eastAsia="Arial" w:hAnsi="Arial" w:cs="Arial"/>
              </w:rPr>
              <w:t xml:space="preserve">with new onset diabetes </w:t>
            </w:r>
            <w:r w:rsidR="007110DF" w:rsidRPr="0E15F21B">
              <w:rPr>
                <w:rFonts w:ascii="Arial" w:eastAsia="Arial" w:hAnsi="Arial" w:cs="Arial"/>
              </w:rPr>
              <w:t>and the</w:t>
            </w:r>
            <w:r w:rsidR="0052437F">
              <w:rPr>
                <w:rFonts w:ascii="Arial" w:eastAsia="Arial" w:hAnsi="Arial" w:cs="Arial"/>
              </w:rPr>
              <w:t xml:space="preserve"> </w:t>
            </w:r>
            <w:r w:rsidR="00125CEF">
              <w:rPr>
                <w:rFonts w:ascii="Arial" w:eastAsia="Arial" w:hAnsi="Arial" w:cs="Arial"/>
              </w:rPr>
              <w:t>patient’s</w:t>
            </w:r>
            <w:r w:rsidR="007110DF" w:rsidRPr="0E15F21B">
              <w:rPr>
                <w:rFonts w:ascii="Arial" w:eastAsia="Arial" w:hAnsi="Arial" w:cs="Arial"/>
              </w:rPr>
              <w:t xml:space="preserve"> family </w:t>
            </w:r>
          </w:p>
        </w:tc>
      </w:tr>
      <w:tr w:rsidR="00157653" w:rsidRPr="00FF092A" w14:paraId="4E780B7D" w14:textId="77777777" w:rsidTr="004320F0">
        <w:tc>
          <w:tcPr>
            <w:tcW w:w="4950" w:type="dxa"/>
            <w:tcBorders>
              <w:top w:val="single" w:sz="4" w:space="0" w:color="000000"/>
              <w:bottom w:val="single" w:sz="4" w:space="0" w:color="000000"/>
            </w:tcBorders>
            <w:shd w:val="clear" w:color="auto" w:fill="C9C9C9"/>
          </w:tcPr>
          <w:p w14:paraId="77D4CCE9" w14:textId="03076B89" w:rsidR="007110DF" w:rsidRPr="00FF092A" w:rsidRDefault="007110DF">
            <w:pPr>
              <w:spacing w:after="0" w:line="240" w:lineRule="auto"/>
              <w:rPr>
                <w:rFonts w:ascii="Arial" w:eastAsia="Arial" w:hAnsi="Arial" w:cs="Arial"/>
                <w:i/>
                <w:color w:val="000000"/>
              </w:rPr>
            </w:pPr>
            <w:r w:rsidRPr="00FF092A">
              <w:rPr>
                <w:rFonts w:ascii="Arial" w:eastAsia="Arial" w:hAnsi="Arial" w:cs="Arial"/>
                <w:b/>
              </w:rPr>
              <w:t>Level 3</w:t>
            </w:r>
            <w:r w:rsidRPr="00FF092A">
              <w:rPr>
                <w:rFonts w:ascii="Arial" w:eastAsia="Arial" w:hAnsi="Arial" w:cs="Arial"/>
              </w:rPr>
              <w:t xml:space="preserve"> </w:t>
            </w:r>
            <w:r w:rsidR="004320F0" w:rsidRPr="004320F0">
              <w:rPr>
                <w:rFonts w:ascii="Arial" w:eastAsia="Arial" w:hAnsi="Arial" w:cs="Arial"/>
                <w:i/>
                <w:color w:val="000000"/>
              </w:rPr>
              <w:t>Educates patients using defined scripts and non-targeted methods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66A294" w14:textId="1FA53FE3" w:rsidR="007110DF" w:rsidRPr="00E43CA3" w:rsidRDefault="007110DF" w:rsidP="00E43CA3">
            <w:pPr>
              <w:numPr>
                <w:ilvl w:val="0"/>
                <w:numId w:val="13"/>
              </w:numPr>
              <w:pBdr>
                <w:top w:val="nil"/>
                <w:left w:val="nil"/>
                <w:bottom w:val="nil"/>
                <w:right w:val="nil"/>
                <w:between w:val="nil"/>
              </w:pBdr>
              <w:spacing w:after="0" w:line="240" w:lineRule="auto"/>
              <w:ind w:left="180" w:hanging="180"/>
              <w:rPr>
                <w:rFonts w:ascii="Arial" w:hAnsi="Arial" w:cs="Arial"/>
              </w:rPr>
            </w:pPr>
            <w:r w:rsidRPr="32E90EB7">
              <w:rPr>
                <w:rFonts w:ascii="Arial" w:eastAsia="Arial" w:hAnsi="Arial" w:cs="Arial"/>
                <w:color w:val="000000" w:themeColor="text1"/>
              </w:rPr>
              <w:t>Memorize</w:t>
            </w:r>
            <w:r w:rsidR="4B07677F" w:rsidRPr="32E90EB7">
              <w:rPr>
                <w:rFonts w:ascii="Arial" w:eastAsia="Arial" w:hAnsi="Arial" w:cs="Arial"/>
                <w:color w:val="000000" w:themeColor="text1"/>
              </w:rPr>
              <w:t>s</w:t>
            </w:r>
            <w:r w:rsidRPr="32E90EB7">
              <w:rPr>
                <w:rFonts w:ascii="Arial" w:eastAsia="Arial" w:hAnsi="Arial" w:cs="Arial"/>
                <w:color w:val="000000" w:themeColor="text1"/>
              </w:rPr>
              <w:t xml:space="preserve"> a script when discussing a new diagnosis of diabetes with a patient and the</w:t>
            </w:r>
            <w:r w:rsidR="00D84264">
              <w:rPr>
                <w:rFonts w:ascii="Arial" w:eastAsia="Arial" w:hAnsi="Arial" w:cs="Arial"/>
                <w:color w:val="000000" w:themeColor="text1"/>
              </w:rPr>
              <w:t xml:space="preserve"> patient’s</w:t>
            </w:r>
            <w:r w:rsidRPr="32E90EB7">
              <w:rPr>
                <w:rFonts w:ascii="Arial" w:eastAsia="Arial" w:hAnsi="Arial" w:cs="Arial"/>
                <w:color w:val="000000" w:themeColor="text1"/>
              </w:rPr>
              <w:t xml:space="preserve"> family</w:t>
            </w:r>
            <w:r w:rsidR="00B230D6">
              <w:rPr>
                <w:rFonts w:ascii="Arial" w:hAnsi="Arial" w:cs="Arial"/>
              </w:rPr>
              <w:t xml:space="preserve"> without adjusting for </w:t>
            </w:r>
            <w:r w:rsidR="00D84264">
              <w:rPr>
                <w:rFonts w:ascii="Arial" w:hAnsi="Arial" w:cs="Arial"/>
              </w:rPr>
              <w:t xml:space="preserve">the </w:t>
            </w:r>
            <w:r w:rsidR="00B230D6">
              <w:rPr>
                <w:rFonts w:ascii="Arial" w:hAnsi="Arial" w:cs="Arial"/>
              </w:rPr>
              <w:t>family’s level of understanding</w:t>
            </w:r>
          </w:p>
        </w:tc>
      </w:tr>
      <w:tr w:rsidR="00157653" w:rsidRPr="00FF092A" w14:paraId="4DB6B0E8" w14:textId="77777777" w:rsidTr="004320F0">
        <w:tc>
          <w:tcPr>
            <w:tcW w:w="4950" w:type="dxa"/>
            <w:tcBorders>
              <w:top w:val="single" w:sz="4" w:space="0" w:color="000000"/>
              <w:bottom w:val="single" w:sz="4" w:space="0" w:color="000000"/>
            </w:tcBorders>
            <w:shd w:val="clear" w:color="auto" w:fill="C9C9C9"/>
          </w:tcPr>
          <w:p w14:paraId="6E5DA0D6" w14:textId="0704BE82" w:rsidR="007110DF" w:rsidRPr="00FF092A" w:rsidRDefault="007110DF">
            <w:pPr>
              <w:spacing w:after="0" w:line="240" w:lineRule="auto"/>
              <w:rPr>
                <w:rFonts w:ascii="Arial" w:eastAsia="Arial" w:hAnsi="Arial" w:cs="Arial"/>
                <w:i/>
              </w:rPr>
            </w:pPr>
            <w:r w:rsidRPr="00FF092A">
              <w:rPr>
                <w:rFonts w:ascii="Arial" w:eastAsia="Arial" w:hAnsi="Arial" w:cs="Arial"/>
                <w:b/>
              </w:rPr>
              <w:t>Level 4</w:t>
            </w:r>
            <w:r w:rsidRPr="00FF092A">
              <w:rPr>
                <w:rFonts w:ascii="Arial" w:eastAsia="Arial" w:hAnsi="Arial" w:cs="Arial"/>
              </w:rPr>
              <w:t xml:space="preserve"> </w:t>
            </w:r>
            <w:r w:rsidR="004320F0" w:rsidRPr="004320F0">
              <w:rPr>
                <w:rFonts w:ascii="Arial" w:eastAsia="Arial" w:hAnsi="Arial" w:cs="Arial"/>
                <w:i/>
              </w:rPr>
              <w:t>Tailors education to individual patients’ and their families’ needs by using varying scripts and methods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030A69" w14:textId="741C50B7" w:rsidR="007110DF" w:rsidRDefault="007110DF">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1FFC05">
              <w:rPr>
                <w:rFonts w:ascii="Arial" w:eastAsia="Arial" w:hAnsi="Arial" w:cs="Arial"/>
              </w:rPr>
              <w:t>For a patient with new onset diabetes, focuses education on current patient</w:t>
            </w:r>
            <w:r w:rsidR="00866655">
              <w:rPr>
                <w:rFonts w:ascii="Arial" w:eastAsia="Arial" w:hAnsi="Arial" w:cs="Arial"/>
              </w:rPr>
              <w:t>/family</w:t>
            </w:r>
            <w:r w:rsidRPr="001FFC05">
              <w:rPr>
                <w:rFonts w:ascii="Arial" w:eastAsia="Arial" w:hAnsi="Arial" w:cs="Arial"/>
              </w:rPr>
              <w:t xml:space="preserve"> needs without sticking to a script</w:t>
            </w:r>
          </w:p>
          <w:p w14:paraId="6BE2DF08" w14:textId="3AE10F0B" w:rsidR="00AE6173" w:rsidRPr="00001366" w:rsidRDefault="00AE6173">
            <w:pPr>
              <w:numPr>
                <w:ilvl w:val="0"/>
                <w:numId w:val="13"/>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Checks for patient</w:t>
            </w:r>
            <w:r w:rsidR="00866655">
              <w:rPr>
                <w:rFonts w:ascii="Arial" w:eastAsia="Arial" w:hAnsi="Arial" w:cs="Arial"/>
              </w:rPr>
              <w:t>/</w:t>
            </w:r>
            <w:r>
              <w:rPr>
                <w:rFonts w:ascii="Arial" w:eastAsia="Arial" w:hAnsi="Arial" w:cs="Arial"/>
              </w:rPr>
              <w:t xml:space="preserve">family </w:t>
            </w:r>
            <w:proofErr w:type="gramStart"/>
            <w:r>
              <w:rPr>
                <w:rFonts w:ascii="Arial" w:eastAsia="Arial" w:hAnsi="Arial" w:cs="Arial"/>
              </w:rPr>
              <w:t>level of</w:t>
            </w:r>
            <w:proofErr w:type="gramEnd"/>
            <w:r>
              <w:rPr>
                <w:rFonts w:ascii="Arial" w:eastAsia="Arial" w:hAnsi="Arial" w:cs="Arial"/>
              </w:rPr>
              <w:t xml:space="preserve"> understanding following </w:t>
            </w:r>
            <w:r w:rsidR="00724D99">
              <w:rPr>
                <w:rFonts w:ascii="Arial" w:eastAsia="Arial" w:hAnsi="Arial" w:cs="Arial"/>
              </w:rPr>
              <w:t xml:space="preserve">discussion to provide additional information as needed </w:t>
            </w:r>
          </w:p>
          <w:p w14:paraId="1D58ECAD" w14:textId="1E37D002" w:rsidR="007110DF" w:rsidRDefault="001FFC05" w:rsidP="001FFC05">
            <w:pPr>
              <w:numPr>
                <w:ilvl w:val="0"/>
                <w:numId w:val="13"/>
              </w:numPr>
              <w:spacing w:after="0" w:line="240" w:lineRule="auto"/>
              <w:ind w:left="180" w:hanging="180"/>
              <w:rPr>
                <w:rFonts w:ascii="Arial" w:eastAsia="Arial" w:hAnsi="Arial" w:cs="Arial"/>
              </w:rPr>
            </w:pPr>
            <w:r w:rsidRPr="001FFC05">
              <w:rPr>
                <w:rFonts w:ascii="Arial" w:eastAsia="Arial" w:hAnsi="Arial" w:cs="Arial"/>
              </w:rPr>
              <w:t xml:space="preserve">Provides a treatment schedule chart for the treatment of </w:t>
            </w:r>
            <w:r w:rsidR="00114EC2">
              <w:rPr>
                <w:rFonts w:ascii="Arial" w:eastAsia="Arial" w:hAnsi="Arial" w:cs="Arial"/>
              </w:rPr>
              <w:t>adrenal insufficiency</w:t>
            </w:r>
            <w:r w:rsidRPr="001FFC05">
              <w:rPr>
                <w:rFonts w:ascii="Arial" w:eastAsia="Arial" w:hAnsi="Arial" w:cs="Arial"/>
              </w:rPr>
              <w:t xml:space="preserve"> for a </w:t>
            </w:r>
            <w:r w:rsidR="00883ECD">
              <w:rPr>
                <w:rFonts w:ascii="Arial" w:eastAsia="Arial" w:hAnsi="Arial" w:cs="Arial"/>
              </w:rPr>
              <w:t xml:space="preserve">patient’s </w:t>
            </w:r>
            <w:r w:rsidRPr="001FFC05">
              <w:rPr>
                <w:rFonts w:ascii="Arial" w:eastAsia="Arial" w:hAnsi="Arial" w:cs="Arial"/>
              </w:rPr>
              <w:t>family with a low level of understanding</w:t>
            </w:r>
          </w:p>
          <w:p w14:paraId="18F01733" w14:textId="670AFE39" w:rsidR="00130558" w:rsidRPr="00001366" w:rsidRDefault="009708C3" w:rsidP="001FFC05">
            <w:pPr>
              <w:numPr>
                <w:ilvl w:val="0"/>
                <w:numId w:val="13"/>
              </w:numPr>
              <w:spacing w:after="0" w:line="240" w:lineRule="auto"/>
              <w:ind w:left="180" w:hanging="180"/>
              <w:rPr>
                <w:rFonts w:ascii="Arial" w:eastAsia="Arial" w:hAnsi="Arial" w:cs="Arial"/>
              </w:rPr>
            </w:pPr>
            <w:r>
              <w:rPr>
                <w:rFonts w:ascii="Arial" w:eastAsia="Arial" w:hAnsi="Arial" w:cs="Arial"/>
              </w:rPr>
              <w:t>E</w:t>
            </w:r>
            <w:r w:rsidR="000451EB">
              <w:rPr>
                <w:rFonts w:ascii="Arial" w:eastAsia="Arial" w:hAnsi="Arial" w:cs="Arial"/>
              </w:rPr>
              <w:t>ducates a</w:t>
            </w:r>
            <w:r w:rsidR="00224257">
              <w:rPr>
                <w:rFonts w:ascii="Arial" w:eastAsia="Arial" w:hAnsi="Arial" w:cs="Arial"/>
              </w:rPr>
              <w:t xml:space="preserve"> </w:t>
            </w:r>
            <w:r w:rsidR="009A0A80">
              <w:rPr>
                <w:rFonts w:ascii="Arial" w:eastAsia="Arial" w:hAnsi="Arial" w:cs="Arial"/>
              </w:rPr>
              <w:t xml:space="preserve">10-year-old </w:t>
            </w:r>
            <w:r w:rsidR="00130558">
              <w:rPr>
                <w:rFonts w:ascii="Arial" w:eastAsia="Arial" w:hAnsi="Arial" w:cs="Arial"/>
              </w:rPr>
              <w:t xml:space="preserve">patient with developmentally appropriate </w:t>
            </w:r>
            <w:r w:rsidR="00224257">
              <w:rPr>
                <w:rFonts w:ascii="Arial" w:eastAsia="Arial" w:hAnsi="Arial" w:cs="Arial"/>
              </w:rPr>
              <w:t>information</w:t>
            </w:r>
            <w:r w:rsidR="00976272">
              <w:rPr>
                <w:rFonts w:ascii="Arial" w:eastAsia="Arial" w:hAnsi="Arial" w:cs="Arial"/>
              </w:rPr>
              <w:t xml:space="preserve"> regarding the </w:t>
            </w:r>
            <w:r w:rsidR="00883ECD">
              <w:rPr>
                <w:rFonts w:ascii="Arial" w:eastAsia="Arial" w:hAnsi="Arial" w:cs="Arial"/>
              </w:rPr>
              <w:t xml:space="preserve">patient’s </w:t>
            </w:r>
            <w:r w:rsidR="009A0A80">
              <w:rPr>
                <w:rFonts w:ascii="Arial" w:eastAsia="Arial" w:hAnsi="Arial" w:cs="Arial"/>
              </w:rPr>
              <w:t xml:space="preserve">diagnosis of congenital </w:t>
            </w:r>
            <w:r>
              <w:rPr>
                <w:rFonts w:ascii="Arial" w:eastAsia="Arial" w:hAnsi="Arial" w:cs="Arial"/>
              </w:rPr>
              <w:t>adrenal hyp</w:t>
            </w:r>
            <w:r w:rsidR="007C0589">
              <w:rPr>
                <w:rFonts w:ascii="Arial" w:eastAsia="Arial" w:hAnsi="Arial" w:cs="Arial"/>
              </w:rPr>
              <w:t>er</w:t>
            </w:r>
            <w:r>
              <w:rPr>
                <w:rFonts w:ascii="Arial" w:eastAsia="Arial" w:hAnsi="Arial" w:cs="Arial"/>
              </w:rPr>
              <w:t>plasia</w:t>
            </w:r>
            <w:r w:rsidR="00130558">
              <w:rPr>
                <w:rFonts w:ascii="Arial" w:eastAsia="Arial" w:hAnsi="Arial" w:cs="Arial"/>
              </w:rPr>
              <w:t xml:space="preserve"> </w:t>
            </w:r>
            <w:r>
              <w:rPr>
                <w:rFonts w:ascii="Arial" w:eastAsia="Arial" w:hAnsi="Arial" w:cs="Arial"/>
              </w:rPr>
              <w:t xml:space="preserve">and the need for on-going care </w:t>
            </w:r>
            <w:r w:rsidR="00130558">
              <w:rPr>
                <w:rFonts w:ascii="Arial" w:eastAsia="Arial" w:hAnsi="Arial" w:cs="Arial"/>
              </w:rPr>
              <w:t xml:space="preserve"> </w:t>
            </w:r>
          </w:p>
        </w:tc>
      </w:tr>
      <w:tr w:rsidR="00157653" w:rsidRPr="00FF092A" w14:paraId="0CA79F3A" w14:textId="77777777" w:rsidTr="004320F0">
        <w:tc>
          <w:tcPr>
            <w:tcW w:w="4950" w:type="dxa"/>
            <w:tcBorders>
              <w:top w:val="single" w:sz="4" w:space="0" w:color="000000"/>
              <w:bottom w:val="single" w:sz="4" w:space="0" w:color="000000"/>
            </w:tcBorders>
            <w:shd w:val="clear" w:color="auto" w:fill="C9C9C9"/>
          </w:tcPr>
          <w:p w14:paraId="3F7A40B9" w14:textId="0174F042" w:rsidR="007110DF" w:rsidRPr="00FF092A" w:rsidRDefault="007110DF" w:rsidP="00033CF3">
            <w:pPr>
              <w:spacing w:after="0" w:line="240" w:lineRule="auto"/>
              <w:rPr>
                <w:rFonts w:ascii="Arial" w:eastAsia="Arial" w:hAnsi="Arial" w:cs="Arial"/>
                <w:i/>
              </w:rPr>
            </w:pPr>
            <w:r w:rsidRPr="00FF092A">
              <w:rPr>
                <w:rFonts w:ascii="Arial" w:eastAsia="Arial" w:hAnsi="Arial" w:cs="Arial"/>
                <w:b/>
              </w:rPr>
              <w:t>Level 5</w:t>
            </w:r>
            <w:r w:rsidRPr="00FF092A">
              <w:rPr>
                <w:rFonts w:ascii="Arial" w:eastAsia="Arial" w:hAnsi="Arial" w:cs="Arial"/>
              </w:rPr>
              <w:t xml:space="preserve"> </w:t>
            </w:r>
            <w:r w:rsidR="004320F0" w:rsidRPr="004320F0">
              <w:rPr>
                <w:rFonts w:ascii="Arial" w:eastAsia="Arial" w:hAnsi="Arial" w:cs="Arial"/>
                <w:i/>
              </w:rPr>
              <w:t>Educates patients in self-advocacy and available community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B98170" w14:textId="282E1448" w:rsidR="007110DF" w:rsidRPr="00FF092A" w:rsidRDefault="007110DF" w:rsidP="00033CF3">
            <w:pPr>
              <w:numPr>
                <w:ilvl w:val="0"/>
                <w:numId w:val="13"/>
              </w:numPr>
              <w:pBdr>
                <w:top w:val="nil"/>
                <w:left w:val="nil"/>
                <w:bottom w:val="nil"/>
                <w:right w:val="nil"/>
                <w:between w:val="nil"/>
              </w:pBdr>
              <w:spacing w:after="0" w:line="240" w:lineRule="auto"/>
              <w:ind w:left="180" w:hanging="180"/>
              <w:rPr>
                <w:rFonts w:ascii="Arial" w:hAnsi="Arial" w:cs="Arial"/>
              </w:rPr>
            </w:pPr>
            <w:r w:rsidRPr="00033CF3">
              <w:rPr>
                <w:rFonts w:ascii="Arial" w:eastAsia="Arial" w:hAnsi="Arial" w:cs="Arial"/>
              </w:rPr>
              <w:t xml:space="preserve">Encourages caregivers to </w:t>
            </w:r>
            <w:r w:rsidR="00666D98">
              <w:rPr>
                <w:rFonts w:ascii="Arial" w:eastAsia="Arial" w:hAnsi="Arial" w:cs="Arial"/>
              </w:rPr>
              <w:t>communicate</w:t>
            </w:r>
            <w:r w:rsidR="00666D98" w:rsidRPr="00033CF3">
              <w:rPr>
                <w:rFonts w:ascii="Arial" w:eastAsia="Arial" w:hAnsi="Arial" w:cs="Arial"/>
              </w:rPr>
              <w:t xml:space="preserve"> </w:t>
            </w:r>
            <w:r w:rsidRPr="00033CF3">
              <w:rPr>
                <w:rFonts w:ascii="Arial" w:eastAsia="Arial" w:hAnsi="Arial" w:cs="Arial"/>
              </w:rPr>
              <w:t xml:space="preserve">with school administration about obtaining a 504 plan and accommodations for their child with </w:t>
            </w:r>
            <w:r w:rsidR="00F216F0" w:rsidRPr="00033CF3">
              <w:rPr>
                <w:rFonts w:ascii="Arial" w:eastAsia="Arial" w:hAnsi="Arial" w:cs="Arial"/>
              </w:rPr>
              <w:t xml:space="preserve">endocrine disease </w:t>
            </w:r>
          </w:p>
        </w:tc>
      </w:tr>
      <w:tr w:rsidR="00D6026F" w:rsidRPr="00FF092A" w14:paraId="00BB5729" w14:textId="77777777" w:rsidTr="32E90EB7">
        <w:tc>
          <w:tcPr>
            <w:tcW w:w="4950" w:type="dxa"/>
            <w:shd w:val="clear" w:color="auto" w:fill="FFD965"/>
          </w:tcPr>
          <w:p w14:paraId="15941903" w14:textId="77777777" w:rsidR="007110DF" w:rsidRPr="00FF092A" w:rsidRDefault="007110DF">
            <w:pPr>
              <w:spacing w:after="0" w:line="240" w:lineRule="auto"/>
              <w:rPr>
                <w:rFonts w:ascii="Arial" w:eastAsia="Arial" w:hAnsi="Arial" w:cs="Arial"/>
              </w:rPr>
            </w:pPr>
            <w:r w:rsidRPr="00FF092A">
              <w:rPr>
                <w:rFonts w:ascii="Arial" w:eastAsia="Arial" w:hAnsi="Arial" w:cs="Arial"/>
              </w:rPr>
              <w:t>Assessment Models or Tools</w:t>
            </w:r>
          </w:p>
        </w:tc>
        <w:tc>
          <w:tcPr>
            <w:tcW w:w="9175" w:type="dxa"/>
            <w:shd w:val="clear" w:color="auto" w:fill="FFD965"/>
          </w:tcPr>
          <w:p w14:paraId="6D90509E" w14:textId="77777777" w:rsidR="007110DF" w:rsidRPr="00FF092A" w:rsidRDefault="007110DF">
            <w:pPr>
              <w:numPr>
                <w:ilvl w:val="0"/>
                <w:numId w:val="13"/>
              </w:numPr>
              <w:pBdr>
                <w:top w:val="nil"/>
                <w:left w:val="nil"/>
                <w:bottom w:val="nil"/>
                <w:right w:val="nil"/>
                <w:between w:val="nil"/>
              </w:pBdr>
              <w:spacing w:after="0" w:line="240" w:lineRule="auto"/>
              <w:ind w:left="180" w:hanging="180"/>
              <w:rPr>
                <w:rFonts w:ascii="Arial" w:hAnsi="Arial" w:cs="Arial"/>
              </w:rPr>
            </w:pPr>
            <w:r w:rsidRPr="00FF092A">
              <w:rPr>
                <w:rFonts w:ascii="Arial" w:eastAsia="Arial" w:hAnsi="Arial" w:cs="Arial"/>
              </w:rPr>
              <w:t>Direct observation</w:t>
            </w:r>
          </w:p>
          <w:p w14:paraId="722B4D40" w14:textId="77777777" w:rsidR="00822442" w:rsidRPr="00822442" w:rsidRDefault="00822442">
            <w:pPr>
              <w:numPr>
                <w:ilvl w:val="0"/>
                <w:numId w:val="13"/>
              </w:numPr>
              <w:pBdr>
                <w:top w:val="nil"/>
                <w:left w:val="nil"/>
                <w:bottom w:val="nil"/>
                <w:right w:val="nil"/>
                <w:between w:val="nil"/>
              </w:pBdr>
              <w:spacing w:after="0" w:line="240" w:lineRule="auto"/>
              <w:ind w:left="180" w:hanging="180"/>
              <w:rPr>
                <w:rFonts w:ascii="Arial" w:hAnsi="Arial" w:cs="Arial"/>
              </w:rPr>
            </w:pPr>
            <w:r w:rsidRPr="001FFC05">
              <w:rPr>
                <w:rFonts w:ascii="Arial" w:eastAsia="Arial" w:hAnsi="Arial" w:cs="Arial"/>
              </w:rPr>
              <w:t>Case discussions</w:t>
            </w:r>
            <w:r w:rsidRPr="00FF092A">
              <w:rPr>
                <w:rFonts w:ascii="Arial" w:eastAsia="Arial" w:hAnsi="Arial" w:cs="Arial"/>
              </w:rPr>
              <w:t xml:space="preserve"> </w:t>
            </w:r>
          </w:p>
          <w:p w14:paraId="5471B702" w14:textId="46958C11" w:rsidR="007110DF" w:rsidRPr="00563BF9" w:rsidRDefault="007110DF">
            <w:pPr>
              <w:numPr>
                <w:ilvl w:val="0"/>
                <w:numId w:val="13"/>
              </w:numPr>
              <w:pBdr>
                <w:top w:val="nil"/>
                <w:left w:val="nil"/>
                <w:bottom w:val="nil"/>
                <w:right w:val="nil"/>
                <w:between w:val="nil"/>
              </w:pBdr>
              <w:spacing w:after="0" w:line="240" w:lineRule="auto"/>
              <w:ind w:left="180" w:hanging="180"/>
              <w:rPr>
                <w:rFonts w:ascii="Arial" w:hAnsi="Arial" w:cs="Arial"/>
              </w:rPr>
            </w:pPr>
            <w:r w:rsidRPr="00FF092A">
              <w:rPr>
                <w:rFonts w:ascii="Arial" w:eastAsia="Arial" w:hAnsi="Arial" w:cs="Arial"/>
              </w:rPr>
              <w:t xml:space="preserve">Multisource feedback </w:t>
            </w:r>
          </w:p>
          <w:p w14:paraId="29869A13" w14:textId="77777777" w:rsidR="007110DF" w:rsidRPr="00FF092A" w:rsidRDefault="007110DF">
            <w:pPr>
              <w:numPr>
                <w:ilvl w:val="0"/>
                <w:numId w:val="13"/>
              </w:numPr>
              <w:pBdr>
                <w:top w:val="nil"/>
                <w:left w:val="nil"/>
                <w:bottom w:val="nil"/>
                <w:right w:val="nil"/>
                <w:between w:val="nil"/>
              </w:pBdr>
              <w:spacing w:after="0" w:line="240" w:lineRule="auto"/>
              <w:ind w:left="180" w:hanging="180"/>
              <w:rPr>
                <w:rFonts w:ascii="Arial" w:hAnsi="Arial" w:cs="Arial"/>
              </w:rPr>
            </w:pPr>
            <w:r w:rsidRPr="00FF092A">
              <w:rPr>
                <w:rFonts w:ascii="Arial" w:eastAsia="Arial" w:hAnsi="Arial" w:cs="Arial"/>
              </w:rPr>
              <w:t xml:space="preserve">Self-assessment </w:t>
            </w:r>
          </w:p>
          <w:p w14:paraId="227F17A8" w14:textId="63A794E5" w:rsidR="007110DF" w:rsidRPr="00822442" w:rsidRDefault="007110DF" w:rsidP="00822442">
            <w:pPr>
              <w:numPr>
                <w:ilvl w:val="0"/>
                <w:numId w:val="13"/>
              </w:numPr>
              <w:pBdr>
                <w:top w:val="nil"/>
                <w:left w:val="nil"/>
                <w:bottom w:val="nil"/>
                <w:right w:val="nil"/>
                <w:between w:val="nil"/>
              </w:pBdr>
              <w:spacing w:after="0" w:line="240" w:lineRule="auto"/>
              <w:ind w:left="180" w:hanging="180"/>
              <w:rPr>
                <w:rFonts w:ascii="Arial" w:hAnsi="Arial" w:cs="Arial"/>
              </w:rPr>
            </w:pPr>
            <w:r w:rsidRPr="00FF092A">
              <w:rPr>
                <w:rFonts w:ascii="Arial" w:eastAsia="Arial" w:hAnsi="Arial" w:cs="Arial"/>
              </w:rPr>
              <w:t xml:space="preserve">Self-reflection </w:t>
            </w:r>
          </w:p>
        </w:tc>
      </w:tr>
      <w:tr w:rsidR="00AD08B2" w:rsidRPr="00FF092A" w14:paraId="05789B77" w14:textId="77777777" w:rsidTr="32E90EB7">
        <w:tc>
          <w:tcPr>
            <w:tcW w:w="4950" w:type="dxa"/>
            <w:shd w:val="clear" w:color="auto" w:fill="8DB3E2" w:themeFill="text2" w:themeFillTint="66"/>
          </w:tcPr>
          <w:p w14:paraId="2E0B6C2E" w14:textId="77777777" w:rsidR="007110DF" w:rsidRPr="00FF092A" w:rsidRDefault="007110DF">
            <w:pPr>
              <w:spacing w:after="0" w:line="240" w:lineRule="auto"/>
              <w:rPr>
                <w:rFonts w:ascii="Arial" w:eastAsia="Arial" w:hAnsi="Arial" w:cs="Arial"/>
              </w:rPr>
            </w:pPr>
            <w:r w:rsidRPr="00FF092A">
              <w:rPr>
                <w:rFonts w:ascii="Arial" w:eastAsia="Arial" w:hAnsi="Arial" w:cs="Arial"/>
              </w:rPr>
              <w:t xml:space="preserve">Curriculum Mapping </w:t>
            </w:r>
          </w:p>
        </w:tc>
        <w:tc>
          <w:tcPr>
            <w:tcW w:w="9175" w:type="dxa"/>
            <w:shd w:val="clear" w:color="auto" w:fill="8DB3E2" w:themeFill="text2" w:themeFillTint="66"/>
          </w:tcPr>
          <w:p w14:paraId="0741E19B" w14:textId="77777777" w:rsidR="007110DF" w:rsidRPr="00FF092A" w:rsidRDefault="007110DF">
            <w:pPr>
              <w:numPr>
                <w:ilvl w:val="0"/>
                <w:numId w:val="13"/>
              </w:numPr>
              <w:pBdr>
                <w:top w:val="nil"/>
                <w:left w:val="nil"/>
                <w:bottom w:val="nil"/>
                <w:right w:val="nil"/>
                <w:between w:val="nil"/>
              </w:pBdr>
              <w:spacing w:after="0" w:line="240" w:lineRule="auto"/>
              <w:ind w:left="180" w:hanging="180"/>
              <w:rPr>
                <w:rFonts w:ascii="Arial" w:hAnsi="Arial" w:cs="Arial"/>
              </w:rPr>
            </w:pPr>
          </w:p>
        </w:tc>
      </w:tr>
      <w:tr w:rsidR="00D6026F" w:rsidRPr="00FF092A" w14:paraId="06F168A3" w14:textId="77777777" w:rsidTr="32E90EB7">
        <w:trPr>
          <w:trHeight w:val="80"/>
        </w:trPr>
        <w:tc>
          <w:tcPr>
            <w:tcW w:w="4950" w:type="dxa"/>
            <w:shd w:val="clear" w:color="auto" w:fill="A8D08D"/>
          </w:tcPr>
          <w:p w14:paraId="7EF0DD23" w14:textId="77777777" w:rsidR="007110DF" w:rsidRPr="00FF092A" w:rsidRDefault="007110DF">
            <w:pPr>
              <w:spacing w:after="0" w:line="240" w:lineRule="auto"/>
              <w:rPr>
                <w:rFonts w:ascii="Arial" w:eastAsia="Arial" w:hAnsi="Arial" w:cs="Arial"/>
              </w:rPr>
            </w:pPr>
            <w:r w:rsidRPr="00FF092A">
              <w:rPr>
                <w:rFonts w:ascii="Arial" w:eastAsia="Arial" w:hAnsi="Arial" w:cs="Arial"/>
              </w:rPr>
              <w:t>Notes or Resources</w:t>
            </w:r>
          </w:p>
        </w:tc>
        <w:tc>
          <w:tcPr>
            <w:tcW w:w="9175" w:type="dxa"/>
            <w:shd w:val="clear" w:color="auto" w:fill="A8D08D"/>
          </w:tcPr>
          <w:p w14:paraId="05E45BF2" w14:textId="7D16A859" w:rsidR="00822442" w:rsidRPr="00FF092A" w:rsidRDefault="00822442" w:rsidP="00822442">
            <w:pPr>
              <w:numPr>
                <w:ilvl w:val="0"/>
                <w:numId w:val="13"/>
              </w:numPr>
              <w:pBdr>
                <w:top w:val="nil"/>
                <w:left w:val="nil"/>
                <w:bottom w:val="nil"/>
                <w:right w:val="nil"/>
                <w:between w:val="nil"/>
              </w:pBdr>
              <w:spacing w:after="0" w:line="240" w:lineRule="auto"/>
              <w:ind w:left="187" w:hanging="187"/>
              <w:rPr>
                <w:rFonts w:ascii="Arial" w:hAnsi="Arial" w:cs="Arial"/>
              </w:rPr>
            </w:pPr>
            <w:proofErr w:type="spellStart"/>
            <w:r w:rsidRPr="00FF092A">
              <w:rPr>
                <w:rFonts w:ascii="Arial" w:eastAsia="Arial" w:hAnsi="Arial" w:cs="Arial"/>
              </w:rPr>
              <w:t>Jotterand</w:t>
            </w:r>
            <w:proofErr w:type="spellEnd"/>
            <w:r w:rsidR="00F81828">
              <w:rPr>
                <w:rFonts w:ascii="Arial" w:eastAsia="Arial" w:hAnsi="Arial" w:cs="Arial"/>
              </w:rPr>
              <w:t>,</w:t>
            </w:r>
            <w:r w:rsidRPr="00FF092A">
              <w:rPr>
                <w:rFonts w:ascii="Arial" w:eastAsia="Arial" w:hAnsi="Arial" w:cs="Arial"/>
              </w:rPr>
              <w:t xml:space="preserve"> F</w:t>
            </w:r>
            <w:r w:rsidR="00F81828">
              <w:rPr>
                <w:rFonts w:ascii="Arial" w:eastAsia="Arial" w:hAnsi="Arial" w:cs="Arial"/>
              </w:rPr>
              <w:t>abrice</w:t>
            </w:r>
            <w:r w:rsidRPr="00FF092A">
              <w:rPr>
                <w:rFonts w:ascii="Arial" w:eastAsia="Arial" w:hAnsi="Arial" w:cs="Arial"/>
              </w:rPr>
              <w:t xml:space="preserve">, </w:t>
            </w:r>
            <w:r w:rsidR="00F81828">
              <w:rPr>
                <w:rFonts w:ascii="Arial" w:eastAsia="Arial" w:hAnsi="Arial" w:cs="Arial"/>
              </w:rPr>
              <w:t xml:space="preserve">Antonio </w:t>
            </w:r>
            <w:r w:rsidRPr="00FF092A">
              <w:rPr>
                <w:rFonts w:ascii="Arial" w:eastAsia="Arial" w:hAnsi="Arial" w:cs="Arial"/>
              </w:rPr>
              <w:t>Amodio,</w:t>
            </w:r>
            <w:r w:rsidR="00F81828">
              <w:rPr>
                <w:rFonts w:ascii="Arial" w:eastAsia="Arial" w:hAnsi="Arial" w:cs="Arial"/>
              </w:rPr>
              <w:t xml:space="preserve"> and Bernice S.</w:t>
            </w:r>
            <w:r w:rsidRPr="00FF092A">
              <w:rPr>
                <w:rFonts w:ascii="Arial" w:eastAsia="Arial" w:hAnsi="Arial" w:cs="Arial"/>
              </w:rPr>
              <w:t xml:space="preserve"> Elger.</w:t>
            </w:r>
            <w:r w:rsidR="00F81828">
              <w:rPr>
                <w:rFonts w:ascii="Arial" w:eastAsia="Arial" w:hAnsi="Arial" w:cs="Arial"/>
              </w:rPr>
              <w:t xml:space="preserve"> 2016.</w:t>
            </w:r>
            <w:r w:rsidRPr="00FF092A">
              <w:rPr>
                <w:rFonts w:ascii="Arial" w:eastAsia="Arial" w:hAnsi="Arial" w:cs="Arial"/>
              </w:rPr>
              <w:t xml:space="preserve"> </w:t>
            </w:r>
            <w:r w:rsidR="00F81828">
              <w:rPr>
                <w:rFonts w:ascii="Arial" w:eastAsia="Arial" w:hAnsi="Arial" w:cs="Arial"/>
              </w:rPr>
              <w:t>“</w:t>
            </w:r>
            <w:r w:rsidRPr="00FF092A">
              <w:rPr>
                <w:rFonts w:ascii="Arial" w:eastAsia="Arial" w:hAnsi="Arial" w:cs="Arial"/>
              </w:rPr>
              <w:t xml:space="preserve">Patient </w:t>
            </w:r>
            <w:r w:rsidR="00F81828">
              <w:rPr>
                <w:rFonts w:ascii="Arial" w:eastAsia="Arial" w:hAnsi="Arial" w:cs="Arial"/>
              </w:rPr>
              <w:t>E</w:t>
            </w:r>
            <w:r w:rsidRPr="00FF092A">
              <w:rPr>
                <w:rFonts w:ascii="Arial" w:eastAsia="Arial" w:hAnsi="Arial" w:cs="Arial"/>
              </w:rPr>
              <w:t xml:space="preserve">ducation as </w:t>
            </w:r>
            <w:r w:rsidR="00F81828">
              <w:rPr>
                <w:rFonts w:ascii="Arial" w:eastAsia="Arial" w:hAnsi="Arial" w:cs="Arial"/>
              </w:rPr>
              <w:t>E</w:t>
            </w:r>
            <w:r w:rsidRPr="00FF092A">
              <w:rPr>
                <w:rFonts w:ascii="Arial" w:eastAsia="Arial" w:hAnsi="Arial" w:cs="Arial"/>
              </w:rPr>
              <w:t xml:space="preserve">mpowerment and </w:t>
            </w:r>
            <w:r w:rsidR="00F81828">
              <w:rPr>
                <w:rFonts w:ascii="Arial" w:eastAsia="Arial" w:hAnsi="Arial" w:cs="Arial"/>
              </w:rPr>
              <w:t>S</w:t>
            </w:r>
            <w:r w:rsidRPr="00FF092A">
              <w:rPr>
                <w:rFonts w:ascii="Arial" w:eastAsia="Arial" w:hAnsi="Arial" w:cs="Arial"/>
              </w:rPr>
              <w:t>elf-</w:t>
            </w:r>
            <w:proofErr w:type="spellStart"/>
            <w:r w:rsidR="00F81828">
              <w:rPr>
                <w:rFonts w:ascii="Arial" w:eastAsia="Arial" w:hAnsi="Arial" w:cs="Arial"/>
              </w:rPr>
              <w:t>R</w:t>
            </w:r>
            <w:r w:rsidRPr="00FF092A">
              <w:rPr>
                <w:rFonts w:ascii="Arial" w:eastAsia="Arial" w:hAnsi="Arial" w:cs="Arial"/>
              </w:rPr>
              <w:t>ebiasing</w:t>
            </w:r>
            <w:proofErr w:type="spellEnd"/>
            <w:r w:rsidRPr="00FF092A">
              <w:rPr>
                <w:rFonts w:ascii="Arial" w:eastAsia="Arial" w:hAnsi="Arial" w:cs="Arial"/>
              </w:rPr>
              <w:t>.</w:t>
            </w:r>
            <w:r w:rsidR="00F81828">
              <w:rPr>
                <w:rFonts w:ascii="Arial" w:eastAsia="Arial" w:hAnsi="Arial" w:cs="Arial"/>
              </w:rPr>
              <w:t>”</w:t>
            </w:r>
            <w:r w:rsidRPr="00FF092A">
              <w:rPr>
                <w:rFonts w:ascii="Arial" w:eastAsia="Arial" w:hAnsi="Arial" w:cs="Arial"/>
              </w:rPr>
              <w:t xml:space="preserve"> </w:t>
            </w:r>
            <w:r w:rsidRPr="00FF092A">
              <w:rPr>
                <w:rFonts w:ascii="Arial" w:eastAsia="Arial" w:hAnsi="Arial" w:cs="Arial"/>
                <w:i/>
              </w:rPr>
              <w:t>Med</w:t>
            </w:r>
            <w:r w:rsidR="00F81828">
              <w:rPr>
                <w:rFonts w:ascii="Arial" w:eastAsia="Arial" w:hAnsi="Arial" w:cs="Arial"/>
                <w:i/>
              </w:rPr>
              <w:t>icine,</w:t>
            </w:r>
            <w:r w:rsidRPr="00FF092A">
              <w:rPr>
                <w:rFonts w:ascii="Arial" w:eastAsia="Arial" w:hAnsi="Arial" w:cs="Arial"/>
                <w:i/>
              </w:rPr>
              <w:t xml:space="preserve"> Health Care</w:t>
            </w:r>
            <w:r w:rsidR="00F81828">
              <w:rPr>
                <w:rFonts w:ascii="Arial" w:eastAsia="Arial" w:hAnsi="Arial" w:cs="Arial"/>
                <w:i/>
              </w:rPr>
              <w:t xml:space="preserve"> and</w:t>
            </w:r>
            <w:r w:rsidRPr="00FF092A">
              <w:rPr>
                <w:rFonts w:ascii="Arial" w:eastAsia="Arial" w:hAnsi="Arial" w:cs="Arial"/>
                <w:i/>
              </w:rPr>
              <w:t xml:space="preserve"> Philo</w:t>
            </w:r>
            <w:r w:rsidR="00F81828">
              <w:rPr>
                <w:rFonts w:ascii="Arial" w:eastAsia="Arial" w:hAnsi="Arial" w:cs="Arial"/>
                <w:i/>
              </w:rPr>
              <w:t>sophy</w:t>
            </w:r>
            <w:r w:rsidRPr="00FF092A">
              <w:rPr>
                <w:rFonts w:ascii="Arial" w:eastAsia="Arial" w:hAnsi="Arial" w:cs="Arial"/>
              </w:rPr>
              <w:t xml:space="preserve"> 19(4):</w:t>
            </w:r>
            <w:r w:rsidR="00F81828">
              <w:rPr>
                <w:rFonts w:ascii="Arial" w:eastAsia="Arial" w:hAnsi="Arial" w:cs="Arial"/>
              </w:rPr>
              <w:t xml:space="preserve"> </w:t>
            </w:r>
            <w:r w:rsidRPr="00FF092A">
              <w:rPr>
                <w:rFonts w:ascii="Arial" w:eastAsia="Arial" w:hAnsi="Arial" w:cs="Arial"/>
              </w:rPr>
              <w:t xml:space="preserve">553-561. </w:t>
            </w:r>
            <w:hyperlink r:id="rId103" w:history="1">
              <w:r w:rsidR="001C460F" w:rsidRPr="001C460F">
                <w:rPr>
                  <w:rStyle w:val="Hyperlink"/>
                  <w:rFonts w:ascii="Arial" w:hAnsi="Arial" w:cs="Arial"/>
                </w:rPr>
                <w:t>https://doi.org/10.1007/s11019-016-9702-9</w:t>
              </w:r>
            </w:hyperlink>
            <w:r w:rsidR="001C460F" w:rsidRPr="001C460F">
              <w:rPr>
                <w:rFonts w:ascii="Arial" w:hAnsi="Arial" w:cs="Arial"/>
              </w:rPr>
              <w:t>.</w:t>
            </w:r>
            <w:r w:rsidR="001C460F">
              <w:t xml:space="preserve"> </w:t>
            </w:r>
          </w:p>
          <w:p w14:paraId="702B0C7F" w14:textId="013EFD29" w:rsidR="00822442" w:rsidRPr="00FF092A" w:rsidRDefault="00822442" w:rsidP="00822442">
            <w:pPr>
              <w:numPr>
                <w:ilvl w:val="0"/>
                <w:numId w:val="13"/>
              </w:numPr>
              <w:pBdr>
                <w:top w:val="nil"/>
                <w:left w:val="nil"/>
                <w:bottom w:val="nil"/>
                <w:right w:val="nil"/>
                <w:between w:val="nil"/>
              </w:pBdr>
              <w:spacing w:after="0" w:line="240" w:lineRule="auto"/>
              <w:ind w:left="180" w:hanging="180"/>
              <w:rPr>
                <w:rFonts w:ascii="Arial" w:hAnsi="Arial" w:cs="Arial"/>
              </w:rPr>
            </w:pPr>
            <w:r w:rsidRPr="00FF092A">
              <w:rPr>
                <w:rFonts w:ascii="Arial" w:eastAsia="Arial" w:hAnsi="Arial" w:cs="Arial"/>
              </w:rPr>
              <w:t>Lindeman, C</w:t>
            </w:r>
            <w:r w:rsidR="00E107AD">
              <w:rPr>
                <w:rFonts w:ascii="Arial" w:eastAsia="Arial" w:hAnsi="Arial" w:cs="Arial"/>
              </w:rPr>
              <w:t>.</w:t>
            </w:r>
            <w:r w:rsidRPr="00FF092A">
              <w:rPr>
                <w:rFonts w:ascii="Arial" w:eastAsia="Arial" w:hAnsi="Arial" w:cs="Arial"/>
              </w:rPr>
              <w:t xml:space="preserve">A. </w:t>
            </w:r>
            <w:r w:rsidR="00E107AD">
              <w:rPr>
                <w:rFonts w:ascii="Arial" w:eastAsia="Arial" w:hAnsi="Arial" w:cs="Arial"/>
              </w:rPr>
              <w:t>1988. “</w:t>
            </w:r>
            <w:r w:rsidRPr="00FF092A">
              <w:rPr>
                <w:rFonts w:ascii="Arial" w:eastAsia="Arial" w:hAnsi="Arial" w:cs="Arial"/>
              </w:rPr>
              <w:t xml:space="preserve">Patient </w:t>
            </w:r>
            <w:r w:rsidR="00E107AD">
              <w:rPr>
                <w:rFonts w:ascii="Arial" w:eastAsia="Arial" w:hAnsi="Arial" w:cs="Arial"/>
              </w:rPr>
              <w:t>E</w:t>
            </w:r>
            <w:r w:rsidRPr="00FF092A">
              <w:rPr>
                <w:rFonts w:ascii="Arial" w:eastAsia="Arial" w:hAnsi="Arial" w:cs="Arial"/>
              </w:rPr>
              <w:t>ducation.</w:t>
            </w:r>
            <w:r w:rsidR="00E107AD">
              <w:rPr>
                <w:rFonts w:ascii="Arial" w:eastAsia="Arial" w:hAnsi="Arial" w:cs="Arial"/>
              </w:rPr>
              <w:t>”</w:t>
            </w:r>
            <w:r w:rsidRPr="00FF092A">
              <w:rPr>
                <w:rFonts w:ascii="Arial" w:eastAsia="Arial" w:hAnsi="Arial" w:cs="Arial"/>
              </w:rPr>
              <w:t xml:space="preserve"> </w:t>
            </w:r>
            <w:r w:rsidRPr="00FF092A">
              <w:rPr>
                <w:rFonts w:ascii="Arial" w:eastAsia="Arial" w:hAnsi="Arial" w:cs="Arial"/>
                <w:i/>
              </w:rPr>
              <w:t>Annu</w:t>
            </w:r>
            <w:r w:rsidR="0009230B">
              <w:rPr>
                <w:rFonts w:ascii="Arial" w:eastAsia="Arial" w:hAnsi="Arial" w:cs="Arial"/>
                <w:i/>
              </w:rPr>
              <w:t>al</w:t>
            </w:r>
            <w:r w:rsidRPr="00FF092A">
              <w:rPr>
                <w:rFonts w:ascii="Arial" w:eastAsia="Arial" w:hAnsi="Arial" w:cs="Arial"/>
                <w:i/>
              </w:rPr>
              <w:t xml:space="preserve"> Rev</w:t>
            </w:r>
            <w:r w:rsidR="0009230B">
              <w:rPr>
                <w:rFonts w:ascii="Arial" w:eastAsia="Arial" w:hAnsi="Arial" w:cs="Arial"/>
                <w:i/>
              </w:rPr>
              <w:t>iew of Nursing Research</w:t>
            </w:r>
            <w:r w:rsidRPr="00FF092A">
              <w:rPr>
                <w:rFonts w:ascii="Arial" w:eastAsia="Arial" w:hAnsi="Arial" w:cs="Arial"/>
              </w:rPr>
              <w:t xml:space="preserve">. 6:29-60. </w:t>
            </w:r>
          </w:p>
          <w:p w14:paraId="7960730C" w14:textId="49AF3288" w:rsidR="007110DF" w:rsidRPr="009B199D" w:rsidRDefault="007110DF">
            <w:pPr>
              <w:numPr>
                <w:ilvl w:val="0"/>
                <w:numId w:val="13"/>
              </w:numPr>
              <w:pBdr>
                <w:top w:val="nil"/>
                <w:left w:val="nil"/>
                <w:bottom w:val="nil"/>
                <w:right w:val="nil"/>
                <w:between w:val="nil"/>
              </w:pBdr>
              <w:spacing w:after="0" w:line="240" w:lineRule="auto"/>
              <w:ind w:left="187" w:hanging="187"/>
              <w:rPr>
                <w:rFonts w:ascii="Arial" w:hAnsi="Arial" w:cs="Arial"/>
              </w:rPr>
            </w:pPr>
            <w:proofErr w:type="gramStart"/>
            <w:r w:rsidRPr="00FF092A">
              <w:rPr>
                <w:rFonts w:ascii="Arial" w:eastAsia="Arial" w:hAnsi="Arial" w:cs="Arial"/>
              </w:rPr>
              <w:t>Parent</w:t>
            </w:r>
            <w:proofErr w:type="gramEnd"/>
            <w:r w:rsidR="0009230B">
              <w:rPr>
                <w:rFonts w:ascii="Arial" w:eastAsia="Arial" w:hAnsi="Arial" w:cs="Arial"/>
              </w:rPr>
              <w:t>,</w:t>
            </w:r>
            <w:r w:rsidRPr="00FF092A">
              <w:rPr>
                <w:rFonts w:ascii="Arial" w:eastAsia="Arial" w:hAnsi="Arial" w:cs="Arial"/>
              </w:rPr>
              <w:t xml:space="preserve"> K</w:t>
            </w:r>
            <w:r w:rsidR="0009230B">
              <w:rPr>
                <w:rFonts w:ascii="Arial" w:eastAsia="Arial" w:hAnsi="Arial" w:cs="Arial"/>
              </w:rPr>
              <w:t>elly</w:t>
            </w:r>
            <w:r w:rsidRPr="00FF092A">
              <w:rPr>
                <w:rFonts w:ascii="Arial" w:eastAsia="Arial" w:hAnsi="Arial" w:cs="Arial"/>
              </w:rPr>
              <w:t>,</w:t>
            </w:r>
            <w:r w:rsidR="0009230B">
              <w:rPr>
                <w:rFonts w:ascii="Arial" w:eastAsia="Arial" w:hAnsi="Arial" w:cs="Arial"/>
              </w:rPr>
              <w:t xml:space="preserve"> Kori</w:t>
            </w:r>
            <w:r w:rsidRPr="00FF092A">
              <w:rPr>
                <w:rFonts w:ascii="Arial" w:eastAsia="Arial" w:hAnsi="Arial" w:cs="Arial"/>
              </w:rPr>
              <w:t xml:space="preserve"> Jones,</w:t>
            </w:r>
            <w:r w:rsidR="0009230B">
              <w:rPr>
                <w:rFonts w:ascii="Arial" w:eastAsia="Arial" w:hAnsi="Arial" w:cs="Arial"/>
              </w:rPr>
              <w:t xml:space="preserve"> Lauren</w:t>
            </w:r>
            <w:r w:rsidRPr="00FF092A">
              <w:rPr>
                <w:rFonts w:ascii="Arial" w:eastAsia="Arial" w:hAnsi="Arial" w:cs="Arial"/>
              </w:rPr>
              <w:t xml:space="preserve"> Phillips,</w:t>
            </w:r>
            <w:r w:rsidR="0009230B">
              <w:rPr>
                <w:rFonts w:ascii="Arial" w:eastAsia="Arial" w:hAnsi="Arial" w:cs="Arial"/>
              </w:rPr>
              <w:t xml:space="preserve"> Jennifer N.</w:t>
            </w:r>
            <w:r w:rsidRPr="00FF092A">
              <w:rPr>
                <w:rFonts w:ascii="Arial" w:eastAsia="Arial" w:hAnsi="Arial" w:cs="Arial"/>
              </w:rPr>
              <w:t xml:space="preserve"> Stojan,</w:t>
            </w:r>
            <w:r w:rsidR="0009230B">
              <w:rPr>
                <w:rFonts w:ascii="Arial" w:eastAsia="Arial" w:hAnsi="Arial" w:cs="Arial"/>
              </w:rPr>
              <w:t xml:space="preserve"> and Joseph B.</w:t>
            </w:r>
            <w:r w:rsidRPr="00FF092A">
              <w:rPr>
                <w:rFonts w:ascii="Arial" w:eastAsia="Arial" w:hAnsi="Arial" w:cs="Arial"/>
              </w:rPr>
              <w:t xml:space="preserve"> House.</w:t>
            </w:r>
            <w:r w:rsidR="0009230B">
              <w:rPr>
                <w:rFonts w:ascii="Arial" w:eastAsia="Arial" w:hAnsi="Arial" w:cs="Arial"/>
              </w:rPr>
              <w:t xml:space="preserve"> 2016.</w:t>
            </w:r>
            <w:r w:rsidRPr="00FF092A">
              <w:rPr>
                <w:rFonts w:ascii="Arial" w:eastAsia="Arial" w:hAnsi="Arial" w:cs="Arial"/>
              </w:rPr>
              <w:t xml:space="preserve"> </w:t>
            </w:r>
            <w:r w:rsidR="0009230B">
              <w:rPr>
                <w:rFonts w:ascii="Arial" w:eastAsia="Arial" w:hAnsi="Arial" w:cs="Arial"/>
              </w:rPr>
              <w:t>“</w:t>
            </w:r>
            <w:r w:rsidRPr="00FF092A">
              <w:rPr>
                <w:rFonts w:ascii="Arial" w:eastAsia="Arial" w:hAnsi="Arial" w:cs="Arial"/>
              </w:rPr>
              <w:t xml:space="preserve">Teaching </w:t>
            </w:r>
            <w:r w:rsidR="0009230B">
              <w:rPr>
                <w:rFonts w:ascii="Arial" w:eastAsia="Arial" w:hAnsi="Arial" w:cs="Arial"/>
              </w:rPr>
              <w:t>P</w:t>
            </w:r>
            <w:r w:rsidRPr="00FF092A">
              <w:rPr>
                <w:rFonts w:ascii="Arial" w:eastAsia="Arial" w:hAnsi="Arial" w:cs="Arial"/>
              </w:rPr>
              <w:t>atient</w:t>
            </w:r>
            <w:r w:rsidR="0009230B">
              <w:rPr>
                <w:rFonts w:ascii="Arial" w:eastAsia="Arial" w:hAnsi="Arial" w:cs="Arial"/>
              </w:rPr>
              <w:t>-</w:t>
            </w:r>
            <w:r w:rsidRPr="00FF092A">
              <w:rPr>
                <w:rFonts w:ascii="Arial" w:eastAsia="Arial" w:hAnsi="Arial" w:cs="Arial"/>
              </w:rPr>
              <w:t xml:space="preserve"> and </w:t>
            </w:r>
            <w:r w:rsidR="0009230B">
              <w:rPr>
                <w:rFonts w:ascii="Arial" w:eastAsia="Arial" w:hAnsi="Arial" w:cs="Arial"/>
              </w:rPr>
              <w:t>F</w:t>
            </w:r>
            <w:r w:rsidRPr="00FF092A">
              <w:rPr>
                <w:rFonts w:ascii="Arial" w:eastAsia="Arial" w:hAnsi="Arial" w:cs="Arial"/>
              </w:rPr>
              <w:t>amily-</w:t>
            </w:r>
            <w:r w:rsidR="0009230B">
              <w:rPr>
                <w:rFonts w:ascii="Arial" w:eastAsia="Arial" w:hAnsi="Arial" w:cs="Arial"/>
              </w:rPr>
              <w:t>C</w:t>
            </w:r>
            <w:r w:rsidRPr="00FF092A">
              <w:rPr>
                <w:rFonts w:ascii="Arial" w:eastAsia="Arial" w:hAnsi="Arial" w:cs="Arial"/>
              </w:rPr>
              <w:t xml:space="preserve">entered </w:t>
            </w:r>
            <w:r w:rsidR="0009230B">
              <w:rPr>
                <w:rFonts w:ascii="Arial" w:eastAsia="Arial" w:hAnsi="Arial" w:cs="Arial"/>
              </w:rPr>
              <w:t>C</w:t>
            </w:r>
            <w:r w:rsidRPr="00FF092A">
              <w:rPr>
                <w:rFonts w:ascii="Arial" w:eastAsia="Arial" w:hAnsi="Arial" w:cs="Arial"/>
              </w:rPr>
              <w:t xml:space="preserve">are: Integrating </w:t>
            </w:r>
            <w:r w:rsidR="0009230B">
              <w:rPr>
                <w:rFonts w:ascii="Arial" w:eastAsia="Arial" w:hAnsi="Arial" w:cs="Arial"/>
              </w:rPr>
              <w:t>S</w:t>
            </w:r>
            <w:r w:rsidRPr="00FF092A">
              <w:rPr>
                <w:rFonts w:ascii="Arial" w:eastAsia="Arial" w:hAnsi="Arial" w:cs="Arial"/>
              </w:rPr>
              <w:t xml:space="preserve">hared </w:t>
            </w:r>
            <w:r w:rsidR="0009230B">
              <w:rPr>
                <w:rFonts w:ascii="Arial" w:eastAsia="Arial" w:hAnsi="Arial" w:cs="Arial"/>
              </w:rPr>
              <w:t>H</w:t>
            </w:r>
            <w:r w:rsidRPr="00FF092A">
              <w:rPr>
                <w:rFonts w:ascii="Arial" w:eastAsia="Arial" w:hAnsi="Arial" w:cs="Arial"/>
              </w:rPr>
              <w:t xml:space="preserve">umanity into </w:t>
            </w:r>
            <w:r w:rsidR="0009230B">
              <w:rPr>
                <w:rFonts w:ascii="Arial" w:eastAsia="Arial" w:hAnsi="Arial" w:cs="Arial"/>
              </w:rPr>
              <w:t>M</w:t>
            </w:r>
            <w:r w:rsidRPr="00FF092A">
              <w:rPr>
                <w:rFonts w:ascii="Arial" w:eastAsia="Arial" w:hAnsi="Arial" w:cs="Arial"/>
              </w:rPr>
              <w:t xml:space="preserve">edical </w:t>
            </w:r>
            <w:r w:rsidR="0009230B">
              <w:rPr>
                <w:rFonts w:ascii="Arial" w:eastAsia="Arial" w:hAnsi="Arial" w:cs="Arial"/>
              </w:rPr>
              <w:t>E</w:t>
            </w:r>
            <w:r w:rsidRPr="00FF092A">
              <w:rPr>
                <w:rFonts w:ascii="Arial" w:eastAsia="Arial" w:hAnsi="Arial" w:cs="Arial"/>
              </w:rPr>
              <w:t xml:space="preserve">ducation </w:t>
            </w:r>
            <w:r w:rsidR="0009230B">
              <w:rPr>
                <w:rFonts w:ascii="Arial" w:eastAsia="Arial" w:hAnsi="Arial" w:cs="Arial"/>
              </w:rPr>
              <w:t>C</w:t>
            </w:r>
            <w:r w:rsidRPr="00FF092A">
              <w:rPr>
                <w:rFonts w:ascii="Arial" w:eastAsia="Arial" w:hAnsi="Arial" w:cs="Arial"/>
              </w:rPr>
              <w:t xml:space="preserve">urricula. </w:t>
            </w:r>
            <w:r w:rsidRPr="00FF092A">
              <w:rPr>
                <w:rFonts w:ascii="Arial" w:eastAsia="Arial" w:hAnsi="Arial" w:cs="Arial"/>
                <w:i/>
              </w:rPr>
              <w:t>AMA J</w:t>
            </w:r>
            <w:r w:rsidR="0009230B">
              <w:rPr>
                <w:rFonts w:ascii="Arial" w:eastAsia="Arial" w:hAnsi="Arial" w:cs="Arial"/>
                <w:i/>
              </w:rPr>
              <w:t>ournal of</w:t>
            </w:r>
            <w:r w:rsidRPr="00FF092A">
              <w:rPr>
                <w:rFonts w:ascii="Arial" w:eastAsia="Arial" w:hAnsi="Arial" w:cs="Arial"/>
                <w:i/>
              </w:rPr>
              <w:t xml:space="preserve"> Ethics</w:t>
            </w:r>
            <w:r w:rsidRPr="00FF092A">
              <w:rPr>
                <w:rFonts w:ascii="Arial" w:eastAsia="Arial" w:hAnsi="Arial" w:cs="Arial"/>
              </w:rPr>
              <w:t xml:space="preserve"> 18(1):24-32. </w:t>
            </w:r>
            <w:hyperlink r:id="rId104" w:history="1">
              <w:r w:rsidR="009B199D" w:rsidRPr="009B199D">
                <w:rPr>
                  <w:rStyle w:val="Hyperlink"/>
                  <w:rFonts w:ascii="Arial" w:hAnsi="Arial" w:cs="Arial"/>
                </w:rPr>
                <w:t>https://doi.org/10.1001/journalofethics.2016.18.1.medu1-1601</w:t>
              </w:r>
            </w:hyperlink>
            <w:r w:rsidR="009B199D" w:rsidRPr="009B199D">
              <w:rPr>
                <w:rFonts w:ascii="Arial" w:hAnsi="Arial" w:cs="Arial"/>
              </w:rPr>
              <w:t xml:space="preserve">. </w:t>
            </w:r>
          </w:p>
          <w:p w14:paraId="78D7B96C" w14:textId="77777777" w:rsidR="007110DF" w:rsidRPr="00FF092A" w:rsidRDefault="007110DF">
            <w:pPr>
              <w:numPr>
                <w:ilvl w:val="0"/>
                <w:numId w:val="13"/>
              </w:numPr>
              <w:pBdr>
                <w:top w:val="nil"/>
                <w:left w:val="nil"/>
                <w:bottom w:val="nil"/>
                <w:right w:val="nil"/>
                <w:between w:val="nil"/>
              </w:pBdr>
              <w:spacing w:after="0" w:line="240" w:lineRule="auto"/>
              <w:ind w:left="187" w:hanging="187"/>
              <w:rPr>
                <w:rFonts w:ascii="Arial" w:hAnsi="Arial" w:cs="Arial"/>
              </w:rPr>
            </w:pPr>
            <w:r w:rsidRPr="00FF092A">
              <w:rPr>
                <w:rFonts w:ascii="Arial" w:eastAsia="Arial" w:hAnsi="Arial" w:cs="Arial"/>
              </w:rPr>
              <w:lastRenderedPageBreak/>
              <w:t>Vital Talks</w:t>
            </w:r>
          </w:p>
        </w:tc>
      </w:tr>
    </w:tbl>
    <w:p w14:paraId="431A954E" w14:textId="77777777" w:rsidR="007110DF" w:rsidRDefault="007110DF">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C917CB" w:rsidRPr="00B97E28" w14:paraId="4411F263" w14:textId="77777777" w:rsidTr="1E97D74E">
        <w:trPr>
          <w:trHeight w:val="769"/>
        </w:trPr>
        <w:tc>
          <w:tcPr>
            <w:tcW w:w="14125" w:type="dxa"/>
            <w:gridSpan w:val="2"/>
            <w:shd w:val="clear" w:color="auto" w:fill="9CC3E5"/>
          </w:tcPr>
          <w:p w14:paraId="35BC8DAB" w14:textId="1CB7135B"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Interpersonal and Communication Skills </w:t>
            </w:r>
            <w:r w:rsidRPr="001FFC05">
              <w:rPr>
                <w:rFonts w:ascii="Arial" w:eastAsia="Arial" w:hAnsi="Arial" w:cs="Arial"/>
                <w:b/>
                <w:bCs/>
              </w:rPr>
              <w:t>3</w:t>
            </w:r>
            <w:r w:rsidRPr="00B97E28">
              <w:rPr>
                <w:rFonts w:ascii="Arial" w:eastAsia="Arial" w:hAnsi="Arial" w:cs="Arial"/>
                <w:b/>
              </w:rPr>
              <w:t>: Interprofessional and Team Communication</w:t>
            </w:r>
          </w:p>
          <w:p w14:paraId="1D93A447" w14:textId="7E1A8B31" w:rsidR="000D19DE" w:rsidRPr="00B97E28" w:rsidRDefault="00E305D5" w:rsidP="00B21D13">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AD08B2" w:rsidRPr="00B97E28" w14:paraId="09857F37" w14:textId="77777777" w:rsidTr="1E97D74E">
        <w:tc>
          <w:tcPr>
            <w:tcW w:w="4950" w:type="dxa"/>
            <w:shd w:val="clear" w:color="auto" w:fill="FAC090"/>
          </w:tcPr>
          <w:p w14:paraId="7F8C9B73"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FB0CC5" w:rsidRPr="00B97E28" w14:paraId="5A555C39" w14:textId="77777777" w:rsidTr="004320F0">
        <w:tc>
          <w:tcPr>
            <w:tcW w:w="4950" w:type="dxa"/>
            <w:tcBorders>
              <w:top w:val="single" w:sz="4" w:space="0" w:color="000000"/>
              <w:bottom w:val="single" w:sz="4" w:space="0" w:color="000000"/>
            </w:tcBorders>
            <w:shd w:val="clear" w:color="auto" w:fill="C9C9C9"/>
          </w:tcPr>
          <w:p w14:paraId="2E2020AB" w14:textId="77777777" w:rsidR="004320F0" w:rsidRPr="004320F0" w:rsidRDefault="00E305D5" w:rsidP="004320F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color w:val="000000"/>
              </w:rPr>
              <w:t>Respectfully requests a consultation, with guidance</w:t>
            </w:r>
          </w:p>
          <w:p w14:paraId="21921611" w14:textId="77777777" w:rsidR="004320F0" w:rsidRPr="004320F0" w:rsidRDefault="004320F0" w:rsidP="004320F0">
            <w:pPr>
              <w:spacing w:after="0" w:line="240" w:lineRule="auto"/>
              <w:rPr>
                <w:rFonts w:ascii="Arial" w:eastAsia="Arial" w:hAnsi="Arial" w:cs="Arial"/>
                <w:i/>
                <w:color w:val="000000"/>
              </w:rPr>
            </w:pPr>
          </w:p>
          <w:p w14:paraId="444760A8" w14:textId="42249B38"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8D689" w14:textId="1B3ED621" w:rsidR="00F030BB"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When asking for a cardiology consultation for a patient with </w:t>
            </w:r>
            <w:r w:rsidR="03196F41" w:rsidRPr="1E97D74E">
              <w:rPr>
                <w:rFonts w:ascii="Arial" w:eastAsia="Arial" w:hAnsi="Arial" w:cs="Arial"/>
              </w:rPr>
              <w:t>Turner</w:t>
            </w:r>
            <w:r w:rsidRPr="1E97D74E">
              <w:rPr>
                <w:rFonts w:ascii="Arial" w:eastAsia="Arial" w:hAnsi="Arial" w:cs="Arial"/>
              </w:rPr>
              <w:t xml:space="preserve"> syndrome, respectfully relays the diagnosis and requests for the team to evaluate the patient</w:t>
            </w:r>
          </w:p>
          <w:p w14:paraId="28C3B483"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49D70E88" w14:textId="417B0D8D"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 xml:space="preserve">Acknowledges the contribution of each member of the multidisciplinary </w:t>
            </w:r>
            <w:r w:rsidRPr="1E97D74E">
              <w:rPr>
                <w:rFonts w:ascii="Arial" w:eastAsia="Arial" w:hAnsi="Arial" w:cs="Arial"/>
              </w:rPr>
              <w:t>team to the patient</w:t>
            </w:r>
          </w:p>
        </w:tc>
      </w:tr>
      <w:tr w:rsidR="00FB0CC5" w:rsidRPr="00B97E28" w14:paraId="025583C0" w14:textId="77777777" w:rsidTr="004320F0">
        <w:tc>
          <w:tcPr>
            <w:tcW w:w="4950" w:type="dxa"/>
            <w:tcBorders>
              <w:top w:val="single" w:sz="4" w:space="0" w:color="000000"/>
              <w:bottom w:val="single" w:sz="4" w:space="0" w:color="000000"/>
            </w:tcBorders>
            <w:shd w:val="clear" w:color="auto" w:fill="C9C9C9"/>
          </w:tcPr>
          <w:p w14:paraId="38FBE4F6"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Clearly and concisely requests consultation by communicating patient information</w:t>
            </w:r>
          </w:p>
          <w:p w14:paraId="09DC0901" w14:textId="77777777" w:rsidR="004320F0" w:rsidRPr="004320F0" w:rsidRDefault="004320F0" w:rsidP="004320F0">
            <w:pPr>
              <w:spacing w:after="0" w:line="240" w:lineRule="auto"/>
              <w:rPr>
                <w:rFonts w:ascii="Arial" w:eastAsia="Arial" w:hAnsi="Arial" w:cs="Arial"/>
                <w:i/>
              </w:rPr>
            </w:pPr>
          </w:p>
          <w:p w14:paraId="1846BA98" w14:textId="59522A9A" w:rsidR="000D19DE" w:rsidRPr="00B97E28" w:rsidRDefault="004320F0" w:rsidP="004320F0">
            <w:pPr>
              <w:spacing w:after="0" w:line="240" w:lineRule="auto"/>
              <w:rPr>
                <w:rFonts w:ascii="Arial" w:eastAsia="Arial" w:hAnsi="Arial" w:cs="Arial"/>
                <w:i/>
              </w:rPr>
            </w:pPr>
            <w:proofErr w:type="gramStart"/>
            <w:r w:rsidRPr="004320F0">
              <w:rPr>
                <w:rFonts w:ascii="Arial" w:eastAsia="Arial" w:hAnsi="Arial" w:cs="Arial"/>
                <w:i/>
              </w:rPr>
              <w:t>Participates</w:t>
            </w:r>
            <w:proofErr w:type="gramEnd"/>
            <w:r w:rsidRPr="004320F0">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FB2DAC" w14:textId="093F078D" w:rsidR="00F030BB" w:rsidRPr="00B97E28" w:rsidRDefault="00E305D5" w:rsidP="29589ED0">
            <w:pPr>
              <w:numPr>
                <w:ilvl w:val="0"/>
                <w:numId w:val="4"/>
              </w:numPr>
              <w:pBdr>
                <w:top w:val="nil"/>
                <w:left w:val="nil"/>
                <w:bottom w:val="nil"/>
                <w:right w:val="nil"/>
                <w:between w:val="nil"/>
              </w:pBdr>
              <w:spacing w:after="0" w:line="240" w:lineRule="auto"/>
              <w:ind w:left="187" w:hanging="187"/>
              <w:rPr>
                <w:rFonts w:ascii="Arial" w:hAnsi="Arial" w:cs="Arial"/>
                <w:color w:val="000000"/>
              </w:rPr>
            </w:pPr>
            <w:bookmarkStart w:id="1" w:name="_1fob9te"/>
            <w:bookmarkEnd w:id="1"/>
            <w:r w:rsidRPr="1E97D74E">
              <w:rPr>
                <w:rFonts w:ascii="Arial" w:eastAsia="Arial" w:hAnsi="Arial" w:cs="Arial"/>
                <w:color w:val="000000" w:themeColor="text1"/>
              </w:rPr>
              <w:t xml:space="preserve"> When requesting a consult</w:t>
            </w:r>
            <w:r w:rsidR="18CA05E9" w:rsidRPr="1E97D74E">
              <w:rPr>
                <w:rFonts w:ascii="Arial" w:eastAsia="Arial" w:hAnsi="Arial" w:cs="Arial"/>
                <w:color w:val="000000" w:themeColor="text1"/>
              </w:rPr>
              <w:t>ation</w:t>
            </w:r>
            <w:r w:rsidRPr="1E97D74E">
              <w:rPr>
                <w:rFonts w:ascii="Arial" w:eastAsia="Arial" w:hAnsi="Arial" w:cs="Arial"/>
                <w:color w:val="000000" w:themeColor="text1"/>
              </w:rPr>
              <w:t xml:space="preserve"> from the </w:t>
            </w:r>
            <w:r w:rsidR="3869C771" w:rsidRPr="1E97D74E">
              <w:rPr>
                <w:rFonts w:ascii="Arial" w:eastAsia="Arial" w:hAnsi="Arial" w:cs="Arial"/>
                <w:color w:val="000000" w:themeColor="text1"/>
              </w:rPr>
              <w:t>cardiology</w:t>
            </w:r>
            <w:r w:rsidRPr="1E97D74E">
              <w:rPr>
                <w:rFonts w:ascii="Arial" w:eastAsia="Arial" w:hAnsi="Arial" w:cs="Arial"/>
                <w:color w:val="000000" w:themeColor="text1"/>
              </w:rPr>
              <w:t xml:space="preserve"> team, clearly and concisely describes the recent history of a</w:t>
            </w:r>
            <w:r w:rsidR="41BD4505" w:rsidRPr="1E97D74E">
              <w:rPr>
                <w:rFonts w:ascii="Arial" w:eastAsia="Arial" w:hAnsi="Arial" w:cs="Arial"/>
                <w:color w:val="000000" w:themeColor="text1"/>
              </w:rPr>
              <w:t xml:space="preserve"> patient diagnosed with Turner syndrome and found to have a murmur</w:t>
            </w:r>
            <w:r w:rsidRPr="1E97D74E">
              <w:rPr>
                <w:rFonts w:ascii="Arial" w:eastAsia="Arial" w:hAnsi="Arial" w:cs="Arial"/>
                <w:color w:val="000000" w:themeColor="text1"/>
              </w:rPr>
              <w:t xml:space="preserve"> </w:t>
            </w:r>
          </w:p>
          <w:p w14:paraId="2C0577A8"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44761D79" w14:textId="6806397F" w:rsidR="000D19DE" w:rsidRPr="00B97E28" w:rsidRDefault="00F030BB"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1E97D74E">
              <w:rPr>
                <w:rFonts w:ascii="Arial" w:hAnsi="Arial" w:cs="Arial"/>
                <w:color w:val="000000" w:themeColor="text1"/>
              </w:rPr>
              <w:t>S</w:t>
            </w:r>
            <w:r w:rsidR="00E305D5" w:rsidRPr="1E97D74E">
              <w:rPr>
                <w:rFonts w:ascii="Arial" w:eastAsia="Arial" w:hAnsi="Arial" w:cs="Arial"/>
              </w:rPr>
              <w:t>ends</w:t>
            </w:r>
            <w:proofErr w:type="gramEnd"/>
            <w:r w:rsidR="00E305D5" w:rsidRPr="1E97D74E">
              <w:rPr>
                <w:rFonts w:ascii="Arial" w:eastAsia="Arial" w:hAnsi="Arial" w:cs="Arial"/>
              </w:rPr>
              <w:t xml:space="preserve"> a message in the </w:t>
            </w:r>
            <w:r w:rsidR="00155382" w:rsidRPr="1E97D74E">
              <w:rPr>
                <w:rFonts w:ascii="Arial" w:eastAsia="Arial" w:hAnsi="Arial" w:cs="Arial"/>
              </w:rPr>
              <w:t xml:space="preserve">EHR </w:t>
            </w:r>
            <w:r w:rsidR="00E305D5" w:rsidRPr="1E97D74E">
              <w:rPr>
                <w:rFonts w:ascii="Arial" w:eastAsia="Arial" w:hAnsi="Arial" w:cs="Arial"/>
              </w:rPr>
              <w:t>to the dieti</w:t>
            </w:r>
            <w:r w:rsidR="0E21606B" w:rsidRPr="1E97D74E">
              <w:rPr>
                <w:rFonts w:ascii="Arial" w:eastAsia="Arial" w:hAnsi="Arial" w:cs="Arial"/>
              </w:rPr>
              <w:t>t</w:t>
            </w:r>
            <w:r w:rsidR="00E305D5" w:rsidRPr="1E97D74E">
              <w:rPr>
                <w:rFonts w:ascii="Arial" w:eastAsia="Arial" w:hAnsi="Arial" w:cs="Arial"/>
              </w:rPr>
              <w:t xml:space="preserve">ian </w:t>
            </w:r>
            <w:r w:rsidR="39430097" w:rsidRPr="1E97D74E">
              <w:rPr>
                <w:rFonts w:ascii="Arial" w:eastAsia="Arial" w:hAnsi="Arial" w:cs="Arial"/>
              </w:rPr>
              <w:t>to discuss water requirements for a child with diabetes insipidus</w:t>
            </w:r>
          </w:p>
        </w:tc>
      </w:tr>
      <w:tr w:rsidR="00FB0CC5" w:rsidRPr="00B97E28" w14:paraId="58F5D77F" w14:textId="77777777" w:rsidTr="004320F0">
        <w:tc>
          <w:tcPr>
            <w:tcW w:w="4950" w:type="dxa"/>
            <w:tcBorders>
              <w:top w:val="single" w:sz="4" w:space="0" w:color="000000"/>
              <w:bottom w:val="single" w:sz="4" w:space="0" w:color="000000"/>
            </w:tcBorders>
            <w:shd w:val="clear" w:color="auto" w:fill="C9C9C9"/>
          </w:tcPr>
          <w:p w14:paraId="710D7EB1" w14:textId="77777777" w:rsidR="004320F0" w:rsidRPr="004320F0" w:rsidRDefault="00E305D5" w:rsidP="004320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Formulates a specific question for consultation and tailors communication strategy</w:t>
            </w:r>
          </w:p>
          <w:p w14:paraId="2DC23534" w14:textId="77777777" w:rsidR="004320F0" w:rsidRPr="004320F0" w:rsidRDefault="004320F0" w:rsidP="004320F0">
            <w:pPr>
              <w:spacing w:after="0" w:line="240" w:lineRule="auto"/>
              <w:rPr>
                <w:rFonts w:ascii="Arial" w:eastAsia="Arial" w:hAnsi="Arial" w:cs="Arial"/>
                <w:i/>
                <w:color w:val="000000"/>
              </w:rPr>
            </w:pPr>
          </w:p>
          <w:p w14:paraId="078FE7C1" w14:textId="4C127962"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C75CBA" w14:textId="366911D6" w:rsidR="7E3B318E" w:rsidRDefault="764D6719" w:rsidP="6787E3E4">
            <w:pPr>
              <w:numPr>
                <w:ilvl w:val="0"/>
                <w:numId w:val="4"/>
              </w:numPr>
              <w:spacing w:after="0" w:line="240" w:lineRule="auto"/>
              <w:ind w:left="187" w:hanging="187"/>
              <w:rPr>
                <w:color w:val="000000" w:themeColor="text1"/>
              </w:rPr>
            </w:pPr>
            <w:r w:rsidRPr="1E97D74E">
              <w:rPr>
                <w:rFonts w:ascii="Arial" w:hAnsi="Arial" w:cs="Arial"/>
                <w:color w:val="000000" w:themeColor="text1"/>
              </w:rPr>
              <w:t>When requesting a consult</w:t>
            </w:r>
            <w:r w:rsidR="7E5E9883" w:rsidRPr="1E97D74E">
              <w:rPr>
                <w:rFonts w:ascii="Arial" w:hAnsi="Arial" w:cs="Arial"/>
                <w:color w:val="000000" w:themeColor="text1"/>
              </w:rPr>
              <w:t>ation</w:t>
            </w:r>
            <w:r w:rsidRPr="1E97D74E">
              <w:rPr>
                <w:rFonts w:ascii="Arial" w:hAnsi="Arial" w:cs="Arial"/>
                <w:color w:val="000000" w:themeColor="text1"/>
              </w:rPr>
              <w:t xml:space="preserve"> for the cardiology team for a </w:t>
            </w:r>
            <w:r w:rsidR="00967649">
              <w:rPr>
                <w:rFonts w:ascii="Arial" w:hAnsi="Arial" w:cs="Arial"/>
                <w:color w:val="000000" w:themeColor="text1"/>
              </w:rPr>
              <w:t>patient</w:t>
            </w:r>
            <w:r w:rsidRPr="1E97D74E">
              <w:rPr>
                <w:rFonts w:ascii="Arial" w:hAnsi="Arial" w:cs="Arial"/>
                <w:color w:val="000000" w:themeColor="text1"/>
              </w:rPr>
              <w:t xml:space="preserve"> with Turner syndrome</w:t>
            </w:r>
            <w:r w:rsidR="004B2D18">
              <w:rPr>
                <w:rFonts w:ascii="Arial" w:hAnsi="Arial" w:cs="Arial"/>
                <w:color w:val="000000" w:themeColor="text1"/>
              </w:rPr>
              <w:t>,</w:t>
            </w:r>
            <w:r w:rsidRPr="1E97D74E">
              <w:rPr>
                <w:rFonts w:ascii="Arial" w:hAnsi="Arial" w:cs="Arial"/>
                <w:color w:val="000000" w:themeColor="text1"/>
              </w:rPr>
              <w:t xml:space="preserve"> specifically asks for the need for echocardiog</w:t>
            </w:r>
            <w:r w:rsidR="12CBC127" w:rsidRPr="1E97D74E">
              <w:rPr>
                <w:rFonts w:ascii="Arial" w:hAnsi="Arial" w:cs="Arial"/>
                <w:color w:val="000000" w:themeColor="text1"/>
              </w:rPr>
              <w:t>ram</w:t>
            </w:r>
          </w:p>
          <w:p w14:paraId="69F4F918"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5A00ECE3" w14:textId="77777777" w:rsidR="00222575" w:rsidRPr="00222575" w:rsidRDefault="00E305D5" w:rsidP="00222575">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1E97D74E">
              <w:rPr>
                <w:rFonts w:ascii="Arial" w:eastAsia="Arial" w:hAnsi="Arial" w:cs="Arial"/>
                <w:color w:val="000000" w:themeColor="text1"/>
              </w:rPr>
              <w:t>Contacts</w:t>
            </w:r>
            <w:proofErr w:type="gramEnd"/>
            <w:r w:rsidRPr="1E97D74E">
              <w:rPr>
                <w:rFonts w:ascii="Arial" w:eastAsia="Arial" w:hAnsi="Arial" w:cs="Arial"/>
                <w:color w:val="000000" w:themeColor="text1"/>
              </w:rPr>
              <w:t xml:space="preserve"> the </w:t>
            </w:r>
            <w:r w:rsidR="693B9DAF" w:rsidRPr="1E97D74E">
              <w:rPr>
                <w:rFonts w:ascii="Arial" w:eastAsia="Arial" w:hAnsi="Arial" w:cs="Arial"/>
                <w:color w:val="000000" w:themeColor="text1"/>
              </w:rPr>
              <w:t>endocrinology</w:t>
            </w:r>
            <w:r w:rsidRPr="1E97D74E">
              <w:rPr>
                <w:rFonts w:ascii="Arial" w:eastAsia="Arial" w:hAnsi="Arial" w:cs="Arial"/>
                <w:color w:val="000000" w:themeColor="text1"/>
              </w:rPr>
              <w:t xml:space="preserve"> social worker to arrange for delivery of a specialized formula and </w:t>
            </w:r>
            <w:proofErr w:type="gramStart"/>
            <w:r w:rsidRPr="1E97D74E">
              <w:rPr>
                <w:rFonts w:ascii="Arial" w:eastAsia="Arial" w:hAnsi="Arial" w:cs="Arial"/>
                <w:color w:val="000000" w:themeColor="text1"/>
              </w:rPr>
              <w:t>completes</w:t>
            </w:r>
            <w:proofErr w:type="gramEnd"/>
            <w:r w:rsidRPr="1E97D74E">
              <w:rPr>
                <w:rFonts w:ascii="Arial" w:eastAsia="Arial" w:hAnsi="Arial" w:cs="Arial"/>
                <w:color w:val="000000" w:themeColor="text1"/>
              </w:rPr>
              <w:t xml:space="preserve"> the prescription</w:t>
            </w:r>
            <w:r w:rsidR="5AC3147F" w:rsidRPr="1E97D74E">
              <w:rPr>
                <w:rFonts w:ascii="Arial" w:eastAsia="Arial" w:hAnsi="Arial" w:cs="Arial"/>
                <w:color w:val="000000" w:themeColor="text1"/>
              </w:rPr>
              <w:t xml:space="preserve"> as requested by the social worker</w:t>
            </w:r>
            <w:r w:rsidR="00222575" w:rsidRPr="1E97D74E">
              <w:rPr>
                <w:rFonts w:ascii="Arial" w:eastAsia="Arial" w:hAnsi="Arial" w:cs="Arial"/>
              </w:rPr>
              <w:t xml:space="preserve"> </w:t>
            </w:r>
          </w:p>
          <w:p w14:paraId="29706C42" w14:textId="0F7CA42A" w:rsidR="000D19DE" w:rsidRPr="00B97E28" w:rsidRDefault="00222575" w:rsidP="00222575">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Asks other members of the health care team to </w:t>
            </w:r>
            <w:proofErr w:type="gramStart"/>
            <w:r w:rsidRPr="1E97D74E">
              <w:rPr>
                <w:rFonts w:ascii="Arial" w:eastAsia="Arial" w:hAnsi="Arial" w:cs="Arial"/>
              </w:rPr>
              <w:t>repeat back</w:t>
            </w:r>
            <w:proofErr w:type="gramEnd"/>
            <w:r w:rsidRPr="1E97D74E">
              <w:rPr>
                <w:rFonts w:ascii="Arial" w:eastAsia="Arial" w:hAnsi="Arial" w:cs="Arial"/>
              </w:rPr>
              <w:t xml:space="preserve"> recommendations to ensure understanding</w:t>
            </w:r>
          </w:p>
        </w:tc>
      </w:tr>
      <w:tr w:rsidR="00FB0CC5" w:rsidRPr="00B97E28" w14:paraId="35D91BCD" w14:textId="77777777" w:rsidTr="004320F0">
        <w:tc>
          <w:tcPr>
            <w:tcW w:w="4950" w:type="dxa"/>
            <w:tcBorders>
              <w:top w:val="single" w:sz="4" w:space="0" w:color="000000"/>
              <w:bottom w:val="single" w:sz="4" w:space="0" w:color="000000"/>
            </w:tcBorders>
            <w:shd w:val="clear" w:color="auto" w:fill="C9C9C9"/>
          </w:tcPr>
          <w:p w14:paraId="520D9054"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Coordinates consultant recommendations to optimize patient care</w:t>
            </w:r>
          </w:p>
          <w:p w14:paraId="6D66BB08" w14:textId="77777777" w:rsidR="004320F0" w:rsidRPr="004320F0" w:rsidRDefault="004320F0" w:rsidP="004320F0">
            <w:pPr>
              <w:spacing w:after="0" w:line="240" w:lineRule="auto"/>
              <w:rPr>
                <w:rFonts w:ascii="Arial" w:eastAsia="Arial" w:hAnsi="Arial" w:cs="Arial"/>
                <w:i/>
              </w:rPr>
            </w:pPr>
          </w:p>
          <w:p w14:paraId="244FB6DB" w14:textId="77777777" w:rsidR="004320F0" w:rsidRPr="004320F0" w:rsidRDefault="004320F0" w:rsidP="004320F0">
            <w:pPr>
              <w:spacing w:after="0" w:line="240" w:lineRule="auto"/>
              <w:rPr>
                <w:rFonts w:ascii="Arial" w:eastAsia="Arial" w:hAnsi="Arial" w:cs="Arial"/>
                <w:i/>
              </w:rPr>
            </w:pPr>
          </w:p>
          <w:p w14:paraId="0AE1E7D2" w14:textId="2126A4AF"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978921" w14:textId="7114BDC5" w:rsidR="1C45C838" w:rsidRDefault="368727C2" w:rsidP="1C45C838">
            <w:pPr>
              <w:numPr>
                <w:ilvl w:val="0"/>
                <w:numId w:val="4"/>
              </w:numPr>
              <w:spacing w:after="0" w:line="240" w:lineRule="auto"/>
              <w:ind w:left="187" w:hanging="187"/>
              <w:rPr>
                <w:color w:val="000000" w:themeColor="text1"/>
              </w:rPr>
            </w:pPr>
            <w:r w:rsidRPr="1E97D74E">
              <w:rPr>
                <w:rFonts w:ascii="Arial" w:hAnsi="Arial" w:cs="Arial"/>
                <w:color w:val="000000" w:themeColor="text1"/>
              </w:rPr>
              <w:t xml:space="preserve">After cardiology consultation is complete for a </w:t>
            </w:r>
            <w:r w:rsidR="00967649">
              <w:rPr>
                <w:rFonts w:ascii="Arial" w:hAnsi="Arial" w:cs="Arial"/>
                <w:color w:val="000000" w:themeColor="text1"/>
              </w:rPr>
              <w:t>patient</w:t>
            </w:r>
            <w:r w:rsidRPr="1E97D74E">
              <w:rPr>
                <w:rFonts w:ascii="Arial" w:hAnsi="Arial" w:cs="Arial"/>
                <w:color w:val="000000" w:themeColor="text1"/>
              </w:rPr>
              <w:t xml:space="preserve"> with Turner syndrome, </w:t>
            </w:r>
            <w:r w:rsidR="00E577BF">
              <w:rPr>
                <w:rFonts w:ascii="Arial" w:hAnsi="Arial" w:cs="Arial"/>
                <w:color w:val="000000" w:themeColor="text1"/>
              </w:rPr>
              <w:t>reviews</w:t>
            </w:r>
            <w:r w:rsidRPr="1E97D74E">
              <w:rPr>
                <w:rFonts w:ascii="Arial" w:hAnsi="Arial" w:cs="Arial"/>
                <w:color w:val="000000" w:themeColor="text1"/>
              </w:rPr>
              <w:t xml:space="preserve"> recommendations </w:t>
            </w:r>
            <w:r w:rsidR="001C5AA4">
              <w:rPr>
                <w:rFonts w:ascii="Arial" w:hAnsi="Arial" w:cs="Arial"/>
                <w:color w:val="000000" w:themeColor="text1"/>
              </w:rPr>
              <w:t>with</w:t>
            </w:r>
            <w:r w:rsidRPr="1E97D74E">
              <w:rPr>
                <w:rFonts w:ascii="Arial" w:hAnsi="Arial" w:cs="Arial"/>
                <w:color w:val="000000" w:themeColor="text1"/>
              </w:rPr>
              <w:t xml:space="preserve"> the care team </w:t>
            </w:r>
            <w:r w:rsidR="0B970998" w:rsidRPr="1E97D74E">
              <w:rPr>
                <w:rFonts w:ascii="Arial" w:hAnsi="Arial" w:cs="Arial"/>
                <w:color w:val="000000" w:themeColor="text1"/>
              </w:rPr>
              <w:t xml:space="preserve">and </w:t>
            </w:r>
            <w:r w:rsidR="00B14633">
              <w:rPr>
                <w:rFonts w:ascii="Arial" w:hAnsi="Arial" w:cs="Arial"/>
                <w:color w:val="000000" w:themeColor="text1"/>
              </w:rPr>
              <w:t xml:space="preserve">patient’s </w:t>
            </w:r>
            <w:r w:rsidR="0B970998" w:rsidRPr="1E97D74E">
              <w:rPr>
                <w:rFonts w:ascii="Arial" w:hAnsi="Arial" w:cs="Arial"/>
                <w:color w:val="000000" w:themeColor="text1"/>
              </w:rPr>
              <w:t>family</w:t>
            </w:r>
            <w:r w:rsidRPr="1E97D74E">
              <w:rPr>
                <w:rFonts w:ascii="Arial" w:hAnsi="Arial" w:cs="Arial"/>
                <w:color w:val="000000" w:themeColor="text1"/>
              </w:rPr>
              <w:t xml:space="preserve"> and </w:t>
            </w:r>
            <w:r w:rsidR="6D5CE5FA" w:rsidRPr="1E97D74E">
              <w:rPr>
                <w:rFonts w:ascii="Arial" w:hAnsi="Arial" w:cs="Arial"/>
                <w:color w:val="000000" w:themeColor="text1"/>
              </w:rPr>
              <w:t>ensures recommendations are implemented</w:t>
            </w:r>
          </w:p>
          <w:p w14:paraId="3AE915F5" w14:textId="16425D56" w:rsidR="1C45C838" w:rsidRDefault="1C45C838" w:rsidP="5866B102">
            <w:pPr>
              <w:spacing w:after="0" w:line="240" w:lineRule="auto"/>
              <w:rPr>
                <w:rFonts w:ascii="Arial" w:hAnsi="Arial" w:cs="Arial"/>
                <w:color w:val="000000" w:themeColor="text1"/>
              </w:rPr>
            </w:pPr>
          </w:p>
          <w:p w14:paraId="0E854F3C" w14:textId="77777777"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Initiates a multidisciplinary meeting to develop shared care plan for a patient with 22q11.2 deletion syndrome </w:t>
            </w:r>
          </w:p>
          <w:p w14:paraId="29A0C9ED" w14:textId="2B6F0024"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1E97D74E">
              <w:rPr>
                <w:rFonts w:ascii="Arial" w:eastAsia="Arial" w:hAnsi="Arial" w:cs="Arial"/>
              </w:rPr>
              <w:t>Explains</w:t>
            </w:r>
            <w:proofErr w:type="gramEnd"/>
            <w:r w:rsidRPr="1E97D74E">
              <w:rPr>
                <w:rFonts w:ascii="Arial" w:eastAsia="Arial" w:hAnsi="Arial" w:cs="Arial"/>
              </w:rPr>
              <w:t xml:space="preserve"> to the rest of the team, as well as the </w:t>
            </w:r>
            <w:r w:rsidR="00711AF5">
              <w:rPr>
                <w:rFonts w:ascii="Arial" w:eastAsia="Arial" w:hAnsi="Arial" w:cs="Arial"/>
              </w:rPr>
              <w:t xml:space="preserve">patient’s </w:t>
            </w:r>
            <w:r w:rsidRPr="1E97D74E">
              <w:rPr>
                <w:rFonts w:ascii="Arial" w:eastAsia="Arial" w:hAnsi="Arial" w:cs="Arial"/>
              </w:rPr>
              <w:t>parents</w:t>
            </w:r>
            <w:r w:rsidR="00711AF5">
              <w:rPr>
                <w:rFonts w:ascii="Arial" w:eastAsia="Arial" w:hAnsi="Arial" w:cs="Arial"/>
              </w:rPr>
              <w:t>/caregivers</w:t>
            </w:r>
            <w:r w:rsidRPr="1E97D74E">
              <w:rPr>
                <w:rFonts w:ascii="Arial" w:eastAsia="Arial" w:hAnsi="Arial" w:cs="Arial"/>
              </w:rPr>
              <w:t xml:space="preserve">, the rationale for chromosome analysis instead of chromosome microarray analysis as the preferred diagnostic test for suspected </w:t>
            </w:r>
            <w:r w:rsidR="778CE575" w:rsidRPr="1E97D74E">
              <w:rPr>
                <w:rFonts w:ascii="Arial" w:eastAsia="Arial" w:hAnsi="Arial" w:cs="Arial"/>
              </w:rPr>
              <w:t>Turner</w:t>
            </w:r>
            <w:r w:rsidRPr="1E97D74E">
              <w:rPr>
                <w:rFonts w:ascii="Arial" w:eastAsia="Arial" w:hAnsi="Arial" w:cs="Arial"/>
              </w:rPr>
              <w:t xml:space="preserve"> syndrome </w:t>
            </w:r>
          </w:p>
          <w:p w14:paraId="0B3CC834" w14:textId="15815818" w:rsidR="003A25A3" w:rsidRPr="001255AA" w:rsidRDefault="2963334C"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When hearing</w:t>
            </w:r>
            <w:r w:rsidR="003A25A3" w:rsidRPr="1E97D74E">
              <w:rPr>
                <w:rFonts w:ascii="Arial" w:eastAsia="Arial" w:hAnsi="Arial" w:cs="Arial"/>
                <w:color w:val="000000" w:themeColor="text1"/>
              </w:rPr>
              <w:t xml:space="preserve"> racial discrimination or microaggressions from a colleague </w:t>
            </w:r>
            <w:r w:rsidR="39AFA966" w:rsidRPr="1E97D74E">
              <w:rPr>
                <w:rFonts w:ascii="Arial" w:eastAsia="Arial" w:hAnsi="Arial" w:cs="Arial"/>
                <w:color w:val="000000" w:themeColor="text1"/>
              </w:rPr>
              <w:t xml:space="preserve">regarding a patient with recurrent </w:t>
            </w:r>
            <w:proofErr w:type="spellStart"/>
            <w:r w:rsidR="39AFA966" w:rsidRPr="1E97D74E">
              <w:rPr>
                <w:rFonts w:ascii="Arial" w:eastAsia="Arial" w:hAnsi="Arial" w:cs="Arial"/>
                <w:color w:val="000000" w:themeColor="text1"/>
              </w:rPr>
              <w:t>DKA</w:t>
            </w:r>
            <w:proofErr w:type="spellEnd"/>
            <w:r w:rsidR="39AFA966" w:rsidRPr="1E97D74E">
              <w:rPr>
                <w:rFonts w:ascii="Arial" w:eastAsia="Arial" w:hAnsi="Arial" w:cs="Arial"/>
                <w:color w:val="000000" w:themeColor="text1"/>
              </w:rPr>
              <w:t>, engage</w:t>
            </w:r>
            <w:r w:rsidR="5F7A409F" w:rsidRPr="1E97D74E">
              <w:rPr>
                <w:rFonts w:ascii="Arial" w:eastAsia="Arial" w:hAnsi="Arial" w:cs="Arial"/>
                <w:color w:val="000000" w:themeColor="text1"/>
              </w:rPr>
              <w:t>s the</w:t>
            </w:r>
            <w:r w:rsidR="39AFA966" w:rsidRPr="1E97D74E">
              <w:rPr>
                <w:rFonts w:ascii="Arial" w:eastAsia="Arial" w:hAnsi="Arial" w:cs="Arial"/>
                <w:color w:val="000000" w:themeColor="text1"/>
              </w:rPr>
              <w:t xml:space="preserve"> colleague in a conversation about these sta</w:t>
            </w:r>
            <w:r w:rsidR="41EFF23C" w:rsidRPr="1E97D74E">
              <w:rPr>
                <w:rFonts w:ascii="Arial" w:eastAsia="Arial" w:hAnsi="Arial" w:cs="Arial"/>
                <w:color w:val="000000" w:themeColor="text1"/>
              </w:rPr>
              <w:t>tements</w:t>
            </w:r>
          </w:p>
        </w:tc>
      </w:tr>
      <w:tr w:rsidR="00FB0CC5" w:rsidRPr="00B97E28" w14:paraId="517EA40C" w14:textId="77777777" w:rsidTr="004320F0">
        <w:tc>
          <w:tcPr>
            <w:tcW w:w="4950" w:type="dxa"/>
            <w:tcBorders>
              <w:top w:val="single" w:sz="4" w:space="0" w:color="000000"/>
              <w:bottom w:val="single" w:sz="4" w:space="0" w:color="000000"/>
            </w:tcBorders>
            <w:shd w:val="clear" w:color="auto" w:fill="C9C9C9"/>
          </w:tcPr>
          <w:p w14:paraId="2D50D6F7"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Maintains a collaborative relationship with referring providers that maximizes adherence to practice recommendations</w:t>
            </w:r>
          </w:p>
          <w:p w14:paraId="11539EF2" w14:textId="77777777" w:rsidR="004320F0" w:rsidRPr="004320F0" w:rsidRDefault="004320F0" w:rsidP="004320F0">
            <w:pPr>
              <w:spacing w:after="0" w:line="240" w:lineRule="auto"/>
              <w:rPr>
                <w:rFonts w:ascii="Arial" w:eastAsia="Arial" w:hAnsi="Arial" w:cs="Arial"/>
                <w:i/>
              </w:rPr>
            </w:pPr>
          </w:p>
          <w:p w14:paraId="50055BE4" w14:textId="24196E94" w:rsidR="004320F0" w:rsidRDefault="004320F0" w:rsidP="004320F0">
            <w:pPr>
              <w:spacing w:after="0" w:line="240" w:lineRule="auto"/>
              <w:rPr>
                <w:rFonts w:ascii="Arial" w:eastAsia="Arial" w:hAnsi="Arial" w:cs="Arial"/>
                <w:i/>
              </w:rPr>
            </w:pPr>
          </w:p>
          <w:p w14:paraId="7EB3EA92" w14:textId="573AD5D4" w:rsidR="004320F0" w:rsidRDefault="004320F0" w:rsidP="004320F0">
            <w:pPr>
              <w:spacing w:after="0" w:line="240" w:lineRule="auto"/>
              <w:rPr>
                <w:rFonts w:ascii="Arial" w:eastAsia="Arial" w:hAnsi="Arial" w:cs="Arial"/>
                <w:i/>
              </w:rPr>
            </w:pPr>
          </w:p>
          <w:p w14:paraId="072A0A59" w14:textId="72DBB41F" w:rsidR="004320F0" w:rsidRDefault="004320F0" w:rsidP="004320F0">
            <w:pPr>
              <w:spacing w:after="0" w:line="240" w:lineRule="auto"/>
              <w:rPr>
                <w:rFonts w:ascii="Arial" w:eastAsia="Arial" w:hAnsi="Arial" w:cs="Arial"/>
                <w:i/>
              </w:rPr>
            </w:pPr>
          </w:p>
          <w:p w14:paraId="719A0783" w14:textId="77777777" w:rsidR="004320F0" w:rsidRPr="004320F0" w:rsidRDefault="004320F0" w:rsidP="004320F0">
            <w:pPr>
              <w:spacing w:after="0" w:line="240" w:lineRule="auto"/>
              <w:rPr>
                <w:rFonts w:ascii="Arial" w:eastAsia="Arial" w:hAnsi="Arial" w:cs="Arial"/>
                <w:i/>
              </w:rPr>
            </w:pPr>
          </w:p>
          <w:p w14:paraId="3FD63ED9" w14:textId="78A31995"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90E2A7" w14:textId="2CFFA6E7" w:rsidR="00483B78" w:rsidRPr="00B21D10" w:rsidRDefault="00483B78" w:rsidP="0F6A9F2F">
            <w:pPr>
              <w:numPr>
                <w:ilvl w:val="0"/>
                <w:numId w:val="4"/>
              </w:numPr>
              <w:pBdr>
                <w:top w:val="nil"/>
                <w:left w:val="nil"/>
                <w:bottom w:val="nil"/>
                <w:right w:val="nil"/>
                <w:between w:val="nil"/>
              </w:pBdr>
              <w:spacing w:after="0" w:line="240" w:lineRule="auto"/>
              <w:ind w:left="187" w:hanging="187"/>
              <w:rPr>
                <w:color w:val="000000"/>
              </w:rPr>
            </w:pPr>
            <w:proofErr w:type="gramStart"/>
            <w:r>
              <w:rPr>
                <w:rFonts w:ascii="Arial" w:hAnsi="Arial" w:cs="Arial"/>
                <w:color w:val="000000" w:themeColor="text1"/>
              </w:rPr>
              <w:lastRenderedPageBreak/>
              <w:t>Collaborates</w:t>
            </w:r>
            <w:proofErr w:type="gramEnd"/>
            <w:r>
              <w:rPr>
                <w:rFonts w:ascii="Arial" w:hAnsi="Arial" w:cs="Arial"/>
                <w:color w:val="000000" w:themeColor="text1"/>
              </w:rPr>
              <w:t xml:space="preserve"> with primary care </w:t>
            </w:r>
            <w:r w:rsidR="00E13BEF">
              <w:rPr>
                <w:rFonts w:ascii="Arial" w:hAnsi="Arial" w:cs="Arial"/>
                <w:color w:val="000000" w:themeColor="text1"/>
              </w:rPr>
              <w:t>practitioner</w:t>
            </w:r>
            <w:r>
              <w:rPr>
                <w:rFonts w:ascii="Arial" w:hAnsi="Arial" w:cs="Arial"/>
                <w:color w:val="000000" w:themeColor="text1"/>
              </w:rPr>
              <w:t xml:space="preserve"> to ensure</w:t>
            </w:r>
            <w:r w:rsidR="00E80294">
              <w:rPr>
                <w:rFonts w:ascii="Arial" w:hAnsi="Arial" w:cs="Arial"/>
                <w:color w:val="000000" w:themeColor="text1"/>
              </w:rPr>
              <w:t xml:space="preserve"> a</w:t>
            </w:r>
            <w:r>
              <w:rPr>
                <w:rFonts w:ascii="Arial" w:hAnsi="Arial" w:cs="Arial"/>
                <w:color w:val="000000" w:themeColor="text1"/>
              </w:rPr>
              <w:t xml:space="preserve"> patient with Turner syndrome </w:t>
            </w:r>
            <w:r w:rsidR="009334D0">
              <w:rPr>
                <w:rFonts w:ascii="Arial" w:hAnsi="Arial" w:cs="Arial"/>
                <w:color w:val="000000" w:themeColor="text1"/>
              </w:rPr>
              <w:t>receives</w:t>
            </w:r>
            <w:r>
              <w:rPr>
                <w:rFonts w:ascii="Arial" w:hAnsi="Arial" w:cs="Arial"/>
                <w:color w:val="000000" w:themeColor="text1"/>
              </w:rPr>
              <w:t xml:space="preserve"> recommended screening tests when patient has </w:t>
            </w:r>
            <w:r w:rsidR="009334D0">
              <w:rPr>
                <w:rFonts w:ascii="Arial" w:hAnsi="Arial" w:cs="Arial"/>
                <w:color w:val="000000" w:themeColor="text1"/>
              </w:rPr>
              <w:t xml:space="preserve">missed endocrinology visit  </w:t>
            </w:r>
          </w:p>
          <w:p w14:paraId="7FDF07F2" w14:textId="66B2B6C5" w:rsidR="00B21D10" w:rsidRPr="00A25506" w:rsidRDefault="00B21D10" w:rsidP="0F6A9F2F">
            <w:pPr>
              <w:numPr>
                <w:ilvl w:val="0"/>
                <w:numId w:val="4"/>
              </w:numPr>
              <w:pBdr>
                <w:top w:val="nil"/>
                <w:left w:val="nil"/>
                <w:bottom w:val="nil"/>
                <w:right w:val="nil"/>
                <w:between w:val="nil"/>
              </w:pBdr>
              <w:spacing w:after="0" w:line="240" w:lineRule="auto"/>
              <w:ind w:left="187" w:hanging="187"/>
              <w:rPr>
                <w:color w:val="000000"/>
              </w:rPr>
            </w:pPr>
            <w:r>
              <w:rPr>
                <w:rFonts w:ascii="Arial" w:hAnsi="Arial" w:cs="Arial"/>
                <w:color w:val="000000" w:themeColor="text1"/>
              </w:rPr>
              <w:lastRenderedPageBreak/>
              <w:t xml:space="preserve">Works with primary care </w:t>
            </w:r>
            <w:proofErr w:type="gramStart"/>
            <w:r w:rsidR="00E13BEF">
              <w:rPr>
                <w:rFonts w:ascii="Arial" w:hAnsi="Arial" w:cs="Arial"/>
                <w:color w:val="000000" w:themeColor="text1"/>
              </w:rPr>
              <w:t>practitioner</w:t>
            </w:r>
            <w:proofErr w:type="gramEnd"/>
            <w:r>
              <w:rPr>
                <w:rFonts w:ascii="Arial" w:hAnsi="Arial" w:cs="Arial"/>
                <w:color w:val="000000" w:themeColor="text1"/>
              </w:rPr>
              <w:t xml:space="preserve"> to ensure appropriate referral to other subspecialist</w:t>
            </w:r>
            <w:r w:rsidR="00236E89">
              <w:rPr>
                <w:rFonts w:ascii="Arial" w:hAnsi="Arial" w:cs="Arial"/>
                <w:color w:val="000000" w:themeColor="text1"/>
              </w:rPr>
              <w:t xml:space="preserve">s for a patient with </w:t>
            </w:r>
            <w:r w:rsidR="00AF58AD">
              <w:rPr>
                <w:rFonts w:ascii="Arial" w:hAnsi="Arial" w:cs="Arial"/>
                <w:color w:val="000000" w:themeColor="text1"/>
              </w:rPr>
              <w:t xml:space="preserve">Prader-Willi syndrome </w:t>
            </w:r>
            <w:r>
              <w:rPr>
                <w:rFonts w:ascii="Arial" w:hAnsi="Arial" w:cs="Arial"/>
                <w:color w:val="000000" w:themeColor="text1"/>
              </w:rPr>
              <w:t xml:space="preserve"> </w:t>
            </w:r>
          </w:p>
          <w:p w14:paraId="6FD33F7E" w14:textId="711A8F03" w:rsidR="00A25506" w:rsidRPr="001255AA" w:rsidRDefault="00C035FE" w:rsidP="0F6A9F2F">
            <w:pPr>
              <w:numPr>
                <w:ilvl w:val="0"/>
                <w:numId w:val="4"/>
              </w:numPr>
              <w:pBdr>
                <w:top w:val="nil"/>
                <w:left w:val="nil"/>
                <w:bottom w:val="nil"/>
                <w:right w:val="nil"/>
                <w:between w:val="nil"/>
              </w:pBdr>
              <w:spacing w:after="0" w:line="240" w:lineRule="auto"/>
              <w:ind w:left="187" w:hanging="187"/>
              <w:rPr>
                <w:color w:val="000000"/>
              </w:rPr>
            </w:pPr>
            <w:r>
              <w:rPr>
                <w:rFonts w:ascii="Arial" w:hAnsi="Arial" w:cs="Arial"/>
                <w:color w:val="000000" w:themeColor="text1"/>
              </w:rPr>
              <w:t xml:space="preserve">Works with primary care </w:t>
            </w:r>
            <w:proofErr w:type="gramStart"/>
            <w:r w:rsidR="00E13BEF">
              <w:rPr>
                <w:rFonts w:ascii="Arial" w:hAnsi="Arial" w:cs="Arial"/>
                <w:color w:val="000000" w:themeColor="text1"/>
              </w:rPr>
              <w:t>practitioner</w:t>
            </w:r>
            <w:proofErr w:type="gramEnd"/>
            <w:r>
              <w:rPr>
                <w:rFonts w:ascii="Arial" w:hAnsi="Arial" w:cs="Arial"/>
                <w:color w:val="000000" w:themeColor="text1"/>
              </w:rPr>
              <w:t xml:space="preserve"> to ensure care for a patient living far from clinic who cannot easily attend appointments </w:t>
            </w:r>
          </w:p>
          <w:p w14:paraId="75A3DF89" w14:textId="77777777" w:rsidR="00F030BB" w:rsidRPr="001255AA" w:rsidRDefault="00F030BB" w:rsidP="00B21D13">
            <w:pPr>
              <w:pBdr>
                <w:top w:val="nil"/>
                <w:left w:val="nil"/>
                <w:bottom w:val="nil"/>
                <w:right w:val="nil"/>
                <w:between w:val="nil"/>
              </w:pBdr>
              <w:spacing w:after="0" w:line="240" w:lineRule="auto"/>
              <w:rPr>
                <w:rFonts w:ascii="Arial" w:hAnsi="Arial" w:cs="Arial"/>
                <w:color w:val="000000"/>
              </w:rPr>
            </w:pPr>
          </w:p>
          <w:p w14:paraId="2CF516F6" w14:textId="0571FFEA"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Mediates </w:t>
            </w:r>
            <w:proofErr w:type="gramStart"/>
            <w:r w:rsidRPr="1E97D74E">
              <w:rPr>
                <w:rFonts w:ascii="Arial" w:eastAsia="Arial" w:hAnsi="Arial" w:cs="Arial"/>
              </w:rPr>
              <w:t>a conflict</w:t>
            </w:r>
            <w:proofErr w:type="gramEnd"/>
            <w:r w:rsidRPr="1E97D74E">
              <w:rPr>
                <w:rFonts w:ascii="Arial" w:eastAsia="Arial" w:hAnsi="Arial" w:cs="Arial"/>
              </w:rPr>
              <w:t xml:space="preserve"> </w:t>
            </w:r>
            <w:r w:rsidR="004B1091">
              <w:rPr>
                <w:rFonts w:ascii="Arial" w:eastAsia="Arial" w:hAnsi="Arial" w:cs="Arial"/>
              </w:rPr>
              <w:t>among</w:t>
            </w:r>
            <w:r w:rsidR="004B1091" w:rsidRPr="1E97D74E">
              <w:rPr>
                <w:rFonts w:ascii="Arial" w:eastAsia="Arial" w:hAnsi="Arial" w:cs="Arial"/>
              </w:rPr>
              <w:t xml:space="preserve"> </w:t>
            </w:r>
            <w:r w:rsidRPr="1E97D74E">
              <w:rPr>
                <w:rFonts w:ascii="Arial" w:eastAsia="Arial" w:hAnsi="Arial" w:cs="Arial"/>
              </w:rPr>
              <w:t>members of the health care team</w:t>
            </w:r>
          </w:p>
        </w:tc>
      </w:tr>
      <w:tr w:rsidR="00AD08B2" w:rsidRPr="00B97E28" w14:paraId="0A3EE49E" w14:textId="77777777" w:rsidTr="1E97D74E">
        <w:tc>
          <w:tcPr>
            <w:tcW w:w="4950" w:type="dxa"/>
            <w:shd w:val="clear" w:color="auto" w:fill="FFD965"/>
          </w:tcPr>
          <w:p w14:paraId="0268418C"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7BA0687D" w14:textId="221DF660" w:rsidR="00F030BB"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 xml:space="preserve">Direct observation </w:t>
            </w:r>
          </w:p>
          <w:p w14:paraId="1386E710" w14:textId="77777777" w:rsidR="00F030BB"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Global assessment</w:t>
            </w:r>
          </w:p>
          <w:p w14:paraId="29104F19" w14:textId="0ACCC89B" w:rsidR="000D19DE"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Medical record (chart) audit</w:t>
            </w:r>
          </w:p>
          <w:p w14:paraId="19D7E37D" w14:textId="152C10F5" w:rsidR="007C34DE" w:rsidRPr="007C34DE"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Multi-source feedback</w:t>
            </w:r>
          </w:p>
        </w:tc>
      </w:tr>
      <w:tr w:rsidR="00AD08B2" w:rsidRPr="00B97E28" w14:paraId="1308BD97" w14:textId="77777777" w:rsidTr="1E97D74E">
        <w:tc>
          <w:tcPr>
            <w:tcW w:w="4950" w:type="dxa"/>
            <w:shd w:val="clear" w:color="auto" w:fill="8DB3E2" w:themeFill="text2" w:themeFillTint="66"/>
          </w:tcPr>
          <w:p w14:paraId="29D52956"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AD08B2" w:rsidRPr="00B97E28" w14:paraId="1861F78E" w14:textId="77777777" w:rsidTr="1E97D74E">
        <w:trPr>
          <w:trHeight w:val="80"/>
        </w:trPr>
        <w:tc>
          <w:tcPr>
            <w:tcW w:w="4950" w:type="dxa"/>
            <w:shd w:val="clear" w:color="auto" w:fill="A8D08D"/>
          </w:tcPr>
          <w:p w14:paraId="515E04D3"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A2031CF" w14:textId="77777777" w:rsidR="009B199D" w:rsidRPr="00DB0856" w:rsidRDefault="009B199D" w:rsidP="009B199D">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105"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08DF64C1" w14:textId="68AA63CA" w:rsidR="00C10BAE" w:rsidRPr="00D511F0" w:rsidRDefault="00C10BAE" w:rsidP="004549D0">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spellStart"/>
            <w:r w:rsidRPr="1E97D74E">
              <w:rPr>
                <w:rFonts w:ascii="Arial" w:eastAsia="Arial" w:hAnsi="Arial" w:cs="Arial"/>
                <w:color w:val="000000" w:themeColor="text1"/>
              </w:rPr>
              <w:t>ACAPT</w:t>
            </w:r>
            <w:proofErr w:type="spellEnd"/>
            <w:r w:rsidRPr="1E97D74E">
              <w:rPr>
                <w:rFonts w:ascii="Arial" w:eastAsia="Arial" w:hAnsi="Arial" w:cs="Arial"/>
                <w:color w:val="000000" w:themeColor="text1"/>
              </w:rPr>
              <w:t xml:space="preserve">. </w:t>
            </w:r>
            <w:r w:rsidR="00D511F0">
              <w:rPr>
                <w:rFonts w:ascii="Arial" w:eastAsia="Arial" w:hAnsi="Arial" w:cs="Arial"/>
                <w:color w:val="000000" w:themeColor="text1"/>
              </w:rPr>
              <w:t>“</w:t>
            </w:r>
            <w:proofErr w:type="spellStart"/>
            <w:r w:rsidRPr="1E97D74E">
              <w:rPr>
                <w:rFonts w:ascii="Arial" w:eastAsia="Arial" w:hAnsi="Arial" w:cs="Arial"/>
                <w:color w:val="000000" w:themeColor="text1"/>
              </w:rPr>
              <w:t>NIPEC</w:t>
            </w:r>
            <w:proofErr w:type="spellEnd"/>
            <w:r w:rsidRPr="1E97D74E">
              <w:rPr>
                <w:rFonts w:ascii="Arial" w:eastAsia="Arial" w:hAnsi="Arial" w:cs="Arial"/>
                <w:color w:val="000000" w:themeColor="text1"/>
              </w:rPr>
              <w:t xml:space="preserve"> Assessment Resources and Tools.</w:t>
            </w:r>
            <w:r w:rsidR="00D511F0">
              <w:rPr>
                <w:rFonts w:ascii="Arial" w:eastAsia="Arial" w:hAnsi="Arial" w:cs="Arial"/>
                <w:color w:val="000000" w:themeColor="text1"/>
              </w:rPr>
              <w:t>”</w:t>
            </w:r>
            <w:r w:rsidRPr="1E97D74E">
              <w:rPr>
                <w:rFonts w:ascii="Arial" w:eastAsia="Arial" w:hAnsi="Arial" w:cs="Arial"/>
                <w:color w:val="000000" w:themeColor="text1"/>
              </w:rPr>
              <w:t xml:space="preserve"> </w:t>
            </w:r>
            <w:hyperlink r:id="rId106" w:history="1">
              <w:r w:rsidR="00D511F0" w:rsidRPr="00D511F0">
                <w:rPr>
                  <w:rStyle w:val="Hyperlink"/>
                  <w:rFonts w:ascii="Arial" w:hAnsi="Arial" w:cs="Arial"/>
                </w:rPr>
                <w:t>https://acapt.org/about/consortium/national-interprofessional-education-consortium-(nipec)/nipec-assessment-resources-and-tools</w:t>
              </w:r>
            </w:hyperlink>
            <w:r w:rsidR="00D511F0" w:rsidRPr="00D511F0">
              <w:rPr>
                <w:rFonts w:ascii="Arial" w:hAnsi="Arial" w:cs="Arial"/>
              </w:rPr>
              <w:t>. Accessed 2020.</w:t>
            </w:r>
          </w:p>
          <w:p w14:paraId="759F830F" w14:textId="6D794981" w:rsidR="004549D0" w:rsidRPr="00B97E28" w:rsidRDefault="004549D0" w:rsidP="004549D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Dehon</w:t>
            </w:r>
            <w:r w:rsidR="006D7A53">
              <w:rPr>
                <w:rFonts w:ascii="Arial" w:eastAsia="Arial" w:hAnsi="Arial" w:cs="Arial"/>
              </w:rPr>
              <w:t>,</w:t>
            </w:r>
            <w:r w:rsidRPr="1E97D74E">
              <w:rPr>
                <w:rFonts w:ascii="Arial" w:eastAsia="Arial" w:hAnsi="Arial" w:cs="Arial"/>
              </w:rPr>
              <w:t xml:space="preserve"> E</w:t>
            </w:r>
            <w:r w:rsidR="006D7A53">
              <w:rPr>
                <w:rFonts w:ascii="Arial" w:eastAsia="Arial" w:hAnsi="Arial" w:cs="Arial"/>
              </w:rPr>
              <w:t>rin</w:t>
            </w:r>
            <w:r w:rsidRPr="1E97D74E">
              <w:rPr>
                <w:rFonts w:ascii="Arial" w:eastAsia="Arial" w:hAnsi="Arial" w:cs="Arial"/>
              </w:rPr>
              <w:t>,</w:t>
            </w:r>
            <w:r w:rsidR="006D7A53">
              <w:rPr>
                <w:rFonts w:ascii="Arial" w:eastAsia="Arial" w:hAnsi="Arial" w:cs="Arial"/>
              </w:rPr>
              <w:t xml:space="preserve"> Kimberly</w:t>
            </w:r>
            <w:r w:rsidRPr="1E97D74E">
              <w:rPr>
                <w:rFonts w:ascii="Arial" w:eastAsia="Arial" w:hAnsi="Arial" w:cs="Arial"/>
              </w:rPr>
              <w:t xml:space="preserve"> Simpson,</w:t>
            </w:r>
            <w:r w:rsidR="006D7A53">
              <w:rPr>
                <w:rFonts w:ascii="Arial" w:eastAsia="Arial" w:hAnsi="Arial" w:cs="Arial"/>
              </w:rPr>
              <w:t xml:space="preserve"> David</w:t>
            </w:r>
            <w:r w:rsidRPr="1E97D74E">
              <w:rPr>
                <w:rFonts w:ascii="Arial" w:eastAsia="Arial" w:hAnsi="Arial" w:cs="Arial"/>
              </w:rPr>
              <w:t xml:space="preserve"> Fowler,</w:t>
            </w:r>
            <w:r w:rsidR="006D7A53">
              <w:rPr>
                <w:rFonts w:ascii="Arial" w:eastAsia="Arial" w:hAnsi="Arial" w:cs="Arial"/>
              </w:rPr>
              <w:t xml:space="preserve"> and Alan</w:t>
            </w:r>
            <w:r w:rsidRPr="1E97D74E">
              <w:rPr>
                <w:rFonts w:ascii="Arial" w:eastAsia="Arial" w:hAnsi="Arial" w:cs="Arial"/>
              </w:rPr>
              <w:t xml:space="preserve"> Jones.</w:t>
            </w:r>
            <w:r w:rsidR="006D7A53">
              <w:rPr>
                <w:rFonts w:ascii="Arial" w:eastAsia="Arial" w:hAnsi="Arial" w:cs="Arial"/>
              </w:rPr>
              <w:t xml:space="preserve"> 2015.</w:t>
            </w:r>
            <w:r w:rsidRPr="1E97D74E">
              <w:rPr>
                <w:rFonts w:ascii="Arial" w:eastAsia="Arial" w:hAnsi="Arial" w:cs="Arial"/>
              </w:rPr>
              <w:t xml:space="preserve"> </w:t>
            </w:r>
            <w:r w:rsidR="006D7A53">
              <w:rPr>
                <w:rFonts w:ascii="Arial" w:eastAsia="Arial" w:hAnsi="Arial" w:cs="Arial"/>
              </w:rPr>
              <w:t>“</w:t>
            </w:r>
            <w:r w:rsidRPr="1E97D74E">
              <w:rPr>
                <w:rFonts w:ascii="Arial" w:eastAsia="Arial" w:hAnsi="Arial" w:cs="Arial"/>
              </w:rPr>
              <w:t xml:space="preserve">Development of the </w:t>
            </w:r>
            <w:r w:rsidR="006D7A53">
              <w:rPr>
                <w:rFonts w:ascii="Arial" w:eastAsia="Arial" w:hAnsi="Arial" w:cs="Arial"/>
              </w:rPr>
              <w:t>F</w:t>
            </w:r>
            <w:r w:rsidRPr="1E97D74E">
              <w:rPr>
                <w:rFonts w:ascii="Arial" w:eastAsia="Arial" w:hAnsi="Arial" w:cs="Arial"/>
              </w:rPr>
              <w:t>aculty 360.</w:t>
            </w:r>
            <w:r w:rsidR="006D7A53">
              <w:rPr>
                <w:rFonts w:ascii="Arial" w:eastAsia="Arial" w:hAnsi="Arial" w:cs="Arial"/>
              </w:rPr>
              <w:t>”</w:t>
            </w:r>
            <w:r w:rsidRPr="1E97D74E">
              <w:rPr>
                <w:rFonts w:ascii="Arial" w:eastAsia="Arial" w:hAnsi="Arial" w:cs="Arial"/>
              </w:rPr>
              <w:t xml:space="preserve"> </w:t>
            </w:r>
            <w:proofErr w:type="spellStart"/>
            <w:r w:rsidRPr="1E97D74E">
              <w:rPr>
                <w:rFonts w:ascii="Arial" w:eastAsia="Arial" w:hAnsi="Arial" w:cs="Arial"/>
                <w:i/>
                <w:iCs/>
              </w:rPr>
              <w:t>MedEdPORTAL</w:t>
            </w:r>
            <w:proofErr w:type="spellEnd"/>
            <w:r w:rsidRPr="1E97D74E">
              <w:rPr>
                <w:rFonts w:ascii="Arial" w:eastAsia="Arial" w:hAnsi="Arial" w:cs="Arial"/>
              </w:rPr>
              <w:t xml:space="preserve">. 11:10174. </w:t>
            </w:r>
            <w:hyperlink r:id="rId107">
              <w:r w:rsidRPr="1E97D74E">
                <w:rPr>
                  <w:rStyle w:val="Hyperlink"/>
                  <w:rFonts w:ascii="Arial" w:eastAsia="Arial" w:hAnsi="Arial" w:cs="Arial"/>
                </w:rPr>
                <w:t>http://doi.org/10.15766/mep_2374-8265.10174</w:t>
              </w:r>
            </w:hyperlink>
            <w:r w:rsidRPr="1E97D74E">
              <w:rPr>
                <w:rFonts w:ascii="Arial" w:hAnsi="Arial" w:cs="Arial"/>
                <w:color w:val="000000" w:themeColor="text1"/>
              </w:rPr>
              <w:t>.</w:t>
            </w:r>
          </w:p>
          <w:p w14:paraId="55E854CA" w14:textId="1EB17736" w:rsidR="004549D0" w:rsidRPr="00B97E28" w:rsidRDefault="004549D0" w:rsidP="004549D0">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Fay</w:t>
            </w:r>
            <w:r w:rsidR="00A31DA0">
              <w:rPr>
                <w:rFonts w:ascii="Arial" w:eastAsia="Arial" w:hAnsi="Arial" w:cs="Arial"/>
                <w:color w:val="000000" w:themeColor="text1"/>
              </w:rPr>
              <w:t>,</w:t>
            </w:r>
            <w:r w:rsidRPr="1E97D74E">
              <w:rPr>
                <w:rFonts w:ascii="Arial" w:eastAsia="Arial" w:hAnsi="Arial" w:cs="Arial"/>
                <w:color w:val="000000" w:themeColor="text1"/>
              </w:rPr>
              <w:t xml:space="preserve"> D</w:t>
            </w:r>
            <w:r w:rsidR="00A31DA0">
              <w:rPr>
                <w:rFonts w:ascii="Arial" w:eastAsia="Arial" w:hAnsi="Arial" w:cs="Arial"/>
                <w:color w:val="000000" w:themeColor="text1"/>
              </w:rPr>
              <w:t>avid</w:t>
            </w:r>
            <w:r w:rsidRPr="1E97D74E">
              <w:rPr>
                <w:rFonts w:ascii="Arial" w:eastAsia="Arial" w:hAnsi="Arial" w:cs="Arial"/>
                <w:color w:val="000000" w:themeColor="text1"/>
              </w:rPr>
              <w:t xml:space="preserve">, </w:t>
            </w:r>
            <w:r w:rsidR="00A31DA0">
              <w:rPr>
                <w:rFonts w:ascii="Arial" w:eastAsia="Arial" w:hAnsi="Arial" w:cs="Arial"/>
                <w:color w:val="000000" w:themeColor="text1"/>
              </w:rPr>
              <w:t xml:space="preserve">Michael </w:t>
            </w:r>
            <w:r w:rsidRPr="1E97D74E">
              <w:rPr>
                <w:rFonts w:ascii="Arial" w:eastAsia="Arial" w:hAnsi="Arial" w:cs="Arial"/>
                <w:color w:val="000000" w:themeColor="text1"/>
              </w:rPr>
              <w:t>Mazzone,</w:t>
            </w:r>
            <w:r w:rsidR="00A31DA0">
              <w:rPr>
                <w:rFonts w:ascii="Arial" w:eastAsia="Arial" w:hAnsi="Arial" w:cs="Arial"/>
                <w:color w:val="000000" w:themeColor="text1"/>
              </w:rPr>
              <w:t xml:space="preserve"> Linda</w:t>
            </w:r>
            <w:r w:rsidRPr="1E97D74E">
              <w:rPr>
                <w:rFonts w:ascii="Arial" w:eastAsia="Arial" w:hAnsi="Arial" w:cs="Arial"/>
                <w:color w:val="000000" w:themeColor="text1"/>
              </w:rPr>
              <w:t xml:space="preserve"> Douglas,</w:t>
            </w:r>
            <w:r w:rsidR="00A31DA0">
              <w:rPr>
                <w:rFonts w:ascii="Arial" w:eastAsia="Arial" w:hAnsi="Arial" w:cs="Arial"/>
                <w:color w:val="000000" w:themeColor="text1"/>
              </w:rPr>
              <w:t xml:space="preserve"> and Bruce</w:t>
            </w:r>
            <w:r w:rsidRPr="1E97D74E">
              <w:rPr>
                <w:rFonts w:ascii="Arial" w:eastAsia="Arial" w:hAnsi="Arial" w:cs="Arial"/>
                <w:color w:val="000000" w:themeColor="text1"/>
              </w:rPr>
              <w:t xml:space="preserve"> Ambuel. </w:t>
            </w:r>
            <w:r w:rsidR="00A31DA0">
              <w:rPr>
                <w:rFonts w:ascii="Arial" w:eastAsia="Arial" w:hAnsi="Arial" w:cs="Arial"/>
                <w:color w:val="000000" w:themeColor="text1"/>
              </w:rPr>
              <w:t>2007. “</w:t>
            </w:r>
            <w:r w:rsidRPr="1E97D74E">
              <w:rPr>
                <w:rFonts w:ascii="Arial" w:eastAsia="Arial" w:hAnsi="Arial" w:cs="Arial"/>
                <w:color w:val="000000" w:themeColor="text1"/>
              </w:rPr>
              <w:t xml:space="preserve">A </w:t>
            </w:r>
            <w:r w:rsidR="00A31DA0">
              <w:rPr>
                <w:rFonts w:ascii="Arial" w:eastAsia="Arial" w:hAnsi="Arial" w:cs="Arial"/>
                <w:color w:val="000000" w:themeColor="text1"/>
              </w:rPr>
              <w:t>V</w:t>
            </w:r>
            <w:r w:rsidRPr="1E97D74E">
              <w:rPr>
                <w:rFonts w:ascii="Arial" w:eastAsia="Arial" w:hAnsi="Arial" w:cs="Arial"/>
                <w:color w:val="000000" w:themeColor="text1"/>
              </w:rPr>
              <w:t xml:space="preserve">alidated, </w:t>
            </w:r>
            <w:r w:rsidR="00A31DA0">
              <w:rPr>
                <w:rFonts w:ascii="Arial" w:eastAsia="Arial" w:hAnsi="Arial" w:cs="Arial"/>
                <w:color w:val="000000" w:themeColor="text1"/>
              </w:rPr>
              <w:t>B</w:t>
            </w:r>
            <w:r w:rsidRPr="1E97D74E">
              <w:rPr>
                <w:rFonts w:ascii="Arial" w:eastAsia="Arial" w:hAnsi="Arial" w:cs="Arial"/>
                <w:color w:val="000000" w:themeColor="text1"/>
              </w:rPr>
              <w:t>ehavior-</w:t>
            </w:r>
            <w:r w:rsidR="00A31DA0">
              <w:rPr>
                <w:rFonts w:ascii="Arial" w:eastAsia="Arial" w:hAnsi="Arial" w:cs="Arial"/>
                <w:color w:val="000000" w:themeColor="text1"/>
              </w:rPr>
              <w:t>B</w:t>
            </w:r>
            <w:r w:rsidRPr="1E97D74E">
              <w:rPr>
                <w:rFonts w:ascii="Arial" w:eastAsia="Arial" w:hAnsi="Arial" w:cs="Arial"/>
                <w:color w:val="000000" w:themeColor="text1"/>
              </w:rPr>
              <w:t xml:space="preserve">ased </w:t>
            </w:r>
            <w:r w:rsidR="00A31DA0">
              <w:rPr>
                <w:rFonts w:ascii="Arial" w:eastAsia="Arial" w:hAnsi="Arial" w:cs="Arial"/>
                <w:color w:val="000000" w:themeColor="text1"/>
              </w:rPr>
              <w:t>E</w:t>
            </w:r>
            <w:r w:rsidRPr="1E97D74E">
              <w:rPr>
                <w:rFonts w:ascii="Arial" w:eastAsia="Arial" w:hAnsi="Arial" w:cs="Arial"/>
                <w:color w:val="000000" w:themeColor="text1"/>
              </w:rPr>
              <w:t xml:space="preserve">valuation </w:t>
            </w:r>
            <w:r w:rsidR="00A31DA0">
              <w:rPr>
                <w:rFonts w:ascii="Arial" w:eastAsia="Arial" w:hAnsi="Arial" w:cs="Arial"/>
                <w:color w:val="000000" w:themeColor="text1"/>
              </w:rPr>
              <w:t>I</w:t>
            </w:r>
            <w:r w:rsidRPr="1E97D74E">
              <w:rPr>
                <w:rFonts w:ascii="Arial" w:eastAsia="Arial" w:hAnsi="Arial" w:cs="Arial"/>
                <w:color w:val="000000" w:themeColor="text1"/>
              </w:rPr>
              <w:t xml:space="preserve">nstrument for </w:t>
            </w:r>
            <w:r w:rsidR="00A31DA0">
              <w:rPr>
                <w:rFonts w:ascii="Arial" w:eastAsia="Arial" w:hAnsi="Arial" w:cs="Arial"/>
                <w:color w:val="000000" w:themeColor="text1"/>
              </w:rPr>
              <w:t>F</w:t>
            </w:r>
            <w:r w:rsidRPr="1E97D74E">
              <w:rPr>
                <w:rFonts w:ascii="Arial" w:eastAsia="Arial" w:hAnsi="Arial" w:cs="Arial"/>
                <w:color w:val="000000" w:themeColor="text1"/>
              </w:rPr>
              <w:t xml:space="preserve">amily </w:t>
            </w:r>
            <w:r w:rsidR="00A31DA0">
              <w:rPr>
                <w:rFonts w:ascii="Arial" w:eastAsia="Arial" w:hAnsi="Arial" w:cs="Arial"/>
                <w:color w:val="000000" w:themeColor="text1"/>
              </w:rPr>
              <w:t>M</w:t>
            </w:r>
            <w:r w:rsidRPr="1E97D74E">
              <w:rPr>
                <w:rFonts w:ascii="Arial" w:eastAsia="Arial" w:hAnsi="Arial" w:cs="Arial"/>
                <w:color w:val="000000" w:themeColor="text1"/>
              </w:rPr>
              <w:t xml:space="preserve">edicine </w:t>
            </w:r>
            <w:r w:rsidR="00A31DA0">
              <w:rPr>
                <w:rFonts w:ascii="Arial" w:eastAsia="Arial" w:hAnsi="Arial" w:cs="Arial"/>
                <w:color w:val="000000" w:themeColor="text1"/>
              </w:rPr>
              <w:t>R</w:t>
            </w:r>
            <w:r w:rsidRPr="1E97D74E">
              <w:rPr>
                <w:rFonts w:ascii="Arial" w:eastAsia="Arial" w:hAnsi="Arial" w:cs="Arial"/>
                <w:color w:val="000000" w:themeColor="text1"/>
              </w:rPr>
              <w:t>esidents.</w:t>
            </w:r>
            <w:r w:rsidR="00A31DA0">
              <w:rPr>
                <w:rFonts w:ascii="Arial" w:eastAsia="Arial" w:hAnsi="Arial" w:cs="Arial"/>
                <w:color w:val="000000" w:themeColor="text1"/>
              </w:rPr>
              <w:t>”</w:t>
            </w:r>
            <w:r w:rsidRPr="1E97D74E">
              <w:rPr>
                <w:rFonts w:ascii="Arial" w:eastAsia="Arial" w:hAnsi="Arial" w:cs="Arial"/>
                <w:color w:val="000000" w:themeColor="text1"/>
              </w:rPr>
              <w:t xml:space="preserve"> </w:t>
            </w:r>
            <w:proofErr w:type="spellStart"/>
            <w:r w:rsidRPr="1E97D74E">
              <w:rPr>
                <w:rFonts w:ascii="Arial" w:eastAsia="Arial" w:hAnsi="Arial" w:cs="Arial"/>
                <w:i/>
                <w:iCs/>
                <w:color w:val="000000" w:themeColor="text1"/>
              </w:rPr>
              <w:t>MedEdPORTAL</w:t>
            </w:r>
            <w:proofErr w:type="spellEnd"/>
            <w:r w:rsidRPr="1E97D74E">
              <w:rPr>
                <w:rFonts w:ascii="Arial" w:eastAsia="Arial" w:hAnsi="Arial" w:cs="Arial"/>
                <w:color w:val="000000" w:themeColor="text1"/>
              </w:rPr>
              <w:t xml:space="preserve">.  </w:t>
            </w:r>
            <w:hyperlink r:id="rId108" w:history="1">
              <w:r w:rsidR="00344839" w:rsidRPr="00344839">
                <w:rPr>
                  <w:rStyle w:val="Hyperlink"/>
                  <w:rFonts w:ascii="Arial" w:hAnsi="Arial" w:cs="Arial"/>
                </w:rPr>
                <w:t>https://doi.org/10.15766/mep_2374-8265.622</w:t>
              </w:r>
            </w:hyperlink>
            <w:r w:rsidR="00344839" w:rsidRPr="00344839">
              <w:rPr>
                <w:rFonts w:ascii="Arial" w:hAnsi="Arial" w:cs="Arial"/>
              </w:rPr>
              <w:t>.</w:t>
            </w:r>
            <w:r w:rsidR="00344839">
              <w:t xml:space="preserve"> </w:t>
            </w:r>
          </w:p>
          <w:p w14:paraId="26FA45D3" w14:textId="77777777" w:rsidR="002D2CC8" w:rsidRPr="007754B8" w:rsidRDefault="002D2CC8" w:rsidP="002D2CC8">
            <w:pPr>
              <w:numPr>
                <w:ilvl w:val="0"/>
                <w:numId w:val="4"/>
              </w:numPr>
              <w:pBdr>
                <w:top w:val="nil"/>
                <w:left w:val="nil"/>
                <w:bottom w:val="nil"/>
                <w:right w:val="nil"/>
                <w:between w:val="nil"/>
              </w:pBdr>
              <w:spacing w:after="0" w:line="240" w:lineRule="auto"/>
              <w:ind w:left="162" w:hanging="162"/>
              <w:rPr>
                <w:rFonts w:ascii="Arial" w:hAnsi="Arial" w:cs="Arial"/>
              </w:rPr>
            </w:pPr>
            <w:hyperlink r:id="rId109" w:history="1">
              <w:r w:rsidRPr="00F14D09">
                <w:rPr>
                  <w:rStyle w:val="Hyperlink"/>
                  <w:rFonts w:ascii="Arial" w:eastAsia="Arial" w:hAnsi="Arial" w:cs="Arial"/>
                  <w:color w:val="auto"/>
                  <w:u w:val="none"/>
                </w:rPr>
                <w:t>François</w:t>
              </w:r>
            </w:hyperlink>
            <w:r>
              <w:rPr>
                <w:rStyle w:val="Hyperlink"/>
                <w:rFonts w:ascii="Arial" w:eastAsia="Arial" w:hAnsi="Arial" w:cs="Arial"/>
                <w:color w:val="auto"/>
                <w:u w:val="none"/>
              </w:rPr>
              <w:t>,</w:t>
            </w:r>
            <w:r w:rsidRPr="00F14D09">
              <w:rPr>
                <w:rFonts w:ascii="Arial" w:hAnsi="Arial" w:cs="Arial"/>
              </w:rPr>
              <w:t xml:space="preserve"> J</w:t>
            </w:r>
            <w:r>
              <w:rPr>
                <w:rFonts w:ascii="Arial" w:hAnsi="Arial" w:cs="Arial"/>
              </w:rPr>
              <w:t>osé</w:t>
            </w:r>
            <w:r w:rsidRPr="00F14D09">
              <w:rPr>
                <w:rFonts w:ascii="Arial" w:hAnsi="Arial" w:cs="Arial"/>
              </w:rPr>
              <w:t xml:space="preserve">. </w:t>
            </w:r>
            <w:r>
              <w:rPr>
                <w:rFonts w:ascii="Arial" w:hAnsi="Arial" w:cs="Arial"/>
              </w:rPr>
              <w:t>2011. “</w:t>
            </w:r>
            <w:r w:rsidRPr="00F14D09">
              <w:rPr>
                <w:rFonts w:ascii="Arial" w:hAnsi="Arial" w:cs="Arial"/>
              </w:rPr>
              <w:t xml:space="preserve">Tool to </w:t>
            </w:r>
            <w:r>
              <w:rPr>
                <w:rFonts w:ascii="Arial" w:hAnsi="Arial" w:cs="Arial"/>
              </w:rPr>
              <w:t>A</w:t>
            </w:r>
            <w:r w:rsidRPr="00F14D09">
              <w:rPr>
                <w:rFonts w:ascii="Arial" w:hAnsi="Arial" w:cs="Arial"/>
              </w:rPr>
              <w:t xml:space="preserve">ssess the </w:t>
            </w:r>
            <w:r>
              <w:rPr>
                <w:rFonts w:ascii="Arial" w:hAnsi="Arial" w:cs="Arial"/>
              </w:rPr>
              <w:t>Q</w:t>
            </w:r>
            <w:r w:rsidRPr="00F14D09">
              <w:rPr>
                <w:rFonts w:ascii="Arial" w:hAnsi="Arial" w:cs="Arial"/>
              </w:rPr>
              <w:t xml:space="preserve">uality of </w:t>
            </w:r>
            <w:r>
              <w:rPr>
                <w:rFonts w:ascii="Arial" w:hAnsi="Arial" w:cs="Arial"/>
              </w:rPr>
              <w:t>C</w:t>
            </w:r>
            <w:r w:rsidRPr="00F14D09">
              <w:rPr>
                <w:rFonts w:ascii="Arial" w:hAnsi="Arial" w:cs="Arial"/>
              </w:rPr>
              <w:t xml:space="preserve">onsultation and </w:t>
            </w:r>
            <w:r>
              <w:rPr>
                <w:rFonts w:ascii="Arial" w:hAnsi="Arial" w:cs="Arial"/>
              </w:rPr>
              <w:t>R</w:t>
            </w:r>
            <w:r w:rsidRPr="00F14D09">
              <w:rPr>
                <w:rFonts w:ascii="Arial" w:hAnsi="Arial" w:cs="Arial"/>
              </w:rPr>
              <w:t xml:space="preserve">eferral </w:t>
            </w:r>
            <w:r>
              <w:rPr>
                <w:rFonts w:ascii="Arial" w:hAnsi="Arial" w:cs="Arial"/>
              </w:rPr>
              <w:t>R</w:t>
            </w:r>
            <w:r w:rsidRPr="00F14D09">
              <w:rPr>
                <w:rFonts w:ascii="Arial" w:hAnsi="Arial" w:cs="Arial"/>
              </w:rPr>
              <w:t xml:space="preserve">equest </w:t>
            </w:r>
            <w:r>
              <w:rPr>
                <w:rFonts w:ascii="Arial" w:hAnsi="Arial" w:cs="Arial"/>
              </w:rPr>
              <w:t>L</w:t>
            </w:r>
            <w:r w:rsidRPr="00F14D09">
              <w:rPr>
                <w:rFonts w:ascii="Arial" w:hAnsi="Arial" w:cs="Arial"/>
              </w:rPr>
              <w:t xml:space="preserve">etters in </w:t>
            </w:r>
            <w:r>
              <w:rPr>
                <w:rFonts w:ascii="Arial" w:hAnsi="Arial" w:cs="Arial"/>
              </w:rPr>
              <w:t>F</w:t>
            </w:r>
            <w:r w:rsidRPr="00F14D09">
              <w:rPr>
                <w:rFonts w:ascii="Arial" w:hAnsi="Arial" w:cs="Arial"/>
              </w:rPr>
              <w:t xml:space="preserve">amily </w:t>
            </w:r>
            <w:r>
              <w:rPr>
                <w:rFonts w:ascii="Arial" w:hAnsi="Arial" w:cs="Arial"/>
              </w:rPr>
              <w:t>M</w:t>
            </w:r>
            <w:r w:rsidRPr="00F14D09">
              <w:rPr>
                <w:rFonts w:ascii="Arial" w:hAnsi="Arial" w:cs="Arial"/>
              </w:rPr>
              <w:t>edicine.</w:t>
            </w:r>
            <w:r>
              <w:rPr>
                <w:rFonts w:ascii="Arial" w:hAnsi="Arial" w:cs="Arial"/>
              </w:rPr>
              <w:t>”</w:t>
            </w:r>
            <w:r w:rsidRPr="00F14D09">
              <w:rPr>
                <w:rFonts w:ascii="Arial" w:hAnsi="Arial" w:cs="Arial"/>
              </w:rPr>
              <w:t xml:space="preserve"> </w:t>
            </w:r>
            <w:r w:rsidRPr="00F14D09">
              <w:rPr>
                <w:rFonts w:ascii="Arial" w:hAnsi="Arial" w:cs="Arial"/>
                <w:i/>
                <w:iCs/>
              </w:rPr>
              <w:t>Can</w:t>
            </w:r>
            <w:r>
              <w:rPr>
                <w:rFonts w:ascii="Arial" w:hAnsi="Arial" w:cs="Arial"/>
                <w:i/>
                <w:iCs/>
              </w:rPr>
              <w:t>adian</w:t>
            </w:r>
            <w:r w:rsidRPr="00F14D09">
              <w:rPr>
                <w:rFonts w:ascii="Arial" w:hAnsi="Arial" w:cs="Arial"/>
                <w:i/>
                <w:iCs/>
              </w:rPr>
              <w:t xml:space="preserve"> Fam</w:t>
            </w:r>
            <w:r>
              <w:rPr>
                <w:rFonts w:ascii="Arial" w:hAnsi="Arial" w:cs="Arial"/>
                <w:i/>
                <w:iCs/>
              </w:rPr>
              <w:t>ily</w:t>
            </w:r>
            <w:r w:rsidRPr="00F14D09">
              <w:rPr>
                <w:rFonts w:ascii="Arial" w:hAnsi="Arial" w:cs="Arial"/>
                <w:i/>
                <w:iCs/>
              </w:rPr>
              <w:t xml:space="preserve"> Physician.</w:t>
            </w:r>
            <w:r w:rsidRPr="00F14D09">
              <w:rPr>
                <w:rFonts w:ascii="Arial" w:hAnsi="Arial" w:cs="Arial"/>
              </w:rPr>
              <w:t xml:space="preserve"> 57(5): 574-575. </w:t>
            </w:r>
            <w:hyperlink r:id="rId110">
              <w:r w:rsidRPr="10AC4E68">
                <w:rPr>
                  <w:rStyle w:val="Hyperlink"/>
                  <w:rFonts w:ascii="Arial" w:eastAsia="Arial" w:hAnsi="Arial" w:cs="Arial"/>
                </w:rPr>
                <w:t>https://www.ncbi.nlm.nih.gov/pmc/articles/PMC3093595/</w:t>
              </w:r>
            </w:hyperlink>
            <w:r w:rsidRPr="10AC4E68">
              <w:rPr>
                <w:rFonts w:ascii="Arial" w:eastAsia="Arial" w:hAnsi="Arial" w:cs="Arial"/>
                <w:color w:val="000000" w:themeColor="text1"/>
              </w:rPr>
              <w:t xml:space="preserve">. </w:t>
            </w:r>
          </w:p>
          <w:p w14:paraId="3D46D73A" w14:textId="77777777" w:rsidR="0049286F" w:rsidRPr="00B97E28" w:rsidRDefault="0049286F" w:rsidP="0049286F">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Green</w:t>
            </w:r>
            <w:r>
              <w:rPr>
                <w:rFonts w:ascii="Arial" w:eastAsia="Arial" w:hAnsi="Arial" w:cs="Arial"/>
                <w:color w:val="000000" w:themeColor="text1"/>
              </w:rPr>
              <w:t>,</w:t>
            </w:r>
            <w:r w:rsidRPr="10AC4E68">
              <w:rPr>
                <w:rFonts w:ascii="Arial" w:eastAsia="Arial" w:hAnsi="Arial" w:cs="Arial"/>
                <w:color w:val="000000" w:themeColor="text1"/>
              </w:rPr>
              <w:t xml:space="preserve"> M</w:t>
            </w:r>
            <w:r>
              <w:rPr>
                <w:rFonts w:ascii="Arial" w:eastAsia="Arial" w:hAnsi="Arial" w:cs="Arial"/>
                <w:color w:val="000000" w:themeColor="text1"/>
              </w:rPr>
              <w:t>att</w:t>
            </w:r>
            <w:r w:rsidRPr="10AC4E68">
              <w:rPr>
                <w:rFonts w:ascii="Arial" w:eastAsia="Arial" w:hAnsi="Arial" w:cs="Arial"/>
                <w:color w:val="000000" w:themeColor="text1"/>
              </w:rPr>
              <w:t xml:space="preserve">, </w:t>
            </w:r>
            <w:r>
              <w:rPr>
                <w:rFonts w:ascii="Arial" w:eastAsia="Arial" w:hAnsi="Arial" w:cs="Arial"/>
                <w:color w:val="000000" w:themeColor="text1"/>
              </w:rPr>
              <w:t xml:space="preserve">Teresa </w:t>
            </w:r>
            <w:r w:rsidRPr="10AC4E68">
              <w:rPr>
                <w:rFonts w:ascii="Arial" w:eastAsia="Arial" w:hAnsi="Arial" w:cs="Arial"/>
                <w:color w:val="000000" w:themeColor="text1"/>
              </w:rPr>
              <w:t>Parrott,</w:t>
            </w:r>
            <w:r>
              <w:rPr>
                <w:rFonts w:ascii="Arial" w:eastAsia="Arial" w:hAnsi="Arial" w:cs="Arial"/>
                <w:color w:val="000000" w:themeColor="text1"/>
              </w:rPr>
              <w:t xml:space="preserve"> and Graham</w:t>
            </w:r>
            <w:r w:rsidRPr="10AC4E68">
              <w:rPr>
                <w:rFonts w:ascii="Arial" w:eastAsia="Arial" w:hAnsi="Arial" w:cs="Arial"/>
                <w:color w:val="000000" w:themeColor="text1"/>
              </w:rPr>
              <w:t xml:space="preserve"> Cook</w:t>
            </w:r>
            <w:r>
              <w:rPr>
                <w:rFonts w:ascii="Arial" w:eastAsia="Arial" w:hAnsi="Arial" w:cs="Arial"/>
                <w:color w:val="000000" w:themeColor="text1"/>
              </w:rPr>
              <w:t>. 2012.</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Improving </w:t>
            </w:r>
            <w:r>
              <w:rPr>
                <w:rFonts w:ascii="Arial" w:eastAsia="Arial" w:hAnsi="Arial" w:cs="Arial"/>
                <w:color w:val="000000" w:themeColor="text1"/>
              </w:rPr>
              <w:t>Y</w:t>
            </w:r>
            <w:r w:rsidRPr="10AC4E68">
              <w:rPr>
                <w:rFonts w:ascii="Arial" w:eastAsia="Arial" w:hAnsi="Arial" w:cs="Arial"/>
                <w:color w:val="000000" w:themeColor="text1"/>
              </w:rPr>
              <w:t xml:space="preserve">our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BMJ</w:t>
            </w:r>
            <w:r w:rsidRPr="10AC4E68">
              <w:rPr>
                <w:rFonts w:ascii="Arial" w:eastAsia="Arial" w:hAnsi="Arial" w:cs="Arial"/>
                <w:color w:val="000000" w:themeColor="text1"/>
              </w:rPr>
              <w:t xml:space="preserve">. </w:t>
            </w:r>
            <w:proofErr w:type="gramStart"/>
            <w:r w:rsidRPr="10AC4E68">
              <w:rPr>
                <w:rFonts w:ascii="Arial" w:eastAsia="Arial" w:hAnsi="Arial" w:cs="Arial"/>
              </w:rPr>
              <w:t>344:e</w:t>
            </w:r>
            <w:proofErr w:type="gramEnd"/>
            <w:r w:rsidRPr="10AC4E68">
              <w:rPr>
                <w:rFonts w:ascii="Arial" w:eastAsia="Arial" w:hAnsi="Arial" w:cs="Arial"/>
              </w:rPr>
              <w:t xml:space="preserve">357. </w:t>
            </w:r>
            <w:r w:rsidRPr="00A10AD7">
              <w:rPr>
                <w:rFonts w:ascii="Arial" w:hAnsi="Arial" w:cs="Arial"/>
              </w:rPr>
              <w:t>https://doi.org/10.1136/bmj.e357.</w:t>
            </w:r>
          </w:p>
          <w:p w14:paraId="61BBAB87" w14:textId="77777777" w:rsidR="0049286F" w:rsidRPr="003D439A" w:rsidRDefault="0049286F" w:rsidP="0049286F">
            <w:pPr>
              <w:numPr>
                <w:ilvl w:val="0"/>
                <w:numId w:val="4"/>
              </w:numPr>
              <w:pBdr>
                <w:top w:val="nil"/>
                <w:left w:val="nil"/>
                <w:bottom w:val="nil"/>
                <w:right w:val="nil"/>
                <w:between w:val="nil"/>
              </w:pBdr>
              <w:spacing w:after="0" w:line="240" w:lineRule="auto"/>
              <w:ind w:left="187" w:hanging="187"/>
            </w:pPr>
            <w:r w:rsidRPr="10AC4E68">
              <w:rPr>
                <w:rFonts w:ascii="Arial" w:eastAsia="Arial" w:hAnsi="Arial" w:cs="Arial"/>
                <w:color w:val="000000" w:themeColor="text1"/>
              </w:rPr>
              <w:t>Henry</w:t>
            </w:r>
            <w:r>
              <w:rPr>
                <w:rFonts w:ascii="Arial" w:eastAsia="Arial" w:hAnsi="Arial" w:cs="Arial"/>
                <w:color w:val="000000" w:themeColor="text1"/>
              </w:rPr>
              <w:t>,</w:t>
            </w:r>
            <w:r w:rsidRPr="10AC4E68">
              <w:rPr>
                <w:rFonts w:ascii="Arial" w:eastAsia="Arial" w:hAnsi="Arial" w:cs="Arial"/>
                <w:color w:val="000000" w:themeColor="text1"/>
              </w:rPr>
              <w:t xml:space="preserve"> S</w:t>
            </w:r>
            <w:r>
              <w:rPr>
                <w:rFonts w:ascii="Arial" w:eastAsia="Arial" w:hAnsi="Arial" w:cs="Arial"/>
                <w:color w:val="000000" w:themeColor="text1"/>
              </w:rPr>
              <w:t xml:space="preserve">tephen </w:t>
            </w:r>
            <w:r w:rsidRPr="10AC4E68">
              <w:rPr>
                <w:rFonts w:ascii="Arial" w:eastAsia="Arial" w:hAnsi="Arial" w:cs="Arial"/>
                <w:color w:val="000000" w:themeColor="text1"/>
              </w:rPr>
              <w:t>G</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Eric S. </w:t>
            </w:r>
            <w:r w:rsidRPr="10AC4E68">
              <w:rPr>
                <w:rFonts w:ascii="Arial" w:eastAsia="Arial" w:hAnsi="Arial" w:cs="Arial"/>
                <w:color w:val="000000" w:themeColor="text1"/>
              </w:rPr>
              <w:t xml:space="preserve">Holmboe, </w:t>
            </w:r>
            <w:r>
              <w:rPr>
                <w:rFonts w:ascii="Arial" w:eastAsia="Arial" w:hAnsi="Arial" w:cs="Arial"/>
                <w:color w:val="000000" w:themeColor="text1"/>
              </w:rPr>
              <w:t xml:space="preserve">and Richard M. </w:t>
            </w:r>
            <w:r w:rsidRPr="10AC4E68">
              <w:rPr>
                <w:rFonts w:ascii="Arial" w:eastAsia="Arial" w:hAnsi="Arial" w:cs="Arial"/>
                <w:color w:val="000000" w:themeColor="text1"/>
              </w:rPr>
              <w:t xml:space="preserve">Frankel. </w:t>
            </w:r>
            <w:r>
              <w:rPr>
                <w:rFonts w:ascii="Arial" w:eastAsia="Arial" w:hAnsi="Arial" w:cs="Arial"/>
                <w:color w:val="000000" w:themeColor="text1"/>
              </w:rPr>
              <w:t>2013. “</w:t>
            </w:r>
            <w:r w:rsidRPr="10AC4E68">
              <w:rPr>
                <w:rFonts w:ascii="Arial" w:eastAsia="Arial" w:hAnsi="Arial" w:cs="Arial"/>
                <w:color w:val="000000" w:themeColor="text1"/>
              </w:rPr>
              <w:t>Evidence-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C</w:t>
            </w:r>
            <w:r w:rsidRPr="10AC4E68">
              <w:rPr>
                <w:rFonts w:ascii="Arial" w:eastAsia="Arial" w:hAnsi="Arial" w:cs="Arial"/>
                <w:color w:val="000000" w:themeColor="text1"/>
              </w:rPr>
              <w:t xml:space="preserve">ompetencies for </w:t>
            </w:r>
            <w:r>
              <w:rPr>
                <w:rFonts w:ascii="Arial" w:eastAsia="Arial" w:hAnsi="Arial" w:cs="Arial"/>
                <w:color w:val="000000" w:themeColor="text1"/>
              </w:rPr>
              <w:t>I</w:t>
            </w:r>
            <w:r w:rsidRPr="10AC4E68">
              <w:rPr>
                <w:rFonts w:ascii="Arial" w:eastAsia="Arial" w:hAnsi="Arial" w:cs="Arial"/>
                <w:color w:val="000000" w:themeColor="text1"/>
              </w:rPr>
              <w:t xml:space="preserve">mproving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 xml:space="preserve">kills in </w:t>
            </w:r>
            <w:r>
              <w:rPr>
                <w:rFonts w:ascii="Arial" w:eastAsia="Arial" w:hAnsi="Arial" w:cs="Arial"/>
                <w:color w:val="000000" w:themeColor="text1"/>
              </w:rPr>
              <w:t>G</w:t>
            </w:r>
            <w:r w:rsidRPr="10AC4E68">
              <w:rPr>
                <w:rFonts w:ascii="Arial" w:eastAsia="Arial" w:hAnsi="Arial" w:cs="Arial"/>
                <w:color w:val="000000" w:themeColor="text1"/>
              </w:rPr>
              <w:t xml:space="preserve">raduate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ducation: </w:t>
            </w:r>
            <w:r>
              <w:rPr>
                <w:rFonts w:ascii="Arial" w:eastAsia="Arial" w:hAnsi="Arial" w:cs="Arial"/>
                <w:color w:val="000000" w:themeColor="text1"/>
              </w:rPr>
              <w:t>A</w:t>
            </w:r>
            <w:r w:rsidRPr="10AC4E68">
              <w:rPr>
                <w:rFonts w:ascii="Arial" w:eastAsia="Arial" w:hAnsi="Arial" w:cs="Arial"/>
                <w:color w:val="000000" w:themeColor="text1"/>
              </w:rPr>
              <w:t xml:space="preserve"> </w:t>
            </w:r>
            <w:r>
              <w:rPr>
                <w:rFonts w:ascii="Arial" w:eastAsia="Arial" w:hAnsi="Arial" w:cs="Arial"/>
                <w:color w:val="000000" w:themeColor="text1"/>
              </w:rPr>
              <w:t>R</w:t>
            </w:r>
            <w:r w:rsidRPr="10AC4E68">
              <w:rPr>
                <w:rFonts w:ascii="Arial" w:eastAsia="Arial" w:hAnsi="Arial" w:cs="Arial"/>
                <w:color w:val="000000" w:themeColor="text1"/>
              </w:rPr>
              <w:t xml:space="preserve">eview with </w:t>
            </w:r>
            <w:r>
              <w:rPr>
                <w:rFonts w:ascii="Arial" w:eastAsia="Arial" w:hAnsi="Arial" w:cs="Arial"/>
                <w:color w:val="000000" w:themeColor="text1"/>
              </w:rPr>
              <w:t>S</w:t>
            </w:r>
            <w:r w:rsidRPr="10AC4E68">
              <w:rPr>
                <w:rFonts w:ascii="Arial" w:eastAsia="Arial" w:hAnsi="Arial" w:cs="Arial"/>
                <w:color w:val="000000" w:themeColor="text1"/>
              </w:rPr>
              <w:t xml:space="preserve">uggestions for </w:t>
            </w:r>
            <w:r>
              <w:rPr>
                <w:rFonts w:ascii="Arial" w:eastAsia="Arial" w:hAnsi="Arial" w:cs="Arial"/>
                <w:color w:val="000000" w:themeColor="text1"/>
              </w:rPr>
              <w:t>I</w:t>
            </w:r>
            <w:r w:rsidRPr="10AC4E68">
              <w:rPr>
                <w:rFonts w:ascii="Arial" w:eastAsia="Arial" w:hAnsi="Arial" w:cs="Arial"/>
                <w:color w:val="000000" w:themeColor="text1"/>
              </w:rPr>
              <w:t>mplementation.</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Teach</w:t>
            </w:r>
            <w:r>
              <w:rPr>
                <w:rFonts w:ascii="Arial" w:eastAsia="Arial" w:hAnsi="Arial" w:cs="Arial"/>
                <w:i/>
                <w:iCs/>
                <w:color w:val="000000" w:themeColor="text1"/>
              </w:rPr>
              <w:t>er</w:t>
            </w:r>
            <w:r w:rsidRPr="10AC4E68">
              <w:rPr>
                <w:rFonts w:ascii="Arial" w:eastAsia="Arial" w:hAnsi="Arial" w:cs="Arial"/>
                <w:color w:val="000000" w:themeColor="text1"/>
              </w:rPr>
              <w:t xml:space="preserve">. 35(5):395-403. </w:t>
            </w:r>
            <w:hyperlink r:id="rId111" w:history="1">
              <w:r w:rsidRPr="003D439A">
                <w:rPr>
                  <w:rStyle w:val="Hyperlink"/>
                  <w:rFonts w:ascii="Arial" w:hAnsi="Arial" w:cs="Arial"/>
                </w:rPr>
                <w:t>https://doi.org/10.3109/0142159X.2013.769677</w:t>
              </w:r>
            </w:hyperlink>
            <w:r w:rsidRPr="003D439A">
              <w:rPr>
                <w:rFonts w:ascii="Arial" w:hAnsi="Arial" w:cs="Arial"/>
              </w:rPr>
              <w:t>.</w:t>
            </w:r>
          </w:p>
          <w:p w14:paraId="7C4174BE" w14:textId="77777777" w:rsidR="00F22E53" w:rsidRDefault="00C10BAE" w:rsidP="00F22E5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Interprofessional Education Collaborative Expert Panel.</w:t>
            </w:r>
            <w:r w:rsidR="00D42D12">
              <w:rPr>
                <w:rFonts w:ascii="Arial" w:eastAsia="Arial" w:hAnsi="Arial" w:cs="Arial"/>
                <w:color w:val="000000" w:themeColor="text1"/>
              </w:rPr>
              <w:t xml:space="preserve"> 2011.</w:t>
            </w:r>
            <w:r w:rsidRPr="1E97D74E">
              <w:rPr>
                <w:rFonts w:ascii="Arial" w:eastAsia="Arial" w:hAnsi="Arial" w:cs="Arial"/>
                <w:color w:val="000000" w:themeColor="text1"/>
              </w:rPr>
              <w:t xml:space="preserve"> </w:t>
            </w:r>
            <w:r w:rsidR="00F6599E">
              <w:rPr>
                <w:rFonts w:ascii="Arial" w:eastAsia="Arial" w:hAnsi="Arial" w:cs="Arial"/>
                <w:color w:val="000000" w:themeColor="text1"/>
              </w:rPr>
              <w:t>“</w:t>
            </w:r>
            <w:r w:rsidRPr="1E97D74E">
              <w:rPr>
                <w:rFonts w:ascii="Arial" w:eastAsia="Arial" w:hAnsi="Arial" w:cs="Arial"/>
                <w:color w:val="000000" w:themeColor="text1"/>
              </w:rPr>
              <w:t>Core Competencies for Interprofessional Collaborative Practice: Report of an Expert Panel.</w:t>
            </w:r>
            <w:r w:rsidR="00F6599E">
              <w:rPr>
                <w:rFonts w:ascii="Arial" w:eastAsia="Arial" w:hAnsi="Arial" w:cs="Arial"/>
                <w:color w:val="000000" w:themeColor="text1"/>
              </w:rPr>
              <w:t>”</w:t>
            </w:r>
            <w:r w:rsidRPr="1E97D74E">
              <w:rPr>
                <w:rFonts w:ascii="Arial" w:eastAsia="Arial" w:hAnsi="Arial" w:cs="Arial"/>
                <w:color w:val="000000" w:themeColor="text1"/>
              </w:rPr>
              <w:t xml:space="preserve"> Washington, D.C.: Interprofessional Education Collaborative. </w:t>
            </w:r>
            <w:hyperlink r:id="rId112">
              <w:r w:rsidRPr="1E97D74E">
                <w:rPr>
                  <w:rStyle w:val="Hyperlink"/>
                  <w:rFonts w:ascii="Arial" w:eastAsia="Arial" w:hAnsi="Arial" w:cs="Arial"/>
                </w:rPr>
                <w:t>https://www.aacom.org/docs/default-source/insideome/ccrpt05-10-11.pdf?sfvrsn=77937f97_2</w:t>
              </w:r>
            </w:hyperlink>
            <w:r w:rsidRPr="1E97D74E">
              <w:rPr>
                <w:rFonts w:ascii="Arial" w:eastAsia="Arial" w:hAnsi="Arial" w:cs="Arial"/>
                <w:color w:val="000000" w:themeColor="text1"/>
              </w:rPr>
              <w:t>.</w:t>
            </w:r>
          </w:p>
          <w:p w14:paraId="20C3F385" w14:textId="578FEE9F" w:rsidR="000D19DE" w:rsidRPr="00F22E53" w:rsidRDefault="008D2677" w:rsidP="00F22E5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F22E53">
              <w:rPr>
                <w:rFonts w:ascii="Arial" w:eastAsia="Arial" w:hAnsi="Arial" w:cs="Arial"/>
                <w:color w:val="000000" w:themeColor="text1"/>
              </w:rPr>
              <w:lastRenderedPageBreak/>
              <w:t>Roth</w:t>
            </w:r>
            <w:r w:rsidR="00D42D12" w:rsidRPr="00F22E53">
              <w:rPr>
                <w:rFonts w:ascii="Arial" w:eastAsia="Arial" w:hAnsi="Arial" w:cs="Arial"/>
                <w:color w:val="000000" w:themeColor="text1"/>
              </w:rPr>
              <w:t>,</w:t>
            </w:r>
            <w:r w:rsidRPr="00F22E53">
              <w:rPr>
                <w:rFonts w:ascii="Arial" w:eastAsia="Arial" w:hAnsi="Arial" w:cs="Arial"/>
                <w:color w:val="000000" w:themeColor="text1"/>
              </w:rPr>
              <w:t xml:space="preserve"> C</w:t>
            </w:r>
            <w:r w:rsidR="00D42D12" w:rsidRPr="00F22E53">
              <w:rPr>
                <w:rFonts w:ascii="Arial" w:eastAsia="Arial" w:hAnsi="Arial" w:cs="Arial"/>
                <w:color w:val="000000" w:themeColor="text1"/>
              </w:rPr>
              <w:t xml:space="preserve">hristine </w:t>
            </w:r>
            <w:r w:rsidRPr="00F22E53">
              <w:rPr>
                <w:rFonts w:ascii="Arial" w:eastAsia="Arial" w:hAnsi="Arial" w:cs="Arial"/>
                <w:color w:val="000000" w:themeColor="text1"/>
              </w:rPr>
              <w:t>G</w:t>
            </w:r>
            <w:r w:rsidR="00D42D12" w:rsidRPr="00F22E53">
              <w:rPr>
                <w:rFonts w:ascii="Arial" w:eastAsia="Arial" w:hAnsi="Arial" w:cs="Arial"/>
                <w:color w:val="000000" w:themeColor="text1"/>
              </w:rPr>
              <w:t>.</w:t>
            </w:r>
            <w:r w:rsidRPr="00F22E53">
              <w:rPr>
                <w:rFonts w:ascii="Arial" w:eastAsia="Arial" w:hAnsi="Arial" w:cs="Arial"/>
                <w:color w:val="000000" w:themeColor="text1"/>
              </w:rPr>
              <w:t>,</w:t>
            </w:r>
            <w:r w:rsidR="00D42D12" w:rsidRPr="00F22E53">
              <w:rPr>
                <w:rFonts w:ascii="Arial" w:eastAsia="Arial" w:hAnsi="Arial" w:cs="Arial"/>
                <w:color w:val="000000" w:themeColor="text1"/>
              </w:rPr>
              <w:t xml:space="preserve"> Karen W.</w:t>
            </w:r>
            <w:r w:rsidRPr="00F22E53">
              <w:rPr>
                <w:rFonts w:ascii="Arial" w:eastAsia="Arial" w:hAnsi="Arial" w:cs="Arial"/>
                <w:color w:val="000000" w:themeColor="text1"/>
              </w:rPr>
              <w:t xml:space="preserve"> Eldin,</w:t>
            </w:r>
            <w:r w:rsidR="00D42D12" w:rsidRPr="00F22E53">
              <w:rPr>
                <w:rFonts w:ascii="Arial" w:eastAsia="Arial" w:hAnsi="Arial" w:cs="Arial"/>
                <w:color w:val="000000" w:themeColor="text1"/>
              </w:rPr>
              <w:t xml:space="preserve"> </w:t>
            </w:r>
            <w:r w:rsidR="00C0104E" w:rsidRPr="00F22E53">
              <w:rPr>
                <w:rFonts w:ascii="Arial" w:eastAsia="Arial" w:hAnsi="Arial" w:cs="Arial"/>
                <w:color w:val="000000" w:themeColor="text1"/>
              </w:rPr>
              <w:t>Vijayalakshmi</w:t>
            </w:r>
            <w:r w:rsidRPr="00F22E53">
              <w:rPr>
                <w:rFonts w:ascii="Arial" w:eastAsia="Arial" w:hAnsi="Arial" w:cs="Arial"/>
                <w:color w:val="000000" w:themeColor="text1"/>
              </w:rPr>
              <w:t xml:space="preserve"> Padmanabhan,</w:t>
            </w:r>
            <w:r w:rsidR="00C0104E" w:rsidRPr="00F22E53">
              <w:rPr>
                <w:rFonts w:ascii="Arial" w:eastAsia="Arial" w:hAnsi="Arial" w:cs="Arial"/>
                <w:color w:val="000000" w:themeColor="text1"/>
              </w:rPr>
              <w:t xml:space="preserve"> and Ellen M.</w:t>
            </w:r>
            <w:r w:rsidRPr="00F22E53">
              <w:rPr>
                <w:rFonts w:ascii="Arial" w:eastAsia="Arial" w:hAnsi="Arial" w:cs="Arial"/>
                <w:color w:val="000000" w:themeColor="text1"/>
              </w:rPr>
              <w:t xml:space="preserve"> Freidman.</w:t>
            </w:r>
            <w:r w:rsidR="00C0104E" w:rsidRPr="00F22E53">
              <w:rPr>
                <w:rFonts w:ascii="Arial" w:eastAsia="Arial" w:hAnsi="Arial" w:cs="Arial"/>
                <w:color w:val="000000" w:themeColor="text1"/>
              </w:rPr>
              <w:t xml:space="preserve"> 2018.</w:t>
            </w:r>
            <w:r w:rsidRPr="00F22E53">
              <w:rPr>
                <w:rFonts w:ascii="Arial" w:eastAsia="Arial" w:hAnsi="Arial" w:cs="Arial"/>
                <w:color w:val="000000" w:themeColor="text1"/>
              </w:rPr>
              <w:t xml:space="preserve"> </w:t>
            </w:r>
            <w:r w:rsidR="00C0104E" w:rsidRPr="00F22E53">
              <w:rPr>
                <w:rFonts w:ascii="Arial" w:eastAsia="Arial" w:hAnsi="Arial" w:cs="Arial"/>
                <w:color w:val="000000" w:themeColor="text1"/>
              </w:rPr>
              <w:t>“</w:t>
            </w:r>
            <w:r w:rsidRPr="00F22E53">
              <w:rPr>
                <w:rFonts w:ascii="Arial" w:eastAsia="Arial" w:hAnsi="Arial" w:cs="Arial"/>
                <w:color w:val="000000" w:themeColor="text1"/>
              </w:rPr>
              <w:t xml:space="preserve">Twelve </w:t>
            </w:r>
            <w:r w:rsidR="00C0104E" w:rsidRPr="00F22E53">
              <w:rPr>
                <w:rFonts w:ascii="Arial" w:eastAsia="Arial" w:hAnsi="Arial" w:cs="Arial"/>
                <w:color w:val="000000" w:themeColor="text1"/>
              </w:rPr>
              <w:t>T</w:t>
            </w:r>
            <w:r w:rsidRPr="00F22E53">
              <w:rPr>
                <w:rFonts w:ascii="Arial" w:eastAsia="Arial" w:hAnsi="Arial" w:cs="Arial"/>
                <w:color w:val="000000" w:themeColor="text1"/>
              </w:rPr>
              <w:t xml:space="preserve">ips for the </w:t>
            </w:r>
            <w:r w:rsidR="00C0104E" w:rsidRPr="00F22E53">
              <w:rPr>
                <w:rFonts w:ascii="Arial" w:eastAsia="Arial" w:hAnsi="Arial" w:cs="Arial"/>
                <w:color w:val="000000" w:themeColor="text1"/>
              </w:rPr>
              <w:t>I</w:t>
            </w:r>
            <w:r w:rsidRPr="00F22E53">
              <w:rPr>
                <w:rFonts w:ascii="Arial" w:eastAsia="Arial" w:hAnsi="Arial" w:cs="Arial"/>
                <w:color w:val="000000" w:themeColor="text1"/>
              </w:rPr>
              <w:t xml:space="preserve">ntroduction of </w:t>
            </w:r>
            <w:r w:rsidR="00C0104E" w:rsidRPr="00F22E53">
              <w:rPr>
                <w:rFonts w:ascii="Arial" w:eastAsia="Arial" w:hAnsi="Arial" w:cs="Arial"/>
                <w:color w:val="000000" w:themeColor="text1"/>
              </w:rPr>
              <w:t>E</w:t>
            </w:r>
            <w:r w:rsidRPr="00F22E53">
              <w:rPr>
                <w:rFonts w:ascii="Arial" w:eastAsia="Arial" w:hAnsi="Arial" w:cs="Arial"/>
                <w:color w:val="000000" w:themeColor="text1"/>
              </w:rPr>
              <w:t xml:space="preserve">motional </w:t>
            </w:r>
            <w:r w:rsidR="00C0104E" w:rsidRPr="00F22E53">
              <w:rPr>
                <w:rFonts w:ascii="Arial" w:eastAsia="Arial" w:hAnsi="Arial" w:cs="Arial"/>
                <w:color w:val="000000" w:themeColor="text1"/>
              </w:rPr>
              <w:t>I</w:t>
            </w:r>
            <w:r w:rsidRPr="00F22E53">
              <w:rPr>
                <w:rFonts w:ascii="Arial" w:eastAsia="Arial" w:hAnsi="Arial" w:cs="Arial"/>
                <w:color w:val="000000" w:themeColor="text1"/>
              </w:rPr>
              <w:t xml:space="preserve">ntelligence in </w:t>
            </w:r>
            <w:r w:rsidR="00C0104E" w:rsidRPr="00F22E53">
              <w:rPr>
                <w:rFonts w:ascii="Arial" w:eastAsia="Arial" w:hAnsi="Arial" w:cs="Arial"/>
                <w:color w:val="000000" w:themeColor="text1"/>
              </w:rPr>
              <w:t>M</w:t>
            </w:r>
            <w:r w:rsidRPr="00F22E53">
              <w:rPr>
                <w:rFonts w:ascii="Arial" w:eastAsia="Arial" w:hAnsi="Arial" w:cs="Arial"/>
                <w:color w:val="000000" w:themeColor="text1"/>
              </w:rPr>
              <w:t xml:space="preserve">edical </w:t>
            </w:r>
            <w:r w:rsidR="00C0104E" w:rsidRPr="00F22E53">
              <w:rPr>
                <w:rFonts w:ascii="Arial" w:eastAsia="Arial" w:hAnsi="Arial" w:cs="Arial"/>
                <w:color w:val="000000" w:themeColor="text1"/>
              </w:rPr>
              <w:t>E</w:t>
            </w:r>
            <w:r w:rsidRPr="00F22E53">
              <w:rPr>
                <w:rFonts w:ascii="Arial" w:eastAsia="Arial" w:hAnsi="Arial" w:cs="Arial"/>
                <w:color w:val="000000" w:themeColor="text1"/>
              </w:rPr>
              <w:t>ducation.</w:t>
            </w:r>
            <w:r w:rsidR="00C0104E" w:rsidRPr="00F22E53">
              <w:rPr>
                <w:rFonts w:ascii="Arial" w:eastAsia="Arial" w:hAnsi="Arial" w:cs="Arial"/>
                <w:color w:val="000000" w:themeColor="text1"/>
              </w:rPr>
              <w:t>”</w:t>
            </w:r>
            <w:r w:rsidRPr="00F22E53">
              <w:rPr>
                <w:rFonts w:ascii="Arial" w:eastAsia="Arial" w:hAnsi="Arial" w:cs="Arial"/>
                <w:color w:val="000000" w:themeColor="text1"/>
              </w:rPr>
              <w:t xml:space="preserve"> </w:t>
            </w:r>
            <w:r w:rsidRPr="00F22E53">
              <w:rPr>
                <w:rFonts w:ascii="Arial" w:eastAsia="Arial" w:hAnsi="Arial" w:cs="Arial"/>
                <w:i/>
                <w:iCs/>
                <w:color w:val="000000" w:themeColor="text1"/>
              </w:rPr>
              <w:t>Med</w:t>
            </w:r>
            <w:r w:rsidR="00F22E53" w:rsidRPr="00F22E53">
              <w:rPr>
                <w:rFonts w:ascii="Arial" w:eastAsia="Arial" w:hAnsi="Arial" w:cs="Arial"/>
                <w:i/>
                <w:iCs/>
                <w:color w:val="000000" w:themeColor="text1"/>
              </w:rPr>
              <w:t>ical</w:t>
            </w:r>
            <w:r w:rsidRPr="00F22E53">
              <w:rPr>
                <w:rFonts w:ascii="Arial" w:eastAsia="Arial" w:hAnsi="Arial" w:cs="Arial"/>
                <w:i/>
                <w:iCs/>
                <w:color w:val="000000" w:themeColor="text1"/>
              </w:rPr>
              <w:t xml:space="preserve"> Teac</w:t>
            </w:r>
            <w:r w:rsidR="00F22E53" w:rsidRPr="00F22E53">
              <w:rPr>
                <w:rFonts w:ascii="Arial" w:eastAsia="Arial" w:hAnsi="Arial" w:cs="Arial"/>
                <w:i/>
                <w:iCs/>
                <w:color w:val="000000" w:themeColor="text1"/>
              </w:rPr>
              <w:t xml:space="preserve">her </w:t>
            </w:r>
            <w:r w:rsidRPr="00F22E53">
              <w:rPr>
                <w:rFonts w:ascii="Arial" w:eastAsia="Arial" w:hAnsi="Arial" w:cs="Arial"/>
                <w:color w:val="000000" w:themeColor="text1"/>
              </w:rPr>
              <w:t>41(7):</w:t>
            </w:r>
            <w:r w:rsidR="00F22E53" w:rsidRPr="00F22E53">
              <w:rPr>
                <w:rFonts w:ascii="Arial" w:eastAsia="Arial" w:hAnsi="Arial" w:cs="Arial"/>
                <w:color w:val="000000" w:themeColor="text1"/>
              </w:rPr>
              <w:t xml:space="preserve"> </w:t>
            </w:r>
            <w:r w:rsidRPr="00F22E53">
              <w:rPr>
                <w:rFonts w:ascii="Arial" w:eastAsia="Arial" w:hAnsi="Arial" w:cs="Arial"/>
                <w:color w:val="000000" w:themeColor="text1"/>
              </w:rPr>
              <w:t xml:space="preserve">1-4. </w:t>
            </w:r>
            <w:hyperlink r:id="rId113" w:history="1">
              <w:r w:rsidR="00F22E53" w:rsidRPr="00F22E53">
                <w:rPr>
                  <w:rStyle w:val="Hyperlink"/>
                  <w:rFonts w:ascii="Arial" w:hAnsi="Arial" w:cs="Arial"/>
                </w:rPr>
                <w:t>https://doi.org/10.1080/0142159X.2018.1481499</w:t>
              </w:r>
            </w:hyperlink>
            <w:r w:rsidR="00F22E53" w:rsidRPr="00F22E53">
              <w:rPr>
                <w:rFonts w:ascii="Arial" w:hAnsi="Arial" w:cs="Arial"/>
                <w:color w:val="000000"/>
              </w:rPr>
              <w:t>.</w:t>
            </w:r>
            <w:r w:rsidR="00F22E53">
              <w:rPr>
                <w:rFonts w:ascii="Arial" w:hAnsi="Arial" w:cs="Arial"/>
                <w:color w:val="000000"/>
              </w:rPr>
              <w:t xml:space="preserve"> </w:t>
            </w:r>
          </w:p>
        </w:tc>
      </w:tr>
    </w:tbl>
    <w:p w14:paraId="0162CBF2" w14:textId="6CAF82FA" w:rsidR="000D19DE" w:rsidRDefault="000D19DE" w:rsidP="00B21D13">
      <w:pPr>
        <w:spacing w:after="0" w:line="240" w:lineRule="auto"/>
        <w:rPr>
          <w:rFonts w:ascii="Arial" w:eastAsia="Arial" w:hAnsi="Arial" w:cs="Arial"/>
        </w:rPr>
      </w:pPr>
    </w:p>
    <w:p w14:paraId="4636AFB9" w14:textId="77777777" w:rsidR="000D19DE" w:rsidRDefault="00E305D5" w:rsidP="00B21D13">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960FD3" w:rsidRPr="00B97E28" w14:paraId="5458D5B8" w14:textId="77777777" w:rsidTr="1E97D74E">
        <w:trPr>
          <w:trHeight w:val="769"/>
        </w:trPr>
        <w:tc>
          <w:tcPr>
            <w:tcW w:w="14130" w:type="dxa"/>
            <w:gridSpan w:val="2"/>
            <w:shd w:val="clear" w:color="auto" w:fill="9CC3E5"/>
          </w:tcPr>
          <w:p w14:paraId="3B001783" w14:textId="544A629E" w:rsidR="000D19DE" w:rsidRPr="00B97E28" w:rsidRDefault="00E305D5" w:rsidP="00B21D13">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Interpersonal and Communication Skills </w:t>
            </w:r>
            <w:r w:rsidRPr="001FFC05">
              <w:rPr>
                <w:rFonts w:ascii="Arial" w:eastAsia="Arial" w:hAnsi="Arial" w:cs="Arial"/>
                <w:b/>
                <w:bCs/>
              </w:rPr>
              <w:t>4</w:t>
            </w:r>
            <w:r w:rsidRPr="00B97E28">
              <w:rPr>
                <w:rFonts w:ascii="Arial" w:eastAsia="Arial" w:hAnsi="Arial" w:cs="Arial"/>
                <w:b/>
              </w:rPr>
              <w:t>: Communication within Health Care Systems</w:t>
            </w:r>
          </w:p>
          <w:p w14:paraId="0D92D096" w14:textId="5110CAF0" w:rsidR="000D19DE" w:rsidRPr="00B97E28" w:rsidRDefault="00E305D5" w:rsidP="00B21D13">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512022" w:rsidRPr="00B97E28" w14:paraId="193A01E0" w14:textId="77777777" w:rsidTr="1E97D74E">
        <w:tc>
          <w:tcPr>
            <w:tcW w:w="4935" w:type="dxa"/>
            <w:shd w:val="clear" w:color="auto" w:fill="FAC090"/>
          </w:tcPr>
          <w:p w14:paraId="6F0BDBC4" w14:textId="77777777" w:rsidR="000D19DE" w:rsidRPr="00B97E28" w:rsidRDefault="00E305D5" w:rsidP="00B21D13">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B21D13">
            <w:pPr>
              <w:spacing w:after="0" w:line="240" w:lineRule="auto"/>
              <w:ind w:hanging="14"/>
              <w:jc w:val="center"/>
              <w:rPr>
                <w:rFonts w:ascii="Arial" w:eastAsia="Arial" w:hAnsi="Arial" w:cs="Arial"/>
                <w:b/>
              </w:rPr>
            </w:pPr>
            <w:r w:rsidRPr="00B97E28">
              <w:rPr>
                <w:rFonts w:ascii="Arial" w:eastAsia="Arial" w:hAnsi="Arial" w:cs="Arial"/>
                <w:b/>
              </w:rPr>
              <w:t>Examples</w:t>
            </w:r>
          </w:p>
        </w:tc>
      </w:tr>
      <w:tr w:rsidR="00512022" w:rsidRPr="00B97E28" w14:paraId="500EED5D" w14:textId="77777777" w:rsidTr="004320F0">
        <w:tc>
          <w:tcPr>
            <w:tcW w:w="4935" w:type="dxa"/>
            <w:tcBorders>
              <w:top w:val="single" w:sz="4" w:space="0" w:color="000000"/>
              <w:bottom w:val="single" w:sz="4" w:space="0" w:color="000000"/>
            </w:tcBorders>
            <w:shd w:val="clear" w:color="auto" w:fill="C9C9C9"/>
          </w:tcPr>
          <w:p w14:paraId="4BACF623" w14:textId="77777777" w:rsidR="004320F0" w:rsidRPr="004320F0" w:rsidRDefault="00E305D5" w:rsidP="004320F0">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4320F0" w:rsidRPr="004320F0">
              <w:rPr>
                <w:rFonts w:ascii="Arial" w:eastAsia="Arial" w:hAnsi="Arial" w:cs="Arial"/>
                <w:i/>
                <w:iCs/>
              </w:rPr>
              <w:t>Records accurate information in the patient record</w:t>
            </w:r>
          </w:p>
          <w:p w14:paraId="456B73DB" w14:textId="77777777" w:rsidR="004320F0" w:rsidRPr="004320F0" w:rsidRDefault="004320F0" w:rsidP="004320F0">
            <w:pPr>
              <w:spacing w:after="0" w:line="240" w:lineRule="auto"/>
              <w:rPr>
                <w:rFonts w:ascii="Arial" w:eastAsia="Arial" w:hAnsi="Arial" w:cs="Arial"/>
                <w:i/>
                <w:iCs/>
              </w:rPr>
            </w:pPr>
          </w:p>
          <w:p w14:paraId="43F9A6D5" w14:textId="0E343514"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8053E66" w14:textId="2229743B"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Corrects progress note after attending identifies outdated plan</w:t>
            </w:r>
          </w:p>
          <w:p w14:paraId="2B5CC816" w14:textId="3439CF52" w:rsidR="00CF702A" w:rsidRPr="001255AA" w:rsidRDefault="00CF702A"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hAnsi="Arial" w:cs="Arial"/>
                <w:color w:val="000000" w:themeColor="text1"/>
              </w:rPr>
              <w:t>If using copy</w:t>
            </w:r>
            <w:r w:rsidR="00071DCB">
              <w:rPr>
                <w:rFonts w:ascii="Arial" w:hAnsi="Arial" w:cs="Arial"/>
                <w:color w:val="000000" w:themeColor="text1"/>
              </w:rPr>
              <w:t>/</w:t>
            </w:r>
            <w:r w:rsidRPr="1E97D74E">
              <w:rPr>
                <w:rFonts w:ascii="Arial" w:hAnsi="Arial" w:cs="Arial"/>
                <w:color w:val="000000" w:themeColor="text1"/>
              </w:rPr>
              <w:t>paste/forward</w:t>
            </w:r>
            <w:r w:rsidR="00071DCB">
              <w:rPr>
                <w:rFonts w:ascii="Arial" w:hAnsi="Arial" w:cs="Arial"/>
                <w:color w:val="000000" w:themeColor="text1"/>
              </w:rPr>
              <w:t xml:space="preserve"> in the EHR</w:t>
            </w:r>
            <w:r w:rsidRPr="1E97D74E">
              <w:rPr>
                <w:rFonts w:ascii="Arial" w:hAnsi="Arial" w:cs="Arial"/>
                <w:color w:val="000000" w:themeColor="text1"/>
              </w:rPr>
              <w:t xml:space="preserve">, goes back to </w:t>
            </w:r>
            <w:proofErr w:type="gramStart"/>
            <w:r w:rsidRPr="1E97D74E">
              <w:rPr>
                <w:rFonts w:ascii="Arial" w:hAnsi="Arial" w:cs="Arial"/>
                <w:color w:val="000000" w:themeColor="text1"/>
              </w:rPr>
              <w:t>make</w:t>
            </w:r>
            <w:proofErr w:type="gramEnd"/>
            <w:r w:rsidRPr="1E97D74E">
              <w:rPr>
                <w:rFonts w:ascii="Arial" w:hAnsi="Arial" w:cs="Arial"/>
                <w:color w:val="000000" w:themeColor="text1"/>
              </w:rPr>
              <w:t xml:space="preserve"> changes to note after doing so</w:t>
            </w:r>
          </w:p>
          <w:p w14:paraId="5C79EAC3" w14:textId="2A8EAA9D" w:rsidR="000D19DE" w:rsidRPr="001255AA" w:rsidRDefault="000D19DE" w:rsidP="22B605DB">
            <w:pPr>
              <w:pBdr>
                <w:top w:val="nil"/>
                <w:left w:val="nil"/>
                <w:bottom w:val="nil"/>
                <w:right w:val="nil"/>
                <w:between w:val="nil"/>
              </w:pBdr>
              <w:spacing w:after="0" w:line="240" w:lineRule="auto"/>
              <w:rPr>
                <w:rFonts w:ascii="Arial" w:hAnsi="Arial" w:cs="Arial"/>
                <w:color w:val="000000"/>
              </w:rPr>
            </w:pPr>
          </w:p>
          <w:p w14:paraId="65502E59" w14:textId="28D33A28" w:rsidR="000D19DE" w:rsidRPr="001255AA" w:rsidRDefault="06614FF1" w:rsidP="00B21D13">
            <w:pPr>
              <w:numPr>
                <w:ilvl w:val="0"/>
                <w:numId w:val="4"/>
              </w:numPr>
              <w:pBdr>
                <w:top w:val="nil"/>
                <w:left w:val="nil"/>
                <w:bottom w:val="nil"/>
                <w:right w:val="nil"/>
                <w:between w:val="nil"/>
              </w:pBdr>
              <w:spacing w:after="0" w:line="240" w:lineRule="auto"/>
              <w:ind w:left="187" w:hanging="187"/>
              <w:rPr>
                <w:color w:val="000000"/>
              </w:rPr>
            </w:pPr>
            <w:r w:rsidRPr="1E97D74E">
              <w:rPr>
                <w:rFonts w:ascii="Arial" w:hAnsi="Arial" w:cs="Arial"/>
                <w:color w:val="000000" w:themeColor="text1"/>
              </w:rPr>
              <w:t xml:space="preserve">Responds to questions from other </w:t>
            </w:r>
            <w:r w:rsidR="00E13BEF">
              <w:rPr>
                <w:rFonts w:ascii="Arial" w:hAnsi="Arial" w:cs="Arial"/>
                <w:color w:val="000000" w:themeColor="text1"/>
              </w:rPr>
              <w:t>practitioner</w:t>
            </w:r>
            <w:r w:rsidRPr="1E97D74E">
              <w:rPr>
                <w:rFonts w:ascii="Arial" w:hAnsi="Arial" w:cs="Arial"/>
                <w:color w:val="000000" w:themeColor="text1"/>
              </w:rPr>
              <w:t>s in the EHR</w:t>
            </w:r>
          </w:p>
        </w:tc>
      </w:tr>
      <w:tr w:rsidR="00512022" w:rsidRPr="00B97E28" w14:paraId="4C173B60" w14:textId="77777777" w:rsidTr="004320F0">
        <w:tc>
          <w:tcPr>
            <w:tcW w:w="4935" w:type="dxa"/>
            <w:tcBorders>
              <w:top w:val="single" w:sz="4" w:space="0" w:color="000000"/>
              <w:bottom w:val="single" w:sz="4" w:space="0" w:color="000000"/>
            </w:tcBorders>
            <w:shd w:val="clear" w:color="auto" w:fill="C9C9C9"/>
          </w:tcPr>
          <w:p w14:paraId="175672A1"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320F0" w:rsidRPr="004320F0">
              <w:rPr>
                <w:rFonts w:ascii="Arial" w:eastAsia="Arial" w:hAnsi="Arial" w:cs="Arial"/>
                <w:i/>
              </w:rPr>
              <w:t>Records accurate and timely information in the patient record</w:t>
            </w:r>
          </w:p>
          <w:p w14:paraId="1530D12A" w14:textId="77777777" w:rsidR="004320F0" w:rsidRPr="004320F0" w:rsidRDefault="004320F0" w:rsidP="004320F0">
            <w:pPr>
              <w:spacing w:after="0" w:line="240" w:lineRule="auto"/>
              <w:rPr>
                <w:rFonts w:ascii="Arial" w:eastAsia="Arial" w:hAnsi="Arial" w:cs="Arial"/>
                <w:i/>
              </w:rPr>
            </w:pPr>
          </w:p>
          <w:p w14:paraId="0D2C2DEE" w14:textId="0CD50284"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BD0D1AD" w14:textId="7C4208B4"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eastAsia="Arial" w:hAnsi="Arial" w:cs="Arial"/>
              </w:rPr>
              <w:t>Provides organized and accurate documentation that supports the treatment plan</w:t>
            </w:r>
          </w:p>
          <w:p w14:paraId="7F261D94" w14:textId="7AD072B9" w:rsidR="1689115E" w:rsidRDefault="098A504F" w:rsidP="1689115E">
            <w:pPr>
              <w:numPr>
                <w:ilvl w:val="0"/>
                <w:numId w:val="4"/>
              </w:numPr>
              <w:spacing w:after="0" w:line="240" w:lineRule="auto"/>
              <w:ind w:left="187" w:hanging="187"/>
              <w:rPr>
                <w:color w:val="000000" w:themeColor="text1"/>
              </w:rPr>
            </w:pPr>
            <w:r w:rsidRPr="1E97D74E">
              <w:rPr>
                <w:rFonts w:ascii="Arial" w:eastAsia="Arial" w:hAnsi="Arial" w:cs="Arial"/>
                <w:color w:val="000000" w:themeColor="text1"/>
              </w:rPr>
              <w:t>Completes progress notes in the expected time frame of the institution</w:t>
            </w:r>
          </w:p>
          <w:p w14:paraId="69BCDA4A" w14:textId="77777777" w:rsidR="00F030BB" w:rsidRPr="001255AA" w:rsidRDefault="00F030BB" w:rsidP="00B21D13">
            <w:pPr>
              <w:pBdr>
                <w:top w:val="nil"/>
                <w:left w:val="nil"/>
                <w:bottom w:val="nil"/>
                <w:right w:val="nil"/>
                <w:between w:val="nil"/>
              </w:pBdr>
              <w:spacing w:after="0" w:line="240" w:lineRule="auto"/>
              <w:rPr>
                <w:rFonts w:ascii="Arial" w:hAnsi="Arial" w:cs="Arial"/>
                <w:color w:val="000000"/>
              </w:rPr>
            </w:pPr>
          </w:p>
          <w:p w14:paraId="05477E56" w14:textId="46AAF3A4" w:rsidR="008C4088" w:rsidRDefault="572C88E5"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eastAsia="Arial" w:hAnsi="Arial" w:cs="Arial"/>
              </w:rPr>
              <w:t>C</w:t>
            </w:r>
            <w:r w:rsidR="30408BC2" w:rsidRPr="1E97D74E">
              <w:rPr>
                <w:rFonts w:ascii="Arial" w:eastAsia="Arial" w:hAnsi="Arial" w:cs="Arial"/>
              </w:rPr>
              <w:t>alls</w:t>
            </w:r>
            <w:r w:rsidR="00DF5630">
              <w:rPr>
                <w:rFonts w:ascii="Arial" w:eastAsia="Arial" w:hAnsi="Arial" w:cs="Arial"/>
              </w:rPr>
              <w:t xml:space="preserve">, as opposed to </w:t>
            </w:r>
            <w:r w:rsidR="00D76F25">
              <w:rPr>
                <w:rFonts w:ascii="Arial" w:eastAsia="Arial" w:hAnsi="Arial" w:cs="Arial"/>
              </w:rPr>
              <w:t xml:space="preserve">using </w:t>
            </w:r>
            <w:r w:rsidR="00DF5630">
              <w:rPr>
                <w:rFonts w:ascii="Arial" w:eastAsia="Arial" w:hAnsi="Arial" w:cs="Arial"/>
              </w:rPr>
              <w:t>secure messaging,</w:t>
            </w:r>
            <w:r w:rsidR="00E305D5" w:rsidRPr="1E97D74E">
              <w:rPr>
                <w:rFonts w:ascii="Arial" w:eastAsia="Arial" w:hAnsi="Arial" w:cs="Arial"/>
              </w:rPr>
              <w:t xml:space="preserve"> </w:t>
            </w:r>
            <w:r w:rsidR="2FB003AD" w:rsidRPr="1E97D74E">
              <w:rPr>
                <w:rFonts w:ascii="Arial" w:eastAsia="Arial" w:hAnsi="Arial" w:cs="Arial"/>
              </w:rPr>
              <w:t xml:space="preserve">resident and </w:t>
            </w:r>
            <w:r w:rsidR="00E305D5" w:rsidRPr="1E97D74E">
              <w:rPr>
                <w:rFonts w:ascii="Arial" w:eastAsia="Arial" w:hAnsi="Arial" w:cs="Arial"/>
              </w:rPr>
              <w:t>nurse with urgent request for lab</w:t>
            </w:r>
            <w:r w:rsidR="3B7A3402" w:rsidRPr="1E97D74E">
              <w:rPr>
                <w:rFonts w:ascii="Arial" w:eastAsia="Arial" w:hAnsi="Arial" w:cs="Arial"/>
              </w:rPr>
              <w:t>oratory tests</w:t>
            </w:r>
            <w:r w:rsidR="00E305D5" w:rsidRPr="1E97D74E">
              <w:rPr>
                <w:rFonts w:ascii="Arial" w:eastAsia="Arial" w:hAnsi="Arial" w:cs="Arial"/>
              </w:rPr>
              <w:t xml:space="preserve"> after </w:t>
            </w:r>
            <w:r w:rsidR="2CFEAF3D" w:rsidRPr="1E97D74E">
              <w:rPr>
                <w:rFonts w:ascii="Arial" w:eastAsia="Arial" w:hAnsi="Arial" w:cs="Arial"/>
              </w:rPr>
              <w:t>supervising a</w:t>
            </w:r>
            <w:r w:rsidR="00E305D5" w:rsidRPr="1E97D74E">
              <w:rPr>
                <w:rFonts w:ascii="Arial" w:eastAsia="Arial" w:hAnsi="Arial" w:cs="Arial"/>
              </w:rPr>
              <w:t>t</w:t>
            </w:r>
            <w:r w:rsidR="2CFEAF3D" w:rsidRPr="1E97D74E">
              <w:rPr>
                <w:rFonts w:ascii="Arial" w:eastAsia="Arial" w:hAnsi="Arial" w:cs="Arial"/>
              </w:rPr>
              <w:t>tending</w:t>
            </w:r>
            <w:r w:rsidR="00E305D5" w:rsidRPr="1E97D74E">
              <w:rPr>
                <w:rFonts w:ascii="Arial" w:eastAsia="Arial" w:hAnsi="Arial" w:cs="Arial"/>
              </w:rPr>
              <w:t xml:space="preserve"> reminds them</w:t>
            </w:r>
            <w:r w:rsidR="008C4088">
              <w:rPr>
                <w:rFonts w:ascii="Arial" w:hAnsi="Arial" w:cs="Arial"/>
                <w:color w:val="000000" w:themeColor="text1"/>
              </w:rPr>
              <w:t xml:space="preserve"> </w:t>
            </w:r>
          </w:p>
          <w:p w14:paraId="64EF5185" w14:textId="0F54B804" w:rsidR="000D19DE" w:rsidRPr="001255AA" w:rsidRDefault="008C4088"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proofErr w:type="gramStart"/>
            <w:r>
              <w:rPr>
                <w:rFonts w:ascii="Arial" w:hAnsi="Arial" w:cs="Arial"/>
                <w:color w:val="000000" w:themeColor="text1"/>
              </w:rPr>
              <w:t>Communicates</w:t>
            </w:r>
            <w:proofErr w:type="gramEnd"/>
            <w:r>
              <w:rPr>
                <w:rFonts w:ascii="Arial" w:hAnsi="Arial" w:cs="Arial"/>
                <w:color w:val="000000" w:themeColor="text1"/>
              </w:rPr>
              <w:t xml:space="preserve"> with support staff</w:t>
            </w:r>
            <w:r w:rsidR="00413A7C">
              <w:rPr>
                <w:rFonts w:ascii="Arial" w:hAnsi="Arial" w:cs="Arial"/>
                <w:color w:val="000000" w:themeColor="text1"/>
              </w:rPr>
              <w:t xml:space="preserve"> members</w:t>
            </w:r>
            <w:r>
              <w:rPr>
                <w:rFonts w:ascii="Arial" w:hAnsi="Arial" w:cs="Arial"/>
                <w:color w:val="000000" w:themeColor="text1"/>
              </w:rPr>
              <w:t xml:space="preserve"> when additional information is needed</w:t>
            </w:r>
            <w:r w:rsidR="005654C0">
              <w:rPr>
                <w:rFonts w:ascii="Arial" w:hAnsi="Arial" w:cs="Arial"/>
                <w:color w:val="000000" w:themeColor="text1"/>
              </w:rPr>
              <w:t xml:space="preserve"> for a clinic appointment</w:t>
            </w:r>
          </w:p>
        </w:tc>
      </w:tr>
      <w:tr w:rsidR="00512022" w:rsidRPr="00B97E28" w14:paraId="4BFE54AA" w14:textId="77777777" w:rsidTr="004320F0">
        <w:tc>
          <w:tcPr>
            <w:tcW w:w="4935" w:type="dxa"/>
            <w:tcBorders>
              <w:top w:val="single" w:sz="4" w:space="0" w:color="000000"/>
              <w:bottom w:val="single" w:sz="4" w:space="0" w:color="000000"/>
            </w:tcBorders>
            <w:shd w:val="clear" w:color="auto" w:fill="C9C9C9"/>
          </w:tcPr>
          <w:p w14:paraId="298F638B" w14:textId="77777777" w:rsidR="004320F0" w:rsidRPr="004320F0" w:rsidRDefault="00E305D5" w:rsidP="004320F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320F0" w:rsidRPr="004320F0">
              <w:rPr>
                <w:rFonts w:ascii="Arial" w:eastAsia="Arial" w:hAnsi="Arial" w:cs="Arial"/>
                <w:i/>
                <w:color w:val="000000"/>
              </w:rPr>
              <w:t>Concisely documents updated, prioritized, diagnostic and therapeutic reasoning in the patient record</w:t>
            </w:r>
          </w:p>
          <w:p w14:paraId="7CEA9BE4" w14:textId="093E0494" w:rsidR="004320F0" w:rsidRDefault="004320F0" w:rsidP="004320F0">
            <w:pPr>
              <w:spacing w:after="0" w:line="240" w:lineRule="auto"/>
              <w:rPr>
                <w:rFonts w:ascii="Arial" w:eastAsia="Arial" w:hAnsi="Arial" w:cs="Arial"/>
                <w:i/>
                <w:color w:val="000000"/>
              </w:rPr>
            </w:pPr>
          </w:p>
          <w:p w14:paraId="2B4248CE" w14:textId="77777777" w:rsidR="004320F0" w:rsidRPr="004320F0" w:rsidRDefault="004320F0" w:rsidP="004320F0">
            <w:pPr>
              <w:spacing w:after="0" w:line="240" w:lineRule="auto"/>
              <w:rPr>
                <w:rFonts w:ascii="Arial" w:eastAsia="Arial" w:hAnsi="Arial" w:cs="Arial"/>
                <w:i/>
                <w:color w:val="000000"/>
              </w:rPr>
            </w:pPr>
          </w:p>
          <w:p w14:paraId="35DE8636" w14:textId="4F6B7635" w:rsidR="000D19DE" w:rsidRPr="00B97E28" w:rsidRDefault="004320F0" w:rsidP="004320F0">
            <w:pPr>
              <w:spacing w:after="0" w:line="240" w:lineRule="auto"/>
              <w:rPr>
                <w:rFonts w:ascii="Arial" w:eastAsia="Arial" w:hAnsi="Arial" w:cs="Arial"/>
                <w:i/>
                <w:color w:val="000000"/>
              </w:rPr>
            </w:pPr>
            <w:r w:rsidRPr="004320F0">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AE2F5EA" w14:textId="6D440D7D" w:rsidR="2745AEFF" w:rsidRDefault="6DF8E28A" w:rsidP="2745AEFF">
            <w:pPr>
              <w:numPr>
                <w:ilvl w:val="0"/>
                <w:numId w:val="4"/>
              </w:numPr>
              <w:spacing w:after="0" w:line="240" w:lineRule="auto"/>
              <w:ind w:left="187" w:hanging="187"/>
              <w:rPr>
                <w:rFonts w:ascii="Arial" w:eastAsia="Arial" w:hAnsi="Arial" w:cs="Arial"/>
                <w:color w:val="000000" w:themeColor="text1"/>
              </w:rPr>
            </w:pPr>
            <w:r w:rsidRPr="1E97D74E">
              <w:rPr>
                <w:rFonts w:ascii="Arial" w:eastAsia="Arial" w:hAnsi="Arial" w:cs="Arial"/>
              </w:rPr>
              <w:t>Provides organized and accurate documentation that supports the treatment plan and limits extraneous information</w:t>
            </w:r>
          </w:p>
          <w:p w14:paraId="566F4E93" w14:textId="01523FD6" w:rsidR="00F030BB" w:rsidRPr="001255AA" w:rsidRDefault="00995E2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Produces</w:t>
            </w:r>
            <w:r w:rsidR="007F7160">
              <w:rPr>
                <w:rFonts w:ascii="Arial" w:eastAsia="Arial" w:hAnsi="Arial" w:cs="Arial"/>
                <w:color w:val="000000" w:themeColor="text1"/>
              </w:rPr>
              <w:t xml:space="preserve"> d</w:t>
            </w:r>
            <w:r w:rsidR="00E305D5" w:rsidRPr="1E97D74E">
              <w:rPr>
                <w:rFonts w:ascii="Arial" w:eastAsia="Arial" w:hAnsi="Arial" w:cs="Arial"/>
                <w:color w:val="000000" w:themeColor="text1"/>
              </w:rPr>
              <w:t>ocumentation</w:t>
            </w:r>
            <w:r w:rsidR="007F7160">
              <w:rPr>
                <w:rFonts w:ascii="Arial" w:eastAsia="Arial" w:hAnsi="Arial" w:cs="Arial"/>
                <w:color w:val="000000" w:themeColor="text1"/>
              </w:rPr>
              <w:t xml:space="preserve"> that</w:t>
            </w:r>
            <w:r w:rsidR="00E305D5" w:rsidRPr="1E97D74E">
              <w:rPr>
                <w:rFonts w:ascii="Arial" w:eastAsia="Arial" w:hAnsi="Arial" w:cs="Arial"/>
                <w:color w:val="000000" w:themeColor="text1"/>
              </w:rPr>
              <w:t xml:space="preserve"> reflects c</w:t>
            </w:r>
            <w:r w:rsidR="00E305D5" w:rsidRPr="1E97D74E">
              <w:rPr>
                <w:rFonts w:ascii="Arial" w:eastAsia="Arial" w:hAnsi="Arial" w:cs="Arial"/>
              </w:rPr>
              <w:t>omplex clinical thinking and planning and is concise, but may not contain contingency planning (i.e., if/then statements)</w:t>
            </w:r>
          </w:p>
          <w:p w14:paraId="6D62BA26" w14:textId="77777777" w:rsidR="00F030BB" w:rsidRPr="001255AA" w:rsidRDefault="00F030BB" w:rsidP="00B21D13">
            <w:pPr>
              <w:pBdr>
                <w:top w:val="nil"/>
                <w:left w:val="nil"/>
                <w:bottom w:val="nil"/>
                <w:right w:val="nil"/>
                <w:between w:val="nil"/>
              </w:pBdr>
              <w:spacing w:after="0" w:line="240" w:lineRule="auto"/>
              <w:rPr>
                <w:rFonts w:ascii="Arial" w:hAnsi="Arial" w:cs="Arial"/>
                <w:color w:val="000000"/>
              </w:rPr>
            </w:pPr>
          </w:p>
          <w:p w14:paraId="56763FB5" w14:textId="7C37851B" w:rsidR="00F030BB"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themeColor="text1"/>
              </w:rPr>
            </w:pPr>
            <w:r w:rsidRPr="1E97D74E">
              <w:rPr>
                <w:rFonts w:ascii="Arial" w:eastAsia="Arial" w:hAnsi="Arial" w:cs="Arial"/>
              </w:rPr>
              <w:t xml:space="preserve">When a patient </w:t>
            </w:r>
            <w:r w:rsidR="4B03BB7F" w:rsidRPr="1E97D74E">
              <w:rPr>
                <w:rFonts w:ascii="Arial" w:eastAsia="Arial" w:hAnsi="Arial" w:cs="Arial"/>
              </w:rPr>
              <w:t xml:space="preserve">with diabetes is noted to have Kussmaul breathing at </w:t>
            </w:r>
            <w:r w:rsidR="4419D226" w:rsidRPr="1E97D74E">
              <w:rPr>
                <w:rFonts w:ascii="Arial" w:eastAsia="Arial" w:hAnsi="Arial" w:cs="Arial"/>
              </w:rPr>
              <w:t>a</w:t>
            </w:r>
            <w:r w:rsidR="00250AC0">
              <w:rPr>
                <w:rFonts w:ascii="Arial" w:eastAsia="Arial" w:hAnsi="Arial" w:cs="Arial"/>
              </w:rPr>
              <w:t xml:space="preserve"> </w:t>
            </w:r>
            <w:r w:rsidR="4B03BB7F" w:rsidRPr="1E97D74E">
              <w:rPr>
                <w:rFonts w:ascii="Arial" w:eastAsia="Arial" w:hAnsi="Arial" w:cs="Arial"/>
              </w:rPr>
              <w:t xml:space="preserve">clinic </w:t>
            </w:r>
            <w:proofErr w:type="gramStart"/>
            <w:r w:rsidR="4B03BB7F" w:rsidRPr="1E97D74E">
              <w:rPr>
                <w:rFonts w:ascii="Arial" w:eastAsia="Arial" w:hAnsi="Arial" w:cs="Arial"/>
              </w:rPr>
              <w:t>visit</w:t>
            </w:r>
            <w:proofErr w:type="gramEnd"/>
            <w:r w:rsidR="4B03BB7F" w:rsidRPr="1E97D74E">
              <w:rPr>
                <w:rFonts w:ascii="Arial" w:eastAsia="Arial" w:hAnsi="Arial" w:cs="Arial"/>
              </w:rPr>
              <w:t xml:space="preserve">, immediately arranges for transport to the </w:t>
            </w:r>
            <w:r w:rsidR="00487787">
              <w:rPr>
                <w:rFonts w:ascii="Arial" w:eastAsia="Arial" w:hAnsi="Arial" w:cs="Arial"/>
              </w:rPr>
              <w:t>emergency department</w:t>
            </w:r>
            <w:r w:rsidR="4B03BB7F" w:rsidRPr="1E97D74E">
              <w:rPr>
                <w:rFonts w:ascii="Arial" w:eastAsia="Arial" w:hAnsi="Arial" w:cs="Arial"/>
              </w:rPr>
              <w:t xml:space="preserve"> and call</w:t>
            </w:r>
            <w:r w:rsidR="3D1D7C88" w:rsidRPr="1E97D74E">
              <w:rPr>
                <w:rFonts w:ascii="Arial" w:eastAsia="Arial" w:hAnsi="Arial" w:cs="Arial"/>
              </w:rPr>
              <w:t>s</w:t>
            </w:r>
            <w:r w:rsidR="4B03BB7F" w:rsidRPr="1E97D74E">
              <w:rPr>
                <w:rFonts w:ascii="Arial" w:eastAsia="Arial" w:hAnsi="Arial" w:cs="Arial"/>
              </w:rPr>
              <w:t xml:space="preserve"> the </w:t>
            </w:r>
            <w:r w:rsidR="00487787">
              <w:rPr>
                <w:rFonts w:ascii="Arial" w:eastAsia="Arial" w:hAnsi="Arial" w:cs="Arial"/>
              </w:rPr>
              <w:t>emergency department</w:t>
            </w:r>
            <w:r w:rsidR="4B03BB7F" w:rsidRPr="1E97D74E">
              <w:rPr>
                <w:rFonts w:ascii="Arial" w:eastAsia="Arial" w:hAnsi="Arial" w:cs="Arial"/>
              </w:rPr>
              <w:t xml:space="preserve"> physician</w:t>
            </w:r>
            <w:r w:rsidR="00790A2B">
              <w:rPr>
                <w:rFonts w:ascii="Arial" w:eastAsia="Arial" w:hAnsi="Arial" w:cs="Arial"/>
              </w:rPr>
              <w:t>(s)</w:t>
            </w:r>
            <w:r w:rsidR="4B03BB7F" w:rsidRPr="1E97D74E">
              <w:rPr>
                <w:rFonts w:ascii="Arial" w:eastAsia="Arial" w:hAnsi="Arial" w:cs="Arial"/>
              </w:rPr>
              <w:t xml:space="preserve"> to make them aware of</w:t>
            </w:r>
            <w:r w:rsidRPr="1E97D74E">
              <w:rPr>
                <w:rFonts w:ascii="Arial" w:eastAsia="Arial" w:hAnsi="Arial" w:cs="Arial"/>
              </w:rPr>
              <w:t xml:space="preserve"> the </w:t>
            </w:r>
            <w:r w:rsidR="4B03BB7F" w:rsidRPr="1E97D74E">
              <w:rPr>
                <w:rFonts w:ascii="Arial" w:eastAsia="Arial" w:hAnsi="Arial" w:cs="Arial"/>
              </w:rPr>
              <w:t>patient</w:t>
            </w:r>
          </w:p>
          <w:p w14:paraId="168373CE" w14:textId="3C1C124B" w:rsidR="000D19DE" w:rsidRPr="001255AA" w:rsidRDefault="1EDA0150"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1E97D74E">
              <w:rPr>
                <w:rFonts w:ascii="Arial" w:eastAsia="Arial" w:hAnsi="Arial" w:cs="Arial"/>
              </w:rPr>
              <w:t>Sends</w:t>
            </w:r>
            <w:proofErr w:type="gramEnd"/>
            <w:r w:rsidRPr="1E97D74E">
              <w:rPr>
                <w:rFonts w:ascii="Arial" w:eastAsia="Arial" w:hAnsi="Arial" w:cs="Arial"/>
              </w:rPr>
              <w:t xml:space="preserve"> EHR message to </w:t>
            </w:r>
            <w:r w:rsidR="00E305D5" w:rsidRPr="1E97D74E">
              <w:rPr>
                <w:rFonts w:ascii="Arial" w:eastAsia="Arial" w:hAnsi="Arial" w:cs="Arial"/>
              </w:rPr>
              <w:t xml:space="preserve">patient's cardiologist with non-urgent </w:t>
            </w:r>
            <w:proofErr w:type="gramStart"/>
            <w:r w:rsidR="00E305D5" w:rsidRPr="1E97D74E">
              <w:rPr>
                <w:rFonts w:ascii="Arial" w:eastAsia="Arial" w:hAnsi="Arial" w:cs="Arial"/>
              </w:rPr>
              <w:t>question</w:t>
            </w:r>
            <w:proofErr w:type="gramEnd"/>
            <w:r w:rsidR="00E305D5" w:rsidRPr="1E97D74E">
              <w:rPr>
                <w:rFonts w:ascii="Arial" w:eastAsia="Arial" w:hAnsi="Arial" w:cs="Arial"/>
              </w:rPr>
              <w:t xml:space="preserve"> rather than paging cardiologist on call</w:t>
            </w:r>
          </w:p>
        </w:tc>
      </w:tr>
      <w:tr w:rsidR="00512022" w:rsidRPr="00B97E28" w14:paraId="6432271A" w14:textId="77777777" w:rsidTr="004320F0">
        <w:tc>
          <w:tcPr>
            <w:tcW w:w="4935" w:type="dxa"/>
            <w:tcBorders>
              <w:top w:val="single" w:sz="4" w:space="0" w:color="000000"/>
              <w:bottom w:val="single" w:sz="4" w:space="0" w:color="000000"/>
            </w:tcBorders>
            <w:shd w:val="clear" w:color="auto" w:fill="C9C9C9"/>
          </w:tcPr>
          <w:p w14:paraId="2B3A76B9"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320F0" w:rsidRPr="004320F0">
              <w:rPr>
                <w:rFonts w:ascii="Arial" w:eastAsia="Arial" w:hAnsi="Arial" w:cs="Arial"/>
                <w:i/>
              </w:rPr>
              <w:t>Documents diagnostic and therapeutic reasoning, including anticipatory guidance</w:t>
            </w:r>
          </w:p>
          <w:p w14:paraId="7CE94ECD" w14:textId="77777777" w:rsidR="004320F0" w:rsidRPr="004320F0" w:rsidRDefault="004320F0" w:rsidP="004320F0">
            <w:pPr>
              <w:spacing w:after="0" w:line="240" w:lineRule="auto"/>
              <w:rPr>
                <w:rFonts w:ascii="Arial" w:eastAsia="Arial" w:hAnsi="Arial" w:cs="Arial"/>
                <w:i/>
              </w:rPr>
            </w:pPr>
          </w:p>
          <w:p w14:paraId="18600DAB" w14:textId="79D52356" w:rsidR="000D19DE" w:rsidRPr="00B97E28" w:rsidRDefault="004320F0" w:rsidP="004320F0">
            <w:pPr>
              <w:spacing w:after="0" w:line="240" w:lineRule="auto"/>
              <w:rPr>
                <w:rFonts w:ascii="Arial" w:eastAsia="Arial" w:hAnsi="Arial" w:cs="Arial"/>
                <w:i/>
              </w:rPr>
            </w:pPr>
            <w:r w:rsidRPr="004320F0">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7C06A917" w14:textId="4B67A7B1" w:rsidR="00F030BB" w:rsidRPr="00B97E28" w:rsidRDefault="00A22F97"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Produces</w:t>
            </w:r>
            <w:r w:rsidR="007F7160">
              <w:rPr>
                <w:rFonts w:ascii="Arial" w:eastAsia="Arial" w:hAnsi="Arial" w:cs="Arial"/>
              </w:rPr>
              <w:t xml:space="preserve"> d</w:t>
            </w:r>
            <w:r w:rsidR="00E305D5" w:rsidRPr="1E97D74E">
              <w:rPr>
                <w:rFonts w:ascii="Arial" w:eastAsia="Arial" w:hAnsi="Arial" w:cs="Arial"/>
              </w:rPr>
              <w:t>ocumentation</w:t>
            </w:r>
            <w:r w:rsidR="007F7160">
              <w:rPr>
                <w:rFonts w:ascii="Arial" w:eastAsia="Arial" w:hAnsi="Arial" w:cs="Arial"/>
              </w:rPr>
              <w:t xml:space="preserve"> that</w:t>
            </w:r>
            <w:r w:rsidR="00E305D5" w:rsidRPr="1E97D74E">
              <w:rPr>
                <w:rFonts w:ascii="Arial" w:eastAsia="Arial" w:hAnsi="Arial" w:cs="Arial"/>
              </w:rPr>
              <w:t xml:space="preserve"> is consistently accurate, organized, and concise; reflects complex clinical reasoning and frequently incorporates contingency planning </w:t>
            </w:r>
          </w:p>
          <w:p w14:paraId="44E1D0DE"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1B1087B0" w14:textId="40782FAF" w:rsidR="000D19DE"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Communicates effectively and proactively with collaborating physicians and teams about communication gaps to prevent recurrence</w:t>
            </w:r>
          </w:p>
        </w:tc>
      </w:tr>
      <w:tr w:rsidR="00512022" w:rsidRPr="00B97E28" w14:paraId="7691B88A" w14:textId="77777777" w:rsidTr="004320F0">
        <w:tc>
          <w:tcPr>
            <w:tcW w:w="4935" w:type="dxa"/>
            <w:tcBorders>
              <w:top w:val="single" w:sz="4" w:space="0" w:color="000000"/>
              <w:bottom w:val="single" w:sz="4" w:space="0" w:color="000000"/>
            </w:tcBorders>
            <w:shd w:val="clear" w:color="auto" w:fill="C9C9C9"/>
          </w:tcPr>
          <w:p w14:paraId="531FA814" w14:textId="77777777" w:rsidR="004320F0" w:rsidRPr="004320F0" w:rsidRDefault="00E305D5" w:rsidP="004320F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320F0" w:rsidRPr="004320F0">
              <w:rPr>
                <w:rFonts w:ascii="Arial" w:eastAsia="Arial" w:hAnsi="Arial" w:cs="Arial"/>
                <w:i/>
              </w:rPr>
              <w:t>Models and coaches others in documenting diagnostic and therapeutic reasoning</w:t>
            </w:r>
          </w:p>
          <w:p w14:paraId="440884B2" w14:textId="77777777" w:rsidR="004320F0" w:rsidRPr="004320F0" w:rsidRDefault="004320F0" w:rsidP="004320F0">
            <w:pPr>
              <w:spacing w:after="0" w:line="240" w:lineRule="auto"/>
              <w:rPr>
                <w:rFonts w:ascii="Arial" w:eastAsia="Arial" w:hAnsi="Arial" w:cs="Arial"/>
                <w:i/>
              </w:rPr>
            </w:pPr>
          </w:p>
          <w:p w14:paraId="7ADCFB43" w14:textId="15D78CB7" w:rsidR="000D19DE" w:rsidRPr="00B97E28" w:rsidRDefault="004320F0" w:rsidP="004320F0">
            <w:pPr>
              <w:spacing w:after="0" w:line="240" w:lineRule="auto"/>
              <w:rPr>
                <w:rFonts w:ascii="Arial" w:eastAsia="Arial" w:hAnsi="Arial" w:cs="Arial"/>
                <w:i/>
              </w:rPr>
            </w:pPr>
            <w:r w:rsidRPr="004320F0">
              <w:rPr>
                <w:rFonts w:ascii="Arial" w:eastAsia="Arial" w:hAnsi="Arial" w:cs="Arial"/>
                <w:i/>
              </w:rPr>
              <w:lastRenderedPageBreak/>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82F517" w14:textId="49DF87CB" w:rsidR="00F030BB" w:rsidRPr="00B97E28" w:rsidRDefault="1988BD40"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roofErr w:type="gramStart"/>
            <w:r w:rsidRPr="1E97D74E">
              <w:rPr>
                <w:rFonts w:ascii="Arial" w:eastAsia="Arial" w:hAnsi="Arial" w:cs="Arial"/>
              </w:rPr>
              <w:lastRenderedPageBreak/>
              <w:t>I</w:t>
            </w:r>
            <w:r w:rsidR="002179CA">
              <w:rPr>
                <w:rFonts w:ascii="Arial" w:eastAsia="Arial" w:hAnsi="Arial" w:cs="Arial"/>
              </w:rPr>
              <w:t>s</w:t>
            </w:r>
            <w:proofErr w:type="gramEnd"/>
            <w:r w:rsidR="002179CA">
              <w:rPr>
                <w:rFonts w:ascii="Arial" w:eastAsia="Arial" w:hAnsi="Arial" w:cs="Arial"/>
              </w:rPr>
              <w:t xml:space="preserve"> i</w:t>
            </w:r>
            <w:r w:rsidRPr="1E97D74E">
              <w:rPr>
                <w:rFonts w:ascii="Arial" w:eastAsia="Arial" w:hAnsi="Arial" w:cs="Arial"/>
              </w:rPr>
              <w:t>dentified as a peer resource for</w:t>
            </w:r>
            <w:r w:rsidR="00E305D5" w:rsidRPr="1E97D74E">
              <w:rPr>
                <w:rFonts w:ascii="Arial" w:eastAsia="Arial" w:hAnsi="Arial" w:cs="Arial"/>
              </w:rPr>
              <w:t xml:space="preserve"> modeling a range of effective tools and methods of communication that fit the context of a broad variety of clinical encounters</w:t>
            </w:r>
          </w:p>
          <w:p w14:paraId="343D915F"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210C2032" w14:textId="77777777" w:rsidR="00F030BB" w:rsidRPr="00B97E28" w:rsidRDefault="00F030BB" w:rsidP="00B21D13">
            <w:pPr>
              <w:pBdr>
                <w:top w:val="nil"/>
                <w:left w:val="nil"/>
                <w:bottom w:val="nil"/>
                <w:right w:val="nil"/>
                <w:between w:val="nil"/>
              </w:pBdr>
              <w:spacing w:after="0" w:line="240" w:lineRule="auto"/>
              <w:rPr>
                <w:rFonts w:ascii="Arial" w:hAnsi="Arial" w:cs="Arial"/>
                <w:color w:val="000000"/>
              </w:rPr>
            </w:pPr>
          </w:p>
          <w:p w14:paraId="0243BF34" w14:textId="77777777" w:rsidR="000D19DE" w:rsidRPr="001255AA"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lastRenderedPageBreak/>
              <w:t xml:space="preserve">Designs and facilitates the improvement of systems that </w:t>
            </w:r>
            <w:proofErr w:type="gramStart"/>
            <w:r w:rsidRPr="1E97D74E">
              <w:rPr>
                <w:rFonts w:ascii="Arial" w:eastAsia="Arial" w:hAnsi="Arial" w:cs="Arial"/>
              </w:rPr>
              <w:t>integrates</w:t>
            </w:r>
            <w:proofErr w:type="gramEnd"/>
            <w:r w:rsidRPr="1E97D74E">
              <w:rPr>
                <w:rFonts w:ascii="Arial" w:eastAsia="Arial" w:hAnsi="Arial" w:cs="Arial"/>
              </w:rPr>
              <w:t xml:space="preserve"> effective communication among teams, departments, and institutions </w:t>
            </w:r>
          </w:p>
          <w:p w14:paraId="422A948D" w14:textId="580052E5" w:rsidR="001B7DC7" w:rsidRPr="00B97E28" w:rsidRDefault="001B7DC7"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Leads a team to discuss implementation and dissemination of preferred pronouns/names into EHR</w:t>
            </w:r>
          </w:p>
        </w:tc>
      </w:tr>
      <w:tr w:rsidR="00512022" w:rsidRPr="00B97E28" w14:paraId="3DBC0E85" w14:textId="77777777" w:rsidTr="1E97D74E">
        <w:tc>
          <w:tcPr>
            <w:tcW w:w="4935" w:type="dxa"/>
            <w:shd w:val="clear" w:color="auto" w:fill="FFD965"/>
          </w:tcPr>
          <w:p w14:paraId="4F6185BC"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95" w:type="dxa"/>
            <w:shd w:val="clear" w:color="auto" w:fill="FFD965"/>
          </w:tcPr>
          <w:p w14:paraId="6F2D415A" w14:textId="1B1F1E8E" w:rsidR="00F030BB" w:rsidRPr="00B97E28"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Direct observation</w:t>
            </w:r>
          </w:p>
          <w:p w14:paraId="5C70DEDE" w14:textId="65322AF6" w:rsidR="000D19DE" w:rsidRPr="007C34DE" w:rsidRDefault="00E305D5"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Medical record (chart) audit</w:t>
            </w:r>
          </w:p>
          <w:p w14:paraId="000AE9E8" w14:textId="766D273E" w:rsidR="007C34DE" w:rsidRPr="007C34DE" w:rsidRDefault="007C34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Multisource feedback</w:t>
            </w:r>
          </w:p>
        </w:tc>
      </w:tr>
      <w:tr w:rsidR="00512022" w:rsidRPr="00B97E28" w14:paraId="5C9EFD66" w14:textId="77777777" w:rsidTr="1E97D74E">
        <w:tc>
          <w:tcPr>
            <w:tcW w:w="4935" w:type="dxa"/>
            <w:shd w:val="clear" w:color="auto" w:fill="8DB3E2" w:themeFill="text2" w:themeFillTint="66"/>
          </w:tcPr>
          <w:p w14:paraId="7285E8B8"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163DD19C" w14:textId="455D0446" w:rsidR="000D19DE" w:rsidRPr="00B97E28" w:rsidRDefault="000D19DE" w:rsidP="00B21D13">
            <w:pPr>
              <w:numPr>
                <w:ilvl w:val="0"/>
                <w:numId w:val="4"/>
              </w:numPr>
              <w:pBdr>
                <w:top w:val="nil"/>
                <w:left w:val="nil"/>
                <w:bottom w:val="nil"/>
                <w:right w:val="nil"/>
                <w:between w:val="nil"/>
              </w:pBdr>
              <w:spacing w:after="0" w:line="240" w:lineRule="auto"/>
              <w:ind w:left="187" w:hanging="187"/>
              <w:rPr>
                <w:rFonts w:ascii="Arial" w:hAnsi="Arial" w:cs="Arial"/>
                <w:color w:val="000000"/>
              </w:rPr>
            </w:pPr>
          </w:p>
        </w:tc>
      </w:tr>
      <w:tr w:rsidR="00512022" w:rsidRPr="00B97E28" w14:paraId="0997D9AF" w14:textId="77777777" w:rsidTr="1E97D74E">
        <w:trPr>
          <w:trHeight w:val="80"/>
        </w:trPr>
        <w:tc>
          <w:tcPr>
            <w:tcW w:w="4935" w:type="dxa"/>
            <w:shd w:val="clear" w:color="auto" w:fill="A8D08D"/>
          </w:tcPr>
          <w:p w14:paraId="5A6C26F1" w14:textId="77777777" w:rsidR="000D19DE" w:rsidRPr="00B97E28" w:rsidRDefault="00E305D5" w:rsidP="00B21D13">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4AEB5F4E" w14:textId="77777777" w:rsidR="00F22E53" w:rsidRPr="00DB0856" w:rsidRDefault="00F22E53" w:rsidP="00F22E53">
            <w:pPr>
              <w:numPr>
                <w:ilvl w:val="0"/>
                <w:numId w:val="4"/>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A</w:t>
            </w:r>
            <w:r w:rsidRPr="10AC4E68">
              <w:rPr>
                <w:rFonts w:ascii="Arial" w:eastAsia="Arial" w:hAnsi="Arial" w:cs="Arial"/>
              </w:rPr>
              <w:t xml:space="preserve">merican Board of Pediatrics. </w:t>
            </w:r>
            <w:r>
              <w:rPr>
                <w:rFonts w:ascii="Arial" w:eastAsia="Arial" w:hAnsi="Arial" w:cs="Arial"/>
              </w:rPr>
              <w:t>“</w:t>
            </w:r>
            <w:proofErr w:type="spellStart"/>
            <w:r w:rsidRPr="10AC4E68">
              <w:rPr>
                <w:rFonts w:ascii="Arial" w:eastAsia="Arial" w:hAnsi="Arial" w:cs="Arial"/>
              </w:rPr>
              <w:t>Entrustable</w:t>
            </w:r>
            <w:proofErr w:type="spellEnd"/>
            <w:r w:rsidRPr="10AC4E68">
              <w:rPr>
                <w:rFonts w:ascii="Arial" w:eastAsia="Arial" w:hAnsi="Arial" w:cs="Arial"/>
              </w:rPr>
              <w:t xml:space="preserve"> Professional Activities for </w:t>
            </w:r>
            <w:r>
              <w:rPr>
                <w:rFonts w:ascii="Arial" w:eastAsia="Arial" w:hAnsi="Arial" w:cs="Arial"/>
              </w:rPr>
              <w:t>Subspecialties</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r>
              <w:rPr>
                <w:rFonts w:ascii="Arial" w:eastAsia="Arial" w:hAnsi="Arial" w:cs="Arial"/>
              </w:rPr>
              <w:t xml:space="preserve">Pediatric Endocrinology. </w:t>
            </w:r>
            <w:hyperlink r:id="rId114" w:history="1">
              <w:r w:rsidRPr="00B824B9">
                <w:rPr>
                  <w:rStyle w:val="Hyperlink"/>
                  <w:rFonts w:ascii="Arial" w:eastAsia="Arial" w:hAnsi="Arial" w:cs="Arial"/>
                </w:rPr>
                <w:t>https://www.abp.org/content/entrustable-professional-activities-subspecialties</w:t>
              </w:r>
            </w:hyperlink>
            <w:r w:rsidRPr="10AC4E68">
              <w:rPr>
                <w:rFonts w:ascii="Arial" w:eastAsia="Arial" w:hAnsi="Arial" w:cs="Arial"/>
              </w:rPr>
              <w:t>. Accessed 202</w:t>
            </w:r>
            <w:r>
              <w:rPr>
                <w:rFonts w:ascii="Arial" w:eastAsia="Arial" w:hAnsi="Arial" w:cs="Arial"/>
              </w:rPr>
              <w:t>1</w:t>
            </w:r>
            <w:r w:rsidRPr="10AC4E68">
              <w:rPr>
                <w:rFonts w:ascii="Arial" w:eastAsia="Arial" w:hAnsi="Arial" w:cs="Arial"/>
              </w:rPr>
              <w:t>.</w:t>
            </w:r>
          </w:p>
          <w:p w14:paraId="16650CA8" w14:textId="50A710BC" w:rsidR="007353EA" w:rsidRPr="001255AA" w:rsidRDefault="007353EA" w:rsidP="007353EA">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Benson</w:t>
            </w:r>
            <w:r>
              <w:rPr>
                <w:rFonts w:ascii="Arial" w:eastAsia="Arial" w:hAnsi="Arial" w:cs="Arial"/>
              </w:rPr>
              <w:t>,</w:t>
            </w:r>
            <w:r w:rsidRPr="1E97D74E">
              <w:rPr>
                <w:rFonts w:ascii="Arial" w:eastAsia="Arial" w:hAnsi="Arial" w:cs="Arial"/>
              </w:rPr>
              <w:t xml:space="preserve"> B</w:t>
            </w:r>
            <w:r>
              <w:rPr>
                <w:rFonts w:ascii="Arial" w:eastAsia="Arial" w:hAnsi="Arial" w:cs="Arial"/>
              </w:rPr>
              <w:t xml:space="preserve">radley </w:t>
            </w:r>
            <w:r w:rsidRPr="1E97D74E">
              <w:rPr>
                <w:rFonts w:ascii="Arial" w:eastAsia="Arial" w:hAnsi="Arial" w:cs="Arial"/>
              </w:rPr>
              <w:t>J.</w:t>
            </w:r>
            <w:r>
              <w:rPr>
                <w:rFonts w:ascii="Arial" w:eastAsia="Arial" w:hAnsi="Arial" w:cs="Arial"/>
              </w:rPr>
              <w:t xml:space="preserve"> 2014.</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Domain of </w:t>
            </w:r>
            <w:r>
              <w:rPr>
                <w:rFonts w:ascii="Arial" w:eastAsia="Arial" w:hAnsi="Arial" w:cs="Arial"/>
              </w:rPr>
              <w:t>C</w:t>
            </w:r>
            <w:r w:rsidRPr="1E97D74E">
              <w:rPr>
                <w:rFonts w:ascii="Arial" w:eastAsia="Arial" w:hAnsi="Arial" w:cs="Arial"/>
              </w:rPr>
              <w:t xml:space="preserve">ompetence: Interpersonal and </w:t>
            </w:r>
            <w:r>
              <w:rPr>
                <w:rFonts w:ascii="Arial" w:eastAsia="Arial" w:hAnsi="Arial" w:cs="Arial"/>
              </w:rPr>
              <w:t>C</w:t>
            </w:r>
            <w:r w:rsidRPr="1E97D74E">
              <w:rPr>
                <w:rFonts w:ascii="Arial" w:eastAsia="Arial" w:hAnsi="Arial" w:cs="Arial"/>
              </w:rPr>
              <w:t xml:space="preserve">ommunication </w:t>
            </w:r>
            <w:r>
              <w:rPr>
                <w:rFonts w:ascii="Arial" w:eastAsia="Arial" w:hAnsi="Arial" w:cs="Arial"/>
              </w:rPr>
              <w:t>S</w:t>
            </w:r>
            <w:r w:rsidRPr="1E97D74E">
              <w:rPr>
                <w:rFonts w:ascii="Arial" w:eastAsia="Arial" w:hAnsi="Arial" w:cs="Arial"/>
              </w:rPr>
              <w:t>kills.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Acad</w:t>
            </w:r>
            <w:r>
              <w:rPr>
                <w:rFonts w:ascii="Arial" w:eastAsia="Arial" w:hAnsi="Arial" w:cs="Arial"/>
                <w:i/>
                <w:iCs/>
              </w:rPr>
              <w:t>emic</w:t>
            </w:r>
            <w:r w:rsidRPr="1E97D74E">
              <w:rPr>
                <w:rFonts w:ascii="Arial" w:eastAsia="Arial" w:hAnsi="Arial" w:cs="Arial"/>
                <w:i/>
                <w:iCs/>
              </w:rPr>
              <w:t xml:space="preserve"> Pe</w:t>
            </w:r>
            <w:r>
              <w:rPr>
                <w:rFonts w:ascii="Arial" w:eastAsia="Arial" w:hAnsi="Arial" w:cs="Arial"/>
                <w:i/>
                <w:iCs/>
              </w:rPr>
              <w:t>diatrics</w:t>
            </w:r>
            <w:r w:rsidRPr="1E97D74E">
              <w:rPr>
                <w:rFonts w:ascii="Arial" w:eastAsia="Arial" w:hAnsi="Arial" w:cs="Arial"/>
              </w:rPr>
              <w:t xml:space="preserve"> 14(2 Suppl</w:t>
            </w:r>
            <w:proofErr w:type="gramStart"/>
            <w:r w:rsidRPr="1E97D74E">
              <w:rPr>
                <w:rFonts w:ascii="Arial" w:eastAsia="Arial" w:hAnsi="Arial" w:cs="Arial"/>
              </w:rPr>
              <w:t>):S</w:t>
            </w:r>
            <w:proofErr w:type="gramEnd"/>
            <w:r w:rsidRPr="1E97D74E">
              <w:rPr>
                <w:rFonts w:ascii="Arial" w:eastAsia="Arial" w:hAnsi="Arial" w:cs="Arial"/>
              </w:rPr>
              <w:t xml:space="preserve">55-S65. </w:t>
            </w:r>
            <w:hyperlink r:id="rId115" w:history="1">
              <w:r w:rsidRPr="009E2171">
                <w:rPr>
                  <w:rStyle w:val="Hyperlink"/>
                  <w:rFonts w:ascii="Arial" w:eastAsia="Arial" w:hAnsi="Arial" w:cs="Arial"/>
                </w:rPr>
                <w:t>https://doi.org/10.1016/j.acap.2013.11.016</w:t>
              </w:r>
            </w:hyperlink>
            <w:r>
              <w:rPr>
                <w:rFonts w:ascii="Arial" w:eastAsia="Arial" w:hAnsi="Arial" w:cs="Arial"/>
              </w:rPr>
              <w:t xml:space="preserve">. </w:t>
            </w:r>
          </w:p>
          <w:p w14:paraId="5AAA7617" w14:textId="7F0CD2A3" w:rsidR="004311FC" w:rsidRPr="006472CB" w:rsidRDefault="004311FC" w:rsidP="004311FC">
            <w:pPr>
              <w:numPr>
                <w:ilvl w:val="0"/>
                <w:numId w:val="4"/>
              </w:numPr>
              <w:pBdr>
                <w:top w:val="nil"/>
                <w:left w:val="nil"/>
                <w:bottom w:val="nil"/>
                <w:right w:val="nil"/>
                <w:between w:val="nil"/>
              </w:pBdr>
              <w:spacing w:after="0" w:line="240" w:lineRule="auto"/>
              <w:ind w:left="187" w:hanging="187"/>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116"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23AD0C02" w14:textId="3F15B802" w:rsidR="00BB4FC7" w:rsidRPr="00B92934" w:rsidRDefault="00BB4FC7" w:rsidP="00BB4FC7">
            <w:pPr>
              <w:numPr>
                <w:ilvl w:val="0"/>
                <w:numId w:val="4"/>
              </w:numPr>
              <w:spacing w:after="0" w:line="240" w:lineRule="auto"/>
              <w:ind w:left="187" w:hanging="187"/>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17"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42B735CD" w14:textId="5464C2BF" w:rsidR="000D19DE" w:rsidRPr="00C10BAE" w:rsidRDefault="00384DF3" w:rsidP="00C10BAE">
            <w:pPr>
              <w:numPr>
                <w:ilvl w:val="0"/>
                <w:numId w:val="4"/>
              </w:numPr>
              <w:pBdr>
                <w:top w:val="nil"/>
                <w:left w:val="nil"/>
                <w:bottom w:val="nil"/>
                <w:right w:val="nil"/>
                <w:between w:val="nil"/>
              </w:pBdr>
              <w:spacing w:after="0" w:line="240" w:lineRule="auto"/>
              <w:ind w:left="187" w:hanging="187"/>
              <w:rPr>
                <w:rFonts w:ascii="Arial" w:hAnsi="Arial" w:cs="Arial"/>
                <w:color w:val="000000"/>
              </w:rPr>
            </w:pPr>
            <w:r w:rsidRPr="00384DF3">
              <w:rPr>
                <w:rFonts w:ascii="Arial" w:eastAsia="Arial" w:hAnsi="Arial" w:cs="Arial"/>
              </w:rPr>
              <w:t>Starmer, A</w:t>
            </w:r>
            <w:r w:rsidR="00CE6CE2">
              <w:rPr>
                <w:rFonts w:ascii="Arial" w:eastAsia="Arial" w:hAnsi="Arial" w:cs="Arial"/>
              </w:rPr>
              <w:t>my</w:t>
            </w:r>
            <w:r w:rsidRPr="00384DF3">
              <w:rPr>
                <w:rFonts w:ascii="Arial" w:eastAsia="Arial" w:hAnsi="Arial" w:cs="Arial"/>
              </w:rPr>
              <w:t xml:space="preserve"> J., </w:t>
            </w:r>
            <w:r w:rsidR="00CE6CE2">
              <w:rPr>
                <w:rFonts w:ascii="Arial" w:eastAsia="Arial" w:hAnsi="Arial" w:cs="Arial"/>
              </w:rPr>
              <w:t xml:space="preserve">Nancy D. </w:t>
            </w:r>
            <w:r w:rsidRPr="00384DF3">
              <w:rPr>
                <w:rFonts w:ascii="Arial" w:eastAsia="Arial" w:hAnsi="Arial" w:cs="Arial"/>
              </w:rPr>
              <w:t>Spector,</w:t>
            </w:r>
            <w:r w:rsidR="00CE6CE2">
              <w:rPr>
                <w:rFonts w:ascii="Arial" w:eastAsia="Arial" w:hAnsi="Arial" w:cs="Arial"/>
              </w:rPr>
              <w:t xml:space="preserve"> </w:t>
            </w:r>
            <w:proofErr w:type="spellStart"/>
            <w:r w:rsidR="00CE6CE2">
              <w:rPr>
                <w:rFonts w:ascii="Arial" w:eastAsia="Arial" w:hAnsi="Arial" w:cs="Arial"/>
              </w:rPr>
              <w:t>Rajendu</w:t>
            </w:r>
            <w:proofErr w:type="spellEnd"/>
            <w:r w:rsidRPr="00384DF3">
              <w:rPr>
                <w:rFonts w:ascii="Arial" w:eastAsia="Arial" w:hAnsi="Arial" w:cs="Arial"/>
              </w:rPr>
              <w:t xml:space="preserve"> Srivastava,</w:t>
            </w:r>
            <w:r w:rsidR="00CE6CE2">
              <w:rPr>
                <w:rFonts w:ascii="Arial" w:eastAsia="Arial" w:hAnsi="Arial" w:cs="Arial"/>
              </w:rPr>
              <w:t xml:space="preserve"> April D.</w:t>
            </w:r>
            <w:r w:rsidRPr="00384DF3">
              <w:rPr>
                <w:rFonts w:ascii="Arial" w:eastAsia="Arial" w:hAnsi="Arial" w:cs="Arial"/>
              </w:rPr>
              <w:t xml:space="preserve"> Allen,</w:t>
            </w:r>
            <w:r w:rsidR="00CE6CE2">
              <w:rPr>
                <w:rFonts w:ascii="Arial" w:eastAsia="Arial" w:hAnsi="Arial" w:cs="Arial"/>
              </w:rPr>
              <w:t xml:space="preserve"> Christopher P.</w:t>
            </w:r>
            <w:r w:rsidRPr="00384DF3">
              <w:rPr>
                <w:rFonts w:ascii="Arial" w:eastAsia="Arial" w:hAnsi="Arial" w:cs="Arial"/>
              </w:rPr>
              <w:t xml:space="preserve"> Landrigan,</w:t>
            </w:r>
            <w:r w:rsidR="00CE6CE2">
              <w:rPr>
                <w:rFonts w:ascii="Arial" w:eastAsia="Arial" w:hAnsi="Arial" w:cs="Arial"/>
              </w:rPr>
              <w:t xml:space="preserve"> Theodore</w:t>
            </w:r>
            <w:r w:rsidRPr="00384DF3">
              <w:rPr>
                <w:rFonts w:ascii="Arial" w:eastAsia="Arial" w:hAnsi="Arial" w:cs="Arial"/>
              </w:rPr>
              <w:t xml:space="preserve"> Sectish,</w:t>
            </w:r>
            <w:r w:rsidR="00CE6CE2">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w:t>
            </w:r>
            <w:r w:rsidR="00E677EA" w:rsidRPr="00384DF3">
              <w:rPr>
                <w:rFonts w:ascii="Arial" w:eastAsia="Arial" w:hAnsi="Arial" w:cs="Arial"/>
              </w:rPr>
              <w:t>2012.</w:t>
            </w:r>
            <w:r w:rsidR="005333F1" w:rsidRPr="00384DF3">
              <w:rPr>
                <w:rFonts w:ascii="Arial" w:eastAsia="Arial" w:hAnsi="Arial" w:cs="Arial"/>
              </w:rPr>
              <w:t xml:space="preserve"> </w:t>
            </w:r>
            <w:r w:rsidR="00E677EA">
              <w:rPr>
                <w:rFonts w:ascii="Arial" w:eastAsia="Arial" w:hAnsi="Arial" w:cs="Arial"/>
              </w:rPr>
              <w:t>“</w:t>
            </w:r>
            <w:r w:rsidR="00D41465" w:rsidRPr="1E97D74E">
              <w:rPr>
                <w:rFonts w:ascii="Arial" w:eastAsia="Arial" w:hAnsi="Arial" w:cs="Arial"/>
              </w:rPr>
              <w:t>I-</w:t>
            </w:r>
            <w:r w:rsidR="00E677EA">
              <w:rPr>
                <w:rFonts w:ascii="Arial" w:eastAsia="Arial" w:hAnsi="Arial" w:cs="Arial"/>
              </w:rPr>
              <w:t>P</w:t>
            </w:r>
            <w:r w:rsidR="00D41465" w:rsidRPr="1E97D74E">
              <w:rPr>
                <w:rFonts w:ascii="Arial" w:eastAsia="Arial" w:hAnsi="Arial" w:cs="Arial"/>
              </w:rPr>
              <w:t xml:space="preserve">ass, a </w:t>
            </w:r>
            <w:r w:rsidR="00E677EA">
              <w:rPr>
                <w:rFonts w:ascii="Arial" w:eastAsia="Arial" w:hAnsi="Arial" w:cs="Arial"/>
              </w:rPr>
              <w:t>M</w:t>
            </w:r>
            <w:r w:rsidR="00D41465" w:rsidRPr="1E97D74E">
              <w:rPr>
                <w:rFonts w:ascii="Arial" w:eastAsia="Arial" w:hAnsi="Arial" w:cs="Arial"/>
              </w:rPr>
              <w:t xml:space="preserve">nemonic to </w:t>
            </w:r>
            <w:r w:rsidR="00E677EA">
              <w:rPr>
                <w:rFonts w:ascii="Arial" w:eastAsia="Arial" w:hAnsi="Arial" w:cs="Arial"/>
              </w:rPr>
              <w:t>S</w:t>
            </w:r>
            <w:r w:rsidR="00D41465" w:rsidRPr="1E97D74E">
              <w:rPr>
                <w:rFonts w:ascii="Arial" w:eastAsia="Arial" w:hAnsi="Arial" w:cs="Arial"/>
              </w:rPr>
              <w:t xml:space="preserve">tandardize </w:t>
            </w:r>
            <w:r w:rsidR="00E677EA">
              <w:rPr>
                <w:rFonts w:ascii="Arial" w:eastAsia="Arial" w:hAnsi="Arial" w:cs="Arial"/>
              </w:rPr>
              <w:t>V</w:t>
            </w:r>
            <w:r w:rsidR="00D41465" w:rsidRPr="1E97D74E">
              <w:rPr>
                <w:rFonts w:ascii="Arial" w:eastAsia="Arial" w:hAnsi="Arial" w:cs="Arial"/>
              </w:rPr>
              <w:t xml:space="preserve">erbal </w:t>
            </w:r>
            <w:r w:rsidR="00E677EA">
              <w:rPr>
                <w:rFonts w:ascii="Arial" w:eastAsia="Arial" w:hAnsi="Arial" w:cs="Arial"/>
              </w:rPr>
              <w:t>H</w:t>
            </w:r>
            <w:r w:rsidR="00D41465" w:rsidRPr="1E97D74E">
              <w:rPr>
                <w:rFonts w:ascii="Arial" w:eastAsia="Arial" w:hAnsi="Arial" w:cs="Arial"/>
              </w:rPr>
              <w:t>andoffs.</w:t>
            </w:r>
            <w:r w:rsidR="00E677EA">
              <w:rPr>
                <w:rFonts w:ascii="Arial" w:eastAsia="Arial" w:hAnsi="Arial" w:cs="Arial"/>
              </w:rPr>
              <w:t>”</w:t>
            </w:r>
            <w:r w:rsidR="00D41465" w:rsidRPr="1E97D74E">
              <w:rPr>
                <w:rFonts w:ascii="Arial" w:eastAsia="Arial" w:hAnsi="Arial" w:cs="Arial"/>
              </w:rPr>
              <w:t xml:space="preserve"> </w:t>
            </w:r>
            <w:r w:rsidR="00D41465" w:rsidRPr="1E97D74E">
              <w:rPr>
                <w:rFonts w:ascii="Arial" w:eastAsia="Arial" w:hAnsi="Arial" w:cs="Arial"/>
                <w:i/>
                <w:iCs/>
              </w:rPr>
              <w:t>Pediatrics</w:t>
            </w:r>
            <w:r w:rsidR="00E677EA">
              <w:rPr>
                <w:rFonts w:ascii="Arial" w:eastAsia="Arial" w:hAnsi="Arial" w:cs="Arial"/>
              </w:rPr>
              <w:t xml:space="preserve"> </w:t>
            </w:r>
            <w:r w:rsidR="00D41465" w:rsidRPr="1E97D74E">
              <w:rPr>
                <w:rFonts w:ascii="Arial" w:eastAsia="Arial" w:hAnsi="Arial" w:cs="Arial"/>
              </w:rPr>
              <w:t xml:space="preserve">129.2:201-204. </w:t>
            </w:r>
            <w:hyperlink r:id="rId118" w:history="1">
              <w:r w:rsidRPr="00384DF3">
                <w:rPr>
                  <w:rStyle w:val="Hyperlink"/>
                  <w:rFonts w:ascii="Arial" w:hAnsi="Arial" w:cs="Arial"/>
                </w:rPr>
                <w:t>https://doi.org/10.1542/peds.2011-2966</w:t>
              </w:r>
            </w:hyperlink>
            <w:r w:rsidRPr="00384DF3">
              <w:rPr>
                <w:rFonts w:ascii="Arial" w:hAnsi="Arial" w:cs="Arial"/>
              </w:rPr>
              <w:t>.</w:t>
            </w:r>
            <w:r>
              <w:t xml:space="preserve"> </w:t>
            </w:r>
          </w:p>
        </w:tc>
      </w:tr>
    </w:tbl>
    <w:p w14:paraId="2186CABE" w14:textId="0C7E5155" w:rsidR="005E353B" w:rsidRDefault="005E353B" w:rsidP="00B21D13">
      <w:pPr>
        <w:spacing w:after="0" w:line="240" w:lineRule="auto"/>
        <w:rPr>
          <w:rFonts w:ascii="Arial" w:eastAsia="Arial" w:hAnsi="Arial" w:cs="Arial"/>
        </w:rPr>
      </w:pPr>
    </w:p>
    <w:p w14:paraId="5BCFF944" w14:textId="216170E5" w:rsidR="00A22F97" w:rsidRDefault="00A22F97">
      <w:pPr>
        <w:rPr>
          <w:rFonts w:ascii="Arial" w:eastAsia="Arial" w:hAnsi="Arial" w:cs="Arial"/>
        </w:rPr>
      </w:pPr>
      <w:r>
        <w:rPr>
          <w:rFonts w:ascii="Arial" w:eastAsia="Arial" w:hAnsi="Arial" w:cs="Arial"/>
        </w:rPr>
        <w:br w:type="page"/>
      </w:r>
    </w:p>
    <w:p w14:paraId="2BF5D679" w14:textId="77777777" w:rsidR="00A22F97" w:rsidRDefault="00A22F97" w:rsidP="00A22F97">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1131B8E6" w14:textId="77777777" w:rsidR="00A22F97" w:rsidRPr="00233746" w:rsidRDefault="00A22F97" w:rsidP="00A22F97">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345B95" w:rsidRPr="00345B95" w14:paraId="280450B4" w14:textId="77777777" w:rsidTr="7C8D507F">
        <w:trPr>
          <w:trHeight w:val="42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3677DBA4" w14:textId="77777777" w:rsidR="00345B95" w:rsidRPr="00345B95" w:rsidRDefault="00345B95" w:rsidP="00345B95">
            <w:pPr>
              <w:spacing w:after="0" w:line="240" w:lineRule="auto"/>
              <w:jc w:val="center"/>
              <w:textAlignment w:val="baseline"/>
              <w:rPr>
                <w:rFonts w:ascii="Segoe UI" w:eastAsia="Times New Roman" w:hAnsi="Segoe UI" w:cs="Segoe UI"/>
                <w:sz w:val="18"/>
                <w:szCs w:val="18"/>
              </w:rPr>
            </w:pPr>
            <w:r w:rsidRPr="00345B95">
              <w:rPr>
                <w:rFonts w:ascii="Arial" w:eastAsia="Times New Roman" w:hAnsi="Arial" w:cs="Arial"/>
                <w:b/>
                <w:bCs/>
                <w:color w:val="000000"/>
              </w:rPr>
              <w:t>Milestones 1.0</w:t>
            </w:r>
            <w:r w:rsidRPr="00345B95">
              <w:rPr>
                <w:rFonts w:ascii="Arial" w:eastAsia="Times New Roman" w:hAnsi="Arial" w:cs="Arial"/>
                <w:color w:val="000000"/>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2F31E3FE" w14:textId="77777777" w:rsidR="00345B95" w:rsidRPr="00345B95" w:rsidRDefault="00345B95" w:rsidP="00345B95">
            <w:pPr>
              <w:spacing w:after="0" w:line="240" w:lineRule="auto"/>
              <w:jc w:val="center"/>
              <w:textAlignment w:val="baseline"/>
              <w:rPr>
                <w:rFonts w:ascii="Segoe UI" w:eastAsia="Times New Roman" w:hAnsi="Segoe UI" w:cs="Segoe UI"/>
                <w:sz w:val="18"/>
                <w:szCs w:val="18"/>
              </w:rPr>
            </w:pPr>
            <w:r w:rsidRPr="00345B95">
              <w:rPr>
                <w:rFonts w:ascii="Arial" w:eastAsia="Times New Roman" w:hAnsi="Arial" w:cs="Arial"/>
                <w:b/>
                <w:bCs/>
                <w:color w:val="000000"/>
              </w:rPr>
              <w:t>Milestones 2.0</w:t>
            </w:r>
            <w:r w:rsidRPr="00345B95">
              <w:rPr>
                <w:rFonts w:ascii="Arial" w:eastAsia="Times New Roman" w:hAnsi="Arial" w:cs="Arial"/>
                <w:color w:val="000000"/>
              </w:rPr>
              <w:t> </w:t>
            </w:r>
          </w:p>
        </w:tc>
      </w:tr>
      <w:tr w:rsidR="00345B95" w:rsidRPr="00345B95" w14:paraId="1EC02CC3"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98E387"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PC1: Provide transfer of care that ensures seamless transitions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5D9F97"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SBP4: System Navigation for Patient-Centered Care – Transitions in Care  </w:t>
            </w:r>
          </w:p>
        </w:tc>
      </w:tr>
      <w:tr w:rsidR="00345B95" w:rsidRPr="00345B95" w14:paraId="6878B240" w14:textId="77777777" w:rsidTr="7C8D507F">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820490"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PC2: Make informed diagnostic and therapeutic decisions that result in optimal clinical judgement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28DA26" w14:textId="77777777" w:rsidR="00813B8B" w:rsidRDefault="00813B8B" w:rsidP="00345B95">
            <w:pPr>
              <w:spacing w:after="0" w:line="240" w:lineRule="auto"/>
              <w:textAlignment w:val="baseline"/>
              <w:rPr>
                <w:rFonts w:ascii="Arial" w:eastAsia="Times New Roman" w:hAnsi="Arial" w:cs="Arial"/>
              </w:rPr>
            </w:pPr>
            <w:r>
              <w:rPr>
                <w:rFonts w:ascii="Arial" w:eastAsia="Times New Roman" w:hAnsi="Arial" w:cs="Arial"/>
              </w:rPr>
              <w:t>PC1: History</w:t>
            </w:r>
          </w:p>
          <w:p w14:paraId="67DE922E" w14:textId="77777777" w:rsidR="00883A60" w:rsidRDefault="00E276FC" w:rsidP="00345B95">
            <w:pPr>
              <w:spacing w:after="0" w:line="240" w:lineRule="auto"/>
              <w:textAlignment w:val="baseline"/>
              <w:rPr>
                <w:rFonts w:ascii="Arial" w:eastAsia="Times New Roman" w:hAnsi="Arial" w:cs="Arial"/>
              </w:rPr>
            </w:pPr>
            <w:r>
              <w:rPr>
                <w:rFonts w:ascii="Arial" w:eastAsia="Times New Roman" w:hAnsi="Arial" w:cs="Arial"/>
              </w:rPr>
              <w:t>PC2: Physical Exam</w:t>
            </w:r>
          </w:p>
          <w:p w14:paraId="3995E50E" w14:textId="77777777" w:rsidR="006F0EBC" w:rsidRDefault="00883A60" w:rsidP="00345B95">
            <w:pPr>
              <w:spacing w:after="0" w:line="240" w:lineRule="auto"/>
              <w:textAlignment w:val="baseline"/>
              <w:rPr>
                <w:rFonts w:ascii="Arial" w:eastAsia="Times New Roman" w:hAnsi="Arial" w:cs="Arial"/>
              </w:rPr>
            </w:pPr>
            <w:r>
              <w:rPr>
                <w:rFonts w:ascii="Arial" w:eastAsia="Times New Roman" w:hAnsi="Arial" w:cs="Arial"/>
              </w:rPr>
              <w:t xml:space="preserve">PC4: Diagnostic Testing, Including Labs, Imaging, and Functional Testing </w:t>
            </w:r>
          </w:p>
          <w:p w14:paraId="74FC80CC" w14:textId="77777777" w:rsidR="00390062" w:rsidRDefault="006F0EBC" w:rsidP="00345B95">
            <w:pPr>
              <w:spacing w:after="0" w:line="240" w:lineRule="auto"/>
              <w:textAlignment w:val="baseline"/>
              <w:rPr>
                <w:rFonts w:ascii="Arial" w:eastAsia="Times New Roman" w:hAnsi="Arial" w:cs="Arial"/>
              </w:rPr>
            </w:pPr>
            <w:r>
              <w:rPr>
                <w:rFonts w:ascii="Arial" w:eastAsia="Times New Roman" w:hAnsi="Arial" w:cs="Arial"/>
              </w:rPr>
              <w:t>MK2: Clinical Reasoning</w:t>
            </w:r>
          </w:p>
          <w:p w14:paraId="0FF5EC58" w14:textId="7921D98A" w:rsidR="00345B95" w:rsidRPr="00345B95" w:rsidRDefault="00390062" w:rsidP="00345B95">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MK3: Therapeutics (Behavioral, Medications, Technology, </w:t>
            </w:r>
            <w:r w:rsidR="004863B6">
              <w:rPr>
                <w:rFonts w:ascii="Arial" w:eastAsia="Times New Roman" w:hAnsi="Arial" w:cs="Arial"/>
              </w:rPr>
              <w:t xml:space="preserve">Radiopharmaceuticals)  </w:t>
            </w:r>
          </w:p>
        </w:tc>
      </w:tr>
      <w:tr w:rsidR="00345B95" w:rsidRPr="00345B95" w14:paraId="1BE20BB9"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5B299F"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PC3: Develop and carry out management plans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C4ABA7" w14:textId="77777777" w:rsidR="00E276FC" w:rsidRDefault="00E276FC" w:rsidP="00345B95">
            <w:pPr>
              <w:spacing w:after="0" w:line="240" w:lineRule="auto"/>
              <w:textAlignment w:val="baseline"/>
              <w:rPr>
                <w:rFonts w:ascii="Arial" w:eastAsia="Times New Roman" w:hAnsi="Arial" w:cs="Arial"/>
              </w:rPr>
            </w:pPr>
            <w:r>
              <w:rPr>
                <w:rFonts w:ascii="Arial" w:eastAsia="Times New Roman" w:hAnsi="Arial" w:cs="Arial"/>
              </w:rPr>
              <w:t>PC3: Patient Management</w:t>
            </w:r>
          </w:p>
          <w:p w14:paraId="76D1F3C9" w14:textId="08509C37" w:rsidR="005F3312" w:rsidRDefault="005F3312" w:rsidP="00345B95">
            <w:pPr>
              <w:spacing w:after="0" w:line="240" w:lineRule="auto"/>
              <w:textAlignment w:val="baseline"/>
              <w:rPr>
                <w:rFonts w:ascii="Arial" w:eastAsia="Times New Roman" w:hAnsi="Arial" w:cs="Arial"/>
              </w:rPr>
            </w:pPr>
            <w:r>
              <w:rPr>
                <w:rFonts w:ascii="Arial" w:eastAsia="Times New Roman" w:hAnsi="Arial" w:cs="Arial"/>
              </w:rPr>
              <w:t xml:space="preserve">PC5: Clinical Consultation </w:t>
            </w:r>
          </w:p>
          <w:p w14:paraId="3958B9F0" w14:textId="7F99FAE9" w:rsidR="00345B95" w:rsidRPr="00345B95" w:rsidRDefault="00E276FC" w:rsidP="00345B95">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345B95" w:rsidRPr="00345B95">
              <w:rPr>
                <w:rFonts w:ascii="Arial" w:eastAsia="Times New Roman" w:hAnsi="Arial" w:cs="Arial"/>
              </w:rPr>
              <w:t> </w:t>
            </w:r>
          </w:p>
        </w:tc>
      </w:tr>
      <w:tr w:rsidR="00345B95" w:rsidRPr="00345B95" w14:paraId="3CB9A126"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E88263"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PC4: Provide appropriate role modeling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DEE30F" w14:textId="1FE16F3F" w:rsidR="00345B95" w:rsidRPr="00345B95" w:rsidRDefault="00DE8E5B" w:rsidP="00345B95">
            <w:pPr>
              <w:spacing w:after="0" w:line="240" w:lineRule="auto"/>
              <w:textAlignment w:val="baseline"/>
              <w:rPr>
                <w:rFonts w:ascii="Arial" w:eastAsia="Times New Roman" w:hAnsi="Arial" w:cs="Arial"/>
              </w:rPr>
            </w:pPr>
            <w:r w:rsidRPr="7C8D507F">
              <w:rPr>
                <w:rFonts w:ascii="Arial" w:eastAsia="Times New Roman" w:hAnsi="Arial" w:cs="Arial"/>
              </w:rPr>
              <w:t xml:space="preserve">PBLI2: </w:t>
            </w:r>
            <w:r w:rsidR="004257D1" w:rsidRPr="7C8D507F">
              <w:rPr>
                <w:rFonts w:ascii="Arial" w:eastAsia="Times New Roman" w:hAnsi="Arial" w:cs="Arial"/>
              </w:rPr>
              <w:t>Reflective</w:t>
            </w:r>
            <w:r w:rsidRPr="7C8D507F">
              <w:rPr>
                <w:rFonts w:ascii="Arial" w:eastAsia="Times New Roman" w:hAnsi="Arial" w:cs="Arial"/>
              </w:rPr>
              <w:t xml:space="preserve"> Practice and Commitment to Personal Growth</w:t>
            </w:r>
          </w:p>
        </w:tc>
      </w:tr>
      <w:tr w:rsidR="00345B95" w:rsidRPr="00345B95" w14:paraId="49975AAB"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67FB75"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1C7642" w14:textId="77777777" w:rsidR="0044115A" w:rsidRDefault="0044115A" w:rsidP="00345B95">
            <w:pPr>
              <w:spacing w:after="0" w:line="240" w:lineRule="auto"/>
              <w:textAlignment w:val="baseline"/>
              <w:rPr>
                <w:rFonts w:ascii="Arial" w:eastAsia="Times New Roman" w:hAnsi="Arial" w:cs="Arial"/>
              </w:rPr>
            </w:pPr>
            <w:r>
              <w:rPr>
                <w:rFonts w:ascii="Arial" w:eastAsia="Times New Roman" w:hAnsi="Arial" w:cs="Arial"/>
              </w:rPr>
              <w:t xml:space="preserve">MK1: Physiology and Pathophysiology </w:t>
            </w:r>
          </w:p>
          <w:p w14:paraId="08268A61" w14:textId="0A8A84FC"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Evidence Based and Informed Practice </w:t>
            </w:r>
          </w:p>
        </w:tc>
      </w:tr>
      <w:tr w:rsidR="00345B95" w:rsidRPr="00345B95" w14:paraId="1076D52D"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7E2B23"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9AF76" w14:textId="26758441"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SBP3: System Navigation for Patient Cantered Care – Coordination of C</w:t>
            </w:r>
            <w:r w:rsidR="004257D1">
              <w:rPr>
                <w:rFonts w:ascii="Arial" w:eastAsia="Times New Roman" w:hAnsi="Arial" w:cs="Arial"/>
              </w:rPr>
              <w:t>a</w:t>
            </w:r>
            <w:r w:rsidRPr="00345B95">
              <w:rPr>
                <w:rFonts w:ascii="Arial" w:eastAsia="Times New Roman" w:hAnsi="Arial" w:cs="Arial"/>
              </w:rPr>
              <w:t>re </w:t>
            </w:r>
          </w:p>
          <w:p w14:paraId="7ADD2239"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SBP6: Physician Role in Health Care Systems </w:t>
            </w:r>
          </w:p>
        </w:tc>
      </w:tr>
      <w:tr w:rsidR="00345B95" w:rsidRPr="00345B95" w14:paraId="3B7255B5"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DCEB8D"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SBP2: Coordinate patient care within the health care system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454FA5"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SBP3: System Navigation for Patient Centered Care – Coordination of Care  </w:t>
            </w:r>
          </w:p>
          <w:p w14:paraId="5D0D5B76"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SBP4: System Navigation for Patient-Centered Care – Transitions in Care  </w:t>
            </w:r>
          </w:p>
          <w:p w14:paraId="647A94B5"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SBP5: Population and Community Health  </w:t>
            </w:r>
          </w:p>
          <w:p w14:paraId="4DA7D199"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ICS1: Patient- and Family-Centered Communications </w:t>
            </w:r>
          </w:p>
          <w:p w14:paraId="155A1207" w14:textId="5193294E"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w:t>
            </w:r>
            <w:r w:rsidR="00346684">
              <w:rPr>
                <w:rFonts w:ascii="Arial" w:eastAsia="Times New Roman" w:hAnsi="Arial" w:cs="Arial"/>
              </w:rPr>
              <w:t>3</w:t>
            </w:r>
            <w:r w:rsidRPr="00345B95">
              <w:rPr>
                <w:rFonts w:ascii="Arial" w:eastAsia="Times New Roman" w:hAnsi="Arial" w:cs="Arial"/>
              </w:rPr>
              <w:t>: Interprofessional and Team Communication </w:t>
            </w:r>
          </w:p>
        </w:tc>
      </w:tr>
      <w:tr w:rsidR="00345B95" w:rsidRPr="00345B95" w14:paraId="073CED0B"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4EDF51"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D9E2BE"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SBP5: Population and Community Health  </w:t>
            </w:r>
          </w:p>
          <w:p w14:paraId="09DC7555"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SBP6: Physician Role in Health Care Systems  </w:t>
            </w:r>
          </w:p>
          <w:p w14:paraId="698DFD57"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 </w:t>
            </w:r>
          </w:p>
        </w:tc>
      </w:tr>
      <w:tr w:rsidR="00345B95" w:rsidRPr="00345B95" w14:paraId="2408A2FF"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5E6AD4"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SBP4: Work in inter-professional teams to enhance patient safety and improve patient care quality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352AD3"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SBP1: Patient Safety  </w:t>
            </w:r>
          </w:p>
          <w:p w14:paraId="39C70B48" w14:textId="6EDC4759"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w:t>
            </w:r>
            <w:r w:rsidR="00346684">
              <w:rPr>
                <w:rFonts w:ascii="Arial" w:eastAsia="Times New Roman" w:hAnsi="Arial" w:cs="Arial"/>
              </w:rPr>
              <w:t>3</w:t>
            </w:r>
            <w:r w:rsidRPr="00345B95">
              <w:rPr>
                <w:rFonts w:ascii="Arial" w:eastAsia="Times New Roman" w:hAnsi="Arial" w:cs="Arial"/>
              </w:rPr>
              <w:t>: Interprofessional and Team Communication </w:t>
            </w:r>
          </w:p>
        </w:tc>
      </w:tr>
      <w:tr w:rsidR="00345B95" w:rsidRPr="00345B95" w14:paraId="07A688F9"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61E24E"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lastRenderedPageBreak/>
              <w:t>SBP5: Participate in identifying system errors and implementing potential systems solutions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33CA17"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SBP1: Patient Safety  </w:t>
            </w:r>
          </w:p>
          <w:p w14:paraId="4C58D9C0" w14:textId="45F2CD66"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SBP2: Quality Improvement </w:t>
            </w:r>
          </w:p>
        </w:tc>
      </w:tr>
      <w:tr w:rsidR="00345B95" w:rsidRPr="00345B95" w14:paraId="325DDF5A"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E1735A"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Identifying strengths, deficiencies, and limits to one’s knowledge and expertise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1314B1"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Evidence Based and Informed Practice  </w:t>
            </w:r>
          </w:p>
          <w:p w14:paraId="69671357" w14:textId="0E63354B"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PBLI2: Reflective Practice and Commitment to Personal Growth </w:t>
            </w:r>
          </w:p>
        </w:tc>
      </w:tr>
      <w:tr w:rsidR="00345B95" w:rsidRPr="00345B95" w14:paraId="51CB0371" w14:textId="77777777" w:rsidTr="7C8D507F">
        <w:trPr>
          <w:trHeight w:val="30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E4501"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BA11E1"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SBP2: Quality Improvement </w:t>
            </w:r>
          </w:p>
          <w:p w14:paraId="644CA866"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PBLI2: Reflective Practice and Commitment to Personal Growth </w:t>
            </w:r>
          </w:p>
          <w:p w14:paraId="6BE52BB7"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 </w:t>
            </w:r>
          </w:p>
        </w:tc>
      </w:tr>
      <w:tr w:rsidR="00345B95" w:rsidRPr="00345B95" w14:paraId="7D8C61AC" w14:textId="77777777" w:rsidTr="7C8D507F">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4FD88B"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PBLI3: Use information technology to optimize learning and care delivery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334C2D"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Evidence Based and Informed Practice  </w:t>
            </w:r>
          </w:p>
          <w:p w14:paraId="68FE219A"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PBLI2: Reflective Practice and Commitment to Personal Growth </w:t>
            </w:r>
          </w:p>
          <w:p w14:paraId="785C072E" w14:textId="63009133"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w:t>
            </w:r>
            <w:r w:rsidR="00346684">
              <w:rPr>
                <w:rFonts w:ascii="Arial" w:eastAsia="Times New Roman" w:hAnsi="Arial" w:cs="Arial"/>
              </w:rPr>
              <w:t>4</w:t>
            </w:r>
            <w:r w:rsidRPr="00345B95">
              <w:rPr>
                <w:rFonts w:ascii="Arial" w:eastAsia="Times New Roman" w:hAnsi="Arial" w:cs="Arial"/>
              </w:rPr>
              <w:t>: Communication within Health Care Systems  </w:t>
            </w:r>
          </w:p>
        </w:tc>
      </w:tr>
      <w:tr w:rsidR="00345B95" w:rsidRPr="00345B95" w14:paraId="03A2E7FD" w14:textId="77777777" w:rsidTr="7C8D507F">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8C0E54"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0E7652"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SBP5: Population and Community Health </w:t>
            </w:r>
          </w:p>
          <w:p w14:paraId="32DDFE68"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Evidence Based and Informed Practice </w:t>
            </w:r>
          </w:p>
          <w:p w14:paraId="132225AF" w14:textId="77777777" w:rsidR="00346684" w:rsidRDefault="00345B95" w:rsidP="00345B95">
            <w:pPr>
              <w:spacing w:after="0" w:line="240" w:lineRule="auto"/>
              <w:textAlignment w:val="baseline"/>
              <w:rPr>
                <w:rFonts w:ascii="Arial" w:eastAsia="Times New Roman" w:hAnsi="Arial" w:cs="Arial"/>
              </w:rPr>
            </w:pPr>
            <w:r w:rsidRPr="00345B95">
              <w:rPr>
                <w:rFonts w:ascii="Arial" w:eastAsia="Times New Roman" w:hAnsi="Arial" w:cs="Arial"/>
              </w:rPr>
              <w:t>ICS1: Patient- and Family-Centered Communications</w:t>
            </w:r>
          </w:p>
          <w:p w14:paraId="0975B4BA" w14:textId="67DCECAC" w:rsidR="00345B95" w:rsidRPr="00345B95" w:rsidRDefault="00346684" w:rsidP="00345B95">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ICS2: Patient and Family Education </w:t>
            </w:r>
            <w:r w:rsidR="00345B95" w:rsidRPr="00345B95">
              <w:rPr>
                <w:rFonts w:ascii="Arial" w:eastAsia="Times New Roman" w:hAnsi="Arial" w:cs="Arial"/>
              </w:rPr>
              <w:t> </w:t>
            </w:r>
          </w:p>
        </w:tc>
      </w:tr>
      <w:tr w:rsidR="00345B95" w:rsidRPr="00345B95" w14:paraId="7CFCBA66"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AA9307"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D73D45"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PROF1: Professional Behavior </w:t>
            </w:r>
          </w:p>
          <w:p w14:paraId="51567614"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PROF2: Ethical Principles  </w:t>
            </w:r>
          </w:p>
        </w:tc>
      </w:tr>
      <w:tr w:rsidR="00345B95" w:rsidRPr="00345B95" w14:paraId="5D712FF0" w14:textId="77777777" w:rsidTr="7C8D507F">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7D2CB"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AE736A"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Evidence Based and Informed Practice  </w:t>
            </w:r>
          </w:p>
          <w:p w14:paraId="768E6FCA"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PROF1: Professional Behavior  </w:t>
            </w:r>
          </w:p>
          <w:p w14:paraId="516380C2"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PROF3: Accountability/Conscientiousness  </w:t>
            </w:r>
          </w:p>
          <w:p w14:paraId="0F236F4A" w14:textId="5E38BAA0"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ICS1: Patient- and Family-Centered Communications </w:t>
            </w:r>
          </w:p>
        </w:tc>
      </w:tr>
      <w:tr w:rsidR="00345B95" w:rsidRPr="00345B95" w14:paraId="009FCC8A" w14:textId="77777777" w:rsidTr="7C8D507F">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90405"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2C1AFE" w14:textId="27CF3914"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w:t>
            </w:r>
            <w:r w:rsidR="00346684">
              <w:rPr>
                <w:rFonts w:ascii="Arial" w:eastAsia="Times New Roman" w:hAnsi="Arial" w:cs="Arial"/>
              </w:rPr>
              <w:t>3</w:t>
            </w:r>
            <w:r w:rsidRPr="00345B95">
              <w:rPr>
                <w:rFonts w:ascii="Arial" w:eastAsia="Times New Roman" w:hAnsi="Arial" w:cs="Arial"/>
              </w:rPr>
              <w:t>: Interprofessional and Team Communication </w:t>
            </w:r>
          </w:p>
          <w:p w14:paraId="3D1460AF" w14:textId="53CD8F2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w:t>
            </w:r>
            <w:r w:rsidR="00346684">
              <w:rPr>
                <w:rFonts w:ascii="Arial" w:eastAsia="Times New Roman" w:hAnsi="Arial" w:cs="Arial"/>
              </w:rPr>
              <w:t>4</w:t>
            </w:r>
            <w:r w:rsidRPr="00345B95">
              <w:rPr>
                <w:rFonts w:ascii="Arial" w:eastAsia="Times New Roman" w:hAnsi="Arial" w:cs="Arial"/>
              </w:rPr>
              <w:t>: Communication within Health Care Systems </w:t>
            </w:r>
          </w:p>
          <w:p w14:paraId="51CDEE51"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PROF2: Ethical Principles  </w:t>
            </w:r>
          </w:p>
          <w:p w14:paraId="643C83F9"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PROF3: Accountability/Conscientiousness </w:t>
            </w:r>
          </w:p>
        </w:tc>
      </w:tr>
      <w:tr w:rsidR="00345B95" w:rsidRPr="00345B95" w14:paraId="5D65A6C4" w14:textId="77777777" w:rsidTr="7C8D507F">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67EE3"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EE7926"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PROF2: Ethical Principles </w:t>
            </w:r>
          </w:p>
          <w:p w14:paraId="78AA6BFF"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ICS1: Patient- and Family-Centered Communication </w:t>
            </w:r>
          </w:p>
          <w:p w14:paraId="7C016AA8" w14:textId="1CFBAB0D"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PBLI1: Evidence Based and Informed Practice </w:t>
            </w:r>
          </w:p>
        </w:tc>
      </w:tr>
      <w:tr w:rsidR="00345B95" w:rsidRPr="00345B95" w14:paraId="4061F4A4" w14:textId="77777777" w:rsidTr="7C8D507F">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BB913C"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BF7114"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PROF4: Well-Being  </w:t>
            </w:r>
          </w:p>
        </w:tc>
      </w:tr>
      <w:tr w:rsidR="00345B95" w:rsidRPr="00345B95" w14:paraId="75E58D9A" w14:textId="77777777" w:rsidTr="7C8D507F">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F31278"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ICS1: Communicate effectively with physicians, other health professionals, and health-related agencies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1845BB"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ICS2: Interprofessional and Team Communication </w:t>
            </w:r>
          </w:p>
          <w:p w14:paraId="6E38035A"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ICS3: Communication within Health Care Systems   </w:t>
            </w:r>
          </w:p>
        </w:tc>
      </w:tr>
      <w:tr w:rsidR="00345B95" w:rsidRPr="00345B95" w14:paraId="53A818AD" w14:textId="77777777" w:rsidTr="7C8D507F">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763B2B"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ICS2: Work effectively as a member or leader of a health care team or other professional group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C89B98"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ICS2: Interprofessional and Team Communication  </w:t>
            </w:r>
          </w:p>
          <w:p w14:paraId="0705C7D4"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PBLI2: Reflective Practice and Commitment to Personal Growth </w:t>
            </w:r>
          </w:p>
          <w:p w14:paraId="03CFBD91"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PROF3: Accountability/Conscientiousness </w:t>
            </w:r>
          </w:p>
        </w:tc>
      </w:tr>
      <w:tr w:rsidR="00345B95" w:rsidRPr="00345B95" w14:paraId="1665DD20" w14:textId="77777777" w:rsidTr="7C8D507F">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79634" w14:textId="77777777"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ICS3: Act in a consultative role to other physicians and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CB636" w14:textId="77777777" w:rsidR="005F3312" w:rsidRDefault="005F3312" w:rsidP="00345B95">
            <w:pPr>
              <w:spacing w:after="0" w:line="240" w:lineRule="auto"/>
              <w:textAlignment w:val="baseline"/>
              <w:rPr>
                <w:rFonts w:ascii="Arial" w:eastAsia="Times New Roman" w:hAnsi="Arial" w:cs="Arial"/>
              </w:rPr>
            </w:pPr>
            <w:r>
              <w:rPr>
                <w:rFonts w:ascii="Arial" w:eastAsia="Times New Roman" w:hAnsi="Arial" w:cs="Arial"/>
              </w:rPr>
              <w:t xml:space="preserve">PC5: Clinical Consultation </w:t>
            </w:r>
          </w:p>
          <w:p w14:paraId="56692D44" w14:textId="5293A37D" w:rsidR="006F0EBC" w:rsidRDefault="006F0EBC" w:rsidP="00345B95">
            <w:pPr>
              <w:spacing w:after="0" w:line="240" w:lineRule="auto"/>
              <w:textAlignment w:val="baseline"/>
              <w:rPr>
                <w:rFonts w:ascii="Arial" w:eastAsia="Times New Roman" w:hAnsi="Arial" w:cs="Arial"/>
              </w:rPr>
            </w:pPr>
            <w:r>
              <w:rPr>
                <w:rFonts w:ascii="Arial" w:eastAsia="Times New Roman" w:hAnsi="Arial" w:cs="Arial"/>
              </w:rPr>
              <w:t xml:space="preserve">MK2: Clinical Reasoning </w:t>
            </w:r>
          </w:p>
          <w:p w14:paraId="6DDA32FD" w14:textId="10E64048"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lastRenderedPageBreak/>
              <w:t>ICS2: Interprofessional and Team Communication </w:t>
            </w:r>
          </w:p>
          <w:p w14:paraId="2BF2A30C" w14:textId="5D8C53AE" w:rsidR="00345B95" w:rsidRPr="00345B95" w:rsidRDefault="00345B95" w:rsidP="00345B95">
            <w:pPr>
              <w:spacing w:after="0" w:line="240" w:lineRule="auto"/>
              <w:textAlignment w:val="baseline"/>
              <w:rPr>
                <w:rFonts w:ascii="Segoe UI" w:eastAsia="Times New Roman" w:hAnsi="Segoe UI" w:cs="Segoe UI"/>
                <w:sz w:val="18"/>
                <w:szCs w:val="18"/>
              </w:rPr>
            </w:pPr>
            <w:r w:rsidRPr="00345B95">
              <w:rPr>
                <w:rFonts w:ascii="Arial" w:eastAsia="Times New Roman" w:hAnsi="Arial" w:cs="Arial"/>
              </w:rPr>
              <w:t>ICS3: Communication within Health Care Systems   </w:t>
            </w:r>
          </w:p>
        </w:tc>
      </w:tr>
    </w:tbl>
    <w:p w14:paraId="249E64AC" w14:textId="77777777" w:rsidR="00A22F97" w:rsidRDefault="00A22F97" w:rsidP="00A22F97">
      <w:pPr>
        <w:rPr>
          <w:rFonts w:ascii="Arial" w:eastAsia="Arial" w:hAnsi="Arial" w:cs="Arial"/>
        </w:rPr>
      </w:pPr>
      <w:r>
        <w:rPr>
          <w:rFonts w:ascii="Arial" w:eastAsia="Arial" w:hAnsi="Arial" w:cs="Arial"/>
        </w:rPr>
        <w:lastRenderedPageBreak/>
        <w:br w:type="page"/>
      </w:r>
    </w:p>
    <w:p w14:paraId="0ACB33D5" w14:textId="77777777" w:rsidR="00C63B8B" w:rsidRDefault="00C63B8B" w:rsidP="00C63B8B">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09039F0" w14:textId="77777777" w:rsidR="00C63B8B" w:rsidRDefault="00C63B8B" w:rsidP="00C63B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0B7193"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1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A10CF85"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1F60738"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67FCA61" w14:textId="77777777" w:rsidR="00C63B8B" w:rsidRDefault="00C63B8B" w:rsidP="00B80DA3">
      <w:pPr>
        <w:pStyle w:val="paragraph"/>
        <w:numPr>
          <w:ilvl w:val="0"/>
          <w:numId w:val="1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F83DFAD" w14:textId="77777777" w:rsidR="00C63B8B" w:rsidRDefault="00C63B8B" w:rsidP="00B80DA3">
      <w:pPr>
        <w:pStyle w:val="paragraph"/>
        <w:numPr>
          <w:ilvl w:val="0"/>
          <w:numId w:val="1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128D408" w14:textId="77777777" w:rsidR="00C63B8B" w:rsidRDefault="00C63B8B" w:rsidP="00B80DA3">
      <w:pPr>
        <w:pStyle w:val="paragraph"/>
        <w:numPr>
          <w:ilvl w:val="0"/>
          <w:numId w:val="1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65AE4C3" w14:textId="77777777" w:rsidR="00C63B8B" w:rsidRDefault="00C63B8B" w:rsidP="00B80DA3">
      <w:pPr>
        <w:pStyle w:val="paragraph"/>
        <w:numPr>
          <w:ilvl w:val="0"/>
          <w:numId w:val="1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806ECF9" w14:textId="77777777" w:rsidR="00C63B8B" w:rsidRDefault="00C63B8B" w:rsidP="00B80DA3">
      <w:pPr>
        <w:pStyle w:val="paragraph"/>
        <w:numPr>
          <w:ilvl w:val="0"/>
          <w:numId w:val="1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CBDE805"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7AE04F"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0FBFE09" w14:textId="77777777" w:rsidR="00C63B8B" w:rsidRDefault="00C63B8B" w:rsidP="00B80DA3">
      <w:pPr>
        <w:pStyle w:val="paragraph"/>
        <w:numPr>
          <w:ilvl w:val="0"/>
          <w:numId w:val="1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E4D4FBF" w14:textId="77777777" w:rsidR="00C63B8B" w:rsidRDefault="00C63B8B" w:rsidP="00B80DA3">
      <w:pPr>
        <w:pStyle w:val="paragraph"/>
        <w:numPr>
          <w:ilvl w:val="0"/>
          <w:numId w:val="1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6F9403B" w14:textId="77777777" w:rsidR="00C63B8B" w:rsidRDefault="00C63B8B" w:rsidP="00B80DA3">
      <w:pPr>
        <w:pStyle w:val="paragraph"/>
        <w:numPr>
          <w:ilvl w:val="0"/>
          <w:numId w:val="1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32207AD" w14:textId="77777777" w:rsidR="00C63B8B" w:rsidRDefault="00C63B8B" w:rsidP="00C63B8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8D556F"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8135825" w14:textId="77777777" w:rsidR="00C63B8B" w:rsidRDefault="00C63B8B" w:rsidP="00B80DA3">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9294E98" w14:textId="77777777" w:rsidR="00C63B8B" w:rsidRDefault="00C63B8B" w:rsidP="00B80DA3">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0B8FE2E" w14:textId="77777777" w:rsidR="00C63B8B" w:rsidRDefault="00C63B8B" w:rsidP="00B80DA3">
      <w:pPr>
        <w:pStyle w:val="paragraph"/>
        <w:numPr>
          <w:ilvl w:val="0"/>
          <w:numId w:val="2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3FBDFD5" w14:textId="77777777" w:rsidR="00C63B8B" w:rsidRDefault="00C63B8B" w:rsidP="00C63B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C6E644"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7C8A29" w14:textId="77777777" w:rsidR="00C63B8B" w:rsidRDefault="00C63B8B" w:rsidP="00C63B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CCF701"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2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72C8602"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21DA763"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25"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6AB3E54"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28313A7"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2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95C02B"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0F9E492" w14:textId="77777777" w:rsidR="00C63B8B" w:rsidRDefault="00C63B8B" w:rsidP="00C63B8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2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C2A2A9" w14:textId="77777777" w:rsidR="00C63B8B" w:rsidRDefault="00C63B8B" w:rsidP="00C63B8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EE6FD44" w14:textId="77777777" w:rsidR="00C63B8B" w:rsidRDefault="00C63B8B" w:rsidP="00C63B8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2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234C228" w14:textId="77777777" w:rsidR="007578DE" w:rsidRPr="00F078E6" w:rsidRDefault="007578DE" w:rsidP="00487787">
      <w:pPr>
        <w:rPr>
          <w:rFonts w:ascii="Arial" w:eastAsia="Arial" w:hAnsi="Arial" w:cs="Arial"/>
        </w:rPr>
      </w:pPr>
    </w:p>
    <w:sectPr w:rsidR="007578DE" w:rsidRPr="00F078E6" w:rsidSect="001E67DC">
      <w:headerReference w:type="default" r:id="rId129"/>
      <w:footerReference w:type="default" r:id="rId13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6666" w14:textId="77777777" w:rsidR="00E874C8" w:rsidRDefault="00E874C8">
      <w:pPr>
        <w:spacing w:after="0" w:line="240" w:lineRule="auto"/>
      </w:pPr>
      <w:r>
        <w:separator/>
      </w:r>
    </w:p>
  </w:endnote>
  <w:endnote w:type="continuationSeparator" w:id="0">
    <w:p w14:paraId="6A0A7BFD" w14:textId="77777777" w:rsidR="00E874C8" w:rsidRDefault="00E874C8">
      <w:pPr>
        <w:spacing w:after="0" w:line="240" w:lineRule="auto"/>
      </w:pPr>
      <w:r>
        <w:continuationSeparator/>
      </w:r>
    </w:p>
  </w:endnote>
  <w:endnote w:type="continuationNotice" w:id="1">
    <w:p w14:paraId="4A707798" w14:textId="77777777" w:rsidR="00E874C8" w:rsidRDefault="00E87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89DA" w14:textId="77777777" w:rsidR="00E874C8" w:rsidRDefault="00E874C8">
      <w:pPr>
        <w:spacing w:after="0" w:line="240" w:lineRule="auto"/>
      </w:pPr>
      <w:r>
        <w:separator/>
      </w:r>
    </w:p>
  </w:footnote>
  <w:footnote w:type="continuationSeparator" w:id="0">
    <w:p w14:paraId="649A2D20" w14:textId="77777777" w:rsidR="00E874C8" w:rsidRDefault="00E874C8">
      <w:pPr>
        <w:spacing w:after="0" w:line="240" w:lineRule="auto"/>
      </w:pPr>
      <w:r>
        <w:continuationSeparator/>
      </w:r>
    </w:p>
  </w:footnote>
  <w:footnote w:type="continuationNotice" w:id="1">
    <w:p w14:paraId="7587C7A7" w14:textId="77777777" w:rsidR="00E874C8" w:rsidRDefault="00E87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5D4B8A6C"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CF034E">
      <w:rPr>
        <w:rFonts w:ascii="Arial" w:hAnsi="Arial" w:cs="Arial"/>
        <w:color w:val="000000"/>
        <w:sz w:val="20"/>
        <w:szCs w:val="20"/>
      </w:rPr>
      <w:t xml:space="preserve"> Endocrinology</w:t>
    </w:r>
    <w:r w:rsidRPr="00F97680">
      <w:rPr>
        <w:rFonts w:ascii="Arial" w:hAnsi="Arial" w:cs="Arial"/>
        <w:color w:val="000000"/>
        <w:sz w:val="20"/>
        <w:szCs w:val="20"/>
      </w:rPr>
      <w:t xml:space="preserve"> Supplemental Guide</w:t>
    </w:r>
    <w:r w:rsidR="00ED6EC6">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textHash int2:hashCode="LoM1w4pmnsAhOt" int2:id="CY5RWia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178F"/>
    <w:multiLevelType w:val="hybridMultilevel"/>
    <w:tmpl w:val="FC944D9E"/>
    <w:lvl w:ilvl="0" w:tplc="2960BC78">
      <w:start w:val="1"/>
      <w:numFmt w:val="bullet"/>
      <w:lvlText w:val="●"/>
      <w:lvlJc w:val="left"/>
      <w:pPr>
        <w:ind w:left="720" w:hanging="360"/>
      </w:pPr>
      <w:rPr>
        <w:rFonts w:ascii="Noto Sans Symbols" w:hAnsi="Noto Sans Symbols" w:hint="default"/>
      </w:rPr>
    </w:lvl>
    <w:lvl w:ilvl="1" w:tplc="EA1848B6">
      <w:start w:val="1"/>
      <w:numFmt w:val="bullet"/>
      <w:lvlText w:val="o"/>
      <w:lvlJc w:val="left"/>
      <w:pPr>
        <w:ind w:left="1440" w:hanging="360"/>
      </w:pPr>
      <w:rPr>
        <w:rFonts w:ascii="Courier New" w:hAnsi="Courier New" w:hint="default"/>
      </w:rPr>
    </w:lvl>
    <w:lvl w:ilvl="2" w:tplc="C91A6FDE">
      <w:start w:val="1"/>
      <w:numFmt w:val="bullet"/>
      <w:lvlText w:val=""/>
      <w:lvlJc w:val="left"/>
      <w:pPr>
        <w:ind w:left="2160" w:hanging="360"/>
      </w:pPr>
      <w:rPr>
        <w:rFonts w:ascii="Wingdings" w:hAnsi="Wingdings" w:hint="default"/>
      </w:rPr>
    </w:lvl>
    <w:lvl w:ilvl="3" w:tplc="1326DA1E">
      <w:start w:val="1"/>
      <w:numFmt w:val="bullet"/>
      <w:lvlText w:val=""/>
      <w:lvlJc w:val="left"/>
      <w:pPr>
        <w:ind w:left="2880" w:hanging="360"/>
      </w:pPr>
      <w:rPr>
        <w:rFonts w:ascii="Symbol" w:hAnsi="Symbol" w:hint="default"/>
      </w:rPr>
    </w:lvl>
    <w:lvl w:ilvl="4" w:tplc="614C1E52">
      <w:start w:val="1"/>
      <w:numFmt w:val="bullet"/>
      <w:lvlText w:val="o"/>
      <w:lvlJc w:val="left"/>
      <w:pPr>
        <w:ind w:left="3600" w:hanging="360"/>
      </w:pPr>
      <w:rPr>
        <w:rFonts w:ascii="Courier New" w:hAnsi="Courier New" w:hint="default"/>
      </w:rPr>
    </w:lvl>
    <w:lvl w:ilvl="5" w:tplc="7AB874CA">
      <w:start w:val="1"/>
      <w:numFmt w:val="bullet"/>
      <w:lvlText w:val=""/>
      <w:lvlJc w:val="left"/>
      <w:pPr>
        <w:ind w:left="4320" w:hanging="360"/>
      </w:pPr>
      <w:rPr>
        <w:rFonts w:ascii="Wingdings" w:hAnsi="Wingdings" w:hint="default"/>
      </w:rPr>
    </w:lvl>
    <w:lvl w:ilvl="6" w:tplc="FC8C48D4">
      <w:start w:val="1"/>
      <w:numFmt w:val="bullet"/>
      <w:lvlText w:val=""/>
      <w:lvlJc w:val="left"/>
      <w:pPr>
        <w:ind w:left="5040" w:hanging="360"/>
      </w:pPr>
      <w:rPr>
        <w:rFonts w:ascii="Symbol" w:hAnsi="Symbol" w:hint="default"/>
      </w:rPr>
    </w:lvl>
    <w:lvl w:ilvl="7" w:tplc="39001B2E">
      <w:start w:val="1"/>
      <w:numFmt w:val="bullet"/>
      <w:lvlText w:val="o"/>
      <w:lvlJc w:val="left"/>
      <w:pPr>
        <w:ind w:left="5760" w:hanging="360"/>
      </w:pPr>
      <w:rPr>
        <w:rFonts w:ascii="Courier New" w:hAnsi="Courier New" w:hint="default"/>
      </w:rPr>
    </w:lvl>
    <w:lvl w:ilvl="8" w:tplc="1194E2CC">
      <w:start w:val="1"/>
      <w:numFmt w:val="bullet"/>
      <w:lvlText w:val=""/>
      <w:lvlJc w:val="left"/>
      <w:pPr>
        <w:ind w:left="6480" w:hanging="360"/>
      </w:pPr>
      <w:rPr>
        <w:rFonts w:ascii="Wingdings" w:hAnsi="Wingdings" w:hint="default"/>
      </w:rPr>
    </w:lvl>
  </w:abstractNum>
  <w:abstractNum w:abstractNumId="1" w15:restartNumberingAfterBreak="0">
    <w:nsid w:val="1349086A"/>
    <w:multiLevelType w:val="hybridMultilevel"/>
    <w:tmpl w:val="E71A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E7559"/>
    <w:multiLevelType w:val="multilevel"/>
    <w:tmpl w:val="64AE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1C1A6"/>
    <w:multiLevelType w:val="hybridMultilevel"/>
    <w:tmpl w:val="0F9A0670"/>
    <w:lvl w:ilvl="0" w:tplc="406E4BE4">
      <w:start w:val="1"/>
      <w:numFmt w:val="bullet"/>
      <w:lvlText w:val=""/>
      <w:lvlJc w:val="left"/>
      <w:pPr>
        <w:ind w:left="360" w:hanging="360"/>
      </w:pPr>
      <w:rPr>
        <w:rFonts w:ascii="Symbol" w:hAnsi="Symbol" w:hint="default"/>
      </w:rPr>
    </w:lvl>
    <w:lvl w:ilvl="1" w:tplc="F19EC67C">
      <w:start w:val="1"/>
      <w:numFmt w:val="bullet"/>
      <w:lvlText w:val="o"/>
      <w:lvlJc w:val="left"/>
      <w:pPr>
        <w:ind w:left="1080" w:hanging="360"/>
      </w:pPr>
      <w:rPr>
        <w:rFonts w:ascii="Courier New" w:hAnsi="Courier New" w:hint="default"/>
      </w:rPr>
    </w:lvl>
    <w:lvl w:ilvl="2" w:tplc="39609E7A">
      <w:start w:val="1"/>
      <w:numFmt w:val="bullet"/>
      <w:lvlText w:val=""/>
      <w:lvlJc w:val="left"/>
      <w:pPr>
        <w:ind w:left="1800" w:hanging="360"/>
      </w:pPr>
      <w:rPr>
        <w:rFonts w:ascii="Wingdings" w:hAnsi="Wingdings" w:hint="default"/>
      </w:rPr>
    </w:lvl>
    <w:lvl w:ilvl="3" w:tplc="5AA002AE">
      <w:start w:val="1"/>
      <w:numFmt w:val="bullet"/>
      <w:lvlText w:val=""/>
      <w:lvlJc w:val="left"/>
      <w:pPr>
        <w:ind w:left="2520" w:hanging="360"/>
      </w:pPr>
      <w:rPr>
        <w:rFonts w:ascii="Symbol" w:hAnsi="Symbol" w:hint="default"/>
      </w:rPr>
    </w:lvl>
    <w:lvl w:ilvl="4" w:tplc="42807438">
      <w:start w:val="1"/>
      <w:numFmt w:val="bullet"/>
      <w:lvlText w:val="o"/>
      <w:lvlJc w:val="left"/>
      <w:pPr>
        <w:ind w:left="3240" w:hanging="360"/>
      </w:pPr>
      <w:rPr>
        <w:rFonts w:ascii="Courier New" w:hAnsi="Courier New" w:hint="default"/>
      </w:rPr>
    </w:lvl>
    <w:lvl w:ilvl="5" w:tplc="205EFF7E">
      <w:start w:val="1"/>
      <w:numFmt w:val="bullet"/>
      <w:lvlText w:val=""/>
      <w:lvlJc w:val="left"/>
      <w:pPr>
        <w:ind w:left="3960" w:hanging="360"/>
      </w:pPr>
      <w:rPr>
        <w:rFonts w:ascii="Wingdings" w:hAnsi="Wingdings" w:hint="default"/>
      </w:rPr>
    </w:lvl>
    <w:lvl w:ilvl="6" w:tplc="36F243C4">
      <w:start w:val="1"/>
      <w:numFmt w:val="bullet"/>
      <w:lvlText w:val=""/>
      <w:lvlJc w:val="left"/>
      <w:pPr>
        <w:ind w:left="4680" w:hanging="360"/>
      </w:pPr>
      <w:rPr>
        <w:rFonts w:ascii="Symbol" w:hAnsi="Symbol" w:hint="default"/>
      </w:rPr>
    </w:lvl>
    <w:lvl w:ilvl="7" w:tplc="407C3CA8">
      <w:start w:val="1"/>
      <w:numFmt w:val="bullet"/>
      <w:lvlText w:val="o"/>
      <w:lvlJc w:val="left"/>
      <w:pPr>
        <w:ind w:left="5400" w:hanging="360"/>
      </w:pPr>
      <w:rPr>
        <w:rFonts w:ascii="Courier New" w:hAnsi="Courier New" w:hint="default"/>
      </w:rPr>
    </w:lvl>
    <w:lvl w:ilvl="8" w:tplc="7DBAEEDC">
      <w:start w:val="1"/>
      <w:numFmt w:val="bullet"/>
      <w:lvlText w:val=""/>
      <w:lvlJc w:val="left"/>
      <w:pPr>
        <w:ind w:left="6120" w:hanging="360"/>
      </w:pPr>
      <w:rPr>
        <w:rFonts w:ascii="Wingdings" w:hAnsi="Wingdings" w:hint="default"/>
      </w:rPr>
    </w:lvl>
  </w:abstractNum>
  <w:abstractNum w:abstractNumId="5" w15:restartNumberingAfterBreak="0">
    <w:nsid w:val="2D5835FC"/>
    <w:multiLevelType w:val="multilevel"/>
    <w:tmpl w:val="6AF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448A2"/>
    <w:multiLevelType w:val="multilevel"/>
    <w:tmpl w:val="84BA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132D8D"/>
    <w:multiLevelType w:val="multilevel"/>
    <w:tmpl w:val="76E24F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911D59"/>
    <w:multiLevelType w:val="hybridMultilevel"/>
    <w:tmpl w:val="64E65110"/>
    <w:lvl w:ilvl="0" w:tplc="25DA7478">
      <w:start w:val="1"/>
      <w:numFmt w:val="bullet"/>
      <w:lvlText w:val="●"/>
      <w:lvlJc w:val="left"/>
      <w:pPr>
        <w:ind w:left="720" w:hanging="360"/>
      </w:pPr>
      <w:rPr>
        <w:rFonts w:ascii="Noto Sans Symbols" w:hAnsi="Noto Sans Symbols" w:hint="default"/>
      </w:rPr>
    </w:lvl>
    <w:lvl w:ilvl="1" w:tplc="9964079A">
      <w:start w:val="1"/>
      <w:numFmt w:val="bullet"/>
      <w:lvlText w:val="o"/>
      <w:lvlJc w:val="left"/>
      <w:pPr>
        <w:ind w:left="1440" w:hanging="360"/>
      </w:pPr>
      <w:rPr>
        <w:rFonts w:ascii="Courier New" w:hAnsi="Courier New" w:hint="default"/>
      </w:rPr>
    </w:lvl>
    <w:lvl w:ilvl="2" w:tplc="EBA84A94">
      <w:start w:val="1"/>
      <w:numFmt w:val="bullet"/>
      <w:lvlText w:val=""/>
      <w:lvlJc w:val="left"/>
      <w:pPr>
        <w:ind w:left="2160" w:hanging="360"/>
      </w:pPr>
      <w:rPr>
        <w:rFonts w:ascii="Wingdings" w:hAnsi="Wingdings" w:hint="default"/>
      </w:rPr>
    </w:lvl>
    <w:lvl w:ilvl="3" w:tplc="9D2ACEB8">
      <w:start w:val="1"/>
      <w:numFmt w:val="bullet"/>
      <w:lvlText w:val=""/>
      <w:lvlJc w:val="left"/>
      <w:pPr>
        <w:ind w:left="2880" w:hanging="360"/>
      </w:pPr>
      <w:rPr>
        <w:rFonts w:ascii="Symbol" w:hAnsi="Symbol" w:hint="default"/>
      </w:rPr>
    </w:lvl>
    <w:lvl w:ilvl="4" w:tplc="EFC02BC2">
      <w:start w:val="1"/>
      <w:numFmt w:val="bullet"/>
      <w:lvlText w:val="o"/>
      <w:lvlJc w:val="left"/>
      <w:pPr>
        <w:ind w:left="3600" w:hanging="360"/>
      </w:pPr>
      <w:rPr>
        <w:rFonts w:ascii="Courier New" w:hAnsi="Courier New" w:hint="default"/>
      </w:rPr>
    </w:lvl>
    <w:lvl w:ilvl="5" w:tplc="1206DF9A">
      <w:start w:val="1"/>
      <w:numFmt w:val="bullet"/>
      <w:lvlText w:val=""/>
      <w:lvlJc w:val="left"/>
      <w:pPr>
        <w:ind w:left="4320" w:hanging="360"/>
      </w:pPr>
      <w:rPr>
        <w:rFonts w:ascii="Wingdings" w:hAnsi="Wingdings" w:hint="default"/>
      </w:rPr>
    </w:lvl>
    <w:lvl w:ilvl="6" w:tplc="BF68A4D6">
      <w:start w:val="1"/>
      <w:numFmt w:val="bullet"/>
      <w:lvlText w:val=""/>
      <w:lvlJc w:val="left"/>
      <w:pPr>
        <w:ind w:left="5040" w:hanging="360"/>
      </w:pPr>
      <w:rPr>
        <w:rFonts w:ascii="Symbol" w:hAnsi="Symbol" w:hint="default"/>
      </w:rPr>
    </w:lvl>
    <w:lvl w:ilvl="7" w:tplc="2F7CFD22">
      <w:start w:val="1"/>
      <w:numFmt w:val="bullet"/>
      <w:lvlText w:val="o"/>
      <w:lvlJc w:val="left"/>
      <w:pPr>
        <w:ind w:left="5760" w:hanging="360"/>
      </w:pPr>
      <w:rPr>
        <w:rFonts w:ascii="Courier New" w:hAnsi="Courier New" w:hint="default"/>
      </w:rPr>
    </w:lvl>
    <w:lvl w:ilvl="8" w:tplc="C060DE18">
      <w:start w:val="1"/>
      <w:numFmt w:val="bullet"/>
      <w:lvlText w:val=""/>
      <w:lvlJc w:val="left"/>
      <w:pPr>
        <w:ind w:left="6480" w:hanging="360"/>
      </w:pPr>
      <w:rPr>
        <w:rFonts w:ascii="Wingdings" w:hAnsi="Wingdings" w:hint="default"/>
      </w:rPr>
    </w:lvl>
  </w:abstractNum>
  <w:abstractNum w:abstractNumId="9" w15:restartNumberingAfterBreak="0">
    <w:nsid w:val="3F9B5299"/>
    <w:multiLevelType w:val="multilevel"/>
    <w:tmpl w:val="EEFCD4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0D64DF"/>
    <w:multiLevelType w:val="hybridMultilevel"/>
    <w:tmpl w:val="51C8DFEC"/>
    <w:lvl w:ilvl="0" w:tplc="FDC2C8F0">
      <w:start w:val="1"/>
      <w:numFmt w:val="bullet"/>
      <w:lvlText w:val="●"/>
      <w:lvlJc w:val="left"/>
      <w:pPr>
        <w:ind w:left="720" w:hanging="360"/>
      </w:pPr>
      <w:rPr>
        <w:rFonts w:ascii="Noto Sans Symbols" w:hAnsi="Noto Sans Symbols" w:hint="default"/>
        <w:color w:val="000000"/>
      </w:rPr>
    </w:lvl>
    <w:lvl w:ilvl="1" w:tplc="1DD0018E">
      <w:start w:val="1"/>
      <w:numFmt w:val="bullet"/>
      <w:lvlText w:val="o"/>
      <w:lvlJc w:val="left"/>
      <w:pPr>
        <w:ind w:left="1440" w:hanging="360"/>
      </w:pPr>
      <w:rPr>
        <w:rFonts w:ascii="Courier New" w:hAnsi="Courier New" w:hint="default"/>
      </w:rPr>
    </w:lvl>
    <w:lvl w:ilvl="2" w:tplc="224ADD82">
      <w:start w:val="1"/>
      <w:numFmt w:val="bullet"/>
      <w:lvlText w:val="▪"/>
      <w:lvlJc w:val="left"/>
      <w:pPr>
        <w:ind w:left="2160" w:hanging="360"/>
      </w:pPr>
      <w:rPr>
        <w:rFonts w:ascii="Noto Sans Symbols" w:hAnsi="Noto Sans Symbols" w:hint="default"/>
      </w:rPr>
    </w:lvl>
    <w:lvl w:ilvl="3" w:tplc="78140592">
      <w:start w:val="1"/>
      <w:numFmt w:val="bullet"/>
      <w:lvlText w:val="●"/>
      <w:lvlJc w:val="left"/>
      <w:pPr>
        <w:ind w:left="2880" w:hanging="360"/>
      </w:pPr>
      <w:rPr>
        <w:rFonts w:ascii="Noto Sans Symbols" w:hAnsi="Noto Sans Symbols" w:hint="default"/>
      </w:rPr>
    </w:lvl>
    <w:lvl w:ilvl="4" w:tplc="24D08410">
      <w:start w:val="1"/>
      <w:numFmt w:val="bullet"/>
      <w:lvlText w:val="o"/>
      <w:lvlJc w:val="left"/>
      <w:pPr>
        <w:ind w:left="3600" w:hanging="360"/>
      </w:pPr>
      <w:rPr>
        <w:rFonts w:ascii="Courier New" w:hAnsi="Courier New" w:hint="default"/>
      </w:rPr>
    </w:lvl>
    <w:lvl w:ilvl="5" w:tplc="BCBC0950">
      <w:start w:val="1"/>
      <w:numFmt w:val="bullet"/>
      <w:lvlText w:val="▪"/>
      <w:lvlJc w:val="left"/>
      <w:pPr>
        <w:ind w:left="4320" w:hanging="360"/>
      </w:pPr>
      <w:rPr>
        <w:rFonts w:ascii="Noto Sans Symbols" w:hAnsi="Noto Sans Symbols" w:hint="default"/>
      </w:rPr>
    </w:lvl>
    <w:lvl w:ilvl="6" w:tplc="8DD6D4AC">
      <w:start w:val="1"/>
      <w:numFmt w:val="bullet"/>
      <w:lvlText w:val="●"/>
      <w:lvlJc w:val="left"/>
      <w:pPr>
        <w:ind w:left="5040" w:hanging="360"/>
      </w:pPr>
      <w:rPr>
        <w:rFonts w:ascii="Noto Sans Symbols" w:hAnsi="Noto Sans Symbols" w:hint="default"/>
      </w:rPr>
    </w:lvl>
    <w:lvl w:ilvl="7" w:tplc="658C0B26">
      <w:start w:val="1"/>
      <w:numFmt w:val="bullet"/>
      <w:lvlText w:val="o"/>
      <w:lvlJc w:val="left"/>
      <w:pPr>
        <w:ind w:left="5760" w:hanging="360"/>
      </w:pPr>
      <w:rPr>
        <w:rFonts w:ascii="Courier New" w:hAnsi="Courier New" w:hint="default"/>
      </w:rPr>
    </w:lvl>
    <w:lvl w:ilvl="8" w:tplc="2BDCF290">
      <w:start w:val="1"/>
      <w:numFmt w:val="bullet"/>
      <w:lvlText w:val="▪"/>
      <w:lvlJc w:val="left"/>
      <w:pPr>
        <w:ind w:left="6480" w:hanging="360"/>
      </w:pPr>
      <w:rPr>
        <w:rFonts w:ascii="Noto Sans Symbols" w:hAnsi="Noto Sans Symbols" w:hint="default"/>
      </w:rPr>
    </w:lvl>
  </w:abstractNum>
  <w:abstractNum w:abstractNumId="11" w15:restartNumberingAfterBreak="0">
    <w:nsid w:val="49794F1F"/>
    <w:multiLevelType w:val="hybridMultilevel"/>
    <w:tmpl w:val="BDB0C47A"/>
    <w:lvl w:ilvl="0" w:tplc="F5CC43BC">
      <w:start w:val="1"/>
      <w:numFmt w:val="bullet"/>
      <w:lvlText w:val="●"/>
      <w:lvlJc w:val="left"/>
      <w:pPr>
        <w:ind w:left="720" w:hanging="360"/>
      </w:pPr>
      <w:rPr>
        <w:rFonts w:ascii="Noto Sans Symbols" w:hAnsi="Noto Sans Symbols" w:hint="default"/>
      </w:rPr>
    </w:lvl>
    <w:lvl w:ilvl="1" w:tplc="05F6FFCA">
      <w:start w:val="1"/>
      <w:numFmt w:val="bullet"/>
      <w:lvlText w:val="o"/>
      <w:lvlJc w:val="left"/>
      <w:pPr>
        <w:ind w:left="1440" w:hanging="360"/>
      </w:pPr>
      <w:rPr>
        <w:rFonts w:ascii="Courier New" w:hAnsi="Courier New" w:hint="default"/>
      </w:rPr>
    </w:lvl>
    <w:lvl w:ilvl="2" w:tplc="B77698CE">
      <w:start w:val="1"/>
      <w:numFmt w:val="bullet"/>
      <w:lvlText w:val=""/>
      <w:lvlJc w:val="left"/>
      <w:pPr>
        <w:ind w:left="2160" w:hanging="360"/>
      </w:pPr>
      <w:rPr>
        <w:rFonts w:ascii="Wingdings" w:hAnsi="Wingdings" w:hint="default"/>
      </w:rPr>
    </w:lvl>
    <w:lvl w:ilvl="3" w:tplc="A9BE9368">
      <w:start w:val="1"/>
      <w:numFmt w:val="bullet"/>
      <w:lvlText w:val=""/>
      <w:lvlJc w:val="left"/>
      <w:pPr>
        <w:ind w:left="2880" w:hanging="360"/>
      </w:pPr>
      <w:rPr>
        <w:rFonts w:ascii="Symbol" w:hAnsi="Symbol" w:hint="default"/>
      </w:rPr>
    </w:lvl>
    <w:lvl w:ilvl="4" w:tplc="819A9476">
      <w:start w:val="1"/>
      <w:numFmt w:val="bullet"/>
      <w:lvlText w:val="o"/>
      <w:lvlJc w:val="left"/>
      <w:pPr>
        <w:ind w:left="3600" w:hanging="360"/>
      </w:pPr>
      <w:rPr>
        <w:rFonts w:ascii="Courier New" w:hAnsi="Courier New" w:hint="default"/>
      </w:rPr>
    </w:lvl>
    <w:lvl w:ilvl="5" w:tplc="010444EE">
      <w:start w:val="1"/>
      <w:numFmt w:val="bullet"/>
      <w:lvlText w:val=""/>
      <w:lvlJc w:val="left"/>
      <w:pPr>
        <w:ind w:left="4320" w:hanging="360"/>
      </w:pPr>
      <w:rPr>
        <w:rFonts w:ascii="Wingdings" w:hAnsi="Wingdings" w:hint="default"/>
      </w:rPr>
    </w:lvl>
    <w:lvl w:ilvl="6" w:tplc="DF242A8C">
      <w:start w:val="1"/>
      <w:numFmt w:val="bullet"/>
      <w:lvlText w:val=""/>
      <w:lvlJc w:val="left"/>
      <w:pPr>
        <w:ind w:left="5040" w:hanging="360"/>
      </w:pPr>
      <w:rPr>
        <w:rFonts w:ascii="Symbol" w:hAnsi="Symbol" w:hint="default"/>
      </w:rPr>
    </w:lvl>
    <w:lvl w:ilvl="7" w:tplc="AE521FF4">
      <w:start w:val="1"/>
      <w:numFmt w:val="bullet"/>
      <w:lvlText w:val="o"/>
      <w:lvlJc w:val="left"/>
      <w:pPr>
        <w:ind w:left="5760" w:hanging="360"/>
      </w:pPr>
      <w:rPr>
        <w:rFonts w:ascii="Courier New" w:hAnsi="Courier New" w:hint="default"/>
      </w:rPr>
    </w:lvl>
    <w:lvl w:ilvl="8" w:tplc="4C105556">
      <w:start w:val="1"/>
      <w:numFmt w:val="bullet"/>
      <w:lvlText w:val=""/>
      <w:lvlJc w:val="left"/>
      <w:pPr>
        <w:ind w:left="6480" w:hanging="360"/>
      </w:pPr>
      <w:rPr>
        <w:rFonts w:ascii="Wingdings" w:hAnsi="Wingdings" w:hint="default"/>
      </w:rPr>
    </w:lvl>
  </w:abstractNum>
  <w:abstractNum w:abstractNumId="12" w15:restartNumberingAfterBreak="0">
    <w:nsid w:val="4CE35DEB"/>
    <w:multiLevelType w:val="hybridMultilevel"/>
    <w:tmpl w:val="97F8A1C6"/>
    <w:lvl w:ilvl="0" w:tplc="B3EA91FC">
      <w:start w:val="1"/>
      <w:numFmt w:val="bullet"/>
      <w:lvlText w:val=""/>
      <w:lvlJc w:val="left"/>
      <w:pPr>
        <w:ind w:left="720" w:hanging="360"/>
      </w:pPr>
      <w:rPr>
        <w:rFonts w:ascii="Symbol" w:hAnsi="Symbol" w:hint="default"/>
      </w:rPr>
    </w:lvl>
    <w:lvl w:ilvl="1" w:tplc="0838935E">
      <w:start w:val="1"/>
      <w:numFmt w:val="bullet"/>
      <w:lvlText w:val="o"/>
      <w:lvlJc w:val="left"/>
      <w:pPr>
        <w:ind w:left="1440" w:hanging="360"/>
      </w:pPr>
      <w:rPr>
        <w:rFonts w:ascii="Courier New" w:hAnsi="Courier New" w:hint="default"/>
      </w:rPr>
    </w:lvl>
    <w:lvl w:ilvl="2" w:tplc="0B9A5236">
      <w:start w:val="1"/>
      <w:numFmt w:val="bullet"/>
      <w:lvlText w:val=""/>
      <w:lvlJc w:val="left"/>
      <w:pPr>
        <w:ind w:left="2160" w:hanging="360"/>
      </w:pPr>
      <w:rPr>
        <w:rFonts w:ascii="Wingdings" w:hAnsi="Wingdings" w:hint="default"/>
      </w:rPr>
    </w:lvl>
    <w:lvl w:ilvl="3" w:tplc="514E77DE">
      <w:start w:val="1"/>
      <w:numFmt w:val="bullet"/>
      <w:lvlText w:val=""/>
      <w:lvlJc w:val="left"/>
      <w:pPr>
        <w:ind w:left="2880" w:hanging="360"/>
      </w:pPr>
      <w:rPr>
        <w:rFonts w:ascii="Symbol" w:hAnsi="Symbol" w:hint="default"/>
      </w:rPr>
    </w:lvl>
    <w:lvl w:ilvl="4" w:tplc="F77A9E8A">
      <w:start w:val="1"/>
      <w:numFmt w:val="bullet"/>
      <w:lvlText w:val="o"/>
      <w:lvlJc w:val="left"/>
      <w:pPr>
        <w:ind w:left="3600" w:hanging="360"/>
      </w:pPr>
      <w:rPr>
        <w:rFonts w:ascii="Courier New" w:hAnsi="Courier New" w:hint="default"/>
      </w:rPr>
    </w:lvl>
    <w:lvl w:ilvl="5" w:tplc="7D360FA2">
      <w:start w:val="1"/>
      <w:numFmt w:val="bullet"/>
      <w:lvlText w:val=""/>
      <w:lvlJc w:val="left"/>
      <w:pPr>
        <w:ind w:left="4320" w:hanging="360"/>
      </w:pPr>
      <w:rPr>
        <w:rFonts w:ascii="Wingdings" w:hAnsi="Wingdings" w:hint="default"/>
      </w:rPr>
    </w:lvl>
    <w:lvl w:ilvl="6" w:tplc="029E9EAC">
      <w:start w:val="1"/>
      <w:numFmt w:val="bullet"/>
      <w:lvlText w:val=""/>
      <w:lvlJc w:val="left"/>
      <w:pPr>
        <w:ind w:left="5040" w:hanging="360"/>
      </w:pPr>
      <w:rPr>
        <w:rFonts w:ascii="Symbol" w:hAnsi="Symbol" w:hint="default"/>
      </w:rPr>
    </w:lvl>
    <w:lvl w:ilvl="7" w:tplc="9708768A">
      <w:start w:val="1"/>
      <w:numFmt w:val="bullet"/>
      <w:lvlText w:val="o"/>
      <w:lvlJc w:val="left"/>
      <w:pPr>
        <w:ind w:left="5760" w:hanging="360"/>
      </w:pPr>
      <w:rPr>
        <w:rFonts w:ascii="Courier New" w:hAnsi="Courier New" w:hint="default"/>
      </w:rPr>
    </w:lvl>
    <w:lvl w:ilvl="8" w:tplc="1B8E7BEE">
      <w:start w:val="1"/>
      <w:numFmt w:val="bullet"/>
      <w:lvlText w:val=""/>
      <w:lvlJc w:val="left"/>
      <w:pPr>
        <w:ind w:left="6480" w:hanging="360"/>
      </w:pPr>
      <w:rPr>
        <w:rFonts w:ascii="Wingdings" w:hAnsi="Wingdings" w:hint="default"/>
      </w:rPr>
    </w:lvl>
  </w:abstractNum>
  <w:abstractNum w:abstractNumId="13" w15:restartNumberingAfterBreak="0">
    <w:nsid w:val="6005608D"/>
    <w:multiLevelType w:val="multilevel"/>
    <w:tmpl w:val="B46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152251"/>
    <w:multiLevelType w:val="multilevel"/>
    <w:tmpl w:val="9342C33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6363FC"/>
    <w:multiLevelType w:val="multilevel"/>
    <w:tmpl w:val="11BCD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B465B1"/>
    <w:multiLevelType w:val="hybridMultilevel"/>
    <w:tmpl w:val="E514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34D03"/>
    <w:multiLevelType w:val="multilevel"/>
    <w:tmpl w:val="83CCB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D102AEC"/>
    <w:multiLevelType w:val="hybridMultilevel"/>
    <w:tmpl w:val="2F6836F0"/>
    <w:lvl w:ilvl="0" w:tplc="8C88BF78">
      <w:start w:val="1"/>
      <w:numFmt w:val="bullet"/>
      <w:lvlText w:val="●"/>
      <w:lvlJc w:val="left"/>
      <w:pPr>
        <w:ind w:left="1080" w:hanging="360"/>
      </w:pPr>
      <w:rPr>
        <w:rFonts w:ascii="Noto Sans Symbols" w:hAnsi="Noto Sans Symbols" w:hint="default"/>
        <w:color w:val="auto"/>
      </w:rPr>
    </w:lvl>
    <w:lvl w:ilvl="1" w:tplc="100A8E3A">
      <w:start w:val="1"/>
      <w:numFmt w:val="bullet"/>
      <w:lvlText w:val="o"/>
      <w:lvlJc w:val="left"/>
      <w:pPr>
        <w:ind w:left="720" w:hanging="360"/>
      </w:pPr>
      <w:rPr>
        <w:rFonts w:ascii="Courier New" w:hAnsi="Courier New" w:hint="default"/>
      </w:rPr>
    </w:lvl>
    <w:lvl w:ilvl="2" w:tplc="AFA01EF8">
      <w:start w:val="1"/>
      <w:numFmt w:val="bullet"/>
      <w:lvlText w:val="▪"/>
      <w:lvlJc w:val="left"/>
      <w:pPr>
        <w:ind w:left="1440" w:hanging="360"/>
      </w:pPr>
      <w:rPr>
        <w:rFonts w:ascii="Noto Sans Symbols" w:hAnsi="Noto Sans Symbols" w:hint="default"/>
      </w:rPr>
    </w:lvl>
    <w:lvl w:ilvl="3" w:tplc="98601FB2">
      <w:start w:val="1"/>
      <w:numFmt w:val="bullet"/>
      <w:lvlText w:val="●"/>
      <w:lvlJc w:val="left"/>
      <w:pPr>
        <w:ind w:left="2160" w:hanging="360"/>
      </w:pPr>
      <w:rPr>
        <w:rFonts w:ascii="Noto Sans Symbols" w:hAnsi="Noto Sans Symbols" w:hint="default"/>
      </w:rPr>
    </w:lvl>
    <w:lvl w:ilvl="4" w:tplc="66C2C1BE">
      <w:start w:val="1"/>
      <w:numFmt w:val="bullet"/>
      <w:lvlText w:val="o"/>
      <w:lvlJc w:val="left"/>
      <w:pPr>
        <w:ind w:left="2880" w:hanging="360"/>
      </w:pPr>
      <w:rPr>
        <w:rFonts w:ascii="Courier New" w:hAnsi="Courier New" w:hint="default"/>
      </w:rPr>
    </w:lvl>
    <w:lvl w:ilvl="5" w:tplc="24202B3E">
      <w:start w:val="1"/>
      <w:numFmt w:val="bullet"/>
      <w:lvlText w:val="▪"/>
      <w:lvlJc w:val="left"/>
      <w:pPr>
        <w:ind w:left="3600" w:hanging="360"/>
      </w:pPr>
      <w:rPr>
        <w:rFonts w:ascii="Noto Sans Symbols" w:hAnsi="Noto Sans Symbols" w:hint="default"/>
      </w:rPr>
    </w:lvl>
    <w:lvl w:ilvl="6" w:tplc="5A829E8E">
      <w:start w:val="1"/>
      <w:numFmt w:val="bullet"/>
      <w:lvlText w:val="●"/>
      <w:lvlJc w:val="left"/>
      <w:pPr>
        <w:ind w:left="4320" w:hanging="360"/>
      </w:pPr>
      <w:rPr>
        <w:rFonts w:ascii="Noto Sans Symbols" w:hAnsi="Noto Sans Symbols" w:hint="default"/>
      </w:rPr>
    </w:lvl>
    <w:lvl w:ilvl="7" w:tplc="5336BE40">
      <w:start w:val="1"/>
      <w:numFmt w:val="bullet"/>
      <w:lvlText w:val="o"/>
      <w:lvlJc w:val="left"/>
      <w:pPr>
        <w:ind w:left="5040" w:hanging="360"/>
      </w:pPr>
      <w:rPr>
        <w:rFonts w:ascii="Courier New" w:hAnsi="Courier New" w:hint="default"/>
      </w:rPr>
    </w:lvl>
    <w:lvl w:ilvl="8" w:tplc="29B212C2">
      <w:start w:val="1"/>
      <w:numFmt w:val="bullet"/>
      <w:lvlText w:val="▪"/>
      <w:lvlJc w:val="left"/>
      <w:pPr>
        <w:ind w:left="5760" w:hanging="360"/>
      </w:pPr>
      <w:rPr>
        <w:rFonts w:ascii="Noto Sans Symbols" w:hAnsi="Noto Sans Symbols" w:hint="default"/>
      </w:rPr>
    </w:lvl>
  </w:abstractNum>
  <w:num w:numId="1" w16cid:durableId="39791935">
    <w:abstractNumId w:val="0"/>
  </w:num>
  <w:num w:numId="2" w16cid:durableId="1094715040">
    <w:abstractNumId w:val="8"/>
  </w:num>
  <w:num w:numId="3" w16cid:durableId="1084180935">
    <w:abstractNumId w:val="11"/>
  </w:num>
  <w:num w:numId="4" w16cid:durableId="1892301788">
    <w:abstractNumId w:val="14"/>
  </w:num>
  <w:num w:numId="5" w16cid:durableId="2052339926">
    <w:abstractNumId w:val="15"/>
  </w:num>
  <w:num w:numId="6" w16cid:durableId="31928061">
    <w:abstractNumId w:val="2"/>
  </w:num>
  <w:num w:numId="7" w16cid:durableId="621350757">
    <w:abstractNumId w:val="19"/>
  </w:num>
  <w:num w:numId="8" w16cid:durableId="2092503435">
    <w:abstractNumId w:val="1"/>
  </w:num>
  <w:num w:numId="9" w16cid:durableId="643001246">
    <w:abstractNumId w:val="9"/>
  </w:num>
  <w:num w:numId="10" w16cid:durableId="2099446379">
    <w:abstractNumId w:val="18"/>
  </w:num>
  <w:num w:numId="11" w16cid:durableId="175852000">
    <w:abstractNumId w:val="16"/>
  </w:num>
  <w:num w:numId="12" w16cid:durableId="1512911487">
    <w:abstractNumId w:val="7"/>
  </w:num>
  <w:num w:numId="13" w16cid:durableId="753167027">
    <w:abstractNumId w:val="10"/>
  </w:num>
  <w:num w:numId="14" w16cid:durableId="2022855157">
    <w:abstractNumId w:val="4"/>
  </w:num>
  <w:num w:numId="15" w16cid:durableId="879783727">
    <w:abstractNumId w:val="5"/>
  </w:num>
  <w:num w:numId="16" w16cid:durableId="1639528960">
    <w:abstractNumId w:val="12"/>
  </w:num>
  <w:num w:numId="17" w16cid:durableId="606932037">
    <w:abstractNumId w:val="17"/>
  </w:num>
  <w:num w:numId="18" w16cid:durableId="1311977125">
    <w:abstractNumId w:val="6"/>
  </w:num>
  <w:num w:numId="19" w16cid:durableId="419176705">
    <w:abstractNumId w:val="13"/>
  </w:num>
  <w:num w:numId="20" w16cid:durableId="185437185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1160"/>
    <w:rsid w:val="00001366"/>
    <w:rsid w:val="00002F04"/>
    <w:rsid w:val="000064ED"/>
    <w:rsid w:val="000075EF"/>
    <w:rsid w:val="000078A9"/>
    <w:rsid w:val="00012F4C"/>
    <w:rsid w:val="000142E5"/>
    <w:rsid w:val="00014780"/>
    <w:rsid w:val="00015069"/>
    <w:rsid w:val="000163BE"/>
    <w:rsid w:val="00017A9D"/>
    <w:rsid w:val="000200B1"/>
    <w:rsid w:val="00025418"/>
    <w:rsid w:val="00025DEC"/>
    <w:rsid w:val="00031262"/>
    <w:rsid w:val="000334A3"/>
    <w:rsid w:val="00033CF3"/>
    <w:rsid w:val="00034145"/>
    <w:rsid w:val="00035CCF"/>
    <w:rsid w:val="00037963"/>
    <w:rsid w:val="00040136"/>
    <w:rsid w:val="0004036A"/>
    <w:rsid w:val="0004236E"/>
    <w:rsid w:val="00042770"/>
    <w:rsid w:val="000431EB"/>
    <w:rsid w:val="00043761"/>
    <w:rsid w:val="000451EB"/>
    <w:rsid w:val="0004572E"/>
    <w:rsid w:val="00045B66"/>
    <w:rsid w:val="00045C99"/>
    <w:rsid w:val="00045DA0"/>
    <w:rsid w:val="00046283"/>
    <w:rsid w:val="00047C30"/>
    <w:rsid w:val="00050EBC"/>
    <w:rsid w:val="00053347"/>
    <w:rsid w:val="00053D03"/>
    <w:rsid w:val="00054121"/>
    <w:rsid w:val="00066A20"/>
    <w:rsid w:val="00066C2A"/>
    <w:rsid w:val="00071914"/>
    <w:rsid w:val="00071DCB"/>
    <w:rsid w:val="00074C5C"/>
    <w:rsid w:val="00074E96"/>
    <w:rsid w:val="00075AF8"/>
    <w:rsid w:val="00076C67"/>
    <w:rsid w:val="000775D6"/>
    <w:rsid w:val="000826CB"/>
    <w:rsid w:val="0008323B"/>
    <w:rsid w:val="000914E2"/>
    <w:rsid w:val="0009224A"/>
    <w:rsid w:val="0009230B"/>
    <w:rsid w:val="00092817"/>
    <w:rsid w:val="00093BBA"/>
    <w:rsid w:val="00094211"/>
    <w:rsid w:val="00095002"/>
    <w:rsid w:val="000951CC"/>
    <w:rsid w:val="00096527"/>
    <w:rsid w:val="00097C7E"/>
    <w:rsid w:val="000A09D5"/>
    <w:rsid w:val="000A1CAB"/>
    <w:rsid w:val="000A2A17"/>
    <w:rsid w:val="000A322C"/>
    <w:rsid w:val="000A7690"/>
    <w:rsid w:val="000A7F92"/>
    <w:rsid w:val="000B1E9A"/>
    <w:rsid w:val="000C0E7F"/>
    <w:rsid w:val="000C523B"/>
    <w:rsid w:val="000C535C"/>
    <w:rsid w:val="000C5AD4"/>
    <w:rsid w:val="000D19DE"/>
    <w:rsid w:val="000D6284"/>
    <w:rsid w:val="000D7777"/>
    <w:rsid w:val="000E092E"/>
    <w:rsid w:val="000E0B31"/>
    <w:rsid w:val="000E13CF"/>
    <w:rsid w:val="000E3105"/>
    <w:rsid w:val="000E442D"/>
    <w:rsid w:val="000E535B"/>
    <w:rsid w:val="000E7E6C"/>
    <w:rsid w:val="000F1C2A"/>
    <w:rsid w:val="000F3A4C"/>
    <w:rsid w:val="000F4DD9"/>
    <w:rsid w:val="000F5D2D"/>
    <w:rsid w:val="000F62D5"/>
    <w:rsid w:val="000F726F"/>
    <w:rsid w:val="000F7396"/>
    <w:rsid w:val="000F77F6"/>
    <w:rsid w:val="001009A3"/>
    <w:rsid w:val="00102588"/>
    <w:rsid w:val="001025BA"/>
    <w:rsid w:val="00102693"/>
    <w:rsid w:val="00102827"/>
    <w:rsid w:val="00104655"/>
    <w:rsid w:val="00107451"/>
    <w:rsid w:val="0010A791"/>
    <w:rsid w:val="00110E4B"/>
    <w:rsid w:val="001130B2"/>
    <w:rsid w:val="00113B3C"/>
    <w:rsid w:val="00113BAC"/>
    <w:rsid w:val="0011459E"/>
    <w:rsid w:val="001149AB"/>
    <w:rsid w:val="00114EC2"/>
    <w:rsid w:val="00114F1E"/>
    <w:rsid w:val="001164AE"/>
    <w:rsid w:val="00120D1B"/>
    <w:rsid w:val="0012170C"/>
    <w:rsid w:val="0012172B"/>
    <w:rsid w:val="001235DE"/>
    <w:rsid w:val="001255AA"/>
    <w:rsid w:val="00125CEF"/>
    <w:rsid w:val="00127E01"/>
    <w:rsid w:val="00130558"/>
    <w:rsid w:val="001308C1"/>
    <w:rsid w:val="00137ED7"/>
    <w:rsid w:val="00140048"/>
    <w:rsid w:val="00140273"/>
    <w:rsid w:val="00140728"/>
    <w:rsid w:val="00140E2B"/>
    <w:rsid w:val="00141B3A"/>
    <w:rsid w:val="00144A11"/>
    <w:rsid w:val="001457FF"/>
    <w:rsid w:val="00145821"/>
    <w:rsid w:val="00147F5F"/>
    <w:rsid w:val="00152F8B"/>
    <w:rsid w:val="00154C05"/>
    <w:rsid w:val="00155382"/>
    <w:rsid w:val="00156001"/>
    <w:rsid w:val="00156B6B"/>
    <w:rsid w:val="00157653"/>
    <w:rsid w:val="00161085"/>
    <w:rsid w:val="001622EC"/>
    <w:rsid w:val="00163939"/>
    <w:rsid w:val="0017166E"/>
    <w:rsid w:val="00171DA3"/>
    <w:rsid w:val="001731DD"/>
    <w:rsid w:val="00174195"/>
    <w:rsid w:val="0018384A"/>
    <w:rsid w:val="0018644A"/>
    <w:rsid w:val="001872A7"/>
    <w:rsid w:val="001900FB"/>
    <w:rsid w:val="0019165D"/>
    <w:rsid w:val="0019306E"/>
    <w:rsid w:val="0019365E"/>
    <w:rsid w:val="001944DD"/>
    <w:rsid w:val="00195D6A"/>
    <w:rsid w:val="001A0A7A"/>
    <w:rsid w:val="001A1AEB"/>
    <w:rsid w:val="001A2ABB"/>
    <w:rsid w:val="001A650E"/>
    <w:rsid w:val="001B1878"/>
    <w:rsid w:val="001B2A0A"/>
    <w:rsid w:val="001B2AC1"/>
    <w:rsid w:val="001B3751"/>
    <w:rsid w:val="001B3FA4"/>
    <w:rsid w:val="001B6617"/>
    <w:rsid w:val="001B6E69"/>
    <w:rsid w:val="001B70E4"/>
    <w:rsid w:val="001B7DC7"/>
    <w:rsid w:val="001C0279"/>
    <w:rsid w:val="001C1002"/>
    <w:rsid w:val="001C107E"/>
    <w:rsid w:val="001C1A04"/>
    <w:rsid w:val="001C21A4"/>
    <w:rsid w:val="001C248A"/>
    <w:rsid w:val="001C38AF"/>
    <w:rsid w:val="001C460F"/>
    <w:rsid w:val="001C53E1"/>
    <w:rsid w:val="001C5782"/>
    <w:rsid w:val="001C5AA4"/>
    <w:rsid w:val="001C65DC"/>
    <w:rsid w:val="001C78EF"/>
    <w:rsid w:val="001C7A21"/>
    <w:rsid w:val="001D1383"/>
    <w:rsid w:val="001D176F"/>
    <w:rsid w:val="001D28AB"/>
    <w:rsid w:val="001D3E3A"/>
    <w:rsid w:val="001D447A"/>
    <w:rsid w:val="001D5786"/>
    <w:rsid w:val="001D6A68"/>
    <w:rsid w:val="001E1FF9"/>
    <w:rsid w:val="001E3B44"/>
    <w:rsid w:val="001E67DC"/>
    <w:rsid w:val="001E68CB"/>
    <w:rsid w:val="001F1164"/>
    <w:rsid w:val="001F1CCF"/>
    <w:rsid w:val="001F271E"/>
    <w:rsid w:val="001F3A0B"/>
    <w:rsid w:val="001F5661"/>
    <w:rsid w:val="001FFC05"/>
    <w:rsid w:val="00200B19"/>
    <w:rsid w:val="0020116D"/>
    <w:rsid w:val="00201D2F"/>
    <w:rsid w:val="00203584"/>
    <w:rsid w:val="00203E4A"/>
    <w:rsid w:val="0020498B"/>
    <w:rsid w:val="0020616E"/>
    <w:rsid w:val="0020687A"/>
    <w:rsid w:val="00207344"/>
    <w:rsid w:val="0020774D"/>
    <w:rsid w:val="0021135C"/>
    <w:rsid w:val="0021211E"/>
    <w:rsid w:val="002131EE"/>
    <w:rsid w:val="0021343E"/>
    <w:rsid w:val="00214123"/>
    <w:rsid w:val="00215007"/>
    <w:rsid w:val="002156C0"/>
    <w:rsid w:val="00215EAC"/>
    <w:rsid w:val="002179CA"/>
    <w:rsid w:val="0022254F"/>
    <w:rsid w:val="00222575"/>
    <w:rsid w:val="00222840"/>
    <w:rsid w:val="00222E7D"/>
    <w:rsid w:val="00224257"/>
    <w:rsid w:val="002249D7"/>
    <w:rsid w:val="00224F06"/>
    <w:rsid w:val="0022562B"/>
    <w:rsid w:val="00226B17"/>
    <w:rsid w:val="00231898"/>
    <w:rsid w:val="00231BCF"/>
    <w:rsid w:val="002320FF"/>
    <w:rsid w:val="00232C1B"/>
    <w:rsid w:val="00232E60"/>
    <w:rsid w:val="00234195"/>
    <w:rsid w:val="00234779"/>
    <w:rsid w:val="0023477D"/>
    <w:rsid w:val="00235A55"/>
    <w:rsid w:val="0023622B"/>
    <w:rsid w:val="00236E89"/>
    <w:rsid w:val="00237C3E"/>
    <w:rsid w:val="00241282"/>
    <w:rsid w:val="00242FC5"/>
    <w:rsid w:val="002430AA"/>
    <w:rsid w:val="00245CCC"/>
    <w:rsid w:val="00246DB0"/>
    <w:rsid w:val="00250AC0"/>
    <w:rsid w:val="00251C4A"/>
    <w:rsid w:val="00253DF2"/>
    <w:rsid w:val="002552A4"/>
    <w:rsid w:val="00255DA9"/>
    <w:rsid w:val="00257554"/>
    <w:rsid w:val="00260892"/>
    <w:rsid w:val="00262529"/>
    <w:rsid w:val="00262F55"/>
    <w:rsid w:val="00263BE1"/>
    <w:rsid w:val="00264944"/>
    <w:rsid w:val="00265AD4"/>
    <w:rsid w:val="00265E11"/>
    <w:rsid w:val="00266C9E"/>
    <w:rsid w:val="002679B0"/>
    <w:rsid w:val="00270C13"/>
    <w:rsid w:val="0027129E"/>
    <w:rsid w:val="00272066"/>
    <w:rsid w:val="00272337"/>
    <w:rsid w:val="00272F16"/>
    <w:rsid w:val="00274D7D"/>
    <w:rsid w:val="00274DB1"/>
    <w:rsid w:val="00275577"/>
    <w:rsid w:val="0027600D"/>
    <w:rsid w:val="00276888"/>
    <w:rsid w:val="00276E19"/>
    <w:rsid w:val="00277214"/>
    <w:rsid w:val="00277381"/>
    <w:rsid w:val="00277FFD"/>
    <w:rsid w:val="00281EC8"/>
    <w:rsid w:val="00281EE2"/>
    <w:rsid w:val="00283C8E"/>
    <w:rsid w:val="00286B67"/>
    <w:rsid w:val="002904A5"/>
    <w:rsid w:val="00290A01"/>
    <w:rsid w:val="00290C59"/>
    <w:rsid w:val="00290D3B"/>
    <w:rsid w:val="00292840"/>
    <w:rsid w:val="002928C4"/>
    <w:rsid w:val="00293B05"/>
    <w:rsid w:val="00295473"/>
    <w:rsid w:val="002971DB"/>
    <w:rsid w:val="00297266"/>
    <w:rsid w:val="002A057F"/>
    <w:rsid w:val="002A1397"/>
    <w:rsid w:val="002A217A"/>
    <w:rsid w:val="002A27A2"/>
    <w:rsid w:val="002A5167"/>
    <w:rsid w:val="002A5FE7"/>
    <w:rsid w:val="002A65E2"/>
    <w:rsid w:val="002A7F73"/>
    <w:rsid w:val="002B2C65"/>
    <w:rsid w:val="002B371E"/>
    <w:rsid w:val="002B4807"/>
    <w:rsid w:val="002B5524"/>
    <w:rsid w:val="002B7281"/>
    <w:rsid w:val="002C144F"/>
    <w:rsid w:val="002C4E41"/>
    <w:rsid w:val="002C6DB7"/>
    <w:rsid w:val="002D086D"/>
    <w:rsid w:val="002D2A50"/>
    <w:rsid w:val="002D2C35"/>
    <w:rsid w:val="002D2CC8"/>
    <w:rsid w:val="002D5F9B"/>
    <w:rsid w:val="002D6514"/>
    <w:rsid w:val="002E4B2B"/>
    <w:rsid w:val="002E4F7C"/>
    <w:rsid w:val="002E52C3"/>
    <w:rsid w:val="002E6454"/>
    <w:rsid w:val="002F5121"/>
    <w:rsid w:val="002F5451"/>
    <w:rsid w:val="002F5AD1"/>
    <w:rsid w:val="00313F3E"/>
    <w:rsid w:val="00314A10"/>
    <w:rsid w:val="003155E6"/>
    <w:rsid w:val="00316DC4"/>
    <w:rsid w:val="003211E1"/>
    <w:rsid w:val="00322029"/>
    <w:rsid w:val="003240C1"/>
    <w:rsid w:val="00324C2E"/>
    <w:rsid w:val="0032663B"/>
    <w:rsid w:val="0033132F"/>
    <w:rsid w:val="00332CB0"/>
    <w:rsid w:val="00332E99"/>
    <w:rsid w:val="00333192"/>
    <w:rsid w:val="00335B3C"/>
    <w:rsid w:val="00336D5D"/>
    <w:rsid w:val="0034380F"/>
    <w:rsid w:val="0034482C"/>
    <w:rsid w:val="00344839"/>
    <w:rsid w:val="00345B95"/>
    <w:rsid w:val="00346684"/>
    <w:rsid w:val="0034734C"/>
    <w:rsid w:val="003477E4"/>
    <w:rsid w:val="00347B9F"/>
    <w:rsid w:val="0035367B"/>
    <w:rsid w:val="00354024"/>
    <w:rsid w:val="00355447"/>
    <w:rsid w:val="00361C65"/>
    <w:rsid w:val="00364D61"/>
    <w:rsid w:val="00365A3E"/>
    <w:rsid w:val="00365D03"/>
    <w:rsid w:val="00374666"/>
    <w:rsid w:val="00374B86"/>
    <w:rsid w:val="00374F0C"/>
    <w:rsid w:val="00381115"/>
    <w:rsid w:val="00384DF3"/>
    <w:rsid w:val="00385F82"/>
    <w:rsid w:val="00387542"/>
    <w:rsid w:val="00390062"/>
    <w:rsid w:val="00391B0D"/>
    <w:rsid w:val="00391F53"/>
    <w:rsid w:val="00392A88"/>
    <w:rsid w:val="00393991"/>
    <w:rsid w:val="0039478E"/>
    <w:rsid w:val="0039610E"/>
    <w:rsid w:val="00397F24"/>
    <w:rsid w:val="003A0743"/>
    <w:rsid w:val="003A25A3"/>
    <w:rsid w:val="003A4271"/>
    <w:rsid w:val="003B1992"/>
    <w:rsid w:val="003B1B9D"/>
    <w:rsid w:val="003B358A"/>
    <w:rsid w:val="003B4F62"/>
    <w:rsid w:val="003B524D"/>
    <w:rsid w:val="003B722E"/>
    <w:rsid w:val="003B761E"/>
    <w:rsid w:val="003C307F"/>
    <w:rsid w:val="003C698D"/>
    <w:rsid w:val="003C69FF"/>
    <w:rsid w:val="003C6FF4"/>
    <w:rsid w:val="003C7CAE"/>
    <w:rsid w:val="003E0087"/>
    <w:rsid w:val="003E309E"/>
    <w:rsid w:val="003E36C5"/>
    <w:rsid w:val="003E4270"/>
    <w:rsid w:val="003E533B"/>
    <w:rsid w:val="003E6769"/>
    <w:rsid w:val="003E6B32"/>
    <w:rsid w:val="003E7B4A"/>
    <w:rsid w:val="003F0B0C"/>
    <w:rsid w:val="003F2F00"/>
    <w:rsid w:val="003F3E85"/>
    <w:rsid w:val="003F3FB1"/>
    <w:rsid w:val="003F46E0"/>
    <w:rsid w:val="003F7725"/>
    <w:rsid w:val="004006BC"/>
    <w:rsid w:val="00402D8F"/>
    <w:rsid w:val="004031D2"/>
    <w:rsid w:val="004036AA"/>
    <w:rsid w:val="004057AA"/>
    <w:rsid w:val="00405889"/>
    <w:rsid w:val="00405970"/>
    <w:rsid w:val="00413A7C"/>
    <w:rsid w:val="00413E45"/>
    <w:rsid w:val="004174EC"/>
    <w:rsid w:val="00421B9C"/>
    <w:rsid w:val="00422672"/>
    <w:rsid w:val="00422BC6"/>
    <w:rsid w:val="00422F02"/>
    <w:rsid w:val="00424791"/>
    <w:rsid w:val="004257D1"/>
    <w:rsid w:val="004260FF"/>
    <w:rsid w:val="00426291"/>
    <w:rsid w:val="00426A88"/>
    <w:rsid w:val="004311FC"/>
    <w:rsid w:val="004314C4"/>
    <w:rsid w:val="004320F0"/>
    <w:rsid w:val="0043341D"/>
    <w:rsid w:val="0043376E"/>
    <w:rsid w:val="0043381B"/>
    <w:rsid w:val="00435D70"/>
    <w:rsid w:val="004377AE"/>
    <w:rsid w:val="0044115A"/>
    <w:rsid w:val="00441522"/>
    <w:rsid w:val="00443C1E"/>
    <w:rsid w:val="004448FE"/>
    <w:rsid w:val="00451004"/>
    <w:rsid w:val="00453430"/>
    <w:rsid w:val="004537C8"/>
    <w:rsid w:val="004549D0"/>
    <w:rsid w:val="004563B2"/>
    <w:rsid w:val="00456C95"/>
    <w:rsid w:val="004576DD"/>
    <w:rsid w:val="004604E4"/>
    <w:rsid w:val="0046099A"/>
    <w:rsid w:val="00462999"/>
    <w:rsid w:val="00470738"/>
    <w:rsid w:val="004718F7"/>
    <w:rsid w:val="004720B3"/>
    <w:rsid w:val="00475151"/>
    <w:rsid w:val="004768AD"/>
    <w:rsid w:val="00476AB9"/>
    <w:rsid w:val="00480243"/>
    <w:rsid w:val="00480712"/>
    <w:rsid w:val="00482655"/>
    <w:rsid w:val="00482EAA"/>
    <w:rsid w:val="00483B78"/>
    <w:rsid w:val="004863B6"/>
    <w:rsid w:val="00486EED"/>
    <w:rsid w:val="00487787"/>
    <w:rsid w:val="00487B72"/>
    <w:rsid w:val="00490E54"/>
    <w:rsid w:val="00490E6B"/>
    <w:rsid w:val="00491847"/>
    <w:rsid w:val="0049286F"/>
    <w:rsid w:val="004938D9"/>
    <w:rsid w:val="00495C0A"/>
    <w:rsid w:val="00495E06"/>
    <w:rsid w:val="0049745A"/>
    <w:rsid w:val="004A4BA4"/>
    <w:rsid w:val="004A7DE7"/>
    <w:rsid w:val="004B1091"/>
    <w:rsid w:val="004B1492"/>
    <w:rsid w:val="004B1F5C"/>
    <w:rsid w:val="004B2D18"/>
    <w:rsid w:val="004B40EE"/>
    <w:rsid w:val="004B65C7"/>
    <w:rsid w:val="004B7463"/>
    <w:rsid w:val="004C2481"/>
    <w:rsid w:val="004C2FBB"/>
    <w:rsid w:val="004C3816"/>
    <w:rsid w:val="004C3A75"/>
    <w:rsid w:val="004C6DCE"/>
    <w:rsid w:val="004C712E"/>
    <w:rsid w:val="004D0351"/>
    <w:rsid w:val="004D2AF7"/>
    <w:rsid w:val="004D4B3A"/>
    <w:rsid w:val="004D5CA9"/>
    <w:rsid w:val="004D77B6"/>
    <w:rsid w:val="004E2EC3"/>
    <w:rsid w:val="004E3B49"/>
    <w:rsid w:val="004E671A"/>
    <w:rsid w:val="004E7C6C"/>
    <w:rsid w:val="004F16A9"/>
    <w:rsid w:val="004F1DAB"/>
    <w:rsid w:val="004F4650"/>
    <w:rsid w:val="004F4B63"/>
    <w:rsid w:val="004F54A6"/>
    <w:rsid w:val="004F66B9"/>
    <w:rsid w:val="004F6E9A"/>
    <w:rsid w:val="004F764A"/>
    <w:rsid w:val="0050042F"/>
    <w:rsid w:val="0050368A"/>
    <w:rsid w:val="00505935"/>
    <w:rsid w:val="005105FD"/>
    <w:rsid w:val="00512022"/>
    <w:rsid w:val="005160A3"/>
    <w:rsid w:val="00520390"/>
    <w:rsid w:val="00521192"/>
    <w:rsid w:val="0052437F"/>
    <w:rsid w:val="00525A9F"/>
    <w:rsid w:val="005265BA"/>
    <w:rsid w:val="00527A15"/>
    <w:rsid w:val="0053064F"/>
    <w:rsid w:val="005310A0"/>
    <w:rsid w:val="005321A7"/>
    <w:rsid w:val="005333F1"/>
    <w:rsid w:val="00535082"/>
    <w:rsid w:val="005367BC"/>
    <w:rsid w:val="005410B9"/>
    <w:rsid w:val="005461ED"/>
    <w:rsid w:val="00546535"/>
    <w:rsid w:val="00546B37"/>
    <w:rsid w:val="005515D8"/>
    <w:rsid w:val="005518F0"/>
    <w:rsid w:val="0055485B"/>
    <w:rsid w:val="005553D1"/>
    <w:rsid w:val="00557569"/>
    <w:rsid w:val="0055BF6C"/>
    <w:rsid w:val="0056134F"/>
    <w:rsid w:val="00561903"/>
    <w:rsid w:val="00564ED1"/>
    <w:rsid w:val="0056539A"/>
    <w:rsid w:val="005654C0"/>
    <w:rsid w:val="005654DD"/>
    <w:rsid w:val="00570BE9"/>
    <w:rsid w:val="00572E85"/>
    <w:rsid w:val="005745F8"/>
    <w:rsid w:val="00580ADB"/>
    <w:rsid w:val="00580DF5"/>
    <w:rsid w:val="00580E1E"/>
    <w:rsid w:val="00582713"/>
    <w:rsid w:val="0058412C"/>
    <w:rsid w:val="00590C85"/>
    <w:rsid w:val="00590FA6"/>
    <w:rsid w:val="00592EE7"/>
    <w:rsid w:val="005932E4"/>
    <w:rsid w:val="00597852"/>
    <w:rsid w:val="005A0880"/>
    <w:rsid w:val="005A2FAE"/>
    <w:rsid w:val="005A41D5"/>
    <w:rsid w:val="005A5920"/>
    <w:rsid w:val="005A5969"/>
    <w:rsid w:val="005A61E6"/>
    <w:rsid w:val="005A70E1"/>
    <w:rsid w:val="005B0283"/>
    <w:rsid w:val="005B07EC"/>
    <w:rsid w:val="005B18B5"/>
    <w:rsid w:val="005B3608"/>
    <w:rsid w:val="005B4D8F"/>
    <w:rsid w:val="005B7D8A"/>
    <w:rsid w:val="005C0463"/>
    <w:rsid w:val="005C4AC5"/>
    <w:rsid w:val="005C5494"/>
    <w:rsid w:val="005C69CD"/>
    <w:rsid w:val="005C6E86"/>
    <w:rsid w:val="005C72D4"/>
    <w:rsid w:val="005D064B"/>
    <w:rsid w:val="005D45C2"/>
    <w:rsid w:val="005D7237"/>
    <w:rsid w:val="005E0C28"/>
    <w:rsid w:val="005E20DA"/>
    <w:rsid w:val="005E353B"/>
    <w:rsid w:val="005E51FE"/>
    <w:rsid w:val="005E5CE0"/>
    <w:rsid w:val="005E774E"/>
    <w:rsid w:val="005F3312"/>
    <w:rsid w:val="005F383C"/>
    <w:rsid w:val="005F5E48"/>
    <w:rsid w:val="00601357"/>
    <w:rsid w:val="0060183C"/>
    <w:rsid w:val="00605CEA"/>
    <w:rsid w:val="00606750"/>
    <w:rsid w:val="0060795E"/>
    <w:rsid w:val="00607C1B"/>
    <w:rsid w:val="006115C3"/>
    <w:rsid w:val="006127CE"/>
    <w:rsid w:val="00616FE6"/>
    <w:rsid w:val="006217F0"/>
    <w:rsid w:val="0062228A"/>
    <w:rsid w:val="00624A63"/>
    <w:rsid w:val="00624BE8"/>
    <w:rsid w:val="00627C94"/>
    <w:rsid w:val="006316B3"/>
    <w:rsid w:val="00634753"/>
    <w:rsid w:val="006361CD"/>
    <w:rsid w:val="00636977"/>
    <w:rsid w:val="00636B5B"/>
    <w:rsid w:val="00637526"/>
    <w:rsid w:val="00637615"/>
    <w:rsid w:val="00640A71"/>
    <w:rsid w:val="00640B97"/>
    <w:rsid w:val="00641ED2"/>
    <w:rsid w:val="006438BE"/>
    <w:rsid w:val="006442DC"/>
    <w:rsid w:val="00644C4E"/>
    <w:rsid w:val="006453B4"/>
    <w:rsid w:val="0064606C"/>
    <w:rsid w:val="00646CB7"/>
    <w:rsid w:val="0065018D"/>
    <w:rsid w:val="00650C3D"/>
    <w:rsid w:val="006523DF"/>
    <w:rsid w:val="0065467D"/>
    <w:rsid w:val="00655C66"/>
    <w:rsid w:val="00661B81"/>
    <w:rsid w:val="00663125"/>
    <w:rsid w:val="0066370A"/>
    <w:rsid w:val="006665EA"/>
    <w:rsid w:val="00666D98"/>
    <w:rsid w:val="00667AC6"/>
    <w:rsid w:val="00672A41"/>
    <w:rsid w:val="0067313A"/>
    <w:rsid w:val="0067419A"/>
    <w:rsid w:val="00674242"/>
    <w:rsid w:val="00676167"/>
    <w:rsid w:val="00676574"/>
    <w:rsid w:val="00676633"/>
    <w:rsid w:val="0068232C"/>
    <w:rsid w:val="0068324C"/>
    <w:rsid w:val="00684CB4"/>
    <w:rsid w:val="006861AB"/>
    <w:rsid w:val="00686FA9"/>
    <w:rsid w:val="006938AA"/>
    <w:rsid w:val="00694E11"/>
    <w:rsid w:val="00696CBF"/>
    <w:rsid w:val="00697C2B"/>
    <w:rsid w:val="006A13B6"/>
    <w:rsid w:val="006A1624"/>
    <w:rsid w:val="006A2B2A"/>
    <w:rsid w:val="006A3C7E"/>
    <w:rsid w:val="006B0A89"/>
    <w:rsid w:val="006B0E9A"/>
    <w:rsid w:val="006B1EF7"/>
    <w:rsid w:val="006B2D82"/>
    <w:rsid w:val="006B3599"/>
    <w:rsid w:val="006B4952"/>
    <w:rsid w:val="006B4F20"/>
    <w:rsid w:val="006B5708"/>
    <w:rsid w:val="006B642A"/>
    <w:rsid w:val="006C24C2"/>
    <w:rsid w:val="006C27F4"/>
    <w:rsid w:val="006C615E"/>
    <w:rsid w:val="006C7144"/>
    <w:rsid w:val="006D09C6"/>
    <w:rsid w:val="006D0F64"/>
    <w:rsid w:val="006D11D0"/>
    <w:rsid w:val="006D1370"/>
    <w:rsid w:val="006D1668"/>
    <w:rsid w:val="006D1888"/>
    <w:rsid w:val="006D18F4"/>
    <w:rsid w:val="006D458A"/>
    <w:rsid w:val="006D4DE9"/>
    <w:rsid w:val="006D5BF6"/>
    <w:rsid w:val="006D6043"/>
    <w:rsid w:val="006D7A53"/>
    <w:rsid w:val="006E03FA"/>
    <w:rsid w:val="006E0CDF"/>
    <w:rsid w:val="006E19B8"/>
    <w:rsid w:val="006E4039"/>
    <w:rsid w:val="006E42CC"/>
    <w:rsid w:val="006E52C9"/>
    <w:rsid w:val="006E6F06"/>
    <w:rsid w:val="006E72E1"/>
    <w:rsid w:val="006E7DBC"/>
    <w:rsid w:val="006F00CA"/>
    <w:rsid w:val="006F082B"/>
    <w:rsid w:val="006F0EBC"/>
    <w:rsid w:val="006F360F"/>
    <w:rsid w:val="006F40B6"/>
    <w:rsid w:val="006F5C75"/>
    <w:rsid w:val="00701049"/>
    <w:rsid w:val="00701ABC"/>
    <w:rsid w:val="00704B8D"/>
    <w:rsid w:val="00705FCB"/>
    <w:rsid w:val="0071033F"/>
    <w:rsid w:val="00710498"/>
    <w:rsid w:val="007110DF"/>
    <w:rsid w:val="00711597"/>
    <w:rsid w:val="00711AF5"/>
    <w:rsid w:val="00712C98"/>
    <w:rsid w:val="00712DF6"/>
    <w:rsid w:val="007147A4"/>
    <w:rsid w:val="00716BE6"/>
    <w:rsid w:val="00717379"/>
    <w:rsid w:val="00717C02"/>
    <w:rsid w:val="00717CC8"/>
    <w:rsid w:val="00721EEB"/>
    <w:rsid w:val="00722B55"/>
    <w:rsid w:val="00723F73"/>
    <w:rsid w:val="00724D99"/>
    <w:rsid w:val="00725D4A"/>
    <w:rsid w:val="0072721F"/>
    <w:rsid w:val="00727DC7"/>
    <w:rsid w:val="00730D10"/>
    <w:rsid w:val="00731ACB"/>
    <w:rsid w:val="00732734"/>
    <w:rsid w:val="00734A88"/>
    <w:rsid w:val="0073531C"/>
    <w:rsid w:val="007353EA"/>
    <w:rsid w:val="007422D7"/>
    <w:rsid w:val="0074482E"/>
    <w:rsid w:val="00744BC6"/>
    <w:rsid w:val="00746DA6"/>
    <w:rsid w:val="00746EC3"/>
    <w:rsid w:val="00747B1F"/>
    <w:rsid w:val="00747D56"/>
    <w:rsid w:val="0075011B"/>
    <w:rsid w:val="00750E0A"/>
    <w:rsid w:val="00751032"/>
    <w:rsid w:val="00754AA3"/>
    <w:rsid w:val="0075748B"/>
    <w:rsid w:val="007578DE"/>
    <w:rsid w:val="00760714"/>
    <w:rsid w:val="007614F7"/>
    <w:rsid w:val="00761A0E"/>
    <w:rsid w:val="0076260E"/>
    <w:rsid w:val="0076687D"/>
    <w:rsid w:val="007669AD"/>
    <w:rsid w:val="00766DAA"/>
    <w:rsid w:val="0076727A"/>
    <w:rsid w:val="0077184D"/>
    <w:rsid w:val="00773A4A"/>
    <w:rsid w:val="00776299"/>
    <w:rsid w:val="00776530"/>
    <w:rsid w:val="0077703D"/>
    <w:rsid w:val="007776DC"/>
    <w:rsid w:val="007805A7"/>
    <w:rsid w:val="00781A73"/>
    <w:rsid w:val="00781B4C"/>
    <w:rsid w:val="00784D7F"/>
    <w:rsid w:val="007906C8"/>
    <w:rsid w:val="00790A2B"/>
    <w:rsid w:val="0079498E"/>
    <w:rsid w:val="00796339"/>
    <w:rsid w:val="007A1BD0"/>
    <w:rsid w:val="007A41FF"/>
    <w:rsid w:val="007A4598"/>
    <w:rsid w:val="007A4EF7"/>
    <w:rsid w:val="007A7B67"/>
    <w:rsid w:val="007A7ECF"/>
    <w:rsid w:val="007B02FD"/>
    <w:rsid w:val="007B10C9"/>
    <w:rsid w:val="007B1800"/>
    <w:rsid w:val="007B1EBB"/>
    <w:rsid w:val="007B56AB"/>
    <w:rsid w:val="007B5E28"/>
    <w:rsid w:val="007C0589"/>
    <w:rsid w:val="007C1BCE"/>
    <w:rsid w:val="007C34DE"/>
    <w:rsid w:val="007C43DC"/>
    <w:rsid w:val="007C5CF6"/>
    <w:rsid w:val="007D0752"/>
    <w:rsid w:val="007D4072"/>
    <w:rsid w:val="007D64BD"/>
    <w:rsid w:val="007E02BC"/>
    <w:rsid w:val="007E1107"/>
    <w:rsid w:val="007E18A2"/>
    <w:rsid w:val="007E25EC"/>
    <w:rsid w:val="007E44D6"/>
    <w:rsid w:val="007E47E3"/>
    <w:rsid w:val="007E5056"/>
    <w:rsid w:val="007E7009"/>
    <w:rsid w:val="007E78BE"/>
    <w:rsid w:val="007E7EEE"/>
    <w:rsid w:val="007F03D5"/>
    <w:rsid w:val="007F1F7C"/>
    <w:rsid w:val="007F1F88"/>
    <w:rsid w:val="007F3BFA"/>
    <w:rsid w:val="007F5672"/>
    <w:rsid w:val="007F61FB"/>
    <w:rsid w:val="007F7160"/>
    <w:rsid w:val="008000C7"/>
    <w:rsid w:val="00801E11"/>
    <w:rsid w:val="008032BA"/>
    <w:rsid w:val="008036AD"/>
    <w:rsid w:val="00804317"/>
    <w:rsid w:val="0080629D"/>
    <w:rsid w:val="008064EB"/>
    <w:rsid w:val="008106B0"/>
    <w:rsid w:val="008107D1"/>
    <w:rsid w:val="008112A6"/>
    <w:rsid w:val="00811F71"/>
    <w:rsid w:val="00812D84"/>
    <w:rsid w:val="00813B54"/>
    <w:rsid w:val="00813B8B"/>
    <w:rsid w:val="00814D25"/>
    <w:rsid w:val="008165B2"/>
    <w:rsid w:val="00817319"/>
    <w:rsid w:val="00820729"/>
    <w:rsid w:val="008207ED"/>
    <w:rsid w:val="00821B3E"/>
    <w:rsid w:val="00821DFD"/>
    <w:rsid w:val="00822442"/>
    <w:rsid w:val="00822F1D"/>
    <w:rsid w:val="00823202"/>
    <w:rsid w:val="00823729"/>
    <w:rsid w:val="00826DE0"/>
    <w:rsid w:val="00827AA4"/>
    <w:rsid w:val="00827CF0"/>
    <w:rsid w:val="00831CC3"/>
    <w:rsid w:val="0083278B"/>
    <w:rsid w:val="008339EF"/>
    <w:rsid w:val="00834830"/>
    <w:rsid w:val="0083487D"/>
    <w:rsid w:val="00835249"/>
    <w:rsid w:val="008361B2"/>
    <w:rsid w:val="008421DA"/>
    <w:rsid w:val="0084402D"/>
    <w:rsid w:val="00845548"/>
    <w:rsid w:val="00846A4C"/>
    <w:rsid w:val="00846FC3"/>
    <w:rsid w:val="00847F43"/>
    <w:rsid w:val="0085337D"/>
    <w:rsid w:val="00853D34"/>
    <w:rsid w:val="008545ED"/>
    <w:rsid w:val="00861847"/>
    <w:rsid w:val="008620C9"/>
    <w:rsid w:val="00863A88"/>
    <w:rsid w:val="0086552A"/>
    <w:rsid w:val="00866655"/>
    <w:rsid w:val="00867408"/>
    <w:rsid w:val="00871B60"/>
    <w:rsid w:val="00872649"/>
    <w:rsid w:val="00873776"/>
    <w:rsid w:val="008743C9"/>
    <w:rsid w:val="008768A6"/>
    <w:rsid w:val="00876BE6"/>
    <w:rsid w:val="0088062D"/>
    <w:rsid w:val="00881938"/>
    <w:rsid w:val="008819D8"/>
    <w:rsid w:val="00883A60"/>
    <w:rsid w:val="00883A61"/>
    <w:rsid w:val="00883ECD"/>
    <w:rsid w:val="0088421F"/>
    <w:rsid w:val="00884275"/>
    <w:rsid w:val="008843D8"/>
    <w:rsid w:val="00884716"/>
    <w:rsid w:val="008869BC"/>
    <w:rsid w:val="0088711C"/>
    <w:rsid w:val="00892F39"/>
    <w:rsid w:val="00893078"/>
    <w:rsid w:val="008A0992"/>
    <w:rsid w:val="008A1914"/>
    <w:rsid w:val="008A3550"/>
    <w:rsid w:val="008A3C8F"/>
    <w:rsid w:val="008A5545"/>
    <w:rsid w:val="008A6A86"/>
    <w:rsid w:val="008A6D25"/>
    <w:rsid w:val="008A7336"/>
    <w:rsid w:val="008B1E1B"/>
    <w:rsid w:val="008B268C"/>
    <w:rsid w:val="008B422B"/>
    <w:rsid w:val="008B462B"/>
    <w:rsid w:val="008BD4B0"/>
    <w:rsid w:val="008C2031"/>
    <w:rsid w:val="008C3E73"/>
    <w:rsid w:val="008C4088"/>
    <w:rsid w:val="008C5A58"/>
    <w:rsid w:val="008C6C0A"/>
    <w:rsid w:val="008C6CED"/>
    <w:rsid w:val="008D2677"/>
    <w:rsid w:val="008D2B91"/>
    <w:rsid w:val="008D5818"/>
    <w:rsid w:val="008D671D"/>
    <w:rsid w:val="008E0338"/>
    <w:rsid w:val="008E1463"/>
    <w:rsid w:val="008E31E3"/>
    <w:rsid w:val="008E448C"/>
    <w:rsid w:val="008F474C"/>
    <w:rsid w:val="008F4D15"/>
    <w:rsid w:val="008F5FC8"/>
    <w:rsid w:val="008F7263"/>
    <w:rsid w:val="00900371"/>
    <w:rsid w:val="009006EB"/>
    <w:rsid w:val="009022A0"/>
    <w:rsid w:val="00905781"/>
    <w:rsid w:val="00905D30"/>
    <w:rsid w:val="00915676"/>
    <w:rsid w:val="00915F76"/>
    <w:rsid w:val="00923514"/>
    <w:rsid w:val="009243FF"/>
    <w:rsid w:val="0092590C"/>
    <w:rsid w:val="00931D56"/>
    <w:rsid w:val="009323E2"/>
    <w:rsid w:val="009334D0"/>
    <w:rsid w:val="00934453"/>
    <w:rsid w:val="00934712"/>
    <w:rsid w:val="00934C28"/>
    <w:rsid w:val="009376E1"/>
    <w:rsid w:val="00941638"/>
    <w:rsid w:val="00941662"/>
    <w:rsid w:val="00941ADC"/>
    <w:rsid w:val="00941FE7"/>
    <w:rsid w:val="00942838"/>
    <w:rsid w:val="009445C5"/>
    <w:rsid w:val="00944AF7"/>
    <w:rsid w:val="009519B4"/>
    <w:rsid w:val="00954344"/>
    <w:rsid w:val="009576C4"/>
    <w:rsid w:val="00960164"/>
    <w:rsid w:val="00960F06"/>
    <w:rsid w:val="00960FD3"/>
    <w:rsid w:val="00965D9B"/>
    <w:rsid w:val="00965E8B"/>
    <w:rsid w:val="0096659F"/>
    <w:rsid w:val="00967649"/>
    <w:rsid w:val="009708C3"/>
    <w:rsid w:val="00971EBD"/>
    <w:rsid w:val="00972FC1"/>
    <w:rsid w:val="0097385A"/>
    <w:rsid w:val="00974F5C"/>
    <w:rsid w:val="009755C1"/>
    <w:rsid w:val="00976272"/>
    <w:rsid w:val="009769C5"/>
    <w:rsid w:val="0097768E"/>
    <w:rsid w:val="009779BB"/>
    <w:rsid w:val="00980A85"/>
    <w:rsid w:val="0098253C"/>
    <w:rsid w:val="009849EF"/>
    <w:rsid w:val="00985374"/>
    <w:rsid w:val="00990833"/>
    <w:rsid w:val="00991061"/>
    <w:rsid w:val="00993B5C"/>
    <w:rsid w:val="009952A3"/>
    <w:rsid w:val="00995889"/>
    <w:rsid w:val="00995E2E"/>
    <w:rsid w:val="009970FA"/>
    <w:rsid w:val="00997303"/>
    <w:rsid w:val="009A0A80"/>
    <w:rsid w:val="009A1AB2"/>
    <w:rsid w:val="009A27F3"/>
    <w:rsid w:val="009A2B0D"/>
    <w:rsid w:val="009A2C10"/>
    <w:rsid w:val="009A2EE6"/>
    <w:rsid w:val="009A3D31"/>
    <w:rsid w:val="009A3F21"/>
    <w:rsid w:val="009A42BC"/>
    <w:rsid w:val="009A50D6"/>
    <w:rsid w:val="009B199D"/>
    <w:rsid w:val="009B2390"/>
    <w:rsid w:val="009B269E"/>
    <w:rsid w:val="009C181B"/>
    <w:rsid w:val="009C2250"/>
    <w:rsid w:val="009C321B"/>
    <w:rsid w:val="009C333F"/>
    <w:rsid w:val="009C3CEC"/>
    <w:rsid w:val="009C3D54"/>
    <w:rsid w:val="009C52AD"/>
    <w:rsid w:val="009C5CDF"/>
    <w:rsid w:val="009C64B6"/>
    <w:rsid w:val="009D0E17"/>
    <w:rsid w:val="009D473B"/>
    <w:rsid w:val="009D6C52"/>
    <w:rsid w:val="009D6E2E"/>
    <w:rsid w:val="009D7876"/>
    <w:rsid w:val="009E0150"/>
    <w:rsid w:val="009E06C3"/>
    <w:rsid w:val="009E359E"/>
    <w:rsid w:val="009E3621"/>
    <w:rsid w:val="009E7333"/>
    <w:rsid w:val="009F51AD"/>
    <w:rsid w:val="00A02351"/>
    <w:rsid w:val="00A028B2"/>
    <w:rsid w:val="00A02FFD"/>
    <w:rsid w:val="00A04507"/>
    <w:rsid w:val="00A04A29"/>
    <w:rsid w:val="00A05FD9"/>
    <w:rsid w:val="00A063A5"/>
    <w:rsid w:val="00A12522"/>
    <w:rsid w:val="00A12D28"/>
    <w:rsid w:val="00A13902"/>
    <w:rsid w:val="00A16204"/>
    <w:rsid w:val="00A17E0F"/>
    <w:rsid w:val="00A2062C"/>
    <w:rsid w:val="00A2132E"/>
    <w:rsid w:val="00A22D7F"/>
    <w:rsid w:val="00A22F97"/>
    <w:rsid w:val="00A2318B"/>
    <w:rsid w:val="00A23D26"/>
    <w:rsid w:val="00A24256"/>
    <w:rsid w:val="00A25506"/>
    <w:rsid w:val="00A25924"/>
    <w:rsid w:val="00A300C3"/>
    <w:rsid w:val="00A316B9"/>
    <w:rsid w:val="00A31DA0"/>
    <w:rsid w:val="00A3314F"/>
    <w:rsid w:val="00A36837"/>
    <w:rsid w:val="00A40423"/>
    <w:rsid w:val="00A41F8A"/>
    <w:rsid w:val="00A42244"/>
    <w:rsid w:val="00A46DF1"/>
    <w:rsid w:val="00A470CF"/>
    <w:rsid w:val="00A50010"/>
    <w:rsid w:val="00A51857"/>
    <w:rsid w:val="00A529CB"/>
    <w:rsid w:val="00A54BE3"/>
    <w:rsid w:val="00A567A1"/>
    <w:rsid w:val="00A56F2C"/>
    <w:rsid w:val="00A57FA3"/>
    <w:rsid w:val="00A61D79"/>
    <w:rsid w:val="00A64BF5"/>
    <w:rsid w:val="00A66F67"/>
    <w:rsid w:val="00A7081E"/>
    <w:rsid w:val="00A74568"/>
    <w:rsid w:val="00A76276"/>
    <w:rsid w:val="00A80465"/>
    <w:rsid w:val="00A822D9"/>
    <w:rsid w:val="00A82637"/>
    <w:rsid w:val="00A84573"/>
    <w:rsid w:val="00A90792"/>
    <w:rsid w:val="00A90B31"/>
    <w:rsid w:val="00A91727"/>
    <w:rsid w:val="00A942EB"/>
    <w:rsid w:val="00A9435C"/>
    <w:rsid w:val="00A956E9"/>
    <w:rsid w:val="00A9577A"/>
    <w:rsid w:val="00AA7B7D"/>
    <w:rsid w:val="00AB3344"/>
    <w:rsid w:val="00AB3C5C"/>
    <w:rsid w:val="00AB4626"/>
    <w:rsid w:val="00AB5709"/>
    <w:rsid w:val="00AC0058"/>
    <w:rsid w:val="00AD08B2"/>
    <w:rsid w:val="00AD1326"/>
    <w:rsid w:val="00AD255B"/>
    <w:rsid w:val="00AD3325"/>
    <w:rsid w:val="00AD57F8"/>
    <w:rsid w:val="00AE3A96"/>
    <w:rsid w:val="00AE5A49"/>
    <w:rsid w:val="00AE6173"/>
    <w:rsid w:val="00AE7BE9"/>
    <w:rsid w:val="00AF1126"/>
    <w:rsid w:val="00AF30FF"/>
    <w:rsid w:val="00AF4315"/>
    <w:rsid w:val="00AF465C"/>
    <w:rsid w:val="00AF4A7D"/>
    <w:rsid w:val="00AF58AD"/>
    <w:rsid w:val="00AF6081"/>
    <w:rsid w:val="00AF6941"/>
    <w:rsid w:val="00AF7B18"/>
    <w:rsid w:val="00B0019D"/>
    <w:rsid w:val="00B00D95"/>
    <w:rsid w:val="00B01130"/>
    <w:rsid w:val="00B02678"/>
    <w:rsid w:val="00B02E00"/>
    <w:rsid w:val="00B04591"/>
    <w:rsid w:val="00B07C8E"/>
    <w:rsid w:val="00B114FE"/>
    <w:rsid w:val="00B11A05"/>
    <w:rsid w:val="00B11C32"/>
    <w:rsid w:val="00B12ED8"/>
    <w:rsid w:val="00B13393"/>
    <w:rsid w:val="00B14633"/>
    <w:rsid w:val="00B1474A"/>
    <w:rsid w:val="00B14B68"/>
    <w:rsid w:val="00B17D00"/>
    <w:rsid w:val="00B21D10"/>
    <w:rsid w:val="00B21D13"/>
    <w:rsid w:val="00B229AF"/>
    <w:rsid w:val="00B230D6"/>
    <w:rsid w:val="00B2337C"/>
    <w:rsid w:val="00B23581"/>
    <w:rsid w:val="00B24038"/>
    <w:rsid w:val="00B25426"/>
    <w:rsid w:val="00B25FBE"/>
    <w:rsid w:val="00B318CB"/>
    <w:rsid w:val="00B32F66"/>
    <w:rsid w:val="00B332BB"/>
    <w:rsid w:val="00B33AEC"/>
    <w:rsid w:val="00B349E0"/>
    <w:rsid w:val="00B35CA8"/>
    <w:rsid w:val="00B368CD"/>
    <w:rsid w:val="00B36B4C"/>
    <w:rsid w:val="00B374F1"/>
    <w:rsid w:val="00B43F75"/>
    <w:rsid w:val="00B4415B"/>
    <w:rsid w:val="00B46F00"/>
    <w:rsid w:val="00B47E37"/>
    <w:rsid w:val="00B51395"/>
    <w:rsid w:val="00B51764"/>
    <w:rsid w:val="00B52EF9"/>
    <w:rsid w:val="00B56638"/>
    <w:rsid w:val="00B60D73"/>
    <w:rsid w:val="00B61F3C"/>
    <w:rsid w:val="00B62A19"/>
    <w:rsid w:val="00B639A3"/>
    <w:rsid w:val="00B63B05"/>
    <w:rsid w:val="00B63B8E"/>
    <w:rsid w:val="00B63E5D"/>
    <w:rsid w:val="00B649C2"/>
    <w:rsid w:val="00B6706E"/>
    <w:rsid w:val="00B701BD"/>
    <w:rsid w:val="00B709D4"/>
    <w:rsid w:val="00B71B00"/>
    <w:rsid w:val="00B746BC"/>
    <w:rsid w:val="00B768B5"/>
    <w:rsid w:val="00B77619"/>
    <w:rsid w:val="00B77C52"/>
    <w:rsid w:val="00B80DA3"/>
    <w:rsid w:val="00B866A5"/>
    <w:rsid w:val="00B90471"/>
    <w:rsid w:val="00B918EB"/>
    <w:rsid w:val="00B91F85"/>
    <w:rsid w:val="00B92554"/>
    <w:rsid w:val="00B939D3"/>
    <w:rsid w:val="00B93BE9"/>
    <w:rsid w:val="00B95AB6"/>
    <w:rsid w:val="00B97788"/>
    <w:rsid w:val="00B979C1"/>
    <w:rsid w:val="00B97E28"/>
    <w:rsid w:val="00BA2AB8"/>
    <w:rsid w:val="00BA3D89"/>
    <w:rsid w:val="00BA44E8"/>
    <w:rsid w:val="00BB262F"/>
    <w:rsid w:val="00BB354A"/>
    <w:rsid w:val="00BB4FC7"/>
    <w:rsid w:val="00BB51F3"/>
    <w:rsid w:val="00BB5945"/>
    <w:rsid w:val="00BB61E7"/>
    <w:rsid w:val="00BC0E3D"/>
    <w:rsid w:val="00BC268E"/>
    <w:rsid w:val="00BC37CD"/>
    <w:rsid w:val="00BC4FB2"/>
    <w:rsid w:val="00BC54D1"/>
    <w:rsid w:val="00BC57A8"/>
    <w:rsid w:val="00BD0385"/>
    <w:rsid w:val="00BD0536"/>
    <w:rsid w:val="00BD05B4"/>
    <w:rsid w:val="00BD084E"/>
    <w:rsid w:val="00BD0DC8"/>
    <w:rsid w:val="00BD2DCF"/>
    <w:rsid w:val="00BE0BBA"/>
    <w:rsid w:val="00BE20CA"/>
    <w:rsid w:val="00BE249D"/>
    <w:rsid w:val="00BE40BC"/>
    <w:rsid w:val="00BF2ABE"/>
    <w:rsid w:val="00BF3110"/>
    <w:rsid w:val="00BF440F"/>
    <w:rsid w:val="00BF5FCD"/>
    <w:rsid w:val="00C0104E"/>
    <w:rsid w:val="00C035FE"/>
    <w:rsid w:val="00C05983"/>
    <w:rsid w:val="00C06C3D"/>
    <w:rsid w:val="00C100AB"/>
    <w:rsid w:val="00C10BAE"/>
    <w:rsid w:val="00C11761"/>
    <w:rsid w:val="00C123C8"/>
    <w:rsid w:val="00C13D16"/>
    <w:rsid w:val="00C15F9B"/>
    <w:rsid w:val="00C176E3"/>
    <w:rsid w:val="00C17B39"/>
    <w:rsid w:val="00C2442A"/>
    <w:rsid w:val="00C246EF"/>
    <w:rsid w:val="00C2491E"/>
    <w:rsid w:val="00C253CA"/>
    <w:rsid w:val="00C25CBB"/>
    <w:rsid w:val="00C26163"/>
    <w:rsid w:val="00C26BE1"/>
    <w:rsid w:val="00C34A99"/>
    <w:rsid w:val="00C36117"/>
    <w:rsid w:val="00C37499"/>
    <w:rsid w:val="00C42331"/>
    <w:rsid w:val="00C44BD8"/>
    <w:rsid w:val="00C45A56"/>
    <w:rsid w:val="00C46009"/>
    <w:rsid w:val="00C46183"/>
    <w:rsid w:val="00C47CE5"/>
    <w:rsid w:val="00C50611"/>
    <w:rsid w:val="00C5152B"/>
    <w:rsid w:val="00C52AF6"/>
    <w:rsid w:val="00C5324F"/>
    <w:rsid w:val="00C538FD"/>
    <w:rsid w:val="00C55E52"/>
    <w:rsid w:val="00C56936"/>
    <w:rsid w:val="00C614E8"/>
    <w:rsid w:val="00C63B8B"/>
    <w:rsid w:val="00C659A2"/>
    <w:rsid w:val="00C67BA9"/>
    <w:rsid w:val="00C71137"/>
    <w:rsid w:val="00C72FFB"/>
    <w:rsid w:val="00C73E41"/>
    <w:rsid w:val="00C7464A"/>
    <w:rsid w:val="00C74D6F"/>
    <w:rsid w:val="00C801C3"/>
    <w:rsid w:val="00C80D91"/>
    <w:rsid w:val="00C814AC"/>
    <w:rsid w:val="00C8411D"/>
    <w:rsid w:val="00C842DF"/>
    <w:rsid w:val="00C84309"/>
    <w:rsid w:val="00C84B6E"/>
    <w:rsid w:val="00C86198"/>
    <w:rsid w:val="00C876A4"/>
    <w:rsid w:val="00C9072E"/>
    <w:rsid w:val="00C917CB"/>
    <w:rsid w:val="00C93F33"/>
    <w:rsid w:val="00C94644"/>
    <w:rsid w:val="00C95AF4"/>
    <w:rsid w:val="00C9669D"/>
    <w:rsid w:val="00CA0D48"/>
    <w:rsid w:val="00CA1730"/>
    <w:rsid w:val="00CA61FD"/>
    <w:rsid w:val="00CA6990"/>
    <w:rsid w:val="00CB0B54"/>
    <w:rsid w:val="00CB6961"/>
    <w:rsid w:val="00CC09AC"/>
    <w:rsid w:val="00CC2446"/>
    <w:rsid w:val="00CC4712"/>
    <w:rsid w:val="00CC531F"/>
    <w:rsid w:val="00CC5D18"/>
    <w:rsid w:val="00CD1561"/>
    <w:rsid w:val="00CD3A4C"/>
    <w:rsid w:val="00CD4FBB"/>
    <w:rsid w:val="00CD771A"/>
    <w:rsid w:val="00CD7F89"/>
    <w:rsid w:val="00CE0507"/>
    <w:rsid w:val="00CE0E1B"/>
    <w:rsid w:val="00CE34C2"/>
    <w:rsid w:val="00CE42C2"/>
    <w:rsid w:val="00CE43F3"/>
    <w:rsid w:val="00CE44C3"/>
    <w:rsid w:val="00CE4DA0"/>
    <w:rsid w:val="00CE6CE2"/>
    <w:rsid w:val="00CE729E"/>
    <w:rsid w:val="00CF034E"/>
    <w:rsid w:val="00CF3EC0"/>
    <w:rsid w:val="00CF45FE"/>
    <w:rsid w:val="00CF57D4"/>
    <w:rsid w:val="00CF702A"/>
    <w:rsid w:val="00CF7490"/>
    <w:rsid w:val="00CF7A0D"/>
    <w:rsid w:val="00CF7B81"/>
    <w:rsid w:val="00D005BF"/>
    <w:rsid w:val="00D00698"/>
    <w:rsid w:val="00D0154D"/>
    <w:rsid w:val="00D01D2B"/>
    <w:rsid w:val="00D02DAF"/>
    <w:rsid w:val="00D05147"/>
    <w:rsid w:val="00D053E3"/>
    <w:rsid w:val="00D07785"/>
    <w:rsid w:val="00D07CF0"/>
    <w:rsid w:val="00D07EC5"/>
    <w:rsid w:val="00D131C3"/>
    <w:rsid w:val="00D14149"/>
    <w:rsid w:val="00D1450E"/>
    <w:rsid w:val="00D14B1C"/>
    <w:rsid w:val="00D15692"/>
    <w:rsid w:val="00D200CB"/>
    <w:rsid w:val="00D2235F"/>
    <w:rsid w:val="00D235F6"/>
    <w:rsid w:val="00D2581C"/>
    <w:rsid w:val="00D26D65"/>
    <w:rsid w:val="00D303A4"/>
    <w:rsid w:val="00D31401"/>
    <w:rsid w:val="00D31F8B"/>
    <w:rsid w:val="00D324AD"/>
    <w:rsid w:val="00D34D7A"/>
    <w:rsid w:val="00D36AB4"/>
    <w:rsid w:val="00D4128E"/>
    <w:rsid w:val="00D41465"/>
    <w:rsid w:val="00D42D12"/>
    <w:rsid w:val="00D42E43"/>
    <w:rsid w:val="00D42FFD"/>
    <w:rsid w:val="00D47C79"/>
    <w:rsid w:val="00D4891B"/>
    <w:rsid w:val="00D511F0"/>
    <w:rsid w:val="00D55251"/>
    <w:rsid w:val="00D5650F"/>
    <w:rsid w:val="00D6026F"/>
    <w:rsid w:val="00D61BC6"/>
    <w:rsid w:val="00D61D87"/>
    <w:rsid w:val="00D61FB3"/>
    <w:rsid w:val="00D620AF"/>
    <w:rsid w:val="00D62AFB"/>
    <w:rsid w:val="00D70DD5"/>
    <w:rsid w:val="00D7536B"/>
    <w:rsid w:val="00D76F25"/>
    <w:rsid w:val="00D83AB7"/>
    <w:rsid w:val="00D8403B"/>
    <w:rsid w:val="00D84264"/>
    <w:rsid w:val="00D845AD"/>
    <w:rsid w:val="00D847BC"/>
    <w:rsid w:val="00D849F6"/>
    <w:rsid w:val="00D8504A"/>
    <w:rsid w:val="00D85858"/>
    <w:rsid w:val="00D85863"/>
    <w:rsid w:val="00D8618A"/>
    <w:rsid w:val="00D863AD"/>
    <w:rsid w:val="00D86A93"/>
    <w:rsid w:val="00D874A1"/>
    <w:rsid w:val="00D87C61"/>
    <w:rsid w:val="00D91795"/>
    <w:rsid w:val="00D93721"/>
    <w:rsid w:val="00D93BBB"/>
    <w:rsid w:val="00D9501D"/>
    <w:rsid w:val="00D96B04"/>
    <w:rsid w:val="00D977AC"/>
    <w:rsid w:val="00D97D0C"/>
    <w:rsid w:val="00DA3BF5"/>
    <w:rsid w:val="00DA491D"/>
    <w:rsid w:val="00DA5B22"/>
    <w:rsid w:val="00DA642C"/>
    <w:rsid w:val="00DB01F2"/>
    <w:rsid w:val="00DB0856"/>
    <w:rsid w:val="00DB104B"/>
    <w:rsid w:val="00DB1854"/>
    <w:rsid w:val="00DB245A"/>
    <w:rsid w:val="00DB45EF"/>
    <w:rsid w:val="00DB669B"/>
    <w:rsid w:val="00DC2CE1"/>
    <w:rsid w:val="00DC651E"/>
    <w:rsid w:val="00DC7610"/>
    <w:rsid w:val="00DD1162"/>
    <w:rsid w:val="00DD4A7E"/>
    <w:rsid w:val="00DD4D64"/>
    <w:rsid w:val="00DD5C1F"/>
    <w:rsid w:val="00DD5D49"/>
    <w:rsid w:val="00DE0D33"/>
    <w:rsid w:val="00DE400A"/>
    <w:rsid w:val="00DE7D80"/>
    <w:rsid w:val="00DE8E5B"/>
    <w:rsid w:val="00DF2611"/>
    <w:rsid w:val="00DF30F5"/>
    <w:rsid w:val="00DF4C04"/>
    <w:rsid w:val="00DF5047"/>
    <w:rsid w:val="00DF5056"/>
    <w:rsid w:val="00DF5630"/>
    <w:rsid w:val="00DF6F92"/>
    <w:rsid w:val="00E0034C"/>
    <w:rsid w:val="00E00695"/>
    <w:rsid w:val="00E03321"/>
    <w:rsid w:val="00E03E7C"/>
    <w:rsid w:val="00E04819"/>
    <w:rsid w:val="00E103B0"/>
    <w:rsid w:val="00E107AD"/>
    <w:rsid w:val="00E10D0E"/>
    <w:rsid w:val="00E10E5E"/>
    <w:rsid w:val="00E12AC3"/>
    <w:rsid w:val="00E13BEF"/>
    <w:rsid w:val="00E168BD"/>
    <w:rsid w:val="00E228E8"/>
    <w:rsid w:val="00E27013"/>
    <w:rsid w:val="00E276FC"/>
    <w:rsid w:val="00E27C9B"/>
    <w:rsid w:val="00E305D5"/>
    <w:rsid w:val="00E348BF"/>
    <w:rsid w:val="00E34C1E"/>
    <w:rsid w:val="00E37FAB"/>
    <w:rsid w:val="00E42087"/>
    <w:rsid w:val="00E425EF"/>
    <w:rsid w:val="00E439A2"/>
    <w:rsid w:val="00E43CA3"/>
    <w:rsid w:val="00E44699"/>
    <w:rsid w:val="00E456FD"/>
    <w:rsid w:val="00E462D9"/>
    <w:rsid w:val="00E5403B"/>
    <w:rsid w:val="00E577BF"/>
    <w:rsid w:val="00E6085E"/>
    <w:rsid w:val="00E61664"/>
    <w:rsid w:val="00E62CE7"/>
    <w:rsid w:val="00E62FF8"/>
    <w:rsid w:val="00E677EA"/>
    <w:rsid w:val="00E720B7"/>
    <w:rsid w:val="00E74075"/>
    <w:rsid w:val="00E75E30"/>
    <w:rsid w:val="00E76277"/>
    <w:rsid w:val="00E8009B"/>
    <w:rsid w:val="00E80294"/>
    <w:rsid w:val="00E81CF3"/>
    <w:rsid w:val="00E8267F"/>
    <w:rsid w:val="00E8574E"/>
    <w:rsid w:val="00E8639B"/>
    <w:rsid w:val="00E874C8"/>
    <w:rsid w:val="00E90C0A"/>
    <w:rsid w:val="00E91426"/>
    <w:rsid w:val="00E94025"/>
    <w:rsid w:val="00E95E0D"/>
    <w:rsid w:val="00EA022C"/>
    <w:rsid w:val="00EA0757"/>
    <w:rsid w:val="00EA1B1D"/>
    <w:rsid w:val="00EA2DDC"/>
    <w:rsid w:val="00EA2F66"/>
    <w:rsid w:val="00EA6CA8"/>
    <w:rsid w:val="00EB1016"/>
    <w:rsid w:val="00EB216A"/>
    <w:rsid w:val="00EB3486"/>
    <w:rsid w:val="00EB41E5"/>
    <w:rsid w:val="00EB4A6B"/>
    <w:rsid w:val="00EB79E5"/>
    <w:rsid w:val="00EC17CC"/>
    <w:rsid w:val="00EC1B7C"/>
    <w:rsid w:val="00EC3B1C"/>
    <w:rsid w:val="00EC41C9"/>
    <w:rsid w:val="00EC5793"/>
    <w:rsid w:val="00ED5717"/>
    <w:rsid w:val="00ED6272"/>
    <w:rsid w:val="00ED68F5"/>
    <w:rsid w:val="00ED6EC6"/>
    <w:rsid w:val="00EE0FE0"/>
    <w:rsid w:val="00EE1F37"/>
    <w:rsid w:val="00EE2F99"/>
    <w:rsid w:val="00EE6A5C"/>
    <w:rsid w:val="00EE7EF8"/>
    <w:rsid w:val="00EF3055"/>
    <w:rsid w:val="00EF4DB9"/>
    <w:rsid w:val="00EF4ED9"/>
    <w:rsid w:val="00F00BEE"/>
    <w:rsid w:val="00F01F22"/>
    <w:rsid w:val="00F022F5"/>
    <w:rsid w:val="00F030BB"/>
    <w:rsid w:val="00F0344E"/>
    <w:rsid w:val="00F0637F"/>
    <w:rsid w:val="00F078E6"/>
    <w:rsid w:val="00F1101D"/>
    <w:rsid w:val="00F1339E"/>
    <w:rsid w:val="00F148E2"/>
    <w:rsid w:val="00F20A6D"/>
    <w:rsid w:val="00F20ED5"/>
    <w:rsid w:val="00F216F0"/>
    <w:rsid w:val="00F22830"/>
    <w:rsid w:val="00F22AE5"/>
    <w:rsid w:val="00F22B2C"/>
    <w:rsid w:val="00F22E53"/>
    <w:rsid w:val="00F25AF9"/>
    <w:rsid w:val="00F26433"/>
    <w:rsid w:val="00F30A71"/>
    <w:rsid w:val="00F31A95"/>
    <w:rsid w:val="00F326C5"/>
    <w:rsid w:val="00F327D3"/>
    <w:rsid w:val="00F33C44"/>
    <w:rsid w:val="00F406F7"/>
    <w:rsid w:val="00F4079F"/>
    <w:rsid w:val="00F40CDC"/>
    <w:rsid w:val="00F41F81"/>
    <w:rsid w:val="00F43332"/>
    <w:rsid w:val="00F4398F"/>
    <w:rsid w:val="00F450E5"/>
    <w:rsid w:val="00F45236"/>
    <w:rsid w:val="00F47995"/>
    <w:rsid w:val="00F5208B"/>
    <w:rsid w:val="00F5350F"/>
    <w:rsid w:val="00F54339"/>
    <w:rsid w:val="00F554A8"/>
    <w:rsid w:val="00F56905"/>
    <w:rsid w:val="00F56CA7"/>
    <w:rsid w:val="00F573A9"/>
    <w:rsid w:val="00F6172B"/>
    <w:rsid w:val="00F6599E"/>
    <w:rsid w:val="00F7005C"/>
    <w:rsid w:val="00F7109E"/>
    <w:rsid w:val="00F7117F"/>
    <w:rsid w:val="00F7177D"/>
    <w:rsid w:val="00F73AF4"/>
    <w:rsid w:val="00F73E22"/>
    <w:rsid w:val="00F7491F"/>
    <w:rsid w:val="00F777CA"/>
    <w:rsid w:val="00F77890"/>
    <w:rsid w:val="00F81828"/>
    <w:rsid w:val="00F81EE2"/>
    <w:rsid w:val="00F82019"/>
    <w:rsid w:val="00F854EA"/>
    <w:rsid w:val="00F85B2E"/>
    <w:rsid w:val="00F90E26"/>
    <w:rsid w:val="00F91FBD"/>
    <w:rsid w:val="00F9227C"/>
    <w:rsid w:val="00F92749"/>
    <w:rsid w:val="00F931DB"/>
    <w:rsid w:val="00F932C0"/>
    <w:rsid w:val="00F96BCA"/>
    <w:rsid w:val="00F97680"/>
    <w:rsid w:val="00FA144A"/>
    <w:rsid w:val="00FA74B8"/>
    <w:rsid w:val="00FB0987"/>
    <w:rsid w:val="00FB09E9"/>
    <w:rsid w:val="00FB0CC5"/>
    <w:rsid w:val="00FB15C9"/>
    <w:rsid w:val="00FB28C5"/>
    <w:rsid w:val="00FB28EC"/>
    <w:rsid w:val="00FB3397"/>
    <w:rsid w:val="00FB38D4"/>
    <w:rsid w:val="00FB403D"/>
    <w:rsid w:val="00FB42EA"/>
    <w:rsid w:val="00FC06F7"/>
    <w:rsid w:val="00FC25A6"/>
    <w:rsid w:val="00FC3A51"/>
    <w:rsid w:val="00FC3E37"/>
    <w:rsid w:val="00FC702F"/>
    <w:rsid w:val="00FC77D5"/>
    <w:rsid w:val="00FC7854"/>
    <w:rsid w:val="00FD2C6A"/>
    <w:rsid w:val="00FD66B6"/>
    <w:rsid w:val="00FD6D2E"/>
    <w:rsid w:val="00FD7098"/>
    <w:rsid w:val="00FD73AE"/>
    <w:rsid w:val="00FE2625"/>
    <w:rsid w:val="00FE284B"/>
    <w:rsid w:val="00FE56F2"/>
    <w:rsid w:val="00FF0385"/>
    <w:rsid w:val="00FF0840"/>
    <w:rsid w:val="00FF18AF"/>
    <w:rsid w:val="00FF266C"/>
    <w:rsid w:val="00FF2A33"/>
    <w:rsid w:val="00FF699D"/>
    <w:rsid w:val="0159299F"/>
    <w:rsid w:val="01CC154C"/>
    <w:rsid w:val="01EA9F61"/>
    <w:rsid w:val="01FF3ECF"/>
    <w:rsid w:val="0204F0D0"/>
    <w:rsid w:val="020CF040"/>
    <w:rsid w:val="0217383C"/>
    <w:rsid w:val="024BBDA2"/>
    <w:rsid w:val="02597B32"/>
    <w:rsid w:val="029F8CA5"/>
    <w:rsid w:val="02CDF0CB"/>
    <w:rsid w:val="02DB5D81"/>
    <w:rsid w:val="02E93FA8"/>
    <w:rsid w:val="0303D214"/>
    <w:rsid w:val="03196F41"/>
    <w:rsid w:val="0330CF96"/>
    <w:rsid w:val="03476D20"/>
    <w:rsid w:val="0360F541"/>
    <w:rsid w:val="03C47645"/>
    <w:rsid w:val="03D2E9B2"/>
    <w:rsid w:val="03FFE734"/>
    <w:rsid w:val="0414B878"/>
    <w:rsid w:val="044CA752"/>
    <w:rsid w:val="045AC991"/>
    <w:rsid w:val="046F713C"/>
    <w:rsid w:val="04B76911"/>
    <w:rsid w:val="04BF8716"/>
    <w:rsid w:val="04EE4C57"/>
    <w:rsid w:val="05060383"/>
    <w:rsid w:val="050BA877"/>
    <w:rsid w:val="0511323F"/>
    <w:rsid w:val="0538A01B"/>
    <w:rsid w:val="053CDE7C"/>
    <w:rsid w:val="055B7B6B"/>
    <w:rsid w:val="05663AF3"/>
    <w:rsid w:val="056E277E"/>
    <w:rsid w:val="05C7BDDB"/>
    <w:rsid w:val="060DD278"/>
    <w:rsid w:val="06614FF1"/>
    <w:rsid w:val="066E37B2"/>
    <w:rsid w:val="066E38F2"/>
    <w:rsid w:val="067C31B2"/>
    <w:rsid w:val="067DDEF2"/>
    <w:rsid w:val="06950933"/>
    <w:rsid w:val="06ACCFCF"/>
    <w:rsid w:val="06E3217B"/>
    <w:rsid w:val="06FBDC10"/>
    <w:rsid w:val="06FF7DE6"/>
    <w:rsid w:val="07274E21"/>
    <w:rsid w:val="073F7481"/>
    <w:rsid w:val="07795C9A"/>
    <w:rsid w:val="07800E32"/>
    <w:rsid w:val="0794AA28"/>
    <w:rsid w:val="07CE9241"/>
    <w:rsid w:val="07FDBAD2"/>
    <w:rsid w:val="0803449A"/>
    <w:rsid w:val="08180213"/>
    <w:rsid w:val="081BFBC7"/>
    <w:rsid w:val="0841AFC4"/>
    <w:rsid w:val="0869BAF6"/>
    <w:rsid w:val="0874D947"/>
    <w:rsid w:val="08C18AEB"/>
    <w:rsid w:val="08CBBC02"/>
    <w:rsid w:val="08CBD073"/>
    <w:rsid w:val="08D87644"/>
    <w:rsid w:val="08FD3234"/>
    <w:rsid w:val="0903F224"/>
    <w:rsid w:val="090681DA"/>
    <w:rsid w:val="0916C092"/>
    <w:rsid w:val="098A504F"/>
    <w:rsid w:val="09D4698D"/>
    <w:rsid w:val="09D5987D"/>
    <w:rsid w:val="09D68FB9"/>
    <w:rsid w:val="0A48B6FB"/>
    <w:rsid w:val="0A560BDF"/>
    <w:rsid w:val="0A5895EF"/>
    <w:rsid w:val="0A9D8325"/>
    <w:rsid w:val="0AE38A84"/>
    <w:rsid w:val="0AEFCD2D"/>
    <w:rsid w:val="0B4CEA7C"/>
    <w:rsid w:val="0B4FA2D5"/>
    <w:rsid w:val="0B8B97F2"/>
    <w:rsid w:val="0B970998"/>
    <w:rsid w:val="0BB39D46"/>
    <w:rsid w:val="0BF23563"/>
    <w:rsid w:val="0C225B0E"/>
    <w:rsid w:val="0C509D34"/>
    <w:rsid w:val="0C8D5E18"/>
    <w:rsid w:val="0CA920C3"/>
    <w:rsid w:val="0CC61046"/>
    <w:rsid w:val="0CC9D104"/>
    <w:rsid w:val="0CE1CA71"/>
    <w:rsid w:val="0D0C3D20"/>
    <w:rsid w:val="0D24368D"/>
    <w:rsid w:val="0D3AC956"/>
    <w:rsid w:val="0D3F608C"/>
    <w:rsid w:val="0D4CC4A5"/>
    <w:rsid w:val="0D59209A"/>
    <w:rsid w:val="0D63FD9A"/>
    <w:rsid w:val="0D679407"/>
    <w:rsid w:val="0D6DC008"/>
    <w:rsid w:val="0DCF75C1"/>
    <w:rsid w:val="0E15F21B"/>
    <w:rsid w:val="0E1D1BE7"/>
    <w:rsid w:val="0E21606B"/>
    <w:rsid w:val="0E2F8D4B"/>
    <w:rsid w:val="0E5B5BDD"/>
    <w:rsid w:val="0E874397"/>
    <w:rsid w:val="0EA278F8"/>
    <w:rsid w:val="0F487962"/>
    <w:rsid w:val="0F6A9F2F"/>
    <w:rsid w:val="0F83D707"/>
    <w:rsid w:val="0F923FDC"/>
    <w:rsid w:val="0F979CB1"/>
    <w:rsid w:val="0FBBB66C"/>
    <w:rsid w:val="0FF38FF3"/>
    <w:rsid w:val="102313F8"/>
    <w:rsid w:val="102AF739"/>
    <w:rsid w:val="1044A24D"/>
    <w:rsid w:val="104C2A31"/>
    <w:rsid w:val="105E0622"/>
    <w:rsid w:val="1077CBD0"/>
    <w:rsid w:val="109F3AA7"/>
    <w:rsid w:val="10A1C47F"/>
    <w:rsid w:val="10C9FCA4"/>
    <w:rsid w:val="10D11E26"/>
    <w:rsid w:val="10D4BC2C"/>
    <w:rsid w:val="10D6288D"/>
    <w:rsid w:val="110EF393"/>
    <w:rsid w:val="1116D878"/>
    <w:rsid w:val="11363F14"/>
    <w:rsid w:val="1139CBE4"/>
    <w:rsid w:val="11483F51"/>
    <w:rsid w:val="11727F2F"/>
    <w:rsid w:val="118C61C9"/>
    <w:rsid w:val="1224D803"/>
    <w:rsid w:val="122509D9"/>
    <w:rsid w:val="122FE6D9"/>
    <w:rsid w:val="123F2877"/>
    <w:rsid w:val="125754B5"/>
    <w:rsid w:val="1268E99B"/>
    <w:rsid w:val="12801A24"/>
    <w:rsid w:val="1295CF5A"/>
    <w:rsid w:val="12ADC8C7"/>
    <w:rsid w:val="12ADF5BA"/>
    <w:rsid w:val="12B67F9B"/>
    <w:rsid w:val="12CBC127"/>
    <w:rsid w:val="12E8CA77"/>
    <w:rsid w:val="12F517B8"/>
    <w:rsid w:val="1309E9F7"/>
    <w:rsid w:val="131015F8"/>
    <w:rsid w:val="1336E779"/>
    <w:rsid w:val="135AB4BA"/>
    <w:rsid w:val="136C3C0B"/>
    <w:rsid w:val="13A512AC"/>
    <w:rsid w:val="13A802C6"/>
    <w:rsid w:val="13AE2E27"/>
    <w:rsid w:val="13C6CE87"/>
    <w:rsid w:val="13FBB3B1"/>
    <w:rsid w:val="13FEE0BD"/>
    <w:rsid w:val="140D542A"/>
    <w:rsid w:val="1413802B"/>
    <w:rsid w:val="1414C18D"/>
    <w:rsid w:val="142BDE3F"/>
    <w:rsid w:val="144413F8"/>
    <w:rsid w:val="14557247"/>
    <w:rsid w:val="14AC461D"/>
    <w:rsid w:val="14D9D921"/>
    <w:rsid w:val="150F1266"/>
    <w:rsid w:val="1529B3E9"/>
    <w:rsid w:val="154510F2"/>
    <w:rsid w:val="15463FE2"/>
    <w:rsid w:val="158A07E1"/>
    <w:rsid w:val="159066B3"/>
    <w:rsid w:val="15922D1B"/>
    <w:rsid w:val="15B70563"/>
    <w:rsid w:val="161B7DA3"/>
    <w:rsid w:val="164ED9F7"/>
    <w:rsid w:val="1671032B"/>
    <w:rsid w:val="167B068E"/>
    <w:rsid w:val="167DD9FB"/>
    <w:rsid w:val="1689115E"/>
    <w:rsid w:val="16995016"/>
    <w:rsid w:val="16A7A58A"/>
    <w:rsid w:val="16BB6BB5"/>
    <w:rsid w:val="16C2B21E"/>
    <w:rsid w:val="16DEE756"/>
    <w:rsid w:val="16FF6685"/>
    <w:rsid w:val="17059286"/>
    <w:rsid w:val="171CC1AA"/>
    <w:rsid w:val="172C6407"/>
    <w:rsid w:val="17516A66"/>
    <w:rsid w:val="1752D0D1"/>
    <w:rsid w:val="17650DB5"/>
    <w:rsid w:val="17B63EC6"/>
    <w:rsid w:val="17FD675A"/>
    <w:rsid w:val="1819AA5C"/>
    <w:rsid w:val="1820F626"/>
    <w:rsid w:val="182380F9"/>
    <w:rsid w:val="1828DDCE"/>
    <w:rsid w:val="184249C7"/>
    <w:rsid w:val="186522CC"/>
    <w:rsid w:val="186748F8"/>
    <w:rsid w:val="18CA05E9"/>
    <w:rsid w:val="196E0018"/>
    <w:rsid w:val="1988BD40"/>
    <w:rsid w:val="19C9F63E"/>
    <w:rsid w:val="19DCA79C"/>
    <w:rsid w:val="1A1002F5"/>
    <w:rsid w:val="1A10FA31"/>
    <w:rsid w:val="1A1E7662"/>
    <w:rsid w:val="1A493F8C"/>
    <w:rsid w:val="1A56F31D"/>
    <w:rsid w:val="1A82EEA2"/>
    <w:rsid w:val="1AA178B7"/>
    <w:rsid w:val="1AC656DD"/>
    <w:rsid w:val="1AC81862"/>
    <w:rsid w:val="1ACE1192"/>
    <w:rsid w:val="1AD92068"/>
    <w:rsid w:val="1B146464"/>
    <w:rsid w:val="1B1E1757"/>
    <w:rsid w:val="1B653955"/>
    <w:rsid w:val="1B77E568"/>
    <w:rsid w:val="1B84CA21"/>
    <w:rsid w:val="1B8C84D6"/>
    <w:rsid w:val="1B9080E5"/>
    <w:rsid w:val="1BC4912E"/>
    <w:rsid w:val="1BCFA5E2"/>
    <w:rsid w:val="1BE8AAE9"/>
    <w:rsid w:val="1C28CB0F"/>
    <w:rsid w:val="1C45C838"/>
    <w:rsid w:val="1C8443D8"/>
    <w:rsid w:val="1CB6C08A"/>
    <w:rsid w:val="1CD1E125"/>
    <w:rsid w:val="1CEC151C"/>
    <w:rsid w:val="1CF171F1"/>
    <w:rsid w:val="1D06D40C"/>
    <w:rsid w:val="1D4579A3"/>
    <w:rsid w:val="1D51BC4C"/>
    <w:rsid w:val="1D9E6812"/>
    <w:rsid w:val="1E1F9F1C"/>
    <w:rsid w:val="1E786B30"/>
    <w:rsid w:val="1E91938D"/>
    <w:rsid w:val="1E97D74E"/>
    <w:rsid w:val="1EAEBCDC"/>
    <w:rsid w:val="1EDA0150"/>
    <w:rsid w:val="1EE14A04"/>
    <w:rsid w:val="1EF60BCD"/>
    <w:rsid w:val="1F103FC4"/>
    <w:rsid w:val="1F2C1004"/>
    <w:rsid w:val="1F4574CF"/>
    <w:rsid w:val="1F606BD1"/>
    <w:rsid w:val="1F7BD563"/>
    <w:rsid w:val="1FA8D2E5"/>
    <w:rsid w:val="1FFED7B8"/>
    <w:rsid w:val="200E4D22"/>
    <w:rsid w:val="205274E5"/>
    <w:rsid w:val="205591E5"/>
    <w:rsid w:val="20B6BA54"/>
    <w:rsid w:val="20BD426D"/>
    <w:rsid w:val="20E191AA"/>
    <w:rsid w:val="211AB3F2"/>
    <w:rsid w:val="2143DEDB"/>
    <w:rsid w:val="2182A9C9"/>
    <w:rsid w:val="21981863"/>
    <w:rsid w:val="21B7FE5B"/>
    <w:rsid w:val="21E642FA"/>
    <w:rsid w:val="22773BE8"/>
    <w:rsid w:val="228F99FC"/>
    <w:rsid w:val="22AF4840"/>
    <w:rsid w:val="22B605DB"/>
    <w:rsid w:val="22D361FB"/>
    <w:rsid w:val="22FA6B30"/>
    <w:rsid w:val="22FF5D80"/>
    <w:rsid w:val="230C3EA0"/>
    <w:rsid w:val="232F8230"/>
    <w:rsid w:val="23307F4A"/>
    <w:rsid w:val="23343646"/>
    <w:rsid w:val="2362D9A1"/>
    <w:rsid w:val="237151F1"/>
    <w:rsid w:val="238F775F"/>
    <w:rsid w:val="239B92CA"/>
    <w:rsid w:val="23A62086"/>
    <w:rsid w:val="2403C3D2"/>
    <w:rsid w:val="2414028A"/>
    <w:rsid w:val="241AB497"/>
    <w:rsid w:val="2431BC68"/>
    <w:rsid w:val="2433DCF4"/>
    <w:rsid w:val="244533CF"/>
    <w:rsid w:val="24594CAE"/>
    <w:rsid w:val="24826044"/>
    <w:rsid w:val="24A5F380"/>
    <w:rsid w:val="24EFD1EE"/>
    <w:rsid w:val="25370C19"/>
    <w:rsid w:val="25401262"/>
    <w:rsid w:val="254E5003"/>
    <w:rsid w:val="25508B88"/>
    <w:rsid w:val="2553B2B6"/>
    <w:rsid w:val="255C63AC"/>
    <w:rsid w:val="25745D19"/>
    <w:rsid w:val="2588F997"/>
    <w:rsid w:val="25C5F12A"/>
    <w:rsid w:val="2611A6AF"/>
    <w:rsid w:val="2684148D"/>
    <w:rsid w:val="26A87946"/>
    <w:rsid w:val="26C90B7C"/>
    <w:rsid w:val="26E634CB"/>
    <w:rsid w:val="26E666A1"/>
    <w:rsid w:val="26F3A3F7"/>
    <w:rsid w:val="26F9FCCC"/>
    <w:rsid w:val="2716FB8B"/>
    <w:rsid w:val="2718B17D"/>
    <w:rsid w:val="2724FFB9"/>
    <w:rsid w:val="273FFCFE"/>
    <w:rsid w:val="2745AEFF"/>
    <w:rsid w:val="2751FD3B"/>
    <w:rsid w:val="2761C18B"/>
    <w:rsid w:val="2775A1D9"/>
    <w:rsid w:val="27874BEF"/>
    <w:rsid w:val="278880BD"/>
    <w:rsid w:val="279E1C4A"/>
    <w:rsid w:val="27CB46BF"/>
    <w:rsid w:val="281C1BB0"/>
    <w:rsid w:val="282B3BEE"/>
    <w:rsid w:val="282EC7C3"/>
    <w:rsid w:val="282F3AF7"/>
    <w:rsid w:val="28E249A9"/>
    <w:rsid w:val="29325EE9"/>
    <w:rsid w:val="2940A563"/>
    <w:rsid w:val="295613FD"/>
    <w:rsid w:val="29589ED0"/>
    <w:rsid w:val="2963334C"/>
    <w:rsid w:val="29668586"/>
    <w:rsid w:val="297DE1EA"/>
    <w:rsid w:val="298E2055"/>
    <w:rsid w:val="29C3A7B8"/>
    <w:rsid w:val="29C63011"/>
    <w:rsid w:val="29F154DF"/>
    <w:rsid w:val="2A346D39"/>
    <w:rsid w:val="2A47F4FE"/>
    <w:rsid w:val="2A796428"/>
    <w:rsid w:val="2A7EC0FD"/>
    <w:rsid w:val="2A884B63"/>
    <w:rsid w:val="2A918A88"/>
    <w:rsid w:val="2AE6C02F"/>
    <w:rsid w:val="2B0FD218"/>
    <w:rsid w:val="2B1FC2F1"/>
    <w:rsid w:val="2B4D72F9"/>
    <w:rsid w:val="2B4FFDCC"/>
    <w:rsid w:val="2B50FFC9"/>
    <w:rsid w:val="2B7CCE5B"/>
    <w:rsid w:val="2B8C70B8"/>
    <w:rsid w:val="2B9E7E69"/>
    <w:rsid w:val="2BA64D9D"/>
    <w:rsid w:val="2BB7FF9E"/>
    <w:rsid w:val="2BC0C34D"/>
    <w:rsid w:val="2BC2E42E"/>
    <w:rsid w:val="2C23DFAA"/>
    <w:rsid w:val="2C23F7D7"/>
    <w:rsid w:val="2C68D699"/>
    <w:rsid w:val="2C6E5174"/>
    <w:rsid w:val="2C8C077F"/>
    <w:rsid w:val="2CE2B795"/>
    <w:rsid w:val="2CFEAF3D"/>
    <w:rsid w:val="2D06999C"/>
    <w:rsid w:val="2D3621F1"/>
    <w:rsid w:val="2D421DFE"/>
    <w:rsid w:val="2D6C40CC"/>
    <w:rsid w:val="2D96397B"/>
    <w:rsid w:val="2DB25BE1"/>
    <w:rsid w:val="2DDB0672"/>
    <w:rsid w:val="2DF0CBF7"/>
    <w:rsid w:val="2DFE1B35"/>
    <w:rsid w:val="2DFF1271"/>
    <w:rsid w:val="2E29E9C7"/>
    <w:rsid w:val="2E41E334"/>
    <w:rsid w:val="2E65ABEC"/>
    <w:rsid w:val="2E6941FF"/>
    <w:rsid w:val="2E6A5EFE"/>
    <w:rsid w:val="2E860AA3"/>
    <w:rsid w:val="2E870716"/>
    <w:rsid w:val="2E9BC32A"/>
    <w:rsid w:val="2EC4C602"/>
    <w:rsid w:val="2EDDEE5F"/>
    <w:rsid w:val="2EE2D66F"/>
    <w:rsid w:val="2EE2FB53"/>
    <w:rsid w:val="2F03784D"/>
    <w:rsid w:val="2F2F89FD"/>
    <w:rsid w:val="2F307645"/>
    <w:rsid w:val="2F8E25C1"/>
    <w:rsid w:val="2FA7CC6E"/>
    <w:rsid w:val="2FAA7FE4"/>
    <w:rsid w:val="2FB003AD"/>
    <w:rsid w:val="2FBEC9BC"/>
    <w:rsid w:val="2FC036A1"/>
    <w:rsid w:val="2FE3433B"/>
    <w:rsid w:val="3019C0DF"/>
    <w:rsid w:val="301AB81B"/>
    <w:rsid w:val="303155A5"/>
    <w:rsid w:val="3033E078"/>
    <w:rsid w:val="30408BC2"/>
    <w:rsid w:val="308CAC8C"/>
    <w:rsid w:val="3095366D"/>
    <w:rsid w:val="3133F58F"/>
    <w:rsid w:val="313EB531"/>
    <w:rsid w:val="314C1BEF"/>
    <w:rsid w:val="316753DE"/>
    <w:rsid w:val="318E880B"/>
    <w:rsid w:val="31FC66C4"/>
    <w:rsid w:val="3227EB53"/>
    <w:rsid w:val="324412D0"/>
    <w:rsid w:val="32493B05"/>
    <w:rsid w:val="32668370"/>
    <w:rsid w:val="32677F8F"/>
    <w:rsid w:val="3299ACF3"/>
    <w:rsid w:val="32E90EB7"/>
    <w:rsid w:val="32F7F932"/>
    <w:rsid w:val="33066A30"/>
    <w:rsid w:val="3309A926"/>
    <w:rsid w:val="33294A78"/>
    <w:rsid w:val="3344BBD5"/>
    <w:rsid w:val="3357090A"/>
    <w:rsid w:val="33AC59BF"/>
    <w:rsid w:val="33B5FABD"/>
    <w:rsid w:val="33CC3FB7"/>
    <w:rsid w:val="33E91803"/>
    <w:rsid w:val="33F150AE"/>
    <w:rsid w:val="3426D233"/>
    <w:rsid w:val="342EBEBE"/>
    <w:rsid w:val="3444A2BC"/>
    <w:rsid w:val="34483219"/>
    <w:rsid w:val="3450CAE2"/>
    <w:rsid w:val="346196E4"/>
    <w:rsid w:val="34E7A357"/>
    <w:rsid w:val="34FFC9B7"/>
    <w:rsid w:val="3519FDAE"/>
    <w:rsid w:val="354F477F"/>
    <w:rsid w:val="35771FE0"/>
    <w:rsid w:val="35896D79"/>
    <w:rsid w:val="359E88D9"/>
    <w:rsid w:val="35E8DADE"/>
    <w:rsid w:val="35F06A5F"/>
    <w:rsid w:val="35FD6745"/>
    <w:rsid w:val="35FFDECE"/>
    <w:rsid w:val="36000BC1"/>
    <w:rsid w:val="36180B0C"/>
    <w:rsid w:val="36472DBF"/>
    <w:rsid w:val="365BFFFE"/>
    <w:rsid w:val="3677FE10"/>
    <w:rsid w:val="368727C2"/>
    <w:rsid w:val="36B231C4"/>
    <w:rsid w:val="36BE5212"/>
    <w:rsid w:val="36F7FBA3"/>
    <w:rsid w:val="37028013"/>
    <w:rsid w:val="37056F2D"/>
    <w:rsid w:val="3706E473"/>
    <w:rsid w:val="3718E48E"/>
    <w:rsid w:val="3750F6C4"/>
    <w:rsid w:val="375F6A31"/>
    <w:rsid w:val="37659632"/>
    <w:rsid w:val="3773FD16"/>
    <w:rsid w:val="3782222B"/>
    <w:rsid w:val="378C67B3"/>
    <w:rsid w:val="37A1D64D"/>
    <w:rsid w:val="37D757D2"/>
    <w:rsid w:val="3848CE9A"/>
    <w:rsid w:val="3869C771"/>
    <w:rsid w:val="38740F3B"/>
    <w:rsid w:val="388C08A8"/>
    <w:rsid w:val="3895C474"/>
    <w:rsid w:val="389957E6"/>
    <w:rsid w:val="38C8EFB6"/>
    <w:rsid w:val="38E27CBA"/>
    <w:rsid w:val="39091B6A"/>
    <w:rsid w:val="39350807"/>
    <w:rsid w:val="39430097"/>
    <w:rsid w:val="3951F5BD"/>
    <w:rsid w:val="39AFA966"/>
    <w:rsid w:val="3A0D81BC"/>
    <w:rsid w:val="3A2357D3"/>
    <w:rsid w:val="3A33D3C1"/>
    <w:rsid w:val="3A43091F"/>
    <w:rsid w:val="3A6ED7B1"/>
    <w:rsid w:val="3A9EFD5C"/>
    <w:rsid w:val="3AA8076B"/>
    <w:rsid w:val="3AE478D3"/>
    <w:rsid w:val="3B038034"/>
    <w:rsid w:val="3B1E9B70"/>
    <w:rsid w:val="3B212AA7"/>
    <w:rsid w:val="3B36E485"/>
    <w:rsid w:val="3B3B6203"/>
    <w:rsid w:val="3B7A3402"/>
    <w:rsid w:val="3B7AB47B"/>
    <w:rsid w:val="3B7AF3D5"/>
    <w:rsid w:val="3B8C617D"/>
    <w:rsid w:val="3B976C9F"/>
    <w:rsid w:val="3BB4FE49"/>
    <w:rsid w:val="3BC53D01"/>
    <w:rsid w:val="3BE0F57E"/>
    <w:rsid w:val="3C278841"/>
    <w:rsid w:val="3C2B5370"/>
    <w:rsid w:val="3C476E39"/>
    <w:rsid w:val="3C5B6DF2"/>
    <w:rsid w:val="3C6CA8C9"/>
    <w:rsid w:val="3C6E79C9"/>
    <w:rsid w:val="3CF045F0"/>
    <w:rsid w:val="3D1D7C88"/>
    <w:rsid w:val="3D2DDE94"/>
    <w:rsid w:val="3D2EBDA3"/>
    <w:rsid w:val="3D34E9A4"/>
    <w:rsid w:val="3D38FDE0"/>
    <w:rsid w:val="3D44F03C"/>
    <w:rsid w:val="3D49BAE8"/>
    <w:rsid w:val="3D641235"/>
    <w:rsid w:val="3E3885AD"/>
    <w:rsid w:val="3E8BF009"/>
    <w:rsid w:val="3E9E62A9"/>
    <w:rsid w:val="3EC9FB6F"/>
    <w:rsid w:val="3ED6E028"/>
    <w:rsid w:val="3F04FA65"/>
    <w:rsid w:val="3F16A735"/>
    <w:rsid w:val="3F2943CD"/>
    <w:rsid w:val="3F3CE71C"/>
    <w:rsid w:val="3F95536C"/>
    <w:rsid w:val="3FAC3711"/>
    <w:rsid w:val="3FB724C4"/>
    <w:rsid w:val="3FEC7057"/>
    <w:rsid w:val="401E452B"/>
    <w:rsid w:val="4026A0A1"/>
    <w:rsid w:val="4046DD14"/>
    <w:rsid w:val="40552293"/>
    <w:rsid w:val="40633C1A"/>
    <w:rsid w:val="40A0C481"/>
    <w:rsid w:val="411239F4"/>
    <w:rsid w:val="4115C6C4"/>
    <w:rsid w:val="415ABDB3"/>
    <w:rsid w:val="41619CB3"/>
    <w:rsid w:val="41693120"/>
    <w:rsid w:val="41868C45"/>
    <w:rsid w:val="41A961B7"/>
    <w:rsid w:val="41BD4505"/>
    <w:rsid w:val="41E90B4C"/>
    <w:rsid w:val="41EFF23C"/>
    <w:rsid w:val="42180207"/>
    <w:rsid w:val="42503702"/>
    <w:rsid w:val="42C28582"/>
    <w:rsid w:val="42E3D7D3"/>
    <w:rsid w:val="42FAE8EC"/>
    <w:rsid w:val="43160987"/>
    <w:rsid w:val="4327E66E"/>
    <w:rsid w:val="4344EEB6"/>
    <w:rsid w:val="43605D4B"/>
    <w:rsid w:val="436E85A7"/>
    <w:rsid w:val="4372BCE4"/>
    <w:rsid w:val="439081FB"/>
    <w:rsid w:val="43960518"/>
    <w:rsid w:val="43DAB2BE"/>
    <w:rsid w:val="4406D722"/>
    <w:rsid w:val="4419D226"/>
    <w:rsid w:val="444C6B67"/>
    <w:rsid w:val="446E78EB"/>
    <w:rsid w:val="4495F4E2"/>
    <w:rsid w:val="44A51CDF"/>
    <w:rsid w:val="44EA2E6A"/>
    <w:rsid w:val="4507B651"/>
    <w:rsid w:val="450F7137"/>
    <w:rsid w:val="45389386"/>
    <w:rsid w:val="455B0279"/>
    <w:rsid w:val="45BC6758"/>
    <w:rsid w:val="45C951EF"/>
    <w:rsid w:val="45D460C5"/>
    <w:rsid w:val="4625A4F5"/>
    <w:rsid w:val="463E4555"/>
    <w:rsid w:val="46969D47"/>
    <w:rsid w:val="46BFD18B"/>
    <w:rsid w:val="46F35AD2"/>
    <w:rsid w:val="4731932B"/>
    <w:rsid w:val="473E7DC2"/>
    <w:rsid w:val="474405CB"/>
    <w:rsid w:val="4799D4A9"/>
    <w:rsid w:val="47B72FCE"/>
    <w:rsid w:val="47C953C0"/>
    <w:rsid w:val="47DC40C5"/>
    <w:rsid w:val="4837754B"/>
    <w:rsid w:val="484D1620"/>
    <w:rsid w:val="48766D5B"/>
    <w:rsid w:val="488E1F62"/>
    <w:rsid w:val="48A8EA0D"/>
    <w:rsid w:val="48CE1113"/>
    <w:rsid w:val="48FF90F0"/>
    <w:rsid w:val="490787BF"/>
    <w:rsid w:val="4907E31D"/>
    <w:rsid w:val="4964AB40"/>
    <w:rsid w:val="497F898F"/>
    <w:rsid w:val="49BE0434"/>
    <w:rsid w:val="49C15855"/>
    <w:rsid w:val="49C9D041"/>
    <w:rsid w:val="4A061D6E"/>
    <w:rsid w:val="4A0E7779"/>
    <w:rsid w:val="4A1591DD"/>
    <w:rsid w:val="4A19653D"/>
    <w:rsid w:val="4A7D41C1"/>
    <w:rsid w:val="4A8CE323"/>
    <w:rsid w:val="4A8E7C98"/>
    <w:rsid w:val="4A921305"/>
    <w:rsid w:val="4AB000BF"/>
    <w:rsid w:val="4AC7B7E0"/>
    <w:rsid w:val="4ACE5320"/>
    <w:rsid w:val="4ADA96C4"/>
    <w:rsid w:val="4B03BB7F"/>
    <w:rsid w:val="4B07677F"/>
    <w:rsid w:val="4B1251ED"/>
    <w:rsid w:val="4B142D5A"/>
    <w:rsid w:val="4B1E58E5"/>
    <w:rsid w:val="4BAD76A5"/>
    <w:rsid w:val="4BC473F3"/>
    <w:rsid w:val="4BFA2849"/>
    <w:rsid w:val="4C65F0B9"/>
    <w:rsid w:val="4CB3916A"/>
    <w:rsid w:val="4CC83CEF"/>
    <w:rsid w:val="4CCA3628"/>
    <w:rsid w:val="4CDE70E7"/>
    <w:rsid w:val="4CF4649A"/>
    <w:rsid w:val="4CF50D7E"/>
    <w:rsid w:val="4D0DD134"/>
    <w:rsid w:val="4D5AB4AE"/>
    <w:rsid w:val="4D6F541C"/>
    <w:rsid w:val="4DB6A30D"/>
    <w:rsid w:val="4DC333C2"/>
    <w:rsid w:val="4DCB7A2F"/>
    <w:rsid w:val="4DD70F7E"/>
    <w:rsid w:val="4E72BE4F"/>
    <w:rsid w:val="4E8AB7BC"/>
    <w:rsid w:val="4E9F8900"/>
    <w:rsid w:val="4EA1E6E0"/>
    <w:rsid w:val="4F0465E7"/>
    <w:rsid w:val="4F06A559"/>
    <w:rsid w:val="4F492B00"/>
    <w:rsid w:val="4FE5279B"/>
    <w:rsid w:val="4FED9A32"/>
    <w:rsid w:val="5021EEB8"/>
    <w:rsid w:val="503F77CB"/>
    <w:rsid w:val="50400515"/>
    <w:rsid w:val="5058AFA3"/>
    <w:rsid w:val="50BE56D3"/>
    <w:rsid w:val="50CF2923"/>
    <w:rsid w:val="510F1D3D"/>
    <w:rsid w:val="5116892B"/>
    <w:rsid w:val="512A1F43"/>
    <w:rsid w:val="5150313C"/>
    <w:rsid w:val="518F236B"/>
    <w:rsid w:val="51C44C2D"/>
    <w:rsid w:val="520D7590"/>
    <w:rsid w:val="5235115A"/>
    <w:rsid w:val="52526C7F"/>
    <w:rsid w:val="52620EDC"/>
    <w:rsid w:val="52980C3B"/>
    <w:rsid w:val="52ACFEFB"/>
    <w:rsid w:val="52C8F5B1"/>
    <w:rsid w:val="52C9D011"/>
    <w:rsid w:val="52F9E275"/>
    <w:rsid w:val="5334D971"/>
    <w:rsid w:val="533EA78E"/>
    <w:rsid w:val="534426BE"/>
    <w:rsid w:val="53CE79AD"/>
    <w:rsid w:val="53D49633"/>
    <w:rsid w:val="53D77384"/>
    <w:rsid w:val="540BC015"/>
    <w:rsid w:val="540EE743"/>
    <w:rsid w:val="5416B04F"/>
    <w:rsid w:val="54251F16"/>
    <w:rsid w:val="5429B3AD"/>
    <w:rsid w:val="542C4363"/>
    <w:rsid w:val="54433AD3"/>
    <w:rsid w:val="54703855"/>
    <w:rsid w:val="54860B96"/>
    <w:rsid w:val="548960B2"/>
    <w:rsid w:val="548DDE78"/>
    <w:rsid w:val="54979CFE"/>
    <w:rsid w:val="54E858C7"/>
    <w:rsid w:val="55542137"/>
    <w:rsid w:val="557A015A"/>
    <w:rsid w:val="559A3A6E"/>
    <w:rsid w:val="55B22242"/>
    <w:rsid w:val="55EBC2FA"/>
    <w:rsid w:val="55EC86A8"/>
    <w:rsid w:val="56363919"/>
    <w:rsid w:val="564917FD"/>
    <w:rsid w:val="56509AFE"/>
    <w:rsid w:val="565D849A"/>
    <w:rsid w:val="5695EB87"/>
    <w:rsid w:val="56AD903D"/>
    <w:rsid w:val="56C22FAB"/>
    <w:rsid w:val="56C25270"/>
    <w:rsid w:val="56E20437"/>
    <w:rsid w:val="5703A6CE"/>
    <w:rsid w:val="5709B072"/>
    <w:rsid w:val="571BF7DE"/>
    <w:rsid w:val="572C88E5"/>
    <w:rsid w:val="5742C95F"/>
    <w:rsid w:val="5775B3A1"/>
    <w:rsid w:val="57ADA071"/>
    <w:rsid w:val="57B44463"/>
    <w:rsid w:val="57C3F21E"/>
    <w:rsid w:val="57D43F21"/>
    <w:rsid w:val="57D471F2"/>
    <w:rsid w:val="5802F5F9"/>
    <w:rsid w:val="582637A7"/>
    <w:rsid w:val="5839B95E"/>
    <w:rsid w:val="585E5FD0"/>
    <w:rsid w:val="5866B102"/>
    <w:rsid w:val="587C526D"/>
    <w:rsid w:val="58B0B48B"/>
    <w:rsid w:val="58C935E7"/>
    <w:rsid w:val="58D7A954"/>
    <w:rsid w:val="58F63369"/>
    <w:rsid w:val="591889F2"/>
    <w:rsid w:val="59428066"/>
    <w:rsid w:val="5964BE60"/>
    <w:rsid w:val="59CFD1E0"/>
    <w:rsid w:val="59F02216"/>
    <w:rsid w:val="5A115527"/>
    <w:rsid w:val="5A131934"/>
    <w:rsid w:val="5A2C88C9"/>
    <w:rsid w:val="5A37714E"/>
    <w:rsid w:val="5A3F8BC7"/>
    <w:rsid w:val="5A552C37"/>
    <w:rsid w:val="5A98F531"/>
    <w:rsid w:val="5AA30CCB"/>
    <w:rsid w:val="5AB7AC39"/>
    <w:rsid w:val="5ABAC456"/>
    <w:rsid w:val="5AC3147F"/>
    <w:rsid w:val="5AC6844D"/>
    <w:rsid w:val="5B43F219"/>
    <w:rsid w:val="5B48C1F4"/>
    <w:rsid w:val="5BC0C86D"/>
    <w:rsid w:val="5BC31555"/>
    <w:rsid w:val="5BCF6451"/>
    <w:rsid w:val="5BF322C4"/>
    <w:rsid w:val="5BF93D59"/>
    <w:rsid w:val="5C3492C1"/>
    <w:rsid w:val="5C5B3171"/>
    <w:rsid w:val="5C9C91F3"/>
    <w:rsid w:val="5CA0DDE3"/>
    <w:rsid w:val="5CAA69A7"/>
    <w:rsid w:val="5CBFA9B1"/>
    <w:rsid w:val="5CE55220"/>
    <w:rsid w:val="5D03A964"/>
    <w:rsid w:val="5D319E22"/>
    <w:rsid w:val="5D48F5E9"/>
    <w:rsid w:val="5D982198"/>
    <w:rsid w:val="5DA39293"/>
    <w:rsid w:val="5DA632BF"/>
    <w:rsid w:val="5DA9BE94"/>
    <w:rsid w:val="5DC0EDB8"/>
    <w:rsid w:val="5DC21CA8"/>
    <w:rsid w:val="5E0939C3"/>
    <w:rsid w:val="5E2556E7"/>
    <w:rsid w:val="5E625F9C"/>
    <w:rsid w:val="5EAD28C7"/>
    <w:rsid w:val="5ECD09DC"/>
    <w:rsid w:val="5EDA4994"/>
    <w:rsid w:val="5F420320"/>
    <w:rsid w:val="5F6B9C0B"/>
    <w:rsid w:val="5F7A409F"/>
    <w:rsid w:val="5F7D6977"/>
    <w:rsid w:val="5F894779"/>
    <w:rsid w:val="5F9AC49C"/>
    <w:rsid w:val="5FAA66F9"/>
    <w:rsid w:val="5FCB7E1D"/>
    <w:rsid w:val="5FD87EA5"/>
    <w:rsid w:val="5FEA108E"/>
    <w:rsid w:val="5FF55718"/>
    <w:rsid w:val="5FFB16D0"/>
    <w:rsid w:val="600EDF39"/>
    <w:rsid w:val="606763B6"/>
    <w:rsid w:val="606E8FA2"/>
    <w:rsid w:val="607A8B57"/>
    <w:rsid w:val="607B4E06"/>
    <w:rsid w:val="6080D3AA"/>
    <w:rsid w:val="60C2A270"/>
    <w:rsid w:val="60DDD381"/>
    <w:rsid w:val="60E325BE"/>
    <w:rsid w:val="60E88293"/>
    <w:rsid w:val="60F8C14B"/>
    <w:rsid w:val="60FB4C1E"/>
    <w:rsid w:val="61192D4F"/>
    <w:rsid w:val="61655309"/>
    <w:rsid w:val="616C6180"/>
    <w:rsid w:val="618B92F0"/>
    <w:rsid w:val="61990F21"/>
    <w:rsid w:val="619C364F"/>
    <w:rsid w:val="61A4F9B3"/>
    <w:rsid w:val="6203E633"/>
    <w:rsid w:val="62096563"/>
    <w:rsid w:val="6268BD3C"/>
    <w:rsid w:val="628EFD23"/>
    <w:rsid w:val="62B472C1"/>
    <w:rsid w:val="62E9F446"/>
    <w:rsid w:val="631F7BA9"/>
    <w:rsid w:val="63A83A97"/>
    <w:rsid w:val="63EAD3A6"/>
    <w:rsid w:val="64325568"/>
    <w:rsid w:val="644A4ED5"/>
    <w:rsid w:val="645A8D8D"/>
    <w:rsid w:val="6466ADDB"/>
    <w:rsid w:val="64AAA2CD"/>
    <w:rsid w:val="64ABD1BD"/>
    <w:rsid w:val="64ADBE6D"/>
    <w:rsid w:val="64D2ADFF"/>
    <w:rsid w:val="64D3D860"/>
    <w:rsid w:val="64D8A24C"/>
    <w:rsid w:val="64E73A1B"/>
    <w:rsid w:val="651900D1"/>
    <w:rsid w:val="6567BA2E"/>
    <w:rsid w:val="657E9CD8"/>
    <w:rsid w:val="6587E473"/>
    <w:rsid w:val="658990A9"/>
    <w:rsid w:val="65981C47"/>
    <w:rsid w:val="65B46BD2"/>
    <w:rsid w:val="65D3829E"/>
    <w:rsid w:val="660A013D"/>
    <w:rsid w:val="6631C992"/>
    <w:rsid w:val="667A222C"/>
    <w:rsid w:val="66825385"/>
    <w:rsid w:val="66838275"/>
    <w:rsid w:val="668479B1"/>
    <w:rsid w:val="669A4CF2"/>
    <w:rsid w:val="66AB2C34"/>
    <w:rsid w:val="66B27930"/>
    <w:rsid w:val="66E00E2A"/>
    <w:rsid w:val="66F6A0F3"/>
    <w:rsid w:val="672C7A96"/>
    <w:rsid w:val="6733716F"/>
    <w:rsid w:val="6734A67B"/>
    <w:rsid w:val="67419112"/>
    <w:rsid w:val="675AE662"/>
    <w:rsid w:val="6785BDB8"/>
    <w:rsid w:val="6787E3E4"/>
    <w:rsid w:val="678E6FA9"/>
    <w:rsid w:val="67B5DD85"/>
    <w:rsid w:val="67C94C77"/>
    <w:rsid w:val="67F78AAB"/>
    <w:rsid w:val="683C4471"/>
    <w:rsid w:val="685212CF"/>
    <w:rsid w:val="687321D9"/>
    <w:rsid w:val="68971855"/>
    <w:rsid w:val="6903A05F"/>
    <w:rsid w:val="693B7AE1"/>
    <w:rsid w:val="693B9DAF"/>
    <w:rsid w:val="695B94F9"/>
    <w:rsid w:val="695F949C"/>
    <w:rsid w:val="697BC10D"/>
    <w:rsid w:val="69812F90"/>
    <w:rsid w:val="698FB469"/>
    <w:rsid w:val="69BCB1EB"/>
    <w:rsid w:val="69C213A3"/>
    <w:rsid w:val="69E8B34E"/>
    <w:rsid w:val="6A070A92"/>
    <w:rsid w:val="6A11E792"/>
    <w:rsid w:val="6A161B55"/>
    <w:rsid w:val="6A16B503"/>
    <w:rsid w:val="6A3700CD"/>
    <w:rsid w:val="6A3EB243"/>
    <w:rsid w:val="6A4CF8BD"/>
    <w:rsid w:val="6A7C2ED9"/>
    <w:rsid w:val="6A85D441"/>
    <w:rsid w:val="6A9093C9"/>
    <w:rsid w:val="6AD5C8B1"/>
    <w:rsid w:val="6AEBEAB0"/>
    <w:rsid w:val="6AF16DCD"/>
    <w:rsid w:val="6B2A2309"/>
    <w:rsid w:val="6B93FDFC"/>
    <w:rsid w:val="6BAA3A4A"/>
    <w:rsid w:val="6BBA8A63"/>
    <w:rsid w:val="6BC25761"/>
    <w:rsid w:val="6BE0E176"/>
    <w:rsid w:val="6BECCA10"/>
    <w:rsid w:val="6BF580E4"/>
    <w:rsid w:val="6BFB0014"/>
    <w:rsid w:val="6C008FBA"/>
    <w:rsid w:val="6C51A6F7"/>
    <w:rsid w:val="6C689E67"/>
    <w:rsid w:val="6C81C6C4"/>
    <w:rsid w:val="6C955F90"/>
    <w:rsid w:val="6CA5D3F2"/>
    <w:rsid w:val="6CB701AD"/>
    <w:rsid w:val="6CFB70CD"/>
    <w:rsid w:val="6D0AB883"/>
    <w:rsid w:val="6D28409B"/>
    <w:rsid w:val="6D5CE5FA"/>
    <w:rsid w:val="6D75BB8D"/>
    <w:rsid w:val="6DF8E28A"/>
    <w:rsid w:val="6E2CACCB"/>
    <w:rsid w:val="6E411968"/>
    <w:rsid w:val="6E437748"/>
    <w:rsid w:val="6E5F86CE"/>
    <w:rsid w:val="6E6FF1D2"/>
    <w:rsid w:val="6EDDD0D1"/>
    <w:rsid w:val="6EDEDC6B"/>
    <w:rsid w:val="6F23D35A"/>
    <w:rsid w:val="6F29855B"/>
    <w:rsid w:val="6F2EE230"/>
    <w:rsid w:val="6F43B952"/>
    <w:rsid w:val="6F470E6E"/>
    <w:rsid w:val="6F4808C1"/>
    <w:rsid w:val="6F5C7D08"/>
    <w:rsid w:val="6F8675B7"/>
    <w:rsid w:val="6FA301B0"/>
    <w:rsid w:val="6FB7D3EF"/>
    <w:rsid w:val="6FE4D171"/>
    <w:rsid w:val="6FE7876F"/>
    <w:rsid w:val="701A52F6"/>
    <w:rsid w:val="702B6592"/>
    <w:rsid w:val="7052FCA4"/>
    <w:rsid w:val="7059BA3F"/>
    <w:rsid w:val="705FE73B"/>
    <w:rsid w:val="706479C7"/>
    <w:rsid w:val="70976E80"/>
    <w:rsid w:val="70B8022E"/>
    <w:rsid w:val="70BB3E22"/>
    <w:rsid w:val="70FDAA3E"/>
    <w:rsid w:val="711E5A7F"/>
    <w:rsid w:val="7179F2BF"/>
    <w:rsid w:val="7181AFB3"/>
    <w:rsid w:val="718A72D0"/>
    <w:rsid w:val="71B7BCCC"/>
    <w:rsid w:val="71C4D456"/>
    <w:rsid w:val="71DCCDC3"/>
    <w:rsid w:val="71E7DC99"/>
    <w:rsid w:val="71F2FAEA"/>
    <w:rsid w:val="723B989D"/>
    <w:rsid w:val="72567BEE"/>
    <w:rsid w:val="7264EF5B"/>
    <w:rsid w:val="726E7F56"/>
    <w:rsid w:val="72AA191B"/>
    <w:rsid w:val="72C21288"/>
    <w:rsid w:val="72C8705F"/>
    <w:rsid w:val="72D6E3CC"/>
    <w:rsid w:val="73001810"/>
    <w:rsid w:val="736955AD"/>
    <w:rsid w:val="737596D7"/>
    <w:rsid w:val="737B36B9"/>
    <w:rsid w:val="73838A9F"/>
    <w:rsid w:val="73958822"/>
    <w:rsid w:val="73DD52DC"/>
    <w:rsid w:val="73E7B56A"/>
    <w:rsid w:val="7411C8BD"/>
    <w:rsid w:val="743EC63F"/>
    <w:rsid w:val="746EEAEF"/>
    <w:rsid w:val="74A8F5CD"/>
    <w:rsid w:val="74B0BAB0"/>
    <w:rsid w:val="74CEE01E"/>
    <w:rsid w:val="74D6C7C6"/>
    <w:rsid w:val="751532F0"/>
    <w:rsid w:val="753BBA4F"/>
    <w:rsid w:val="758068CB"/>
    <w:rsid w:val="75849C8E"/>
    <w:rsid w:val="758D5362"/>
    <w:rsid w:val="759C2B76"/>
    <w:rsid w:val="75B2E4A9"/>
    <w:rsid w:val="75D838C0"/>
    <w:rsid w:val="75E87778"/>
    <w:rsid w:val="75FF1502"/>
    <w:rsid w:val="760DED16"/>
    <w:rsid w:val="764BF87C"/>
    <w:rsid w:val="764D6719"/>
    <w:rsid w:val="765357D3"/>
    <w:rsid w:val="7690BD95"/>
    <w:rsid w:val="76ECDDCA"/>
    <w:rsid w:val="76EE355D"/>
    <w:rsid w:val="76F90FA6"/>
    <w:rsid w:val="7704DD15"/>
    <w:rsid w:val="771F562C"/>
    <w:rsid w:val="77387E89"/>
    <w:rsid w:val="778CE575"/>
    <w:rsid w:val="779550DA"/>
    <w:rsid w:val="77D8219D"/>
    <w:rsid w:val="77E33073"/>
    <w:rsid w:val="77FA438C"/>
    <w:rsid w:val="7825CF60"/>
    <w:rsid w:val="782F7342"/>
    <w:rsid w:val="78683699"/>
    <w:rsid w:val="7898BB0D"/>
    <w:rsid w:val="78C6B4AE"/>
    <w:rsid w:val="78CC6164"/>
    <w:rsid w:val="78E92966"/>
    <w:rsid w:val="78EDCE59"/>
    <w:rsid w:val="791284C0"/>
    <w:rsid w:val="793DD901"/>
    <w:rsid w:val="796E3082"/>
    <w:rsid w:val="797C5C58"/>
    <w:rsid w:val="79900FB3"/>
    <w:rsid w:val="799584B5"/>
    <w:rsid w:val="79A2B105"/>
    <w:rsid w:val="79A5ACA0"/>
    <w:rsid w:val="79A9A171"/>
    <w:rsid w:val="79AF9AA1"/>
    <w:rsid w:val="79B9D317"/>
    <w:rsid w:val="79BB0207"/>
    <w:rsid w:val="79C10063"/>
    <w:rsid w:val="79CA1EE1"/>
    <w:rsid w:val="79FFA644"/>
    <w:rsid w:val="7A58C7EE"/>
    <w:rsid w:val="7AB460B7"/>
    <w:rsid w:val="7ABABF89"/>
    <w:rsid w:val="7ACC5A24"/>
    <w:rsid w:val="7ACD8914"/>
    <w:rsid w:val="7B13708F"/>
    <w:rsid w:val="7B265528"/>
    <w:rsid w:val="7B2687F9"/>
    <w:rsid w:val="7B378FFF"/>
    <w:rsid w:val="7B53F000"/>
    <w:rsid w:val="7BBE29BC"/>
    <w:rsid w:val="7BCE6874"/>
    <w:rsid w:val="7BE770F9"/>
    <w:rsid w:val="7BE94094"/>
    <w:rsid w:val="7BF2C74F"/>
    <w:rsid w:val="7BF4984F"/>
    <w:rsid w:val="7C256F1B"/>
    <w:rsid w:val="7C2FEB5C"/>
    <w:rsid w:val="7C36A9F2"/>
    <w:rsid w:val="7C3AEE1B"/>
    <w:rsid w:val="7C6C2B77"/>
    <w:rsid w:val="7C7C4CF6"/>
    <w:rsid w:val="7C8D405F"/>
    <w:rsid w:val="7C8D507F"/>
    <w:rsid w:val="7CA200A9"/>
    <w:rsid w:val="7CBC313C"/>
    <w:rsid w:val="7CC5140D"/>
    <w:rsid w:val="7CD32E8A"/>
    <w:rsid w:val="7D002C0C"/>
    <w:rsid w:val="7D08B5ED"/>
    <w:rsid w:val="7D162EDC"/>
    <w:rsid w:val="7D72207D"/>
    <w:rsid w:val="7D91A1CE"/>
    <w:rsid w:val="7E189A54"/>
    <w:rsid w:val="7E3B318E"/>
    <w:rsid w:val="7E4FCD7B"/>
    <w:rsid w:val="7E5E9883"/>
    <w:rsid w:val="7E65E853"/>
    <w:rsid w:val="7E671743"/>
    <w:rsid w:val="7E8AB910"/>
    <w:rsid w:val="7ED05839"/>
    <w:rsid w:val="7F070072"/>
    <w:rsid w:val="7F113DCB"/>
    <w:rsid w:val="7F26CFB5"/>
    <w:rsid w:val="7F6B7906"/>
    <w:rsid w:val="7F75467E"/>
    <w:rsid w:val="7F814BF3"/>
    <w:rsid w:val="7FAD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9E1D9EB5-B8F8-403C-87C9-CAC6B782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C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styleId="Revision">
    <w:name w:val="Revision"/>
    <w:hidden/>
    <w:uiPriority w:val="99"/>
    <w:semiHidden/>
    <w:rsid w:val="0046099A"/>
    <w:pPr>
      <w:spacing w:after="0" w:line="240" w:lineRule="auto"/>
    </w:pPr>
  </w:style>
  <w:style w:type="paragraph" w:customStyle="1" w:styleId="paragraph">
    <w:name w:val="paragraph"/>
    <w:basedOn w:val="Normal"/>
    <w:rsid w:val="0065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018D"/>
  </w:style>
  <w:style w:type="character" w:customStyle="1" w:styleId="eop">
    <w:name w:val="eop"/>
    <w:basedOn w:val="DefaultParagraphFont"/>
    <w:rsid w:val="0065018D"/>
  </w:style>
  <w:style w:type="character" w:styleId="Mention">
    <w:name w:val="Mention"/>
    <w:basedOn w:val="DefaultParagraphFont"/>
    <w:uiPriority w:val="99"/>
    <w:unhideWhenUsed/>
    <w:rsid w:val="003466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022">
      <w:bodyDiv w:val="1"/>
      <w:marLeft w:val="0"/>
      <w:marRight w:val="0"/>
      <w:marTop w:val="0"/>
      <w:marBottom w:val="0"/>
      <w:divBdr>
        <w:top w:val="none" w:sz="0" w:space="0" w:color="auto"/>
        <w:left w:val="none" w:sz="0" w:space="0" w:color="auto"/>
        <w:bottom w:val="none" w:sz="0" w:space="0" w:color="auto"/>
        <w:right w:val="none" w:sz="0" w:space="0" w:color="auto"/>
      </w:divBdr>
      <w:divsChild>
        <w:div w:id="661281322">
          <w:marLeft w:val="0"/>
          <w:marRight w:val="0"/>
          <w:marTop w:val="0"/>
          <w:marBottom w:val="0"/>
          <w:divBdr>
            <w:top w:val="none" w:sz="0" w:space="0" w:color="auto"/>
            <w:left w:val="none" w:sz="0" w:space="0" w:color="auto"/>
            <w:bottom w:val="none" w:sz="0" w:space="0" w:color="auto"/>
            <w:right w:val="none" w:sz="0" w:space="0" w:color="auto"/>
          </w:divBdr>
        </w:div>
        <w:div w:id="771516035">
          <w:marLeft w:val="0"/>
          <w:marRight w:val="0"/>
          <w:marTop w:val="0"/>
          <w:marBottom w:val="0"/>
          <w:divBdr>
            <w:top w:val="none" w:sz="0" w:space="0" w:color="auto"/>
            <w:left w:val="none" w:sz="0" w:space="0" w:color="auto"/>
            <w:bottom w:val="none" w:sz="0" w:space="0" w:color="auto"/>
            <w:right w:val="none" w:sz="0" w:space="0" w:color="auto"/>
          </w:divBdr>
        </w:div>
        <w:div w:id="1624920764">
          <w:marLeft w:val="0"/>
          <w:marRight w:val="0"/>
          <w:marTop w:val="0"/>
          <w:marBottom w:val="0"/>
          <w:divBdr>
            <w:top w:val="none" w:sz="0" w:space="0" w:color="auto"/>
            <w:left w:val="none" w:sz="0" w:space="0" w:color="auto"/>
            <w:bottom w:val="none" w:sz="0" w:space="0" w:color="auto"/>
            <w:right w:val="none" w:sz="0" w:space="0" w:color="auto"/>
          </w:divBdr>
        </w:div>
        <w:div w:id="276183117">
          <w:marLeft w:val="0"/>
          <w:marRight w:val="0"/>
          <w:marTop w:val="0"/>
          <w:marBottom w:val="0"/>
          <w:divBdr>
            <w:top w:val="none" w:sz="0" w:space="0" w:color="auto"/>
            <w:left w:val="none" w:sz="0" w:space="0" w:color="auto"/>
            <w:bottom w:val="none" w:sz="0" w:space="0" w:color="auto"/>
            <w:right w:val="none" w:sz="0" w:space="0" w:color="auto"/>
          </w:divBdr>
        </w:div>
      </w:divsChild>
    </w:div>
    <w:div w:id="80377838">
      <w:bodyDiv w:val="1"/>
      <w:marLeft w:val="0"/>
      <w:marRight w:val="0"/>
      <w:marTop w:val="0"/>
      <w:marBottom w:val="0"/>
      <w:divBdr>
        <w:top w:val="none" w:sz="0" w:space="0" w:color="auto"/>
        <w:left w:val="none" w:sz="0" w:space="0" w:color="auto"/>
        <w:bottom w:val="none" w:sz="0" w:space="0" w:color="auto"/>
        <w:right w:val="none" w:sz="0" w:space="0" w:color="auto"/>
      </w:divBdr>
      <w:divsChild>
        <w:div w:id="717163606">
          <w:marLeft w:val="0"/>
          <w:marRight w:val="0"/>
          <w:marTop w:val="0"/>
          <w:marBottom w:val="0"/>
          <w:divBdr>
            <w:top w:val="none" w:sz="0" w:space="0" w:color="auto"/>
            <w:left w:val="none" w:sz="0" w:space="0" w:color="auto"/>
            <w:bottom w:val="none" w:sz="0" w:space="0" w:color="auto"/>
            <w:right w:val="none" w:sz="0" w:space="0" w:color="auto"/>
          </w:divBdr>
          <w:divsChild>
            <w:div w:id="8917865">
              <w:marLeft w:val="0"/>
              <w:marRight w:val="0"/>
              <w:marTop w:val="0"/>
              <w:marBottom w:val="0"/>
              <w:divBdr>
                <w:top w:val="none" w:sz="0" w:space="0" w:color="auto"/>
                <w:left w:val="none" w:sz="0" w:space="0" w:color="auto"/>
                <w:bottom w:val="none" w:sz="0" w:space="0" w:color="auto"/>
                <w:right w:val="none" w:sz="0" w:space="0" w:color="auto"/>
              </w:divBdr>
            </w:div>
          </w:divsChild>
        </w:div>
        <w:div w:id="656425112">
          <w:marLeft w:val="0"/>
          <w:marRight w:val="0"/>
          <w:marTop w:val="0"/>
          <w:marBottom w:val="0"/>
          <w:divBdr>
            <w:top w:val="none" w:sz="0" w:space="0" w:color="auto"/>
            <w:left w:val="none" w:sz="0" w:space="0" w:color="auto"/>
            <w:bottom w:val="none" w:sz="0" w:space="0" w:color="auto"/>
            <w:right w:val="none" w:sz="0" w:space="0" w:color="auto"/>
          </w:divBdr>
          <w:divsChild>
            <w:div w:id="14307708">
              <w:marLeft w:val="0"/>
              <w:marRight w:val="0"/>
              <w:marTop w:val="0"/>
              <w:marBottom w:val="0"/>
              <w:divBdr>
                <w:top w:val="none" w:sz="0" w:space="0" w:color="auto"/>
                <w:left w:val="none" w:sz="0" w:space="0" w:color="auto"/>
                <w:bottom w:val="none" w:sz="0" w:space="0" w:color="auto"/>
                <w:right w:val="none" w:sz="0" w:space="0" w:color="auto"/>
              </w:divBdr>
            </w:div>
          </w:divsChild>
        </w:div>
        <w:div w:id="1505627951">
          <w:marLeft w:val="0"/>
          <w:marRight w:val="0"/>
          <w:marTop w:val="0"/>
          <w:marBottom w:val="0"/>
          <w:divBdr>
            <w:top w:val="none" w:sz="0" w:space="0" w:color="auto"/>
            <w:left w:val="none" w:sz="0" w:space="0" w:color="auto"/>
            <w:bottom w:val="none" w:sz="0" w:space="0" w:color="auto"/>
            <w:right w:val="none" w:sz="0" w:space="0" w:color="auto"/>
          </w:divBdr>
          <w:divsChild>
            <w:div w:id="28653614">
              <w:marLeft w:val="0"/>
              <w:marRight w:val="0"/>
              <w:marTop w:val="0"/>
              <w:marBottom w:val="0"/>
              <w:divBdr>
                <w:top w:val="none" w:sz="0" w:space="0" w:color="auto"/>
                <w:left w:val="none" w:sz="0" w:space="0" w:color="auto"/>
                <w:bottom w:val="none" w:sz="0" w:space="0" w:color="auto"/>
                <w:right w:val="none" w:sz="0" w:space="0" w:color="auto"/>
              </w:divBdr>
            </w:div>
            <w:div w:id="42602784">
              <w:marLeft w:val="0"/>
              <w:marRight w:val="0"/>
              <w:marTop w:val="0"/>
              <w:marBottom w:val="0"/>
              <w:divBdr>
                <w:top w:val="none" w:sz="0" w:space="0" w:color="auto"/>
                <w:left w:val="none" w:sz="0" w:space="0" w:color="auto"/>
                <w:bottom w:val="none" w:sz="0" w:space="0" w:color="auto"/>
                <w:right w:val="none" w:sz="0" w:space="0" w:color="auto"/>
              </w:divBdr>
            </w:div>
            <w:div w:id="1439913275">
              <w:marLeft w:val="0"/>
              <w:marRight w:val="0"/>
              <w:marTop w:val="0"/>
              <w:marBottom w:val="0"/>
              <w:divBdr>
                <w:top w:val="none" w:sz="0" w:space="0" w:color="auto"/>
                <w:left w:val="none" w:sz="0" w:space="0" w:color="auto"/>
                <w:bottom w:val="none" w:sz="0" w:space="0" w:color="auto"/>
                <w:right w:val="none" w:sz="0" w:space="0" w:color="auto"/>
              </w:divBdr>
            </w:div>
          </w:divsChild>
        </w:div>
        <w:div w:id="173765401">
          <w:marLeft w:val="0"/>
          <w:marRight w:val="0"/>
          <w:marTop w:val="0"/>
          <w:marBottom w:val="0"/>
          <w:divBdr>
            <w:top w:val="none" w:sz="0" w:space="0" w:color="auto"/>
            <w:left w:val="none" w:sz="0" w:space="0" w:color="auto"/>
            <w:bottom w:val="none" w:sz="0" w:space="0" w:color="auto"/>
            <w:right w:val="none" w:sz="0" w:space="0" w:color="auto"/>
          </w:divBdr>
          <w:divsChild>
            <w:div w:id="68624643">
              <w:marLeft w:val="0"/>
              <w:marRight w:val="0"/>
              <w:marTop w:val="0"/>
              <w:marBottom w:val="0"/>
              <w:divBdr>
                <w:top w:val="none" w:sz="0" w:space="0" w:color="auto"/>
                <w:left w:val="none" w:sz="0" w:space="0" w:color="auto"/>
                <w:bottom w:val="none" w:sz="0" w:space="0" w:color="auto"/>
                <w:right w:val="none" w:sz="0" w:space="0" w:color="auto"/>
              </w:divBdr>
            </w:div>
          </w:divsChild>
        </w:div>
        <w:div w:id="1518233498">
          <w:marLeft w:val="0"/>
          <w:marRight w:val="0"/>
          <w:marTop w:val="0"/>
          <w:marBottom w:val="0"/>
          <w:divBdr>
            <w:top w:val="none" w:sz="0" w:space="0" w:color="auto"/>
            <w:left w:val="none" w:sz="0" w:space="0" w:color="auto"/>
            <w:bottom w:val="none" w:sz="0" w:space="0" w:color="auto"/>
            <w:right w:val="none" w:sz="0" w:space="0" w:color="auto"/>
          </w:divBdr>
          <w:divsChild>
            <w:div w:id="69355671">
              <w:marLeft w:val="0"/>
              <w:marRight w:val="0"/>
              <w:marTop w:val="0"/>
              <w:marBottom w:val="0"/>
              <w:divBdr>
                <w:top w:val="none" w:sz="0" w:space="0" w:color="auto"/>
                <w:left w:val="none" w:sz="0" w:space="0" w:color="auto"/>
                <w:bottom w:val="none" w:sz="0" w:space="0" w:color="auto"/>
                <w:right w:val="none" w:sz="0" w:space="0" w:color="auto"/>
              </w:divBdr>
            </w:div>
          </w:divsChild>
        </w:div>
        <w:div w:id="162091872">
          <w:marLeft w:val="0"/>
          <w:marRight w:val="0"/>
          <w:marTop w:val="0"/>
          <w:marBottom w:val="0"/>
          <w:divBdr>
            <w:top w:val="none" w:sz="0" w:space="0" w:color="auto"/>
            <w:left w:val="none" w:sz="0" w:space="0" w:color="auto"/>
            <w:bottom w:val="none" w:sz="0" w:space="0" w:color="auto"/>
            <w:right w:val="none" w:sz="0" w:space="0" w:color="auto"/>
          </w:divBdr>
          <w:divsChild>
            <w:div w:id="1630282945">
              <w:marLeft w:val="0"/>
              <w:marRight w:val="0"/>
              <w:marTop w:val="0"/>
              <w:marBottom w:val="0"/>
              <w:divBdr>
                <w:top w:val="none" w:sz="0" w:space="0" w:color="auto"/>
                <w:left w:val="none" w:sz="0" w:space="0" w:color="auto"/>
                <w:bottom w:val="none" w:sz="0" w:space="0" w:color="auto"/>
                <w:right w:val="none" w:sz="0" w:space="0" w:color="auto"/>
              </w:divBdr>
            </w:div>
          </w:divsChild>
        </w:div>
        <w:div w:id="179010563">
          <w:marLeft w:val="0"/>
          <w:marRight w:val="0"/>
          <w:marTop w:val="0"/>
          <w:marBottom w:val="0"/>
          <w:divBdr>
            <w:top w:val="none" w:sz="0" w:space="0" w:color="auto"/>
            <w:left w:val="none" w:sz="0" w:space="0" w:color="auto"/>
            <w:bottom w:val="none" w:sz="0" w:space="0" w:color="auto"/>
            <w:right w:val="none" w:sz="0" w:space="0" w:color="auto"/>
          </w:divBdr>
          <w:divsChild>
            <w:div w:id="1064790621">
              <w:marLeft w:val="0"/>
              <w:marRight w:val="0"/>
              <w:marTop w:val="0"/>
              <w:marBottom w:val="0"/>
              <w:divBdr>
                <w:top w:val="none" w:sz="0" w:space="0" w:color="auto"/>
                <w:left w:val="none" w:sz="0" w:space="0" w:color="auto"/>
                <w:bottom w:val="none" w:sz="0" w:space="0" w:color="auto"/>
                <w:right w:val="none" w:sz="0" w:space="0" w:color="auto"/>
              </w:divBdr>
            </w:div>
          </w:divsChild>
        </w:div>
        <w:div w:id="186524388">
          <w:marLeft w:val="0"/>
          <w:marRight w:val="0"/>
          <w:marTop w:val="0"/>
          <w:marBottom w:val="0"/>
          <w:divBdr>
            <w:top w:val="none" w:sz="0" w:space="0" w:color="auto"/>
            <w:left w:val="none" w:sz="0" w:space="0" w:color="auto"/>
            <w:bottom w:val="none" w:sz="0" w:space="0" w:color="auto"/>
            <w:right w:val="none" w:sz="0" w:space="0" w:color="auto"/>
          </w:divBdr>
          <w:divsChild>
            <w:div w:id="759372045">
              <w:marLeft w:val="0"/>
              <w:marRight w:val="0"/>
              <w:marTop w:val="0"/>
              <w:marBottom w:val="0"/>
              <w:divBdr>
                <w:top w:val="none" w:sz="0" w:space="0" w:color="auto"/>
                <w:left w:val="none" w:sz="0" w:space="0" w:color="auto"/>
                <w:bottom w:val="none" w:sz="0" w:space="0" w:color="auto"/>
                <w:right w:val="none" w:sz="0" w:space="0" w:color="auto"/>
              </w:divBdr>
            </w:div>
          </w:divsChild>
        </w:div>
        <w:div w:id="193157244">
          <w:marLeft w:val="0"/>
          <w:marRight w:val="0"/>
          <w:marTop w:val="0"/>
          <w:marBottom w:val="0"/>
          <w:divBdr>
            <w:top w:val="none" w:sz="0" w:space="0" w:color="auto"/>
            <w:left w:val="none" w:sz="0" w:space="0" w:color="auto"/>
            <w:bottom w:val="none" w:sz="0" w:space="0" w:color="auto"/>
            <w:right w:val="none" w:sz="0" w:space="0" w:color="auto"/>
          </w:divBdr>
          <w:divsChild>
            <w:div w:id="593636679">
              <w:marLeft w:val="0"/>
              <w:marRight w:val="0"/>
              <w:marTop w:val="0"/>
              <w:marBottom w:val="0"/>
              <w:divBdr>
                <w:top w:val="none" w:sz="0" w:space="0" w:color="auto"/>
                <w:left w:val="none" w:sz="0" w:space="0" w:color="auto"/>
                <w:bottom w:val="none" w:sz="0" w:space="0" w:color="auto"/>
                <w:right w:val="none" w:sz="0" w:space="0" w:color="auto"/>
              </w:divBdr>
            </w:div>
            <w:div w:id="919679694">
              <w:marLeft w:val="0"/>
              <w:marRight w:val="0"/>
              <w:marTop w:val="0"/>
              <w:marBottom w:val="0"/>
              <w:divBdr>
                <w:top w:val="none" w:sz="0" w:space="0" w:color="auto"/>
                <w:left w:val="none" w:sz="0" w:space="0" w:color="auto"/>
                <w:bottom w:val="none" w:sz="0" w:space="0" w:color="auto"/>
                <w:right w:val="none" w:sz="0" w:space="0" w:color="auto"/>
              </w:divBdr>
            </w:div>
            <w:div w:id="932470815">
              <w:marLeft w:val="0"/>
              <w:marRight w:val="0"/>
              <w:marTop w:val="0"/>
              <w:marBottom w:val="0"/>
              <w:divBdr>
                <w:top w:val="none" w:sz="0" w:space="0" w:color="auto"/>
                <w:left w:val="none" w:sz="0" w:space="0" w:color="auto"/>
                <w:bottom w:val="none" w:sz="0" w:space="0" w:color="auto"/>
                <w:right w:val="none" w:sz="0" w:space="0" w:color="auto"/>
              </w:divBdr>
            </w:div>
          </w:divsChild>
        </w:div>
        <w:div w:id="202056187">
          <w:marLeft w:val="0"/>
          <w:marRight w:val="0"/>
          <w:marTop w:val="0"/>
          <w:marBottom w:val="0"/>
          <w:divBdr>
            <w:top w:val="none" w:sz="0" w:space="0" w:color="auto"/>
            <w:left w:val="none" w:sz="0" w:space="0" w:color="auto"/>
            <w:bottom w:val="none" w:sz="0" w:space="0" w:color="auto"/>
            <w:right w:val="none" w:sz="0" w:space="0" w:color="auto"/>
          </w:divBdr>
          <w:divsChild>
            <w:div w:id="1062365098">
              <w:marLeft w:val="0"/>
              <w:marRight w:val="0"/>
              <w:marTop w:val="0"/>
              <w:marBottom w:val="0"/>
              <w:divBdr>
                <w:top w:val="none" w:sz="0" w:space="0" w:color="auto"/>
                <w:left w:val="none" w:sz="0" w:space="0" w:color="auto"/>
                <w:bottom w:val="none" w:sz="0" w:space="0" w:color="auto"/>
                <w:right w:val="none" w:sz="0" w:space="0" w:color="auto"/>
              </w:divBdr>
            </w:div>
          </w:divsChild>
        </w:div>
        <w:div w:id="1299654007">
          <w:marLeft w:val="0"/>
          <w:marRight w:val="0"/>
          <w:marTop w:val="0"/>
          <w:marBottom w:val="0"/>
          <w:divBdr>
            <w:top w:val="none" w:sz="0" w:space="0" w:color="auto"/>
            <w:left w:val="none" w:sz="0" w:space="0" w:color="auto"/>
            <w:bottom w:val="none" w:sz="0" w:space="0" w:color="auto"/>
            <w:right w:val="none" w:sz="0" w:space="0" w:color="auto"/>
          </w:divBdr>
          <w:divsChild>
            <w:div w:id="212036467">
              <w:marLeft w:val="0"/>
              <w:marRight w:val="0"/>
              <w:marTop w:val="0"/>
              <w:marBottom w:val="0"/>
              <w:divBdr>
                <w:top w:val="none" w:sz="0" w:space="0" w:color="auto"/>
                <w:left w:val="none" w:sz="0" w:space="0" w:color="auto"/>
                <w:bottom w:val="none" w:sz="0" w:space="0" w:color="auto"/>
                <w:right w:val="none" w:sz="0" w:space="0" w:color="auto"/>
              </w:divBdr>
            </w:div>
          </w:divsChild>
        </w:div>
        <w:div w:id="2132438825">
          <w:marLeft w:val="0"/>
          <w:marRight w:val="0"/>
          <w:marTop w:val="0"/>
          <w:marBottom w:val="0"/>
          <w:divBdr>
            <w:top w:val="none" w:sz="0" w:space="0" w:color="auto"/>
            <w:left w:val="none" w:sz="0" w:space="0" w:color="auto"/>
            <w:bottom w:val="none" w:sz="0" w:space="0" w:color="auto"/>
            <w:right w:val="none" w:sz="0" w:space="0" w:color="auto"/>
          </w:divBdr>
          <w:divsChild>
            <w:div w:id="241566119">
              <w:marLeft w:val="0"/>
              <w:marRight w:val="0"/>
              <w:marTop w:val="0"/>
              <w:marBottom w:val="0"/>
              <w:divBdr>
                <w:top w:val="none" w:sz="0" w:space="0" w:color="auto"/>
                <w:left w:val="none" w:sz="0" w:space="0" w:color="auto"/>
                <w:bottom w:val="none" w:sz="0" w:space="0" w:color="auto"/>
                <w:right w:val="none" w:sz="0" w:space="0" w:color="auto"/>
              </w:divBdr>
            </w:div>
            <w:div w:id="1018510072">
              <w:marLeft w:val="0"/>
              <w:marRight w:val="0"/>
              <w:marTop w:val="0"/>
              <w:marBottom w:val="0"/>
              <w:divBdr>
                <w:top w:val="none" w:sz="0" w:space="0" w:color="auto"/>
                <w:left w:val="none" w:sz="0" w:space="0" w:color="auto"/>
                <w:bottom w:val="none" w:sz="0" w:space="0" w:color="auto"/>
                <w:right w:val="none" w:sz="0" w:space="0" w:color="auto"/>
              </w:divBdr>
            </w:div>
            <w:div w:id="1294284627">
              <w:marLeft w:val="0"/>
              <w:marRight w:val="0"/>
              <w:marTop w:val="0"/>
              <w:marBottom w:val="0"/>
              <w:divBdr>
                <w:top w:val="none" w:sz="0" w:space="0" w:color="auto"/>
                <w:left w:val="none" w:sz="0" w:space="0" w:color="auto"/>
                <w:bottom w:val="none" w:sz="0" w:space="0" w:color="auto"/>
                <w:right w:val="none" w:sz="0" w:space="0" w:color="auto"/>
              </w:divBdr>
            </w:div>
            <w:div w:id="1304507021">
              <w:marLeft w:val="0"/>
              <w:marRight w:val="0"/>
              <w:marTop w:val="0"/>
              <w:marBottom w:val="0"/>
              <w:divBdr>
                <w:top w:val="none" w:sz="0" w:space="0" w:color="auto"/>
                <w:left w:val="none" w:sz="0" w:space="0" w:color="auto"/>
                <w:bottom w:val="none" w:sz="0" w:space="0" w:color="auto"/>
                <w:right w:val="none" w:sz="0" w:space="0" w:color="auto"/>
              </w:divBdr>
            </w:div>
            <w:div w:id="1460606699">
              <w:marLeft w:val="0"/>
              <w:marRight w:val="0"/>
              <w:marTop w:val="0"/>
              <w:marBottom w:val="0"/>
              <w:divBdr>
                <w:top w:val="none" w:sz="0" w:space="0" w:color="auto"/>
                <w:left w:val="none" w:sz="0" w:space="0" w:color="auto"/>
                <w:bottom w:val="none" w:sz="0" w:space="0" w:color="auto"/>
                <w:right w:val="none" w:sz="0" w:space="0" w:color="auto"/>
              </w:divBdr>
            </w:div>
          </w:divsChild>
        </w:div>
        <w:div w:id="804665980">
          <w:marLeft w:val="0"/>
          <w:marRight w:val="0"/>
          <w:marTop w:val="0"/>
          <w:marBottom w:val="0"/>
          <w:divBdr>
            <w:top w:val="none" w:sz="0" w:space="0" w:color="auto"/>
            <w:left w:val="none" w:sz="0" w:space="0" w:color="auto"/>
            <w:bottom w:val="none" w:sz="0" w:space="0" w:color="auto"/>
            <w:right w:val="none" w:sz="0" w:space="0" w:color="auto"/>
          </w:divBdr>
          <w:divsChild>
            <w:div w:id="247035043">
              <w:marLeft w:val="0"/>
              <w:marRight w:val="0"/>
              <w:marTop w:val="0"/>
              <w:marBottom w:val="0"/>
              <w:divBdr>
                <w:top w:val="none" w:sz="0" w:space="0" w:color="auto"/>
                <w:left w:val="none" w:sz="0" w:space="0" w:color="auto"/>
                <w:bottom w:val="none" w:sz="0" w:space="0" w:color="auto"/>
                <w:right w:val="none" w:sz="0" w:space="0" w:color="auto"/>
              </w:divBdr>
            </w:div>
          </w:divsChild>
        </w:div>
        <w:div w:id="595942675">
          <w:marLeft w:val="0"/>
          <w:marRight w:val="0"/>
          <w:marTop w:val="0"/>
          <w:marBottom w:val="0"/>
          <w:divBdr>
            <w:top w:val="none" w:sz="0" w:space="0" w:color="auto"/>
            <w:left w:val="none" w:sz="0" w:space="0" w:color="auto"/>
            <w:bottom w:val="none" w:sz="0" w:space="0" w:color="auto"/>
            <w:right w:val="none" w:sz="0" w:space="0" w:color="auto"/>
          </w:divBdr>
          <w:divsChild>
            <w:div w:id="268318614">
              <w:marLeft w:val="0"/>
              <w:marRight w:val="0"/>
              <w:marTop w:val="0"/>
              <w:marBottom w:val="0"/>
              <w:divBdr>
                <w:top w:val="none" w:sz="0" w:space="0" w:color="auto"/>
                <w:left w:val="none" w:sz="0" w:space="0" w:color="auto"/>
                <w:bottom w:val="none" w:sz="0" w:space="0" w:color="auto"/>
                <w:right w:val="none" w:sz="0" w:space="0" w:color="auto"/>
              </w:divBdr>
            </w:div>
            <w:div w:id="299964759">
              <w:marLeft w:val="0"/>
              <w:marRight w:val="0"/>
              <w:marTop w:val="0"/>
              <w:marBottom w:val="0"/>
              <w:divBdr>
                <w:top w:val="none" w:sz="0" w:space="0" w:color="auto"/>
                <w:left w:val="none" w:sz="0" w:space="0" w:color="auto"/>
                <w:bottom w:val="none" w:sz="0" w:space="0" w:color="auto"/>
                <w:right w:val="none" w:sz="0" w:space="0" w:color="auto"/>
              </w:divBdr>
            </w:div>
            <w:div w:id="1432511816">
              <w:marLeft w:val="0"/>
              <w:marRight w:val="0"/>
              <w:marTop w:val="0"/>
              <w:marBottom w:val="0"/>
              <w:divBdr>
                <w:top w:val="none" w:sz="0" w:space="0" w:color="auto"/>
                <w:left w:val="none" w:sz="0" w:space="0" w:color="auto"/>
                <w:bottom w:val="none" w:sz="0" w:space="0" w:color="auto"/>
                <w:right w:val="none" w:sz="0" w:space="0" w:color="auto"/>
              </w:divBdr>
            </w:div>
          </w:divsChild>
        </w:div>
        <w:div w:id="1918320000">
          <w:marLeft w:val="0"/>
          <w:marRight w:val="0"/>
          <w:marTop w:val="0"/>
          <w:marBottom w:val="0"/>
          <w:divBdr>
            <w:top w:val="none" w:sz="0" w:space="0" w:color="auto"/>
            <w:left w:val="none" w:sz="0" w:space="0" w:color="auto"/>
            <w:bottom w:val="none" w:sz="0" w:space="0" w:color="auto"/>
            <w:right w:val="none" w:sz="0" w:space="0" w:color="auto"/>
          </w:divBdr>
          <w:divsChild>
            <w:div w:id="298924192">
              <w:marLeft w:val="0"/>
              <w:marRight w:val="0"/>
              <w:marTop w:val="0"/>
              <w:marBottom w:val="0"/>
              <w:divBdr>
                <w:top w:val="none" w:sz="0" w:space="0" w:color="auto"/>
                <w:left w:val="none" w:sz="0" w:space="0" w:color="auto"/>
                <w:bottom w:val="none" w:sz="0" w:space="0" w:color="auto"/>
                <w:right w:val="none" w:sz="0" w:space="0" w:color="auto"/>
              </w:divBdr>
            </w:div>
            <w:div w:id="317924885">
              <w:marLeft w:val="0"/>
              <w:marRight w:val="0"/>
              <w:marTop w:val="0"/>
              <w:marBottom w:val="0"/>
              <w:divBdr>
                <w:top w:val="none" w:sz="0" w:space="0" w:color="auto"/>
                <w:left w:val="none" w:sz="0" w:space="0" w:color="auto"/>
                <w:bottom w:val="none" w:sz="0" w:space="0" w:color="auto"/>
                <w:right w:val="none" w:sz="0" w:space="0" w:color="auto"/>
              </w:divBdr>
            </w:div>
          </w:divsChild>
        </w:div>
        <w:div w:id="1137525298">
          <w:marLeft w:val="0"/>
          <w:marRight w:val="0"/>
          <w:marTop w:val="0"/>
          <w:marBottom w:val="0"/>
          <w:divBdr>
            <w:top w:val="none" w:sz="0" w:space="0" w:color="auto"/>
            <w:left w:val="none" w:sz="0" w:space="0" w:color="auto"/>
            <w:bottom w:val="none" w:sz="0" w:space="0" w:color="auto"/>
            <w:right w:val="none" w:sz="0" w:space="0" w:color="auto"/>
          </w:divBdr>
          <w:divsChild>
            <w:div w:id="318311053">
              <w:marLeft w:val="0"/>
              <w:marRight w:val="0"/>
              <w:marTop w:val="0"/>
              <w:marBottom w:val="0"/>
              <w:divBdr>
                <w:top w:val="none" w:sz="0" w:space="0" w:color="auto"/>
                <w:left w:val="none" w:sz="0" w:space="0" w:color="auto"/>
                <w:bottom w:val="none" w:sz="0" w:space="0" w:color="auto"/>
                <w:right w:val="none" w:sz="0" w:space="0" w:color="auto"/>
              </w:divBdr>
            </w:div>
          </w:divsChild>
        </w:div>
        <w:div w:id="327054213">
          <w:marLeft w:val="0"/>
          <w:marRight w:val="0"/>
          <w:marTop w:val="0"/>
          <w:marBottom w:val="0"/>
          <w:divBdr>
            <w:top w:val="none" w:sz="0" w:space="0" w:color="auto"/>
            <w:left w:val="none" w:sz="0" w:space="0" w:color="auto"/>
            <w:bottom w:val="none" w:sz="0" w:space="0" w:color="auto"/>
            <w:right w:val="none" w:sz="0" w:space="0" w:color="auto"/>
          </w:divBdr>
          <w:divsChild>
            <w:div w:id="1733582091">
              <w:marLeft w:val="0"/>
              <w:marRight w:val="0"/>
              <w:marTop w:val="0"/>
              <w:marBottom w:val="0"/>
              <w:divBdr>
                <w:top w:val="none" w:sz="0" w:space="0" w:color="auto"/>
                <w:left w:val="none" w:sz="0" w:space="0" w:color="auto"/>
                <w:bottom w:val="none" w:sz="0" w:space="0" w:color="auto"/>
                <w:right w:val="none" w:sz="0" w:space="0" w:color="auto"/>
              </w:divBdr>
            </w:div>
          </w:divsChild>
        </w:div>
        <w:div w:id="1927807462">
          <w:marLeft w:val="0"/>
          <w:marRight w:val="0"/>
          <w:marTop w:val="0"/>
          <w:marBottom w:val="0"/>
          <w:divBdr>
            <w:top w:val="none" w:sz="0" w:space="0" w:color="auto"/>
            <w:left w:val="none" w:sz="0" w:space="0" w:color="auto"/>
            <w:bottom w:val="none" w:sz="0" w:space="0" w:color="auto"/>
            <w:right w:val="none" w:sz="0" w:space="0" w:color="auto"/>
          </w:divBdr>
          <w:divsChild>
            <w:div w:id="328100028">
              <w:marLeft w:val="0"/>
              <w:marRight w:val="0"/>
              <w:marTop w:val="0"/>
              <w:marBottom w:val="0"/>
              <w:divBdr>
                <w:top w:val="none" w:sz="0" w:space="0" w:color="auto"/>
                <w:left w:val="none" w:sz="0" w:space="0" w:color="auto"/>
                <w:bottom w:val="none" w:sz="0" w:space="0" w:color="auto"/>
                <w:right w:val="none" w:sz="0" w:space="0" w:color="auto"/>
              </w:divBdr>
            </w:div>
            <w:div w:id="421606949">
              <w:marLeft w:val="0"/>
              <w:marRight w:val="0"/>
              <w:marTop w:val="0"/>
              <w:marBottom w:val="0"/>
              <w:divBdr>
                <w:top w:val="none" w:sz="0" w:space="0" w:color="auto"/>
                <w:left w:val="none" w:sz="0" w:space="0" w:color="auto"/>
                <w:bottom w:val="none" w:sz="0" w:space="0" w:color="auto"/>
                <w:right w:val="none" w:sz="0" w:space="0" w:color="auto"/>
              </w:divBdr>
            </w:div>
            <w:div w:id="789395693">
              <w:marLeft w:val="0"/>
              <w:marRight w:val="0"/>
              <w:marTop w:val="0"/>
              <w:marBottom w:val="0"/>
              <w:divBdr>
                <w:top w:val="none" w:sz="0" w:space="0" w:color="auto"/>
                <w:left w:val="none" w:sz="0" w:space="0" w:color="auto"/>
                <w:bottom w:val="none" w:sz="0" w:space="0" w:color="auto"/>
                <w:right w:val="none" w:sz="0" w:space="0" w:color="auto"/>
              </w:divBdr>
            </w:div>
          </w:divsChild>
        </w:div>
        <w:div w:id="402334473">
          <w:marLeft w:val="0"/>
          <w:marRight w:val="0"/>
          <w:marTop w:val="0"/>
          <w:marBottom w:val="0"/>
          <w:divBdr>
            <w:top w:val="none" w:sz="0" w:space="0" w:color="auto"/>
            <w:left w:val="none" w:sz="0" w:space="0" w:color="auto"/>
            <w:bottom w:val="none" w:sz="0" w:space="0" w:color="auto"/>
            <w:right w:val="none" w:sz="0" w:space="0" w:color="auto"/>
          </w:divBdr>
          <w:divsChild>
            <w:div w:id="661389713">
              <w:marLeft w:val="0"/>
              <w:marRight w:val="0"/>
              <w:marTop w:val="0"/>
              <w:marBottom w:val="0"/>
              <w:divBdr>
                <w:top w:val="none" w:sz="0" w:space="0" w:color="auto"/>
                <w:left w:val="none" w:sz="0" w:space="0" w:color="auto"/>
                <w:bottom w:val="none" w:sz="0" w:space="0" w:color="auto"/>
                <w:right w:val="none" w:sz="0" w:space="0" w:color="auto"/>
              </w:divBdr>
            </w:div>
          </w:divsChild>
        </w:div>
        <w:div w:id="450057698">
          <w:marLeft w:val="0"/>
          <w:marRight w:val="0"/>
          <w:marTop w:val="0"/>
          <w:marBottom w:val="0"/>
          <w:divBdr>
            <w:top w:val="none" w:sz="0" w:space="0" w:color="auto"/>
            <w:left w:val="none" w:sz="0" w:space="0" w:color="auto"/>
            <w:bottom w:val="none" w:sz="0" w:space="0" w:color="auto"/>
            <w:right w:val="none" w:sz="0" w:space="0" w:color="auto"/>
          </w:divBdr>
          <w:divsChild>
            <w:div w:id="859977403">
              <w:marLeft w:val="0"/>
              <w:marRight w:val="0"/>
              <w:marTop w:val="0"/>
              <w:marBottom w:val="0"/>
              <w:divBdr>
                <w:top w:val="none" w:sz="0" w:space="0" w:color="auto"/>
                <w:left w:val="none" w:sz="0" w:space="0" w:color="auto"/>
                <w:bottom w:val="none" w:sz="0" w:space="0" w:color="auto"/>
                <w:right w:val="none" w:sz="0" w:space="0" w:color="auto"/>
              </w:divBdr>
            </w:div>
            <w:div w:id="992492397">
              <w:marLeft w:val="0"/>
              <w:marRight w:val="0"/>
              <w:marTop w:val="0"/>
              <w:marBottom w:val="0"/>
              <w:divBdr>
                <w:top w:val="none" w:sz="0" w:space="0" w:color="auto"/>
                <w:left w:val="none" w:sz="0" w:space="0" w:color="auto"/>
                <w:bottom w:val="none" w:sz="0" w:space="0" w:color="auto"/>
                <w:right w:val="none" w:sz="0" w:space="0" w:color="auto"/>
              </w:divBdr>
            </w:div>
            <w:div w:id="1396011353">
              <w:marLeft w:val="0"/>
              <w:marRight w:val="0"/>
              <w:marTop w:val="0"/>
              <w:marBottom w:val="0"/>
              <w:divBdr>
                <w:top w:val="none" w:sz="0" w:space="0" w:color="auto"/>
                <w:left w:val="none" w:sz="0" w:space="0" w:color="auto"/>
                <w:bottom w:val="none" w:sz="0" w:space="0" w:color="auto"/>
                <w:right w:val="none" w:sz="0" w:space="0" w:color="auto"/>
              </w:divBdr>
            </w:div>
          </w:divsChild>
        </w:div>
        <w:div w:id="1791775434">
          <w:marLeft w:val="0"/>
          <w:marRight w:val="0"/>
          <w:marTop w:val="0"/>
          <w:marBottom w:val="0"/>
          <w:divBdr>
            <w:top w:val="none" w:sz="0" w:space="0" w:color="auto"/>
            <w:left w:val="none" w:sz="0" w:space="0" w:color="auto"/>
            <w:bottom w:val="none" w:sz="0" w:space="0" w:color="auto"/>
            <w:right w:val="none" w:sz="0" w:space="0" w:color="auto"/>
          </w:divBdr>
          <w:divsChild>
            <w:div w:id="482233688">
              <w:marLeft w:val="0"/>
              <w:marRight w:val="0"/>
              <w:marTop w:val="0"/>
              <w:marBottom w:val="0"/>
              <w:divBdr>
                <w:top w:val="none" w:sz="0" w:space="0" w:color="auto"/>
                <w:left w:val="none" w:sz="0" w:space="0" w:color="auto"/>
                <w:bottom w:val="none" w:sz="0" w:space="0" w:color="auto"/>
                <w:right w:val="none" w:sz="0" w:space="0" w:color="auto"/>
              </w:divBdr>
            </w:div>
            <w:div w:id="1054349326">
              <w:marLeft w:val="0"/>
              <w:marRight w:val="0"/>
              <w:marTop w:val="0"/>
              <w:marBottom w:val="0"/>
              <w:divBdr>
                <w:top w:val="none" w:sz="0" w:space="0" w:color="auto"/>
                <w:left w:val="none" w:sz="0" w:space="0" w:color="auto"/>
                <w:bottom w:val="none" w:sz="0" w:space="0" w:color="auto"/>
                <w:right w:val="none" w:sz="0" w:space="0" w:color="auto"/>
              </w:divBdr>
            </w:div>
            <w:div w:id="1612398305">
              <w:marLeft w:val="0"/>
              <w:marRight w:val="0"/>
              <w:marTop w:val="0"/>
              <w:marBottom w:val="0"/>
              <w:divBdr>
                <w:top w:val="none" w:sz="0" w:space="0" w:color="auto"/>
                <w:left w:val="none" w:sz="0" w:space="0" w:color="auto"/>
                <w:bottom w:val="none" w:sz="0" w:space="0" w:color="auto"/>
                <w:right w:val="none" w:sz="0" w:space="0" w:color="auto"/>
              </w:divBdr>
            </w:div>
            <w:div w:id="1864244475">
              <w:marLeft w:val="0"/>
              <w:marRight w:val="0"/>
              <w:marTop w:val="0"/>
              <w:marBottom w:val="0"/>
              <w:divBdr>
                <w:top w:val="none" w:sz="0" w:space="0" w:color="auto"/>
                <w:left w:val="none" w:sz="0" w:space="0" w:color="auto"/>
                <w:bottom w:val="none" w:sz="0" w:space="0" w:color="auto"/>
                <w:right w:val="none" w:sz="0" w:space="0" w:color="auto"/>
              </w:divBdr>
            </w:div>
          </w:divsChild>
        </w:div>
        <w:div w:id="654794778">
          <w:marLeft w:val="0"/>
          <w:marRight w:val="0"/>
          <w:marTop w:val="0"/>
          <w:marBottom w:val="0"/>
          <w:divBdr>
            <w:top w:val="none" w:sz="0" w:space="0" w:color="auto"/>
            <w:left w:val="none" w:sz="0" w:space="0" w:color="auto"/>
            <w:bottom w:val="none" w:sz="0" w:space="0" w:color="auto"/>
            <w:right w:val="none" w:sz="0" w:space="0" w:color="auto"/>
          </w:divBdr>
          <w:divsChild>
            <w:div w:id="488131387">
              <w:marLeft w:val="0"/>
              <w:marRight w:val="0"/>
              <w:marTop w:val="0"/>
              <w:marBottom w:val="0"/>
              <w:divBdr>
                <w:top w:val="none" w:sz="0" w:space="0" w:color="auto"/>
                <w:left w:val="none" w:sz="0" w:space="0" w:color="auto"/>
                <w:bottom w:val="none" w:sz="0" w:space="0" w:color="auto"/>
                <w:right w:val="none" w:sz="0" w:space="0" w:color="auto"/>
              </w:divBdr>
            </w:div>
            <w:div w:id="1169096772">
              <w:marLeft w:val="0"/>
              <w:marRight w:val="0"/>
              <w:marTop w:val="0"/>
              <w:marBottom w:val="0"/>
              <w:divBdr>
                <w:top w:val="none" w:sz="0" w:space="0" w:color="auto"/>
                <w:left w:val="none" w:sz="0" w:space="0" w:color="auto"/>
                <w:bottom w:val="none" w:sz="0" w:space="0" w:color="auto"/>
                <w:right w:val="none" w:sz="0" w:space="0" w:color="auto"/>
              </w:divBdr>
            </w:div>
            <w:div w:id="1462110766">
              <w:marLeft w:val="0"/>
              <w:marRight w:val="0"/>
              <w:marTop w:val="0"/>
              <w:marBottom w:val="0"/>
              <w:divBdr>
                <w:top w:val="none" w:sz="0" w:space="0" w:color="auto"/>
                <w:left w:val="none" w:sz="0" w:space="0" w:color="auto"/>
                <w:bottom w:val="none" w:sz="0" w:space="0" w:color="auto"/>
                <w:right w:val="none" w:sz="0" w:space="0" w:color="auto"/>
              </w:divBdr>
            </w:div>
          </w:divsChild>
        </w:div>
        <w:div w:id="2096245885">
          <w:marLeft w:val="0"/>
          <w:marRight w:val="0"/>
          <w:marTop w:val="0"/>
          <w:marBottom w:val="0"/>
          <w:divBdr>
            <w:top w:val="none" w:sz="0" w:space="0" w:color="auto"/>
            <w:left w:val="none" w:sz="0" w:space="0" w:color="auto"/>
            <w:bottom w:val="none" w:sz="0" w:space="0" w:color="auto"/>
            <w:right w:val="none" w:sz="0" w:space="0" w:color="auto"/>
          </w:divBdr>
          <w:divsChild>
            <w:div w:id="502360991">
              <w:marLeft w:val="0"/>
              <w:marRight w:val="0"/>
              <w:marTop w:val="0"/>
              <w:marBottom w:val="0"/>
              <w:divBdr>
                <w:top w:val="none" w:sz="0" w:space="0" w:color="auto"/>
                <w:left w:val="none" w:sz="0" w:space="0" w:color="auto"/>
                <w:bottom w:val="none" w:sz="0" w:space="0" w:color="auto"/>
                <w:right w:val="none" w:sz="0" w:space="0" w:color="auto"/>
              </w:divBdr>
            </w:div>
            <w:div w:id="1282221399">
              <w:marLeft w:val="0"/>
              <w:marRight w:val="0"/>
              <w:marTop w:val="0"/>
              <w:marBottom w:val="0"/>
              <w:divBdr>
                <w:top w:val="none" w:sz="0" w:space="0" w:color="auto"/>
                <w:left w:val="none" w:sz="0" w:space="0" w:color="auto"/>
                <w:bottom w:val="none" w:sz="0" w:space="0" w:color="auto"/>
                <w:right w:val="none" w:sz="0" w:space="0" w:color="auto"/>
              </w:divBdr>
            </w:div>
          </w:divsChild>
        </w:div>
        <w:div w:id="684213528">
          <w:marLeft w:val="0"/>
          <w:marRight w:val="0"/>
          <w:marTop w:val="0"/>
          <w:marBottom w:val="0"/>
          <w:divBdr>
            <w:top w:val="none" w:sz="0" w:space="0" w:color="auto"/>
            <w:left w:val="none" w:sz="0" w:space="0" w:color="auto"/>
            <w:bottom w:val="none" w:sz="0" w:space="0" w:color="auto"/>
            <w:right w:val="none" w:sz="0" w:space="0" w:color="auto"/>
          </w:divBdr>
          <w:divsChild>
            <w:div w:id="503856658">
              <w:marLeft w:val="0"/>
              <w:marRight w:val="0"/>
              <w:marTop w:val="0"/>
              <w:marBottom w:val="0"/>
              <w:divBdr>
                <w:top w:val="none" w:sz="0" w:space="0" w:color="auto"/>
                <w:left w:val="none" w:sz="0" w:space="0" w:color="auto"/>
                <w:bottom w:val="none" w:sz="0" w:space="0" w:color="auto"/>
                <w:right w:val="none" w:sz="0" w:space="0" w:color="auto"/>
              </w:divBdr>
            </w:div>
            <w:div w:id="591818624">
              <w:marLeft w:val="0"/>
              <w:marRight w:val="0"/>
              <w:marTop w:val="0"/>
              <w:marBottom w:val="0"/>
              <w:divBdr>
                <w:top w:val="none" w:sz="0" w:space="0" w:color="auto"/>
                <w:left w:val="none" w:sz="0" w:space="0" w:color="auto"/>
                <w:bottom w:val="none" w:sz="0" w:space="0" w:color="auto"/>
                <w:right w:val="none" w:sz="0" w:space="0" w:color="auto"/>
              </w:divBdr>
            </w:div>
            <w:div w:id="1409158039">
              <w:marLeft w:val="0"/>
              <w:marRight w:val="0"/>
              <w:marTop w:val="0"/>
              <w:marBottom w:val="0"/>
              <w:divBdr>
                <w:top w:val="none" w:sz="0" w:space="0" w:color="auto"/>
                <w:left w:val="none" w:sz="0" w:space="0" w:color="auto"/>
                <w:bottom w:val="none" w:sz="0" w:space="0" w:color="auto"/>
                <w:right w:val="none" w:sz="0" w:space="0" w:color="auto"/>
              </w:divBdr>
            </w:div>
          </w:divsChild>
        </w:div>
        <w:div w:id="521089861">
          <w:marLeft w:val="0"/>
          <w:marRight w:val="0"/>
          <w:marTop w:val="0"/>
          <w:marBottom w:val="0"/>
          <w:divBdr>
            <w:top w:val="none" w:sz="0" w:space="0" w:color="auto"/>
            <w:left w:val="none" w:sz="0" w:space="0" w:color="auto"/>
            <w:bottom w:val="none" w:sz="0" w:space="0" w:color="auto"/>
            <w:right w:val="none" w:sz="0" w:space="0" w:color="auto"/>
          </w:divBdr>
          <w:divsChild>
            <w:div w:id="995765482">
              <w:marLeft w:val="0"/>
              <w:marRight w:val="0"/>
              <w:marTop w:val="0"/>
              <w:marBottom w:val="0"/>
              <w:divBdr>
                <w:top w:val="none" w:sz="0" w:space="0" w:color="auto"/>
                <w:left w:val="none" w:sz="0" w:space="0" w:color="auto"/>
                <w:bottom w:val="none" w:sz="0" w:space="0" w:color="auto"/>
                <w:right w:val="none" w:sz="0" w:space="0" w:color="auto"/>
              </w:divBdr>
            </w:div>
          </w:divsChild>
        </w:div>
        <w:div w:id="630481227">
          <w:marLeft w:val="0"/>
          <w:marRight w:val="0"/>
          <w:marTop w:val="0"/>
          <w:marBottom w:val="0"/>
          <w:divBdr>
            <w:top w:val="none" w:sz="0" w:space="0" w:color="auto"/>
            <w:left w:val="none" w:sz="0" w:space="0" w:color="auto"/>
            <w:bottom w:val="none" w:sz="0" w:space="0" w:color="auto"/>
            <w:right w:val="none" w:sz="0" w:space="0" w:color="auto"/>
          </w:divBdr>
          <w:divsChild>
            <w:div w:id="538127154">
              <w:marLeft w:val="0"/>
              <w:marRight w:val="0"/>
              <w:marTop w:val="0"/>
              <w:marBottom w:val="0"/>
              <w:divBdr>
                <w:top w:val="none" w:sz="0" w:space="0" w:color="auto"/>
                <w:left w:val="none" w:sz="0" w:space="0" w:color="auto"/>
                <w:bottom w:val="none" w:sz="0" w:space="0" w:color="auto"/>
                <w:right w:val="none" w:sz="0" w:space="0" w:color="auto"/>
              </w:divBdr>
            </w:div>
          </w:divsChild>
        </w:div>
        <w:div w:id="721365568">
          <w:marLeft w:val="0"/>
          <w:marRight w:val="0"/>
          <w:marTop w:val="0"/>
          <w:marBottom w:val="0"/>
          <w:divBdr>
            <w:top w:val="none" w:sz="0" w:space="0" w:color="auto"/>
            <w:left w:val="none" w:sz="0" w:space="0" w:color="auto"/>
            <w:bottom w:val="none" w:sz="0" w:space="0" w:color="auto"/>
            <w:right w:val="none" w:sz="0" w:space="0" w:color="auto"/>
          </w:divBdr>
          <w:divsChild>
            <w:div w:id="569120657">
              <w:marLeft w:val="0"/>
              <w:marRight w:val="0"/>
              <w:marTop w:val="0"/>
              <w:marBottom w:val="0"/>
              <w:divBdr>
                <w:top w:val="none" w:sz="0" w:space="0" w:color="auto"/>
                <w:left w:val="none" w:sz="0" w:space="0" w:color="auto"/>
                <w:bottom w:val="none" w:sz="0" w:space="0" w:color="auto"/>
                <w:right w:val="none" w:sz="0" w:space="0" w:color="auto"/>
              </w:divBdr>
            </w:div>
          </w:divsChild>
        </w:div>
        <w:div w:id="1907715223">
          <w:marLeft w:val="0"/>
          <w:marRight w:val="0"/>
          <w:marTop w:val="0"/>
          <w:marBottom w:val="0"/>
          <w:divBdr>
            <w:top w:val="none" w:sz="0" w:space="0" w:color="auto"/>
            <w:left w:val="none" w:sz="0" w:space="0" w:color="auto"/>
            <w:bottom w:val="none" w:sz="0" w:space="0" w:color="auto"/>
            <w:right w:val="none" w:sz="0" w:space="0" w:color="auto"/>
          </w:divBdr>
          <w:divsChild>
            <w:div w:id="620573285">
              <w:marLeft w:val="0"/>
              <w:marRight w:val="0"/>
              <w:marTop w:val="0"/>
              <w:marBottom w:val="0"/>
              <w:divBdr>
                <w:top w:val="none" w:sz="0" w:space="0" w:color="auto"/>
                <w:left w:val="none" w:sz="0" w:space="0" w:color="auto"/>
                <w:bottom w:val="none" w:sz="0" w:space="0" w:color="auto"/>
                <w:right w:val="none" w:sz="0" w:space="0" w:color="auto"/>
              </w:divBdr>
            </w:div>
            <w:div w:id="1159543955">
              <w:marLeft w:val="0"/>
              <w:marRight w:val="0"/>
              <w:marTop w:val="0"/>
              <w:marBottom w:val="0"/>
              <w:divBdr>
                <w:top w:val="none" w:sz="0" w:space="0" w:color="auto"/>
                <w:left w:val="none" w:sz="0" w:space="0" w:color="auto"/>
                <w:bottom w:val="none" w:sz="0" w:space="0" w:color="auto"/>
                <w:right w:val="none" w:sz="0" w:space="0" w:color="auto"/>
              </w:divBdr>
            </w:div>
            <w:div w:id="1692492868">
              <w:marLeft w:val="0"/>
              <w:marRight w:val="0"/>
              <w:marTop w:val="0"/>
              <w:marBottom w:val="0"/>
              <w:divBdr>
                <w:top w:val="none" w:sz="0" w:space="0" w:color="auto"/>
                <w:left w:val="none" w:sz="0" w:space="0" w:color="auto"/>
                <w:bottom w:val="none" w:sz="0" w:space="0" w:color="auto"/>
                <w:right w:val="none" w:sz="0" w:space="0" w:color="auto"/>
              </w:divBdr>
            </w:div>
          </w:divsChild>
        </w:div>
        <w:div w:id="684602186">
          <w:marLeft w:val="0"/>
          <w:marRight w:val="0"/>
          <w:marTop w:val="0"/>
          <w:marBottom w:val="0"/>
          <w:divBdr>
            <w:top w:val="none" w:sz="0" w:space="0" w:color="auto"/>
            <w:left w:val="none" w:sz="0" w:space="0" w:color="auto"/>
            <w:bottom w:val="none" w:sz="0" w:space="0" w:color="auto"/>
            <w:right w:val="none" w:sz="0" w:space="0" w:color="auto"/>
          </w:divBdr>
          <w:divsChild>
            <w:div w:id="637495101">
              <w:marLeft w:val="0"/>
              <w:marRight w:val="0"/>
              <w:marTop w:val="0"/>
              <w:marBottom w:val="0"/>
              <w:divBdr>
                <w:top w:val="none" w:sz="0" w:space="0" w:color="auto"/>
                <w:left w:val="none" w:sz="0" w:space="0" w:color="auto"/>
                <w:bottom w:val="none" w:sz="0" w:space="0" w:color="auto"/>
                <w:right w:val="none" w:sz="0" w:space="0" w:color="auto"/>
              </w:divBdr>
            </w:div>
          </w:divsChild>
        </w:div>
        <w:div w:id="737829514">
          <w:marLeft w:val="0"/>
          <w:marRight w:val="0"/>
          <w:marTop w:val="0"/>
          <w:marBottom w:val="0"/>
          <w:divBdr>
            <w:top w:val="none" w:sz="0" w:space="0" w:color="auto"/>
            <w:left w:val="none" w:sz="0" w:space="0" w:color="auto"/>
            <w:bottom w:val="none" w:sz="0" w:space="0" w:color="auto"/>
            <w:right w:val="none" w:sz="0" w:space="0" w:color="auto"/>
          </w:divBdr>
          <w:divsChild>
            <w:div w:id="753744435">
              <w:marLeft w:val="0"/>
              <w:marRight w:val="0"/>
              <w:marTop w:val="0"/>
              <w:marBottom w:val="0"/>
              <w:divBdr>
                <w:top w:val="none" w:sz="0" w:space="0" w:color="auto"/>
                <w:left w:val="none" w:sz="0" w:space="0" w:color="auto"/>
                <w:bottom w:val="none" w:sz="0" w:space="0" w:color="auto"/>
                <w:right w:val="none" w:sz="0" w:space="0" w:color="auto"/>
              </w:divBdr>
            </w:div>
            <w:div w:id="1267227417">
              <w:marLeft w:val="0"/>
              <w:marRight w:val="0"/>
              <w:marTop w:val="0"/>
              <w:marBottom w:val="0"/>
              <w:divBdr>
                <w:top w:val="none" w:sz="0" w:space="0" w:color="auto"/>
                <w:left w:val="none" w:sz="0" w:space="0" w:color="auto"/>
                <w:bottom w:val="none" w:sz="0" w:space="0" w:color="auto"/>
                <w:right w:val="none" w:sz="0" w:space="0" w:color="auto"/>
              </w:divBdr>
            </w:div>
            <w:div w:id="1461457660">
              <w:marLeft w:val="0"/>
              <w:marRight w:val="0"/>
              <w:marTop w:val="0"/>
              <w:marBottom w:val="0"/>
              <w:divBdr>
                <w:top w:val="none" w:sz="0" w:space="0" w:color="auto"/>
                <w:left w:val="none" w:sz="0" w:space="0" w:color="auto"/>
                <w:bottom w:val="none" w:sz="0" w:space="0" w:color="auto"/>
                <w:right w:val="none" w:sz="0" w:space="0" w:color="auto"/>
              </w:divBdr>
            </w:div>
            <w:div w:id="1648244881">
              <w:marLeft w:val="0"/>
              <w:marRight w:val="0"/>
              <w:marTop w:val="0"/>
              <w:marBottom w:val="0"/>
              <w:divBdr>
                <w:top w:val="none" w:sz="0" w:space="0" w:color="auto"/>
                <w:left w:val="none" w:sz="0" w:space="0" w:color="auto"/>
                <w:bottom w:val="none" w:sz="0" w:space="0" w:color="auto"/>
                <w:right w:val="none" w:sz="0" w:space="0" w:color="auto"/>
              </w:divBdr>
            </w:div>
          </w:divsChild>
        </w:div>
        <w:div w:id="1020205346">
          <w:marLeft w:val="0"/>
          <w:marRight w:val="0"/>
          <w:marTop w:val="0"/>
          <w:marBottom w:val="0"/>
          <w:divBdr>
            <w:top w:val="none" w:sz="0" w:space="0" w:color="auto"/>
            <w:left w:val="none" w:sz="0" w:space="0" w:color="auto"/>
            <w:bottom w:val="none" w:sz="0" w:space="0" w:color="auto"/>
            <w:right w:val="none" w:sz="0" w:space="0" w:color="auto"/>
          </w:divBdr>
          <w:divsChild>
            <w:div w:id="762722353">
              <w:marLeft w:val="0"/>
              <w:marRight w:val="0"/>
              <w:marTop w:val="0"/>
              <w:marBottom w:val="0"/>
              <w:divBdr>
                <w:top w:val="none" w:sz="0" w:space="0" w:color="auto"/>
                <w:left w:val="none" w:sz="0" w:space="0" w:color="auto"/>
                <w:bottom w:val="none" w:sz="0" w:space="0" w:color="auto"/>
                <w:right w:val="none" w:sz="0" w:space="0" w:color="auto"/>
              </w:divBdr>
            </w:div>
            <w:div w:id="1371101825">
              <w:marLeft w:val="0"/>
              <w:marRight w:val="0"/>
              <w:marTop w:val="0"/>
              <w:marBottom w:val="0"/>
              <w:divBdr>
                <w:top w:val="none" w:sz="0" w:space="0" w:color="auto"/>
                <w:left w:val="none" w:sz="0" w:space="0" w:color="auto"/>
                <w:bottom w:val="none" w:sz="0" w:space="0" w:color="auto"/>
                <w:right w:val="none" w:sz="0" w:space="0" w:color="auto"/>
              </w:divBdr>
            </w:div>
          </w:divsChild>
        </w:div>
        <w:div w:id="2120905657">
          <w:marLeft w:val="0"/>
          <w:marRight w:val="0"/>
          <w:marTop w:val="0"/>
          <w:marBottom w:val="0"/>
          <w:divBdr>
            <w:top w:val="none" w:sz="0" w:space="0" w:color="auto"/>
            <w:left w:val="none" w:sz="0" w:space="0" w:color="auto"/>
            <w:bottom w:val="none" w:sz="0" w:space="0" w:color="auto"/>
            <w:right w:val="none" w:sz="0" w:space="0" w:color="auto"/>
          </w:divBdr>
          <w:divsChild>
            <w:div w:id="861625263">
              <w:marLeft w:val="0"/>
              <w:marRight w:val="0"/>
              <w:marTop w:val="0"/>
              <w:marBottom w:val="0"/>
              <w:divBdr>
                <w:top w:val="none" w:sz="0" w:space="0" w:color="auto"/>
                <w:left w:val="none" w:sz="0" w:space="0" w:color="auto"/>
                <w:bottom w:val="none" w:sz="0" w:space="0" w:color="auto"/>
                <w:right w:val="none" w:sz="0" w:space="0" w:color="auto"/>
              </w:divBdr>
            </w:div>
          </w:divsChild>
        </w:div>
        <w:div w:id="899049259">
          <w:marLeft w:val="0"/>
          <w:marRight w:val="0"/>
          <w:marTop w:val="0"/>
          <w:marBottom w:val="0"/>
          <w:divBdr>
            <w:top w:val="none" w:sz="0" w:space="0" w:color="auto"/>
            <w:left w:val="none" w:sz="0" w:space="0" w:color="auto"/>
            <w:bottom w:val="none" w:sz="0" w:space="0" w:color="auto"/>
            <w:right w:val="none" w:sz="0" w:space="0" w:color="auto"/>
          </w:divBdr>
          <w:divsChild>
            <w:div w:id="1111244075">
              <w:marLeft w:val="0"/>
              <w:marRight w:val="0"/>
              <w:marTop w:val="0"/>
              <w:marBottom w:val="0"/>
              <w:divBdr>
                <w:top w:val="none" w:sz="0" w:space="0" w:color="auto"/>
                <w:left w:val="none" w:sz="0" w:space="0" w:color="auto"/>
                <w:bottom w:val="none" w:sz="0" w:space="0" w:color="auto"/>
                <w:right w:val="none" w:sz="0" w:space="0" w:color="auto"/>
              </w:divBdr>
            </w:div>
            <w:div w:id="1455951025">
              <w:marLeft w:val="0"/>
              <w:marRight w:val="0"/>
              <w:marTop w:val="0"/>
              <w:marBottom w:val="0"/>
              <w:divBdr>
                <w:top w:val="none" w:sz="0" w:space="0" w:color="auto"/>
                <w:left w:val="none" w:sz="0" w:space="0" w:color="auto"/>
                <w:bottom w:val="none" w:sz="0" w:space="0" w:color="auto"/>
                <w:right w:val="none" w:sz="0" w:space="0" w:color="auto"/>
              </w:divBdr>
            </w:div>
            <w:div w:id="1723862893">
              <w:marLeft w:val="0"/>
              <w:marRight w:val="0"/>
              <w:marTop w:val="0"/>
              <w:marBottom w:val="0"/>
              <w:divBdr>
                <w:top w:val="none" w:sz="0" w:space="0" w:color="auto"/>
                <w:left w:val="none" w:sz="0" w:space="0" w:color="auto"/>
                <w:bottom w:val="none" w:sz="0" w:space="0" w:color="auto"/>
                <w:right w:val="none" w:sz="0" w:space="0" w:color="auto"/>
              </w:divBdr>
            </w:div>
          </w:divsChild>
        </w:div>
        <w:div w:id="1017921464">
          <w:marLeft w:val="0"/>
          <w:marRight w:val="0"/>
          <w:marTop w:val="0"/>
          <w:marBottom w:val="0"/>
          <w:divBdr>
            <w:top w:val="none" w:sz="0" w:space="0" w:color="auto"/>
            <w:left w:val="none" w:sz="0" w:space="0" w:color="auto"/>
            <w:bottom w:val="none" w:sz="0" w:space="0" w:color="auto"/>
            <w:right w:val="none" w:sz="0" w:space="0" w:color="auto"/>
          </w:divBdr>
          <w:divsChild>
            <w:div w:id="934829825">
              <w:marLeft w:val="0"/>
              <w:marRight w:val="0"/>
              <w:marTop w:val="0"/>
              <w:marBottom w:val="0"/>
              <w:divBdr>
                <w:top w:val="none" w:sz="0" w:space="0" w:color="auto"/>
                <w:left w:val="none" w:sz="0" w:space="0" w:color="auto"/>
                <w:bottom w:val="none" w:sz="0" w:space="0" w:color="auto"/>
                <w:right w:val="none" w:sz="0" w:space="0" w:color="auto"/>
              </w:divBdr>
            </w:div>
          </w:divsChild>
        </w:div>
        <w:div w:id="2131430618">
          <w:marLeft w:val="0"/>
          <w:marRight w:val="0"/>
          <w:marTop w:val="0"/>
          <w:marBottom w:val="0"/>
          <w:divBdr>
            <w:top w:val="none" w:sz="0" w:space="0" w:color="auto"/>
            <w:left w:val="none" w:sz="0" w:space="0" w:color="auto"/>
            <w:bottom w:val="none" w:sz="0" w:space="0" w:color="auto"/>
            <w:right w:val="none" w:sz="0" w:space="0" w:color="auto"/>
          </w:divBdr>
          <w:divsChild>
            <w:div w:id="939028875">
              <w:marLeft w:val="0"/>
              <w:marRight w:val="0"/>
              <w:marTop w:val="0"/>
              <w:marBottom w:val="0"/>
              <w:divBdr>
                <w:top w:val="none" w:sz="0" w:space="0" w:color="auto"/>
                <w:left w:val="none" w:sz="0" w:space="0" w:color="auto"/>
                <w:bottom w:val="none" w:sz="0" w:space="0" w:color="auto"/>
                <w:right w:val="none" w:sz="0" w:space="0" w:color="auto"/>
              </w:divBdr>
            </w:div>
          </w:divsChild>
        </w:div>
        <w:div w:id="1438794124">
          <w:marLeft w:val="0"/>
          <w:marRight w:val="0"/>
          <w:marTop w:val="0"/>
          <w:marBottom w:val="0"/>
          <w:divBdr>
            <w:top w:val="none" w:sz="0" w:space="0" w:color="auto"/>
            <w:left w:val="none" w:sz="0" w:space="0" w:color="auto"/>
            <w:bottom w:val="none" w:sz="0" w:space="0" w:color="auto"/>
            <w:right w:val="none" w:sz="0" w:space="0" w:color="auto"/>
          </w:divBdr>
          <w:divsChild>
            <w:div w:id="970785907">
              <w:marLeft w:val="0"/>
              <w:marRight w:val="0"/>
              <w:marTop w:val="0"/>
              <w:marBottom w:val="0"/>
              <w:divBdr>
                <w:top w:val="none" w:sz="0" w:space="0" w:color="auto"/>
                <w:left w:val="none" w:sz="0" w:space="0" w:color="auto"/>
                <w:bottom w:val="none" w:sz="0" w:space="0" w:color="auto"/>
                <w:right w:val="none" w:sz="0" w:space="0" w:color="auto"/>
              </w:divBdr>
            </w:div>
            <w:div w:id="994534729">
              <w:marLeft w:val="0"/>
              <w:marRight w:val="0"/>
              <w:marTop w:val="0"/>
              <w:marBottom w:val="0"/>
              <w:divBdr>
                <w:top w:val="none" w:sz="0" w:space="0" w:color="auto"/>
                <w:left w:val="none" w:sz="0" w:space="0" w:color="auto"/>
                <w:bottom w:val="none" w:sz="0" w:space="0" w:color="auto"/>
                <w:right w:val="none" w:sz="0" w:space="0" w:color="auto"/>
              </w:divBdr>
            </w:div>
            <w:div w:id="1024598844">
              <w:marLeft w:val="0"/>
              <w:marRight w:val="0"/>
              <w:marTop w:val="0"/>
              <w:marBottom w:val="0"/>
              <w:divBdr>
                <w:top w:val="none" w:sz="0" w:space="0" w:color="auto"/>
                <w:left w:val="none" w:sz="0" w:space="0" w:color="auto"/>
                <w:bottom w:val="none" w:sz="0" w:space="0" w:color="auto"/>
                <w:right w:val="none" w:sz="0" w:space="0" w:color="auto"/>
              </w:divBdr>
            </w:div>
            <w:div w:id="1268000823">
              <w:marLeft w:val="0"/>
              <w:marRight w:val="0"/>
              <w:marTop w:val="0"/>
              <w:marBottom w:val="0"/>
              <w:divBdr>
                <w:top w:val="none" w:sz="0" w:space="0" w:color="auto"/>
                <w:left w:val="none" w:sz="0" w:space="0" w:color="auto"/>
                <w:bottom w:val="none" w:sz="0" w:space="0" w:color="auto"/>
                <w:right w:val="none" w:sz="0" w:space="0" w:color="auto"/>
              </w:divBdr>
            </w:div>
            <w:div w:id="1324773960">
              <w:marLeft w:val="0"/>
              <w:marRight w:val="0"/>
              <w:marTop w:val="0"/>
              <w:marBottom w:val="0"/>
              <w:divBdr>
                <w:top w:val="none" w:sz="0" w:space="0" w:color="auto"/>
                <w:left w:val="none" w:sz="0" w:space="0" w:color="auto"/>
                <w:bottom w:val="none" w:sz="0" w:space="0" w:color="auto"/>
                <w:right w:val="none" w:sz="0" w:space="0" w:color="auto"/>
              </w:divBdr>
            </w:div>
            <w:div w:id="1636983216">
              <w:marLeft w:val="0"/>
              <w:marRight w:val="0"/>
              <w:marTop w:val="0"/>
              <w:marBottom w:val="0"/>
              <w:divBdr>
                <w:top w:val="none" w:sz="0" w:space="0" w:color="auto"/>
                <w:left w:val="none" w:sz="0" w:space="0" w:color="auto"/>
                <w:bottom w:val="none" w:sz="0" w:space="0" w:color="auto"/>
                <w:right w:val="none" w:sz="0" w:space="0" w:color="auto"/>
              </w:divBdr>
            </w:div>
          </w:divsChild>
        </w:div>
        <w:div w:id="1888057601">
          <w:marLeft w:val="0"/>
          <w:marRight w:val="0"/>
          <w:marTop w:val="0"/>
          <w:marBottom w:val="0"/>
          <w:divBdr>
            <w:top w:val="none" w:sz="0" w:space="0" w:color="auto"/>
            <w:left w:val="none" w:sz="0" w:space="0" w:color="auto"/>
            <w:bottom w:val="none" w:sz="0" w:space="0" w:color="auto"/>
            <w:right w:val="none" w:sz="0" w:space="0" w:color="auto"/>
          </w:divBdr>
          <w:divsChild>
            <w:div w:id="1034621856">
              <w:marLeft w:val="0"/>
              <w:marRight w:val="0"/>
              <w:marTop w:val="0"/>
              <w:marBottom w:val="0"/>
              <w:divBdr>
                <w:top w:val="none" w:sz="0" w:space="0" w:color="auto"/>
                <w:left w:val="none" w:sz="0" w:space="0" w:color="auto"/>
                <w:bottom w:val="none" w:sz="0" w:space="0" w:color="auto"/>
                <w:right w:val="none" w:sz="0" w:space="0" w:color="auto"/>
              </w:divBdr>
            </w:div>
          </w:divsChild>
        </w:div>
        <w:div w:id="1075591725">
          <w:marLeft w:val="0"/>
          <w:marRight w:val="0"/>
          <w:marTop w:val="0"/>
          <w:marBottom w:val="0"/>
          <w:divBdr>
            <w:top w:val="none" w:sz="0" w:space="0" w:color="auto"/>
            <w:left w:val="none" w:sz="0" w:space="0" w:color="auto"/>
            <w:bottom w:val="none" w:sz="0" w:space="0" w:color="auto"/>
            <w:right w:val="none" w:sz="0" w:space="0" w:color="auto"/>
          </w:divBdr>
          <w:divsChild>
            <w:div w:id="1368021880">
              <w:marLeft w:val="0"/>
              <w:marRight w:val="0"/>
              <w:marTop w:val="0"/>
              <w:marBottom w:val="0"/>
              <w:divBdr>
                <w:top w:val="none" w:sz="0" w:space="0" w:color="auto"/>
                <w:left w:val="none" w:sz="0" w:space="0" w:color="auto"/>
                <w:bottom w:val="none" w:sz="0" w:space="0" w:color="auto"/>
                <w:right w:val="none" w:sz="0" w:space="0" w:color="auto"/>
              </w:divBdr>
            </w:div>
          </w:divsChild>
        </w:div>
        <w:div w:id="1141921964">
          <w:marLeft w:val="0"/>
          <w:marRight w:val="0"/>
          <w:marTop w:val="0"/>
          <w:marBottom w:val="0"/>
          <w:divBdr>
            <w:top w:val="none" w:sz="0" w:space="0" w:color="auto"/>
            <w:left w:val="none" w:sz="0" w:space="0" w:color="auto"/>
            <w:bottom w:val="none" w:sz="0" w:space="0" w:color="auto"/>
            <w:right w:val="none" w:sz="0" w:space="0" w:color="auto"/>
          </w:divBdr>
          <w:divsChild>
            <w:div w:id="1337221712">
              <w:marLeft w:val="0"/>
              <w:marRight w:val="0"/>
              <w:marTop w:val="0"/>
              <w:marBottom w:val="0"/>
              <w:divBdr>
                <w:top w:val="none" w:sz="0" w:space="0" w:color="auto"/>
                <w:left w:val="none" w:sz="0" w:space="0" w:color="auto"/>
                <w:bottom w:val="none" w:sz="0" w:space="0" w:color="auto"/>
                <w:right w:val="none" w:sz="0" w:space="0" w:color="auto"/>
              </w:divBdr>
            </w:div>
          </w:divsChild>
        </w:div>
        <w:div w:id="1168708854">
          <w:marLeft w:val="0"/>
          <w:marRight w:val="0"/>
          <w:marTop w:val="0"/>
          <w:marBottom w:val="0"/>
          <w:divBdr>
            <w:top w:val="none" w:sz="0" w:space="0" w:color="auto"/>
            <w:left w:val="none" w:sz="0" w:space="0" w:color="auto"/>
            <w:bottom w:val="none" w:sz="0" w:space="0" w:color="auto"/>
            <w:right w:val="none" w:sz="0" w:space="0" w:color="auto"/>
          </w:divBdr>
          <w:divsChild>
            <w:div w:id="1718384587">
              <w:marLeft w:val="0"/>
              <w:marRight w:val="0"/>
              <w:marTop w:val="0"/>
              <w:marBottom w:val="0"/>
              <w:divBdr>
                <w:top w:val="none" w:sz="0" w:space="0" w:color="auto"/>
                <w:left w:val="none" w:sz="0" w:space="0" w:color="auto"/>
                <w:bottom w:val="none" w:sz="0" w:space="0" w:color="auto"/>
                <w:right w:val="none" w:sz="0" w:space="0" w:color="auto"/>
              </w:divBdr>
            </w:div>
          </w:divsChild>
        </w:div>
        <w:div w:id="1995984786">
          <w:marLeft w:val="0"/>
          <w:marRight w:val="0"/>
          <w:marTop w:val="0"/>
          <w:marBottom w:val="0"/>
          <w:divBdr>
            <w:top w:val="none" w:sz="0" w:space="0" w:color="auto"/>
            <w:left w:val="none" w:sz="0" w:space="0" w:color="auto"/>
            <w:bottom w:val="none" w:sz="0" w:space="0" w:color="auto"/>
            <w:right w:val="none" w:sz="0" w:space="0" w:color="auto"/>
          </w:divBdr>
          <w:divsChild>
            <w:div w:id="1289167621">
              <w:marLeft w:val="0"/>
              <w:marRight w:val="0"/>
              <w:marTop w:val="0"/>
              <w:marBottom w:val="0"/>
              <w:divBdr>
                <w:top w:val="none" w:sz="0" w:space="0" w:color="auto"/>
                <w:left w:val="none" w:sz="0" w:space="0" w:color="auto"/>
                <w:bottom w:val="none" w:sz="0" w:space="0" w:color="auto"/>
                <w:right w:val="none" w:sz="0" w:space="0" w:color="auto"/>
              </w:divBdr>
            </w:div>
          </w:divsChild>
        </w:div>
        <w:div w:id="1692293812">
          <w:marLeft w:val="0"/>
          <w:marRight w:val="0"/>
          <w:marTop w:val="0"/>
          <w:marBottom w:val="0"/>
          <w:divBdr>
            <w:top w:val="none" w:sz="0" w:space="0" w:color="auto"/>
            <w:left w:val="none" w:sz="0" w:space="0" w:color="auto"/>
            <w:bottom w:val="none" w:sz="0" w:space="0" w:color="auto"/>
            <w:right w:val="none" w:sz="0" w:space="0" w:color="auto"/>
          </w:divBdr>
          <w:divsChild>
            <w:div w:id="1342463125">
              <w:marLeft w:val="0"/>
              <w:marRight w:val="0"/>
              <w:marTop w:val="0"/>
              <w:marBottom w:val="0"/>
              <w:divBdr>
                <w:top w:val="none" w:sz="0" w:space="0" w:color="auto"/>
                <w:left w:val="none" w:sz="0" w:space="0" w:color="auto"/>
                <w:bottom w:val="none" w:sz="0" w:space="0" w:color="auto"/>
                <w:right w:val="none" w:sz="0" w:space="0" w:color="auto"/>
              </w:divBdr>
            </w:div>
          </w:divsChild>
        </w:div>
        <w:div w:id="1389305686">
          <w:marLeft w:val="0"/>
          <w:marRight w:val="0"/>
          <w:marTop w:val="0"/>
          <w:marBottom w:val="0"/>
          <w:divBdr>
            <w:top w:val="none" w:sz="0" w:space="0" w:color="auto"/>
            <w:left w:val="none" w:sz="0" w:space="0" w:color="auto"/>
            <w:bottom w:val="none" w:sz="0" w:space="0" w:color="auto"/>
            <w:right w:val="none" w:sz="0" w:space="0" w:color="auto"/>
          </w:divBdr>
          <w:divsChild>
            <w:div w:id="2006665336">
              <w:marLeft w:val="0"/>
              <w:marRight w:val="0"/>
              <w:marTop w:val="0"/>
              <w:marBottom w:val="0"/>
              <w:divBdr>
                <w:top w:val="none" w:sz="0" w:space="0" w:color="auto"/>
                <w:left w:val="none" w:sz="0" w:space="0" w:color="auto"/>
                <w:bottom w:val="none" w:sz="0" w:space="0" w:color="auto"/>
                <w:right w:val="none" w:sz="0" w:space="0" w:color="auto"/>
              </w:divBdr>
            </w:div>
          </w:divsChild>
        </w:div>
        <w:div w:id="1422989340">
          <w:marLeft w:val="0"/>
          <w:marRight w:val="0"/>
          <w:marTop w:val="0"/>
          <w:marBottom w:val="0"/>
          <w:divBdr>
            <w:top w:val="none" w:sz="0" w:space="0" w:color="auto"/>
            <w:left w:val="none" w:sz="0" w:space="0" w:color="auto"/>
            <w:bottom w:val="none" w:sz="0" w:space="0" w:color="auto"/>
            <w:right w:val="none" w:sz="0" w:space="0" w:color="auto"/>
          </w:divBdr>
          <w:divsChild>
            <w:div w:id="1875771477">
              <w:marLeft w:val="0"/>
              <w:marRight w:val="0"/>
              <w:marTop w:val="0"/>
              <w:marBottom w:val="0"/>
              <w:divBdr>
                <w:top w:val="none" w:sz="0" w:space="0" w:color="auto"/>
                <w:left w:val="none" w:sz="0" w:space="0" w:color="auto"/>
                <w:bottom w:val="none" w:sz="0" w:space="0" w:color="auto"/>
                <w:right w:val="none" w:sz="0" w:space="0" w:color="auto"/>
              </w:divBdr>
            </w:div>
          </w:divsChild>
        </w:div>
        <w:div w:id="1518500669">
          <w:marLeft w:val="0"/>
          <w:marRight w:val="0"/>
          <w:marTop w:val="0"/>
          <w:marBottom w:val="0"/>
          <w:divBdr>
            <w:top w:val="none" w:sz="0" w:space="0" w:color="auto"/>
            <w:left w:val="none" w:sz="0" w:space="0" w:color="auto"/>
            <w:bottom w:val="none" w:sz="0" w:space="0" w:color="auto"/>
            <w:right w:val="none" w:sz="0" w:space="0" w:color="auto"/>
          </w:divBdr>
          <w:divsChild>
            <w:div w:id="1588541553">
              <w:marLeft w:val="0"/>
              <w:marRight w:val="0"/>
              <w:marTop w:val="0"/>
              <w:marBottom w:val="0"/>
              <w:divBdr>
                <w:top w:val="none" w:sz="0" w:space="0" w:color="auto"/>
                <w:left w:val="none" w:sz="0" w:space="0" w:color="auto"/>
                <w:bottom w:val="none" w:sz="0" w:space="0" w:color="auto"/>
                <w:right w:val="none" w:sz="0" w:space="0" w:color="auto"/>
              </w:divBdr>
            </w:div>
          </w:divsChild>
        </w:div>
        <w:div w:id="1731421754">
          <w:marLeft w:val="0"/>
          <w:marRight w:val="0"/>
          <w:marTop w:val="0"/>
          <w:marBottom w:val="0"/>
          <w:divBdr>
            <w:top w:val="none" w:sz="0" w:space="0" w:color="auto"/>
            <w:left w:val="none" w:sz="0" w:space="0" w:color="auto"/>
            <w:bottom w:val="none" w:sz="0" w:space="0" w:color="auto"/>
            <w:right w:val="none" w:sz="0" w:space="0" w:color="auto"/>
          </w:divBdr>
          <w:divsChild>
            <w:div w:id="20656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14760051">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559022277">
      <w:bodyDiv w:val="1"/>
      <w:marLeft w:val="0"/>
      <w:marRight w:val="0"/>
      <w:marTop w:val="0"/>
      <w:marBottom w:val="0"/>
      <w:divBdr>
        <w:top w:val="none" w:sz="0" w:space="0" w:color="auto"/>
        <w:left w:val="none" w:sz="0" w:space="0" w:color="auto"/>
        <w:bottom w:val="none" w:sz="0" w:space="0" w:color="auto"/>
        <w:right w:val="none" w:sz="0" w:space="0" w:color="auto"/>
      </w:divBdr>
      <w:divsChild>
        <w:div w:id="1047950482">
          <w:marLeft w:val="0"/>
          <w:marRight w:val="0"/>
          <w:marTop w:val="0"/>
          <w:marBottom w:val="0"/>
          <w:divBdr>
            <w:top w:val="none" w:sz="0" w:space="0" w:color="auto"/>
            <w:left w:val="none" w:sz="0" w:space="0" w:color="auto"/>
            <w:bottom w:val="none" w:sz="0" w:space="0" w:color="auto"/>
            <w:right w:val="none" w:sz="0" w:space="0" w:color="auto"/>
          </w:divBdr>
        </w:div>
        <w:div w:id="781266962">
          <w:marLeft w:val="0"/>
          <w:marRight w:val="0"/>
          <w:marTop w:val="0"/>
          <w:marBottom w:val="0"/>
          <w:divBdr>
            <w:top w:val="none" w:sz="0" w:space="0" w:color="auto"/>
            <w:left w:val="none" w:sz="0" w:space="0" w:color="auto"/>
            <w:bottom w:val="none" w:sz="0" w:space="0" w:color="auto"/>
            <w:right w:val="none" w:sz="0" w:space="0" w:color="auto"/>
          </w:divBdr>
        </w:div>
        <w:div w:id="1074862762">
          <w:marLeft w:val="0"/>
          <w:marRight w:val="0"/>
          <w:marTop w:val="0"/>
          <w:marBottom w:val="0"/>
          <w:divBdr>
            <w:top w:val="none" w:sz="0" w:space="0" w:color="auto"/>
            <w:left w:val="none" w:sz="0" w:space="0" w:color="auto"/>
            <w:bottom w:val="none" w:sz="0" w:space="0" w:color="auto"/>
            <w:right w:val="none" w:sz="0" w:space="0" w:color="auto"/>
          </w:divBdr>
        </w:div>
        <w:div w:id="205993497">
          <w:marLeft w:val="0"/>
          <w:marRight w:val="0"/>
          <w:marTop w:val="0"/>
          <w:marBottom w:val="0"/>
          <w:divBdr>
            <w:top w:val="none" w:sz="0" w:space="0" w:color="auto"/>
            <w:left w:val="none" w:sz="0" w:space="0" w:color="auto"/>
            <w:bottom w:val="none" w:sz="0" w:space="0" w:color="auto"/>
            <w:right w:val="none" w:sz="0" w:space="0" w:color="auto"/>
          </w:divBdr>
        </w:div>
        <w:div w:id="1930655543">
          <w:marLeft w:val="0"/>
          <w:marRight w:val="0"/>
          <w:marTop w:val="0"/>
          <w:marBottom w:val="0"/>
          <w:divBdr>
            <w:top w:val="none" w:sz="0" w:space="0" w:color="auto"/>
            <w:left w:val="none" w:sz="0" w:space="0" w:color="auto"/>
            <w:bottom w:val="none" w:sz="0" w:space="0" w:color="auto"/>
            <w:right w:val="none" w:sz="0" w:space="0" w:color="auto"/>
          </w:divBdr>
        </w:div>
        <w:div w:id="1680768330">
          <w:marLeft w:val="0"/>
          <w:marRight w:val="0"/>
          <w:marTop w:val="0"/>
          <w:marBottom w:val="0"/>
          <w:divBdr>
            <w:top w:val="none" w:sz="0" w:space="0" w:color="auto"/>
            <w:left w:val="none" w:sz="0" w:space="0" w:color="auto"/>
            <w:bottom w:val="none" w:sz="0" w:space="0" w:color="auto"/>
            <w:right w:val="none" w:sz="0" w:space="0" w:color="auto"/>
          </w:divBdr>
          <w:divsChild>
            <w:div w:id="1876035874">
              <w:marLeft w:val="0"/>
              <w:marRight w:val="0"/>
              <w:marTop w:val="0"/>
              <w:marBottom w:val="0"/>
              <w:divBdr>
                <w:top w:val="none" w:sz="0" w:space="0" w:color="auto"/>
                <w:left w:val="none" w:sz="0" w:space="0" w:color="auto"/>
                <w:bottom w:val="none" w:sz="0" w:space="0" w:color="auto"/>
                <w:right w:val="none" w:sz="0" w:space="0" w:color="auto"/>
              </w:divBdr>
            </w:div>
          </w:divsChild>
        </w:div>
        <w:div w:id="108354033">
          <w:marLeft w:val="0"/>
          <w:marRight w:val="0"/>
          <w:marTop w:val="0"/>
          <w:marBottom w:val="0"/>
          <w:divBdr>
            <w:top w:val="none" w:sz="0" w:space="0" w:color="auto"/>
            <w:left w:val="none" w:sz="0" w:space="0" w:color="auto"/>
            <w:bottom w:val="none" w:sz="0" w:space="0" w:color="auto"/>
            <w:right w:val="none" w:sz="0" w:space="0" w:color="auto"/>
          </w:divBdr>
          <w:divsChild>
            <w:div w:id="916666102">
              <w:marLeft w:val="0"/>
              <w:marRight w:val="0"/>
              <w:marTop w:val="0"/>
              <w:marBottom w:val="0"/>
              <w:divBdr>
                <w:top w:val="none" w:sz="0" w:space="0" w:color="auto"/>
                <w:left w:val="none" w:sz="0" w:space="0" w:color="auto"/>
                <w:bottom w:val="none" w:sz="0" w:space="0" w:color="auto"/>
                <w:right w:val="none" w:sz="0" w:space="0" w:color="auto"/>
              </w:divBdr>
            </w:div>
            <w:div w:id="603420252">
              <w:marLeft w:val="0"/>
              <w:marRight w:val="0"/>
              <w:marTop w:val="0"/>
              <w:marBottom w:val="0"/>
              <w:divBdr>
                <w:top w:val="none" w:sz="0" w:space="0" w:color="auto"/>
                <w:left w:val="none" w:sz="0" w:space="0" w:color="auto"/>
                <w:bottom w:val="none" w:sz="0" w:space="0" w:color="auto"/>
                <w:right w:val="none" w:sz="0" w:space="0" w:color="auto"/>
              </w:divBdr>
            </w:div>
            <w:div w:id="84810013">
              <w:marLeft w:val="0"/>
              <w:marRight w:val="0"/>
              <w:marTop w:val="0"/>
              <w:marBottom w:val="0"/>
              <w:divBdr>
                <w:top w:val="none" w:sz="0" w:space="0" w:color="auto"/>
                <w:left w:val="none" w:sz="0" w:space="0" w:color="auto"/>
                <w:bottom w:val="none" w:sz="0" w:space="0" w:color="auto"/>
                <w:right w:val="none" w:sz="0" w:space="0" w:color="auto"/>
              </w:divBdr>
            </w:div>
          </w:divsChild>
        </w:div>
        <w:div w:id="1547523627">
          <w:marLeft w:val="0"/>
          <w:marRight w:val="0"/>
          <w:marTop w:val="0"/>
          <w:marBottom w:val="0"/>
          <w:divBdr>
            <w:top w:val="none" w:sz="0" w:space="0" w:color="auto"/>
            <w:left w:val="none" w:sz="0" w:space="0" w:color="auto"/>
            <w:bottom w:val="none" w:sz="0" w:space="0" w:color="auto"/>
            <w:right w:val="none" w:sz="0" w:space="0" w:color="auto"/>
          </w:divBdr>
          <w:divsChild>
            <w:div w:id="85345008">
              <w:marLeft w:val="0"/>
              <w:marRight w:val="0"/>
              <w:marTop w:val="0"/>
              <w:marBottom w:val="0"/>
              <w:divBdr>
                <w:top w:val="none" w:sz="0" w:space="0" w:color="auto"/>
                <w:left w:val="none" w:sz="0" w:space="0" w:color="auto"/>
                <w:bottom w:val="none" w:sz="0" w:space="0" w:color="auto"/>
                <w:right w:val="none" w:sz="0" w:space="0" w:color="auto"/>
              </w:divBdr>
            </w:div>
            <w:div w:id="473988756">
              <w:marLeft w:val="0"/>
              <w:marRight w:val="0"/>
              <w:marTop w:val="0"/>
              <w:marBottom w:val="0"/>
              <w:divBdr>
                <w:top w:val="none" w:sz="0" w:space="0" w:color="auto"/>
                <w:left w:val="none" w:sz="0" w:space="0" w:color="auto"/>
                <w:bottom w:val="none" w:sz="0" w:space="0" w:color="auto"/>
                <w:right w:val="none" w:sz="0" w:space="0" w:color="auto"/>
              </w:divBdr>
            </w:div>
            <w:div w:id="32996710">
              <w:marLeft w:val="0"/>
              <w:marRight w:val="0"/>
              <w:marTop w:val="0"/>
              <w:marBottom w:val="0"/>
              <w:divBdr>
                <w:top w:val="none" w:sz="0" w:space="0" w:color="auto"/>
                <w:left w:val="none" w:sz="0" w:space="0" w:color="auto"/>
                <w:bottom w:val="none" w:sz="0" w:space="0" w:color="auto"/>
                <w:right w:val="none" w:sz="0" w:space="0" w:color="auto"/>
              </w:divBdr>
            </w:div>
          </w:divsChild>
        </w:div>
        <w:div w:id="1664242411">
          <w:marLeft w:val="0"/>
          <w:marRight w:val="0"/>
          <w:marTop w:val="0"/>
          <w:marBottom w:val="0"/>
          <w:divBdr>
            <w:top w:val="none" w:sz="0" w:space="0" w:color="auto"/>
            <w:left w:val="none" w:sz="0" w:space="0" w:color="auto"/>
            <w:bottom w:val="none" w:sz="0" w:space="0" w:color="auto"/>
            <w:right w:val="none" w:sz="0" w:space="0" w:color="auto"/>
          </w:divBdr>
        </w:div>
        <w:div w:id="758865682">
          <w:marLeft w:val="0"/>
          <w:marRight w:val="0"/>
          <w:marTop w:val="0"/>
          <w:marBottom w:val="0"/>
          <w:divBdr>
            <w:top w:val="none" w:sz="0" w:space="0" w:color="auto"/>
            <w:left w:val="none" w:sz="0" w:space="0" w:color="auto"/>
            <w:bottom w:val="none" w:sz="0" w:space="0" w:color="auto"/>
            <w:right w:val="none" w:sz="0" w:space="0" w:color="auto"/>
          </w:divBdr>
        </w:div>
        <w:div w:id="1447843868">
          <w:marLeft w:val="0"/>
          <w:marRight w:val="0"/>
          <w:marTop w:val="0"/>
          <w:marBottom w:val="0"/>
          <w:divBdr>
            <w:top w:val="none" w:sz="0" w:space="0" w:color="auto"/>
            <w:left w:val="none" w:sz="0" w:space="0" w:color="auto"/>
            <w:bottom w:val="none" w:sz="0" w:space="0" w:color="auto"/>
            <w:right w:val="none" w:sz="0" w:space="0" w:color="auto"/>
          </w:divBdr>
        </w:div>
        <w:div w:id="1047946971">
          <w:marLeft w:val="0"/>
          <w:marRight w:val="0"/>
          <w:marTop w:val="0"/>
          <w:marBottom w:val="0"/>
          <w:divBdr>
            <w:top w:val="none" w:sz="0" w:space="0" w:color="auto"/>
            <w:left w:val="none" w:sz="0" w:space="0" w:color="auto"/>
            <w:bottom w:val="none" w:sz="0" w:space="0" w:color="auto"/>
            <w:right w:val="none" w:sz="0" w:space="0" w:color="auto"/>
          </w:divBdr>
        </w:div>
        <w:div w:id="8528359">
          <w:marLeft w:val="0"/>
          <w:marRight w:val="0"/>
          <w:marTop w:val="0"/>
          <w:marBottom w:val="0"/>
          <w:divBdr>
            <w:top w:val="none" w:sz="0" w:space="0" w:color="auto"/>
            <w:left w:val="none" w:sz="0" w:space="0" w:color="auto"/>
            <w:bottom w:val="none" w:sz="0" w:space="0" w:color="auto"/>
            <w:right w:val="none" w:sz="0" w:space="0" w:color="auto"/>
          </w:divBdr>
        </w:div>
        <w:div w:id="559172236">
          <w:marLeft w:val="0"/>
          <w:marRight w:val="0"/>
          <w:marTop w:val="0"/>
          <w:marBottom w:val="0"/>
          <w:divBdr>
            <w:top w:val="none" w:sz="0" w:space="0" w:color="auto"/>
            <w:left w:val="none" w:sz="0" w:space="0" w:color="auto"/>
            <w:bottom w:val="none" w:sz="0" w:space="0" w:color="auto"/>
            <w:right w:val="none" w:sz="0" w:space="0" w:color="auto"/>
          </w:divBdr>
        </w:div>
        <w:div w:id="1968733041">
          <w:marLeft w:val="0"/>
          <w:marRight w:val="0"/>
          <w:marTop w:val="0"/>
          <w:marBottom w:val="0"/>
          <w:divBdr>
            <w:top w:val="none" w:sz="0" w:space="0" w:color="auto"/>
            <w:left w:val="none" w:sz="0" w:space="0" w:color="auto"/>
            <w:bottom w:val="none" w:sz="0" w:space="0" w:color="auto"/>
            <w:right w:val="none" w:sz="0" w:space="0" w:color="auto"/>
          </w:divBdr>
        </w:div>
        <w:div w:id="1373387545">
          <w:marLeft w:val="0"/>
          <w:marRight w:val="0"/>
          <w:marTop w:val="0"/>
          <w:marBottom w:val="0"/>
          <w:divBdr>
            <w:top w:val="none" w:sz="0" w:space="0" w:color="auto"/>
            <w:left w:val="none" w:sz="0" w:space="0" w:color="auto"/>
            <w:bottom w:val="none" w:sz="0" w:space="0" w:color="auto"/>
            <w:right w:val="none" w:sz="0" w:space="0" w:color="auto"/>
          </w:divBdr>
        </w:div>
        <w:div w:id="1287926871">
          <w:marLeft w:val="0"/>
          <w:marRight w:val="0"/>
          <w:marTop w:val="0"/>
          <w:marBottom w:val="0"/>
          <w:divBdr>
            <w:top w:val="none" w:sz="0" w:space="0" w:color="auto"/>
            <w:left w:val="none" w:sz="0" w:space="0" w:color="auto"/>
            <w:bottom w:val="none" w:sz="0" w:space="0" w:color="auto"/>
            <w:right w:val="none" w:sz="0" w:space="0" w:color="auto"/>
          </w:divBdr>
        </w:div>
        <w:div w:id="2105179216">
          <w:marLeft w:val="0"/>
          <w:marRight w:val="0"/>
          <w:marTop w:val="0"/>
          <w:marBottom w:val="0"/>
          <w:divBdr>
            <w:top w:val="none" w:sz="0" w:space="0" w:color="auto"/>
            <w:left w:val="none" w:sz="0" w:space="0" w:color="auto"/>
            <w:bottom w:val="none" w:sz="0" w:space="0" w:color="auto"/>
            <w:right w:val="none" w:sz="0" w:space="0" w:color="auto"/>
          </w:divBdr>
        </w:div>
        <w:div w:id="1010986246">
          <w:marLeft w:val="0"/>
          <w:marRight w:val="0"/>
          <w:marTop w:val="0"/>
          <w:marBottom w:val="0"/>
          <w:divBdr>
            <w:top w:val="none" w:sz="0" w:space="0" w:color="auto"/>
            <w:left w:val="none" w:sz="0" w:space="0" w:color="auto"/>
            <w:bottom w:val="none" w:sz="0" w:space="0" w:color="auto"/>
            <w:right w:val="none" w:sz="0" w:space="0" w:color="auto"/>
          </w:divBdr>
        </w:div>
        <w:div w:id="894774853">
          <w:marLeft w:val="0"/>
          <w:marRight w:val="0"/>
          <w:marTop w:val="0"/>
          <w:marBottom w:val="0"/>
          <w:divBdr>
            <w:top w:val="none" w:sz="0" w:space="0" w:color="auto"/>
            <w:left w:val="none" w:sz="0" w:space="0" w:color="auto"/>
            <w:bottom w:val="none" w:sz="0" w:space="0" w:color="auto"/>
            <w:right w:val="none" w:sz="0" w:space="0" w:color="auto"/>
          </w:divBdr>
        </w:div>
      </w:divsChild>
    </w:div>
    <w:div w:id="587007361">
      <w:bodyDiv w:val="1"/>
      <w:marLeft w:val="0"/>
      <w:marRight w:val="0"/>
      <w:marTop w:val="0"/>
      <w:marBottom w:val="0"/>
      <w:divBdr>
        <w:top w:val="none" w:sz="0" w:space="0" w:color="auto"/>
        <w:left w:val="none" w:sz="0" w:space="0" w:color="auto"/>
        <w:bottom w:val="none" w:sz="0" w:space="0" w:color="auto"/>
        <w:right w:val="none" w:sz="0" w:space="0" w:color="auto"/>
      </w:divBdr>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1118376705">
      <w:bodyDiv w:val="1"/>
      <w:marLeft w:val="0"/>
      <w:marRight w:val="0"/>
      <w:marTop w:val="0"/>
      <w:marBottom w:val="0"/>
      <w:divBdr>
        <w:top w:val="none" w:sz="0" w:space="0" w:color="auto"/>
        <w:left w:val="none" w:sz="0" w:space="0" w:color="auto"/>
        <w:bottom w:val="none" w:sz="0" w:space="0" w:color="auto"/>
        <w:right w:val="none" w:sz="0" w:space="0" w:color="auto"/>
      </w:divBdr>
    </w:div>
    <w:div w:id="1477606276">
      <w:bodyDiv w:val="1"/>
      <w:marLeft w:val="0"/>
      <w:marRight w:val="0"/>
      <w:marTop w:val="0"/>
      <w:marBottom w:val="0"/>
      <w:divBdr>
        <w:top w:val="none" w:sz="0" w:space="0" w:color="auto"/>
        <w:left w:val="none" w:sz="0" w:space="0" w:color="auto"/>
        <w:bottom w:val="none" w:sz="0" w:space="0" w:color="auto"/>
        <w:right w:val="none" w:sz="0" w:space="0" w:color="auto"/>
      </w:divBdr>
      <w:divsChild>
        <w:div w:id="1128279742">
          <w:marLeft w:val="0"/>
          <w:marRight w:val="0"/>
          <w:marTop w:val="0"/>
          <w:marBottom w:val="0"/>
          <w:divBdr>
            <w:top w:val="none" w:sz="0" w:space="0" w:color="auto"/>
            <w:left w:val="none" w:sz="0" w:space="0" w:color="auto"/>
            <w:bottom w:val="none" w:sz="0" w:space="0" w:color="auto"/>
            <w:right w:val="none" w:sz="0" w:space="0" w:color="auto"/>
          </w:divBdr>
        </w:div>
        <w:div w:id="948318822">
          <w:marLeft w:val="0"/>
          <w:marRight w:val="0"/>
          <w:marTop w:val="0"/>
          <w:marBottom w:val="0"/>
          <w:divBdr>
            <w:top w:val="none" w:sz="0" w:space="0" w:color="auto"/>
            <w:left w:val="none" w:sz="0" w:space="0" w:color="auto"/>
            <w:bottom w:val="none" w:sz="0" w:space="0" w:color="auto"/>
            <w:right w:val="none" w:sz="0" w:space="0" w:color="auto"/>
          </w:divBdr>
        </w:div>
        <w:div w:id="294678759">
          <w:marLeft w:val="0"/>
          <w:marRight w:val="0"/>
          <w:marTop w:val="0"/>
          <w:marBottom w:val="0"/>
          <w:divBdr>
            <w:top w:val="none" w:sz="0" w:space="0" w:color="auto"/>
            <w:left w:val="none" w:sz="0" w:space="0" w:color="auto"/>
            <w:bottom w:val="none" w:sz="0" w:space="0" w:color="auto"/>
            <w:right w:val="none" w:sz="0" w:space="0" w:color="auto"/>
          </w:divBdr>
        </w:div>
        <w:div w:id="2039621888">
          <w:marLeft w:val="0"/>
          <w:marRight w:val="0"/>
          <w:marTop w:val="0"/>
          <w:marBottom w:val="0"/>
          <w:divBdr>
            <w:top w:val="none" w:sz="0" w:space="0" w:color="auto"/>
            <w:left w:val="none" w:sz="0" w:space="0" w:color="auto"/>
            <w:bottom w:val="none" w:sz="0" w:space="0" w:color="auto"/>
            <w:right w:val="none" w:sz="0" w:space="0" w:color="auto"/>
          </w:divBdr>
        </w:div>
        <w:div w:id="1902210751">
          <w:marLeft w:val="0"/>
          <w:marRight w:val="0"/>
          <w:marTop w:val="0"/>
          <w:marBottom w:val="0"/>
          <w:divBdr>
            <w:top w:val="none" w:sz="0" w:space="0" w:color="auto"/>
            <w:left w:val="none" w:sz="0" w:space="0" w:color="auto"/>
            <w:bottom w:val="none" w:sz="0" w:space="0" w:color="auto"/>
            <w:right w:val="none" w:sz="0" w:space="0" w:color="auto"/>
          </w:divBdr>
        </w:div>
        <w:div w:id="1254241468">
          <w:marLeft w:val="0"/>
          <w:marRight w:val="0"/>
          <w:marTop w:val="0"/>
          <w:marBottom w:val="0"/>
          <w:divBdr>
            <w:top w:val="none" w:sz="0" w:space="0" w:color="auto"/>
            <w:left w:val="none" w:sz="0" w:space="0" w:color="auto"/>
            <w:bottom w:val="none" w:sz="0" w:space="0" w:color="auto"/>
            <w:right w:val="none" w:sz="0" w:space="0" w:color="auto"/>
          </w:divBdr>
        </w:div>
        <w:div w:id="523060447">
          <w:marLeft w:val="0"/>
          <w:marRight w:val="0"/>
          <w:marTop w:val="0"/>
          <w:marBottom w:val="0"/>
          <w:divBdr>
            <w:top w:val="none" w:sz="0" w:space="0" w:color="auto"/>
            <w:left w:val="none" w:sz="0" w:space="0" w:color="auto"/>
            <w:bottom w:val="none" w:sz="0" w:space="0" w:color="auto"/>
            <w:right w:val="none" w:sz="0" w:space="0" w:color="auto"/>
          </w:divBdr>
        </w:div>
        <w:div w:id="728502025">
          <w:marLeft w:val="0"/>
          <w:marRight w:val="0"/>
          <w:marTop w:val="0"/>
          <w:marBottom w:val="0"/>
          <w:divBdr>
            <w:top w:val="none" w:sz="0" w:space="0" w:color="auto"/>
            <w:left w:val="none" w:sz="0" w:space="0" w:color="auto"/>
            <w:bottom w:val="none" w:sz="0" w:space="0" w:color="auto"/>
            <w:right w:val="none" w:sz="0" w:space="0" w:color="auto"/>
          </w:divBdr>
        </w:div>
        <w:div w:id="1295719455">
          <w:marLeft w:val="0"/>
          <w:marRight w:val="0"/>
          <w:marTop w:val="0"/>
          <w:marBottom w:val="0"/>
          <w:divBdr>
            <w:top w:val="none" w:sz="0" w:space="0" w:color="auto"/>
            <w:left w:val="none" w:sz="0" w:space="0" w:color="auto"/>
            <w:bottom w:val="none" w:sz="0" w:space="0" w:color="auto"/>
            <w:right w:val="none" w:sz="0" w:space="0" w:color="auto"/>
          </w:divBdr>
        </w:div>
      </w:divsChild>
    </w:div>
    <w:div w:id="1478035600">
      <w:bodyDiv w:val="1"/>
      <w:marLeft w:val="0"/>
      <w:marRight w:val="0"/>
      <w:marTop w:val="0"/>
      <w:marBottom w:val="0"/>
      <w:divBdr>
        <w:top w:val="none" w:sz="0" w:space="0" w:color="auto"/>
        <w:left w:val="none" w:sz="0" w:space="0" w:color="auto"/>
        <w:bottom w:val="none" w:sz="0" w:space="0" w:color="auto"/>
        <w:right w:val="none" w:sz="0" w:space="0" w:color="auto"/>
      </w:divBdr>
    </w:div>
    <w:div w:id="1777408323">
      <w:bodyDiv w:val="1"/>
      <w:marLeft w:val="0"/>
      <w:marRight w:val="0"/>
      <w:marTop w:val="0"/>
      <w:marBottom w:val="0"/>
      <w:divBdr>
        <w:top w:val="none" w:sz="0" w:space="0" w:color="auto"/>
        <w:left w:val="none" w:sz="0" w:space="0" w:color="auto"/>
        <w:bottom w:val="none" w:sz="0" w:space="0" w:color="auto"/>
        <w:right w:val="none" w:sz="0" w:space="0" w:color="auto"/>
      </w:divBdr>
      <w:divsChild>
        <w:div w:id="1411386104">
          <w:marLeft w:val="0"/>
          <w:marRight w:val="0"/>
          <w:marTop w:val="0"/>
          <w:marBottom w:val="0"/>
          <w:divBdr>
            <w:top w:val="none" w:sz="0" w:space="0" w:color="auto"/>
            <w:left w:val="none" w:sz="0" w:space="0" w:color="auto"/>
            <w:bottom w:val="none" w:sz="0" w:space="0" w:color="auto"/>
            <w:right w:val="none" w:sz="0" w:space="0" w:color="auto"/>
          </w:divBdr>
          <w:divsChild>
            <w:div w:id="152186585">
              <w:marLeft w:val="0"/>
              <w:marRight w:val="0"/>
              <w:marTop w:val="0"/>
              <w:marBottom w:val="0"/>
              <w:divBdr>
                <w:top w:val="none" w:sz="0" w:space="0" w:color="auto"/>
                <w:left w:val="none" w:sz="0" w:space="0" w:color="auto"/>
                <w:bottom w:val="none" w:sz="0" w:space="0" w:color="auto"/>
                <w:right w:val="none" w:sz="0" w:space="0" w:color="auto"/>
              </w:divBdr>
            </w:div>
            <w:div w:id="1715810291">
              <w:marLeft w:val="0"/>
              <w:marRight w:val="0"/>
              <w:marTop w:val="0"/>
              <w:marBottom w:val="0"/>
              <w:divBdr>
                <w:top w:val="none" w:sz="0" w:space="0" w:color="auto"/>
                <w:left w:val="none" w:sz="0" w:space="0" w:color="auto"/>
                <w:bottom w:val="none" w:sz="0" w:space="0" w:color="auto"/>
                <w:right w:val="none" w:sz="0" w:space="0" w:color="auto"/>
              </w:divBdr>
            </w:div>
          </w:divsChild>
        </w:div>
        <w:div w:id="175274934">
          <w:marLeft w:val="0"/>
          <w:marRight w:val="0"/>
          <w:marTop w:val="0"/>
          <w:marBottom w:val="0"/>
          <w:divBdr>
            <w:top w:val="none" w:sz="0" w:space="0" w:color="auto"/>
            <w:left w:val="none" w:sz="0" w:space="0" w:color="auto"/>
            <w:bottom w:val="none" w:sz="0" w:space="0" w:color="auto"/>
            <w:right w:val="none" w:sz="0" w:space="0" w:color="auto"/>
          </w:divBdr>
          <w:divsChild>
            <w:div w:id="401680193">
              <w:marLeft w:val="0"/>
              <w:marRight w:val="0"/>
              <w:marTop w:val="0"/>
              <w:marBottom w:val="0"/>
              <w:divBdr>
                <w:top w:val="none" w:sz="0" w:space="0" w:color="auto"/>
                <w:left w:val="none" w:sz="0" w:space="0" w:color="auto"/>
                <w:bottom w:val="none" w:sz="0" w:space="0" w:color="auto"/>
                <w:right w:val="none" w:sz="0" w:space="0" w:color="auto"/>
              </w:divBdr>
            </w:div>
          </w:divsChild>
        </w:div>
        <w:div w:id="774642167">
          <w:marLeft w:val="0"/>
          <w:marRight w:val="0"/>
          <w:marTop w:val="0"/>
          <w:marBottom w:val="0"/>
          <w:divBdr>
            <w:top w:val="none" w:sz="0" w:space="0" w:color="auto"/>
            <w:left w:val="none" w:sz="0" w:space="0" w:color="auto"/>
            <w:bottom w:val="none" w:sz="0" w:space="0" w:color="auto"/>
            <w:right w:val="none" w:sz="0" w:space="0" w:color="auto"/>
          </w:divBdr>
          <w:divsChild>
            <w:div w:id="185952488">
              <w:marLeft w:val="0"/>
              <w:marRight w:val="0"/>
              <w:marTop w:val="0"/>
              <w:marBottom w:val="0"/>
              <w:divBdr>
                <w:top w:val="none" w:sz="0" w:space="0" w:color="auto"/>
                <w:left w:val="none" w:sz="0" w:space="0" w:color="auto"/>
                <w:bottom w:val="none" w:sz="0" w:space="0" w:color="auto"/>
                <w:right w:val="none" w:sz="0" w:space="0" w:color="auto"/>
              </w:divBdr>
            </w:div>
          </w:divsChild>
        </w:div>
        <w:div w:id="550119083">
          <w:marLeft w:val="0"/>
          <w:marRight w:val="0"/>
          <w:marTop w:val="0"/>
          <w:marBottom w:val="0"/>
          <w:divBdr>
            <w:top w:val="none" w:sz="0" w:space="0" w:color="auto"/>
            <w:left w:val="none" w:sz="0" w:space="0" w:color="auto"/>
            <w:bottom w:val="none" w:sz="0" w:space="0" w:color="auto"/>
            <w:right w:val="none" w:sz="0" w:space="0" w:color="auto"/>
          </w:divBdr>
          <w:divsChild>
            <w:div w:id="199824560">
              <w:marLeft w:val="0"/>
              <w:marRight w:val="0"/>
              <w:marTop w:val="0"/>
              <w:marBottom w:val="0"/>
              <w:divBdr>
                <w:top w:val="none" w:sz="0" w:space="0" w:color="auto"/>
                <w:left w:val="none" w:sz="0" w:space="0" w:color="auto"/>
                <w:bottom w:val="none" w:sz="0" w:space="0" w:color="auto"/>
                <w:right w:val="none" w:sz="0" w:space="0" w:color="auto"/>
              </w:divBdr>
            </w:div>
          </w:divsChild>
        </w:div>
        <w:div w:id="1079864261">
          <w:marLeft w:val="0"/>
          <w:marRight w:val="0"/>
          <w:marTop w:val="0"/>
          <w:marBottom w:val="0"/>
          <w:divBdr>
            <w:top w:val="none" w:sz="0" w:space="0" w:color="auto"/>
            <w:left w:val="none" w:sz="0" w:space="0" w:color="auto"/>
            <w:bottom w:val="none" w:sz="0" w:space="0" w:color="auto"/>
            <w:right w:val="none" w:sz="0" w:space="0" w:color="auto"/>
          </w:divBdr>
          <w:divsChild>
            <w:div w:id="207231309">
              <w:marLeft w:val="0"/>
              <w:marRight w:val="0"/>
              <w:marTop w:val="0"/>
              <w:marBottom w:val="0"/>
              <w:divBdr>
                <w:top w:val="none" w:sz="0" w:space="0" w:color="auto"/>
                <w:left w:val="none" w:sz="0" w:space="0" w:color="auto"/>
                <w:bottom w:val="none" w:sz="0" w:space="0" w:color="auto"/>
                <w:right w:val="none" w:sz="0" w:space="0" w:color="auto"/>
              </w:divBdr>
            </w:div>
          </w:divsChild>
        </w:div>
        <w:div w:id="1421413651">
          <w:marLeft w:val="0"/>
          <w:marRight w:val="0"/>
          <w:marTop w:val="0"/>
          <w:marBottom w:val="0"/>
          <w:divBdr>
            <w:top w:val="none" w:sz="0" w:space="0" w:color="auto"/>
            <w:left w:val="none" w:sz="0" w:space="0" w:color="auto"/>
            <w:bottom w:val="none" w:sz="0" w:space="0" w:color="auto"/>
            <w:right w:val="none" w:sz="0" w:space="0" w:color="auto"/>
          </w:divBdr>
          <w:divsChild>
            <w:div w:id="212889223">
              <w:marLeft w:val="0"/>
              <w:marRight w:val="0"/>
              <w:marTop w:val="0"/>
              <w:marBottom w:val="0"/>
              <w:divBdr>
                <w:top w:val="none" w:sz="0" w:space="0" w:color="auto"/>
                <w:left w:val="none" w:sz="0" w:space="0" w:color="auto"/>
                <w:bottom w:val="none" w:sz="0" w:space="0" w:color="auto"/>
                <w:right w:val="none" w:sz="0" w:space="0" w:color="auto"/>
              </w:divBdr>
            </w:div>
            <w:div w:id="1756784921">
              <w:marLeft w:val="0"/>
              <w:marRight w:val="0"/>
              <w:marTop w:val="0"/>
              <w:marBottom w:val="0"/>
              <w:divBdr>
                <w:top w:val="none" w:sz="0" w:space="0" w:color="auto"/>
                <w:left w:val="none" w:sz="0" w:space="0" w:color="auto"/>
                <w:bottom w:val="none" w:sz="0" w:space="0" w:color="auto"/>
                <w:right w:val="none" w:sz="0" w:space="0" w:color="auto"/>
              </w:divBdr>
            </w:div>
          </w:divsChild>
        </w:div>
        <w:div w:id="783306853">
          <w:marLeft w:val="0"/>
          <w:marRight w:val="0"/>
          <w:marTop w:val="0"/>
          <w:marBottom w:val="0"/>
          <w:divBdr>
            <w:top w:val="none" w:sz="0" w:space="0" w:color="auto"/>
            <w:left w:val="none" w:sz="0" w:space="0" w:color="auto"/>
            <w:bottom w:val="none" w:sz="0" w:space="0" w:color="auto"/>
            <w:right w:val="none" w:sz="0" w:space="0" w:color="auto"/>
          </w:divBdr>
          <w:divsChild>
            <w:div w:id="231238054">
              <w:marLeft w:val="0"/>
              <w:marRight w:val="0"/>
              <w:marTop w:val="0"/>
              <w:marBottom w:val="0"/>
              <w:divBdr>
                <w:top w:val="none" w:sz="0" w:space="0" w:color="auto"/>
                <w:left w:val="none" w:sz="0" w:space="0" w:color="auto"/>
                <w:bottom w:val="none" w:sz="0" w:space="0" w:color="auto"/>
                <w:right w:val="none" w:sz="0" w:space="0" w:color="auto"/>
              </w:divBdr>
            </w:div>
          </w:divsChild>
        </w:div>
        <w:div w:id="240796561">
          <w:marLeft w:val="0"/>
          <w:marRight w:val="0"/>
          <w:marTop w:val="0"/>
          <w:marBottom w:val="0"/>
          <w:divBdr>
            <w:top w:val="none" w:sz="0" w:space="0" w:color="auto"/>
            <w:left w:val="none" w:sz="0" w:space="0" w:color="auto"/>
            <w:bottom w:val="none" w:sz="0" w:space="0" w:color="auto"/>
            <w:right w:val="none" w:sz="0" w:space="0" w:color="auto"/>
          </w:divBdr>
          <w:divsChild>
            <w:div w:id="409431995">
              <w:marLeft w:val="0"/>
              <w:marRight w:val="0"/>
              <w:marTop w:val="0"/>
              <w:marBottom w:val="0"/>
              <w:divBdr>
                <w:top w:val="none" w:sz="0" w:space="0" w:color="auto"/>
                <w:left w:val="none" w:sz="0" w:space="0" w:color="auto"/>
                <w:bottom w:val="none" w:sz="0" w:space="0" w:color="auto"/>
                <w:right w:val="none" w:sz="0" w:space="0" w:color="auto"/>
              </w:divBdr>
            </w:div>
          </w:divsChild>
        </w:div>
        <w:div w:id="1043795067">
          <w:marLeft w:val="0"/>
          <w:marRight w:val="0"/>
          <w:marTop w:val="0"/>
          <w:marBottom w:val="0"/>
          <w:divBdr>
            <w:top w:val="none" w:sz="0" w:space="0" w:color="auto"/>
            <w:left w:val="none" w:sz="0" w:space="0" w:color="auto"/>
            <w:bottom w:val="none" w:sz="0" w:space="0" w:color="auto"/>
            <w:right w:val="none" w:sz="0" w:space="0" w:color="auto"/>
          </w:divBdr>
          <w:divsChild>
            <w:div w:id="273177398">
              <w:marLeft w:val="0"/>
              <w:marRight w:val="0"/>
              <w:marTop w:val="0"/>
              <w:marBottom w:val="0"/>
              <w:divBdr>
                <w:top w:val="none" w:sz="0" w:space="0" w:color="auto"/>
                <w:left w:val="none" w:sz="0" w:space="0" w:color="auto"/>
                <w:bottom w:val="none" w:sz="0" w:space="0" w:color="auto"/>
                <w:right w:val="none" w:sz="0" w:space="0" w:color="auto"/>
              </w:divBdr>
            </w:div>
          </w:divsChild>
        </w:div>
        <w:div w:id="1566717004">
          <w:marLeft w:val="0"/>
          <w:marRight w:val="0"/>
          <w:marTop w:val="0"/>
          <w:marBottom w:val="0"/>
          <w:divBdr>
            <w:top w:val="none" w:sz="0" w:space="0" w:color="auto"/>
            <w:left w:val="none" w:sz="0" w:space="0" w:color="auto"/>
            <w:bottom w:val="none" w:sz="0" w:space="0" w:color="auto"/>
            <w:right w:val="none" w:sz="0" w:space="0" w:color="auto"/>
          </w:divBdr>
          <w:divsChild>
            <w:div w:id="333806133">
              <w:marLeft w:val="0"/>
              <w:marRight w:val="0"/>
              <w:marTop w:val="0"/>
              <w:marBottom w:val="0"/>
              <w:divBdr>
                <w:top w:val="none" w:sz="0" w:space="0" w:color="auto"/>
                <w:left w:val="none" w:sz="0" w:space="0" w:color="auto"/>
                <w:bottom w:val="none" w:sz="0" w:space="0" w:color="auto"/>
                <w:right w:val="none" w:sz="0" w:space="0" w:color="auto"/>
              </w:divBdr>
            </w:div>
            <w:div w:id="1786073928">
              <w:marLeft w:val="0"/>
              <w:marRight w:val="0"/>
              <w:marTop w:val="0"/>
              <w:marBottom w:val="0"/>
              <w:divBdr>
                <w:top w:val="none" w:sz="0" w:space="0" w:color="auto"/>
                <w:left w:val="none" w:sz="0" w:space="0" w:color="auto"/>
                <w:bottom w:val="none" w:sz="0" w:space="0" w:color="auto"/>
                <w:right w:val="none" w:sz="0" w:space="0" w:color="auto"/>
              </w:divBdr>
            </w:div>
          </w:divsChild>
        </w:div>
        <w:div w:id="806093786">
          <w:marLeft w:val="0"/>
          <w:marRight w:val="0"/>
          <w:marTop w:val="0"/>
          <w:marBottom w:val="0"/>
          <w:divBdr>
            <w:top w:val="none" w:sz="0" w:space="0" w:color="auto"/>
            <w:left w:val="none" w:sz="0" w:space="0" w:color="auto"/>
            <w:bottom w:val="none" w:sz="0" w:space="0" w:color="auto"/>
            <w:right w:val="none" w:sz="0" w:space="0" w:color="auto"/>
          </w:divBdr>
          <w:divsChild>
            <w:div w:id="348334691">
              <w:marLeft w:val="0"/>
              <w:marRight w:val="0"/>
              <w:marTop w:val="0"/>
              <w:marBottom w:val="0"/>
              <w:divBdr>
                <w:top w:val="none" w:sz="0" w:space="0" w:color="auto"/>
                <w:left w:val="none" w:sz="0" w:space="0" w:color="auto"/>
                <w:bottom w:val="none" w:sz="0" w:space="0" w:color="auto"/>
                <w:right w:val="none" w:sz="0" w:space="0" w:color="auto"/>
              </w:divBdr>
            </w:div>
          </w:divsChild>
        </w:div>
        <w:div w:id="379480503">
          <w:marLeft w:val="0"/>
          <w:marRight w:val="0"/>
          <w:marTop w:val="0"/>
          <w:marBottom w:val="0"/>
          <w:divBdr>
            <w:top w:val="none" w:sz="0" w:space="0" w:color="auto"/>
            <w:left w:val="none" w:sz="0" w:space="0" w:color="auto"/>
            <w:bottom w:val="none" w:sz="0" w:space="0" w:color="auto"/>
            <w:right w:val="none" w:sz="0" w:space="0" w:color="auto"/>
          </w:divBdr>
          <w:divsChild>
            <w:div w:id="1126310144">
              <w:marLeft w:val="0"/>
              <w:marRight w:val="0"/>
              <w:marTop w:val="0"/>
              <w:marBottom w:val="0"/>
              <w:divBdr>
                <w:top w:val="none" w:sz="0" w:space="0" w:color="auto"/>
                <w:left w:val="none" w:sz="0" w:space="0" w:color="auto"/>
                <w:bottom w:val="none" w:sz="0" w:space="0" w:color="auto"/>
                <w:right w:val="none" w:sz="0" w:space="0" w:color="auto"/>
              </w:divBdr>
            </w:div>
          </w:divsChild>
        </w:div>
        <w:div w:id="1997100230">
          <w:marLeft w:val="0"/>
          <w:marRight w:val="0"/>
          <w:marTop w:val="0"/>
          <w:marBottom w:val="0"/>
          <w:divBdr>
            <w:top w:val="none" w:sz="0" w:space="0" w:color="auto"/>
            <w:left w:val="none" w:sz="0" w:space="0" w:color="auto"/>
            <w:bottom w:val="none" w:sz="0" w:space="0" w:color="auto"/>
            <w:right w:val="none" w:sz="0" w:space="0" w:color="auto"/>
          </w:divBdr>
          <w:divsChild>
            <w:div w:id="425419426">
              <w:marLeft w:val="0"/>
              <w:marRight w:val="0"/>
              <w:marTop w:val="0"/>
              <w:marBottom w:val="0"/>
              <w:divBdr>
                <w:top w:val="none" w:sz="0" w:space="0" w:color="auto"/>
                <w:left w:val="none" w:sz="0" w:space="0" w:color="auto"/>
                <w:bottom w:val="none" w:sz="0" w:space="0" w:color="auto"/>
                <w:right w:val="none" w:sz="0" w:space="0" w:color="auto"/>
              </w:divBdr>
            </w:div>
          </w:divsChild>
        </w:div>
        <w:div w:id="1437402249">
          <w:marLeft w:val="0"/>
          <w:marRight w:val="0"/>
          <w:marTop w:val="0"/>
          <w:marBottom w:val="0"/>
          <w:divBdr>
            <w:top w:val="none" w:sz="0" w:space="0" w:color="auto"/>
            <w:left w:val="none" w:sz="0" w:space="0" w:color="auto"/>
            <w:bottom w:val="none" w:sz="0" w:space="0" w:color="auto"/>
            <w:right w:val="none" w:sz="0" w:space="0" w:color="auto"/>
          </w:divBdr>
          <w:divsChild>
            <w:div w:id="436758694">
              <w:marLeft w:val="0"/>
              <w:marRight w:val="0"/>
              <w:marTop w:val="0"/>
              <w:marBottom w:val="0"/>
              <w:divBdr>
                <w:top w:val="none" w:sz="0" w:space="0" w:color="auto"/>
                <w:left w:val="none" w:sz="0" w:space="0" w:color="auto"/>
                <w:bottom w:val="none" w:sz="0" w:space="0" w:color="auto"/>
                <w:right w:val="none" w:sz="0" w:space="0" w:color="auto"/>
              </w:divBdr>
            </w:div>
          </w:divsChild>
        </w:div>
        <w:div w:id="726880909">
          <w:marLeft w:val="0"/>
          <w:marRight w:val="0"/>
          <w:marTop w:val="0"/>
          <w:marBottom w:val="0"/>
          <w:divBdr>
            <w:top w:val="none" w:sz="0" w:space="0" w:color="auto"/>
            <w:left w:val="none" w:sz="0" w:space="0" w:color="auto"/>
            <w:bottom w:val="none" w:sz="0" w:space="0" w:color="auto"/>
            <w:right w:val="none" w:sz="0" w:space="0" w:color="auto"/>
          </w:divBdr>
          <w:divsChild>
            <w:div w:id="442923555">
              <w:marLeft w:val="0"/>
              <w:marRight w:val="0"/>
              <w:marTop w:val="0"/>
              <w:marBottom w:val="0"/>
              <w:divBdr>
                <w:top w:val="none" w:sz="0" w:space="0" w:color="auto"/>
                <w:left w:val="none" w:sz="0" w:space="0" w:color="auto"/>
                <w:bottom w:val="none" w:sz="0" w:space="0" w:color="auto"/>
                <w:right w:val="none" w:sz="0" w:space="0" w:color="auto"/>
              </w:divBdr>
            </w:div>
          </w:divsChild>
        </w:div>
        <w:div w:id="837572962">
          <w:marLeft w:val="0"/>
          <w:marRight w:val="0"/>
          <w:marTop w:val="0"/>
          <w:marBottom w:val="0"/>
          <w:divBdr>
            <w:top w:val="none" w:sz="0" w:space="0" w:color="auto"/>
            <w:left w:val="none" w:sz="0" w:space="0" w:color="auto"/>
            <w:bottom w:val="none" w:sz="0" w:space="0" w:color="auto"/>
            <w:right w:val="none" w:sz="0" w:space="0" w:color="auto"/>
          </w:divBdr>
          <w:divsChild>
            <w:div w:id="454176819">
              <w:marLeft w:val="0"/>
              <w:marRight w:val="0"/>
              <w:marTop w:val="0"/>
              <w:marBottom w:val="0"/>
              <w:divBdr>
                <w:top w:val="none" w:sz="0" w:space="0" w:color="auto"/>
                <w:left w:val="none" w:sz="0" w:space="0" w:color="auto"/>
                <w:bottom w:val="none" w:sz="0" w:space="0" w:color="auto"/>
                <w:right w:val="none" w:sz="0" w:space="0" w:color="auto"/>
              </w:divBdr>
            </w:div>
          </w:divsChild>
        </w:div>
        <w:div w:id="892547886">
          <w:marLeft w:val="0"/>
          <w:marRight w:val="0"/>
          <w:marTop w:val="0"/>
          <w:marBottom w:val="0"/>
          <w:divBdr>
            <w:top w:val="none" w:sz="0" w:space="0" w:color="auto"/>
            <w:left w:val="none" w:sz="0" w:space="0" w:color="auto"/>
            <w:bottom w:val="none" w:sz="0" w:space="0" w:color="auto"/>
            <w:right w:val="none" w:sz="0" w:space="0" w:color="auto"/>
          </w:divBdr>
          <w:divsChild>
            <w:div w:id="457190905">
              <w:marLeft w:val="0"/>
              <w:marRight w:val="0"/>
              <w:marTop w:val="0"/>
              <w:marBottom w:val="0"/>
              <w:divBdr>
                <w:top w:val="none" w:sz="0" w:space="0" w:color="auto"/>
                <w:left w:val="none" w:sz="0" w:space="0" w:color="auto"/>
                <w:bottom w:val="none" w:sz="0" w:space="0" w:color="auto"/>
                <w:right w:val="none" w:sz="0" w:space="0" w:color="auto"/>
              </w:divBdr>
            </w:div>
          </w:divsChild>
        </w:div>
        <w:div w:id="603851550">
          <w:marLeft w:val="0"/>
          <w:marRight w:val="0"/>
          <w:marTop w:val="0"/>
          <w:marBottom w:val="0"/>
          <w:divBdr>
            <w:top w:val="none" w:sz="0" w:space="0" w:color="auto"/>
            <w:left w:val="none" w:sz="0" w:space="0" w:color="auto"/>
            <w:bottom w:val="none" w:sz="0" w:space="0" w:color="auto"/>
            <w:right w:val="none" w:sz="0" w:space="0" w:color="auto"/>
          </w:divBdr>
          <w:divsChild>
            <w:div w:id="467086794">
              <w:marLeft w:val="0"/>
              <w:marRight w:val="0"/>
              <w:marTop w:val="0"/>
              <w:marBottom w:val="0"/>
              <w:divBdr>
                <w:top w:val="none" w:sz="0" w:space="0" w:color="auto"/>
                <w:left w:val="none" w:sz="0" w:space="0" w:color="auto"/>
                <w:bottom w:val="none" w:sz="0" w:space="0" w:color="auto"/>
                <w:right w:val="none" w:sz="0" w:space="0" w:color="auto"/>
              </w:divBdr>
            </w:div>
          </w:divsChild>
        </w:div>
        <w:div w:id="1110660014">
          <w:marLeft w:val="0"/>
          <w:marRight w:val="0"/>
          <w:marTop w:val="0"/>
          <w:marBottom w:val="0"/>
          <w:divBdr>
            <w:top w:val="none" w:sz="0" w:space="0" w:color="auto"/>
            <w:left w:val="none" w:sz="0" w:space="0" w:color="auto"/>
            <w:bottom w:val="none" w:sz="0" w:space="0" w:color="auto"/>
            <w:right w:val="none" w:sz="0" w:space="0" w:color="auto"/>
          </w:divBdr>
          <w:divsChild>
            <w:div w:id="478308624">
              <w:marLeft w:val="0"/>
              <w:marRight w:val="0"/>
              <w:marTop w:val="0"/>
              <w:marBottom w:val="0"/>
              <w:divBdr>
                <w:top w:val="none" w:sz="0" w:space="0" w:color="auto"/>
                <w:left w:val="none" w:sz="0" w:space="0" w:color="auto"/>
                <w:bottom w:val="none" w:sz="0" w:space="0" w:color="auto"/>
                <w:right w:val="none" w:sz="0" w:space="0" w:color="auto"/>
              </w:divBdr>
            </w:div>
          </w:divsChild>
        </w:div>
        <w:div w:id="845052146">
          <w:marLeft w:val="0"/>
          <w:marRight w:val="0"/>
          <w:marTop w:val="0"/>
          <w:marBottom w:val="0"/>
          <w:divBdr>
            <w:top w:val="none" w:sz="0" w:space="0" w:color="auto"/>
            <w:left w:val="none" w:sz="0" w:space="0" w:color="auto"/>
            <w:bottom w:val="none" w:sz="0" w:space="0" w:color="auto"/>
            <w:right w:val="none" w:sz="0" w:space="0" w:color="auto"/>
          </w:divBdr>
          <w:divsChild>
            <w:div w:id="510724171">
              <w:marLeft w:val="0"/>
              <w:marRight w:val="0"/>
              <w:marTop w:val="0"/>
              <w:marBottom w:val="0"/>
              <w:divBdr>
                <w:top w:val="none" w:sz="0" w:space="0" w:color="auto"/>
                <w:left w:val="none" w:sz="0" w:space="0" w:color="auto"/>
                <w:bottom w:val="none" w:sz="0" w:space="0" w:color="auto"/>
                <w:right w:val="none" w:sz="0" w:space="0" w:color="auto"/>
              </w:divBdr>
            </w:div>
          </w:divsChild>
        </w:div>
        <w:div w:id="544021604">
          <w:marLeft w:val="0"/>
          <w:marRight w:val="0"/>
          <w:marTop w:val="0"/>
          <w:marBottom w:val="0"/>
          <w:divBdr>
            <w:top w:val="none" w:sz="0" w:space="0" w:color="auto"/>
            <w:left w:val="none" w:sz="0" w:space="0" w:color="auto"/>
            <w:bottom w:val="none" w:sz="0" w:space="0" w:color="auto"/>
            <w:right w:val="none" w:sz="0" w:space="0" w:color="auto"/>
          </w:divBdr>
          <w:divsChild>
            <w:div w:id="1510828457">
              <w:marLeft w:val="0"/>
              <w:marRight w:val="0"/>
              <w:marTop w:val="0"/>
              <w:marBottom w:val="0"/>
              <w:divBdr>
                <w:top w:val="none" w:sz="0" w:space="0" w:color="auto"/>
                <w:left w:val="none" w:sz="0" w:space="0" w:color="auto"/>
                <w:bottom w:val="none" w:sz="0" w:space="0" w:color="auto"/>
                <w:right w:val="none" w:sz="0" w:space="0" w:color="auto"/>
              </w:divBdr>
            </w:div>
          </w:divsChild>
        </w:div>
        <w:div w:id="546453222">
          <w:marLeft w:val="0"/>
          <w:marRight w:val="0"/>
          <w:marTop w:val="0"/>
          <w:marBottom w:val="0"/>
          <w:divBdr>
            <w:top w:val="none" w:sz="0" w:space="0" w:color="auto"/>
            <w:left w:val="none" w:sz="0" w:space="0" w:color="auto"/>
            <w:bottom w:val="none" w:sz="0" w:space="0" w:color="auto"/>
            <w:right w:val="none" w:sz="0" w:space="0" w:color="auto"/>
          </w:divBdr>
          <w:divsChild>
            <w:div w:id="1238636139">
              <w:marLeft w:val="0"/>
              <w:marRight w:val="0"/>
              <w:marTop w:val="0"/>
              <w:marBottom w:val="0"/>
              <w:divBdr>
                <w:top w:val="none" w:sz="0" w:space="0" w:color="auto"/>
                <w:left w:val="none" w:sz="0" w:space="0" w:color="auto"/>
                <w:bottom w:val="none" w:sz="0" w:space="0" w:color="auto"/>
                <w:right w:val="none" w:sz="0" w:space="0" w:color="auto"/>
              </w:divBdr>
            </w:div>
          </w:divsChild>
        </w:div>
        <w:div w:id="963735694">
          <w:marLeft w:val="0"/>
          <w:marRight w:val="0"/>
          <w:marTop w:val="0"/>
          <w:marBottom w:val="0"/>
          <w:divBdr>
            <w:top w:val="none" w:sz="0" w:space="0" w:color="auto"/>
            <w:left w:val="none" w:sz="0" w:space="0" w:color="auto"/>
            <w:bottom w:val="none" w:sz="0" w:space="0" w:color="auto"/>
            <w:right w:val="none" w:sz="0" w:space="0" w:color="auto"/>
          </w:divBdr>
          <w:divsChild>
            <w:div w:id="566065038">
              <w:marLeft w:val="0"/>
              <w:marRight w:val="0"/>
              <w:marTop w:val="0"/>
              <w:marBottom w:val="0"/>
              <w:divBdr>
                <w:top w:val="none" w:sz="0" w:space="0" w:color="auto"/>
                <w:left w:val="none" w:sz="0" w:space="0" w:color="auto"/>
                <w:bottom w:val="none" w:sz="0" w:space="0" w:color="auto"/>
                <w:right w:val="none" w:sz="0" w:space="0" w:color="auto"/>
              </w:divBdr>
            </w:div>
          </w:divsChild>
        </w:div>
        <w:div w:id="835538914">
          <w:marLeft w:val="0"/>
          <w:marRight w:val="0"/>
          <w:marTop w:val="0"/>
          <w:marBottom w:val="0"/>
          <w:divBdr>
            <w:top w:val="none" w:sz="0" w:space="0" w:color="auto"/>
            <w:left w:val="none" w:sz="0" w:space="0" w:color="auto"/>
            <w:bottom w:val="none" w:sz="0" w:space="0" w:color="auto"/>
            <w:right w:val="none" w:sz="0" w:space="0" w:color="auto"/>
          </w:divBdr>
          <w:divsChild>
            <w:div w:id="606304946">
              <w:marLeft w:val="0"/>
              <w:marRight w:val="0"/>
              <w:marTop w:val="0"/>
              <w:marBottom w:val="0"/>
              <w:divBdr>
                <w:top w:val="none" w:sz="0" w:space="0" w:color="auto"/>
                <w:left w:val="none" w:sz="0" w:space="0" w:color="auto"/>
                <w:bottom w:val="none" w:sz="0" w:space="0" w:color="auto"/>
                <w:right w:val="none" w:sz="0" w:space="0" w:color="auto"/>
              </w:divBdr>
            </w:div>
          </w:divsChild>
        </w:div>
        <w:div w:id="676805817">
          <w:marLeft w:val="0"/>
          <w:marRight w:val="0"/>
          <w:marTop w:val="0"/>
          <w:marBottom w:val="0"/>
          <w:divBdr>
            <w:top w:val="none" w:sz="0" w:space="0" w:color="auto"/>
            <w:left w:val="none" w:sz="0" w:space="0" w:color="auto"/>
            <w:bottom w:val="none" w:sz="0" w:space="0" w:color="auto"/>
            <w:right w:val="none" w:sz="0" w:space="0" w:color="auto"/>
          </w:divBdr>
          <w:divsChild>
            <w:div w:id="665480488">
              <w:marLeft w:val="0"/>
              <w:marRight w:val="0"/>
              <w:marTop w:val="0"/>
              <w:marBottom w:val="0"/>
              <w:divBdr>
                <w:top w:val="none" w:sz="0" w:space="0" w:color="auto"/>
                <w:left w:val="none" w:sz="0" w:space="0" w:color="auto"/>
                <w:bottom w:val="none" w:sz="0" w:space="0" w:color="auto"/>
                <w:right w:val="none" w:sz="0" w:space="0" w:color="auto"/>
              </w:divBdr>
            </w:div>
            <w:div w:id="1067147645">
              <w:marLeft w:val="0"/>
              <w:marRight w:val="0"/>
              <w:marTop w:val="0"/>
              <w:marBottom w:val="0"/>
              <w:divBdr>
                <w:top w:val="none" w:sz="0" w:space="0" w:color="auto"/>
                <w:left w:val="none" w:sz="0" w:space="0" w:color="auto"/>
                <w:bottom w:val="none" w:sz="0" w:space="0" w:color="auto"/>
                <w:right w:val="none" w:sz="0" w:space="0" w:color="auto"/>
              </w:divBdr>
            </w:div>
          </w:divsChild>
        </w:div>
        <w:div w:id="797989603">
          <w:marLeft w:val="0"/>
          <w:marRight w:val="0"/>
          <w:marTop w:val="0"/>
          <w:marBottom w:val="0"/>
          <w:divBdr>
            <w:top w:val="none" w:sz="0" w:space="0" w:color="auto"/>
            <w:left w:val="none" w:sz="0" w:space="0" w:color="auto"/>
            <w:bottom w:val="none" w:sz="0" w:space="0" w:color="auto"/>
            <w:right w:val="none" w:sz="0" w:space="0" w:color="auto"/>
          </w:divBdr>
          <w:divsChild>
            <w:div w:id="697663048">
              <w:marLeft w:val="0"/>
              <w:marRight w:val="0"/>
              <w:marTop w:val="0"/>
              <w:marBottom w:val="0"/>
              <w:divBdr>
                <w:top w:val="none" w:sz="0" w:space="0" w:color="auto"/>
                <w:left w:val="none" w:sz="0" w:space="0" w:color="auto"/>
                <w:bottom w:val="none" w:sz="0" w:space="0" w:color="auto"/>
                <w:right w:val="none" w:sz="0" w:space="0" w:color="auto"/>
              </w:divBdr>
            </w:div>
          </w:divsChild>
        </w:div>
        <w:div w:id="718746181">
          <w:marLeft w:val="0"/>
          <w:marRight w:val="0"/>
          <w:marTop w:val="0"/>
          <w:marBottom w:val="0"/>
          <w:divBdr>
            <w:top w:val="none" w:sz="0" w:space="0" w:color="auto"/>
            <w:left w:val="none" w:sz="0" w:space="0" w:color="auto"/>
            <w:bottom w:val="none" w:sz="0" w:space="0" w:color="auto"/>
            <w:right w:val="none" w:sz="0" w:space="0" w:color="auto"/>
          </w:divBdr>
          <w:divsChild>
            <w:div w:id="1326277496">
              <w:marLeft w:val="0"/>
              <w:marRight w:val="0"/>
              <w:marTop w:val="0"/>
              <w:marBottom w:val="0"/>
              <w:divBdr>
                <w:top w:val="none" w:sz="0" w:space="0" w:color="auto"/>
                <w:left w:val="none" w:sz="0" w:space="0" w:color="auto"/>
                <w:bottom w:val="none" w:sz="0" w:space="0" w:color="auto"/>
                <w:right w:val="none" w:sz="0" w:space="0" w:color="auto"/>
              </w:divBdr>
            </w:div>
          </w:divsChild>
        </w:div>
        <w:div w:id="752318993">
          <w:marLeft w:val="0"/>
          <w:marRight w:val="0"/>
          <w:marTop w:val="0"/>
          <w:marBottom w:val="0"/>
          <w:divBdr>
            <w:top w:val="none" w:sz="0" w:space="0" w:color="auto"/>
            <w:left w:val="none" w:sz="0" w:space="0" w:color="auto"/>
            <w:bottom w:val="none" w:sz="0" w:space="0" w:color="auto"/>
            <w:right w:val="none" w:sz="0" w:space="0" w:color="auto"/>
          </w:divBdr>
          <w:divsChild>
            <w:div w:id="1095249734">
              <w:marLeft w:val="0"/>
              <w:marRight w:val="0"/>
              <w:marTop w:val="0"/>
              <w:marBottom w:val="0"/>
              <w:divBdr>
                <w:top w:val="none" w:sz="0" w:space="0" w:color="auto"/>
                <w:left w:val="none" w:sz="0" w:space="0" w:color="auto"/>
                <w:bottom w:val="none" w:sz="0" w:space="0" w:color="auto"/>
                <w:right w:val="none" w:sz="0" w:space="0" w:color="auto"/>
              </w:divBdr>
            </w:div>
          </w:divsChild>
        </w:div>
        <w:div w:id="759326655">
          <w:marLeft w:val="0"/>
          <w:marRight w:val="0"/>
          <w:marTop w:val="0"/>
          <w:marBottom w:val="0"/>
          <w:divBdr>
            <w:top w:val="none" w:sz="0" w:space="0" w:color="auto"/>
            <w:left w:val="none" w:sz="0" w:space="0" w:color="auto"/>
            <w:bottom w:val="none" w:sz="0" w:space="0" w:color="auto"/>
            <w:right w:val="none" w:sz="0" w:space="0" w:color="auto"/>
          </w:divBdr>
          <w:divsChild>
            <w:div w:id="1911843228">
              <w:marLeft w:val="0"/>
              <w:marRight w:val="0"/>
              <w:marTop w:val="0"/>
              <w:marBottom w:val="0"/>
              <w:divBdr>
                <w:top w:val="none" w:sz="0" w:space="0" w:color="auto"/>
                <w:left w:val="none" w:sz="0" w:space="0" w:color="auto"/>
                <w:bottom w:val="none" w:sz="0" w:space="0" w:color="auto"/>
                <w:right w:val="none" w:sz="0" w:space="0" w:color="auto"/>
              </w:divBdr>
            </w:div>
          </w:divsChild>
        </w:div>
        <w:div w:id="761874770">
          <w:marLeft w:val="0"/>
          <w:marRight w:val="0"/>
          <w:marTop w:val="0"/>
          <w:marBottom w:val="0"/>
          <w:divBdr>
            <w:top w:val="none" w:sz="0" w:space="0" w:color="auto"/>
            <w:left w:val="none" w:sz="0" w:space="0" w:color="auto"/>
            <w:bottom w:val="none" w:sz="0" w:space="0" w:color="auto"/>
            <w:right w:val="none" w:sz="0" w:space="0" w:color="auto"/>
          </w:divBdr>
          <w:divsChild>
            <w:div w:id="1314526167">
              <w:marLeft w:val="0"/>
              <w:marRight w:val="0"/>
              <w:marTop w:val="0"/>
              <w:marBottom w:val="0"/>
              <w:divBdr>
                <w:top w:val="none" w:sz="0" w:space="0" w:color="auto"/>
                <w:left w:val="none" w:sz="0" w:space="0" w:color="auto"/>
                <w:bottom w:val="none" w:sz="0" w:space="0" w:color="auto"/>
                <w:right w:val="none" w:sz="0" w:space="0" w:color="auto"/>
              </w:divBdr>
            </w:div>
          </w:divsChild>
        </w:div>
        <w:div w:id="835149606">
          <w:marLeft w:val="0"/>
          <w:marRight w:val="0"/>
          <w:marTop w:val="0"/>
          <w:marBottom w:val="0"/>
          <w:divBdr>
            <w:top w:val="none" w:sz="0" w:space="0" w:color="auto"/>
            <w:left w:val="none" w:sz="0" w:space="0" w:color="auto"/>
            <w:bottom w:val="none" w:sz="0" w:space="0" w:color="auto"/>
            <w:right w:val="none" w:sz="0" w:space="0" w:color="auto"/>
          </w:divBdr>
          <w:divsChild>
            <w:div w:id="774640816">
              <w:marLeft w:val="0"/>
              <w:marRight w:val="0"/>
              <w:marTop w:val="0"/>
              <w:marBottom w:val="0"/>
              <w:divBdr>
                <w:top w:val="none" w:sz="0" w:space="0" w:color="auto"/>
                <w:left w:val="none" w:sz="0" w:space="0" w:color="auto"/>
                <w:bottom w:val="none" w:sz="0" w:space="0" w:color="auto"/>
                <w:right w:val="none" w:sz="0" w:space="0" w:color="auto"/>
              </w:divBdr>
            </w:div>
          </w:divsChild>
        </w:div>
        <w:div w:id="776406185">
          <w:marLeft w:val="0"/>
          <w:marRight w:val="0"/>
          <w:marTop w:val="0"/>
          <w:marBottom w:val="0"/>
          <w:divBdr>
            <w:top w:val="none" w:sz="0" w:space="0" w:color="auto"/>
            <w:left w:val="none" w:sz="0" w:space="0" w:color="auto"/>
            <w:bottom w:val="none" w:sz="0" w:space="0" w:color="auto"/>
            <w:right w:val="none" w:sz="0" w:space="0" w:color="auto"/>
          </w:divBdr>
          <w:divsChild>
            <w:div w:id="1069962754">
              <w:marLeft w:val="0"/>
              <w:marRight w:val="0"/>
              <w:marTop w:val="0"/>
              <w:marBottom w:val="0"/>
              <w:divBdr>
                <w:top w:val="none" w:sz="0" w:space="0" w:color="auto"/>
                <w:left w:val="none" w:sz="0" w:space="0" w:color="auto"/>
                <w:bottom w:val="none" w:sz="0" w:space="0" w:color="auto"/>
                <w:right w:val="none" w:sz="0" w:space="0" w:color="auto"/>
              </w:divBdr>
            </w:div>
          </w:divsChild>
        </w:div>
        <w:div w:id="1822236284">
          <w:marLeft w:val="0"/>
          <w:marRight w:val="0"/>
          <w:marTop w:val="0"/>
          <w:marBottom w:val="0"/>
          <w:divBdr>
            <w:top w:val="none" w:sz="0" w:space="0" w:color="auto"/>
            <w:left w:val="none" w:sz="0" w:space="0" w:color="auto"/>
            <w:bottom w:val="none" w:sz="0" w:space="0" w:color="auto"/>
            <w:right w:val="none" w:sz="0" w:space="0" w:color="auto"/>
          </w:divBdr>
          <w:divsChild>
            <w:div w:id="867765932">
              <w:marLeft w:val="0"/>
              <w:marRight w:val="0"/>
              <w:marTop w:val="0"/>
              <w:marBottom w:val="0"/>
              <w:divBdr>
                <w:top w:val="none" w:sz="0" w:space="0" w:color="auto"/>
                <w:left w:val="none" w:sz="0" w:space="0" w:color="auto"/>
                <w:bottom w:val="none" w:sz="0" w:space="0" w:color="auto"/>
                <w:right w:val="none" w:sz="0" w:space="0" w:color="auto"/>
              </w:divBdr>
            </w:div>
          </w:divsChild>
        </w:div>
        <w:div w:id="1742946394">
          <w:marLeft w:val="0"/>
          <w:marRight w:val="0"/>
          <w:marTop w:val="0"/>
          <w:marBottom w:val="0"/>
          <w:divBdr>
            <w:top w:val="none" w:sz="0" w:space="0" w:color="auto"/>
            <w:left w:val="none" w:sz="0" w:space="0" w:color="auto"/>
            <w:bottom w:val="none" w:sz="0" w:space="0" w:color="auto"/>
            <w:right w:val="none" w:sz="0" w:space="0" w:color="auto"/>
          </w:divBdr>
          <w:divsChild>
            <w:div w:id="905995013">
              <w:marLeft w:val="0"/>
              <w:marRight w:val="0"/>
              <w:marTop w:val="0"/>
              <w:marBottom w:val="0"/>
              <w:divBdr>
                <w:top w:val="none" w:sz="0" w:space="0" w:color="auto"/>
                <w:left w:val="none" w:sz="0" w:space="0" w:color="auto"/>
                <w:bottom w:val="none" w:sz="0" w:space="0" w:color="auto"/>
                <w:right w:val="none" w:sz="0" w:space="0" w:color="auto"/>
              </w:divBdr>
            </w:div>
          </w:divsChild>
        </w:div>
        <w:div w:id="2035769515">
          <w:marLeft w:val="0"/>
          <w:marRight w:val="0"/>
          <w:marTop w:val="0"/>
          <w:marBottom w:val="0"/>
          <w:divBdr>
            <w:top w:val="none" w:sz="0" w:space="0" w:color="auto"/>
            <w:left w:val="none" w:sz="0" w:space="0" w:color="auto"/>
            <w:bottom w:val="none" w:sz="0" w:space="0" w:color="auto"/>
            <w:right w:val="none" w:sz="0" w:space="0" w:color="auto"/>
          </w:divBdr>
          <w:divsChild>
            <w:div w:id="978874489">
              <w:marLeft w:val="0"/>
              <w:marRight w:val="0"/>
              <w:marTop w:val="0"/>
              <w:marBottom w:val="0"/>
              <w:divBdr>
                <w:top w:val="none" w:sz="0" w:space="0" w:color="auto"/>
                <w:left w:val="none" w:sz="0" w:space="0" w:color="auto"/>
                <w:bottom w:val="none" w:sz="0" w:space="0" w:color="auto"/>
                <w:right w:val="none" w:sz="0" w:space="0" w:color="auto"/>
              </w:divBdr>
            </w:div>
          </w:divsChild>
        </w:div>
        <w:div w:id="984090636">
          <w:marLeft w:val="0"/>
          <w:marRight w:val="0"/>
          <w:marTop w:val="0"/>
          <w:marBottom w:val="0"/>
          <w:divBdr>
            <w:top w:val="none" w:sz="0" w:space="0" w:color="auto"/>
            <w:left w:val="none" w:sz="0" w:space="0" w:color="auto"/>
            <w:bottom w:val="none" w:sz="0" w:space="0" w:color="auto"/>
            <w:right w:val="none" w:sz="0" w:space="0" w:color="auto"/>
          </w:divBdr>
          <w:divsChild>
            <w:div w:id="1831603089">
              <w:marLeft w:val="0"/>
              <w:marRight w:val="0"/>
              <w:marTop w:val="0"/>
              <w:marBottom w:val="0"/>
              <w:divBdr>
                <w:top w:val="none" w:sz="0" w:space="0" w:color="auto"/>
                <w:left w:val="none" w:sz="0" w:space="0" w:color="auto"/>
                <w:bottom w:val="none" w:sz="0" w:space="0" w:color="auto"/>
                <w:right w:val="none" w:sz="0" w:space="0" w:color="auto"/>
              </w:divBdr>
            </w:div>
          </w:divsChild>
        </w:div>
        <w:div w:id="1867064641">
          <w:marLeft w:val="0"/>
          <w:marRight w:val="0"/>
          <w:marTop w:val="0"/>
          <w:marBottom w:val="0"/>
          <w:divBdr>
            <w:top w:val="none" w:sz="0" w:space="0" w:color="auto"/>
            <w:left w:val="none" w:sz="0" w:space="0" w:color="auto"/>
            <w:bottom w:val="none" w:sz="0" w:space="0" w:color="auto"/>
            <w:right w:val="none" w:sz="0" w:space="0" w:color="auto"/>
          </w:divBdr>
          <w:divsChild>
            <w:div w:id="999772832">
              <w:marLeft w:val="0"/>
              <w:marRight w:val="0"/>
              <w:marTop w:val="0"/>
              <w:marBottom w:val="0"/>
              <w:divBdr>
                <w:top w:val="none" w:sz="0" w:space="0" w:color="auto"/>
                <w:left w:val="none" w:sz="0" w:space="0" w:color="auto"/>
                <w:bottom w:val="none" w:sz="0" w:space="0" w:color="auto"/>
                <w:right w:val="none" w:sz="0" w:space="0" w:color="auto"/>
              </w:divBdr>
            </w:div>
            <w:div w:id="1939291659">
              <w:marLeft w:val="0"/>
              <w:marRight w:val="0"/>
              <w:marTop w:val="0"/>
              <w:marBottom w:val="0"/>
              <w:divBdr>
                <w:top w:val="none" w:sz="0" w:space="0" w:color="auto"/>
                <w:left w:val="none" w:sz="0" w:space="0" w:color="auto"/>
                <w:bottom w:val="none" w:sz="0" w:space="0" w:color="auto"/>
                <w:right w:val="none" w:sz="0" w:space="0" w:color="auto"/>
              </w:divBdr>
            </w:div>
          </w:divsChild>
        </w:div>
        <w:div w:id="1012882015">
          <w:marLeft w:val="0"/>
          <w:marRight w:val="0"/>
          <w:marTop w:val="0"/>
          <w:marBottom w:val="0"/>
          <w:divBdr>
            <w:top w:val="none" w:sz="0" w:space="0" w:color="auto"/>
            <w:left w:val="none" w:sz="0" w:space="0" w:color="auto"/>
            <w:bottom w:val="none" w:sz="0" w:space="0" w:color="auto"/>
            <w:right w:val="none" w:sz="0" w:space="0" w:color="auto"/>
          </w:divBdr>
          <w:divsChild>
            <w:div w:id="1035236145">
              <w:marLeft w:val="0"/>
              <w:marRight w:val="0"/>
              <w:marTop w:val="0"/>
              <w:marBottom w:val="0"/>
              <w:divBdr>
                <w:top w:val="none" w:sz="0" w:space="0" w:color="auto"/>
                <w:left w:val="none" w:sz="0" w:space="0" w:color="auto"/>
                <w:bottom w:val="none" w:sz="0" w:space="0" w:color="auto"/>
                <w:right w:val="none" w:sz="0" w:space="0" w:color="auto"/>
              </w:divBdr>
            </w:div>
          </w:divsChild>
        </w:div>
        <w:div w:id="1437869738">
          <w:marLeft w:val="0"/>
          <w:marRight w:val="0"/>
          <w:marTop w:val="0"/>
          <w:marBottom w:val="0"/>
          <w:divBdr>
            <w:top w:val="none" w:sz="0" w:space="0" w:color="auto"/>
            <w:left w:val="none" w:sz="0" w:space="0" w:color="auto"/>
            <w:bottom w:val="none" w:sz="0" w:space="0" w:color="auto"/>
            <w:right w:val="none" w:sz="0" w:space="0" w:color="auto"/>
          </w:divBdr>
          <w:divsChild>
            <w:div w:id="1091436659">
              <w:marLeft w:val="0"/>
              <w:marRight w:val="0"/>
              <w:marTop w:val="0"/>
              <w:marBottom w:val="0"/>
              <w:divBdr>
                <w:top w:val="none" w:sz="0" w:space="0" w:color="auto"/>
                <w:left w:val="none" w:sz="0" w:space="0" w:color="auto"/>
                <w:bottom w:val="none" w:sz="0" w:space="0" w:color="auto"/>
                <w:right w:val="none" w:sz="0" w:space="0" w:color="auto"/>
              </w:divBdr>
            </w:div>
          </w:divsChild>
        </w:div>
        <w:div w:id="1137987133">
          <w:marLeft w:val="0"/>
          <w:marRight w:val="0"/>
          <w:marTop w:val="0"/>
          <w:marBottom w:val="0"/>
          <w:divBdr>
            <w:top w:val="none" w:sz="0" w:space="0" w:color="auto"/>
            <w:left w:val="none" w:sz="0" w:space="0" w:color="auto"/>
            <w:bottom w:val="none" w:sz="0" w:space="0" w:color="auto"/>
            <w:right w:val="none" w:sz="0" w:space="0" w:color="auto"/>
          </w:divBdr>
          <w:divsChild>
            <w:div w:id="1722486226">
              <w:marLeft w:val="0"/>
              <w:marRight w:val="0"/>
              <w:marTop w:val="0"/>
              <w:marBottom w:val="0"/>
              <w:divBdr>
                <w:top w:val="none" w:sz="0" w:space="0" w:color="auto"/>
                <w:left w:val="none" w:sz="0" w:space="0" w:color="auto"/>
                <w:bottom w:val="none" w:sz="0" w:space="0" w:color="auto"/>
                <w:right w:val="none" w:sz="0" w:space="0" w:color="auto"/>
              </w:divBdr>
            </w:div>
          </w:divsChild>
        </w:div>
        <w:div w:id="1675182967">
          <w:marLeft w:val="0"/>
          <w:marRight w:val="0"/>
          <w:marTop w:val="0"/>
          <w:marBottom w:val="0"/>
          <w:divBdr>
            <w:top w:val="none" w:sz="0" w:space="0" w:color="auto"/>
            <w:left w:val="none" w:sz="0" w:space="0" w:color="auto"/>
            <w:bottom w:val="none" w:sz="0" w:space="0" w:color="auto"/>
            <w:right w:val="none" w:sz="0" w:space="0" w:color="auto"/>
          </w:divBdr>
          <w:divsChild>
            <w:div w:id="1208179503">
              <w:marLeft w:val="0"/>
              <w:marRight w:val="0"/>
              <w:marTop w:val="0"/>
              <w:marBottom w:val="0"/>
              <w:divBdr>
                <w:top w:val="none" w:sz="0" w:space="0" w:color="auto"/>
                <w:left w:val="none" w:sz="0" w:space="0" w:color="auto"/>
                <w:bottom w:val="none" w:sz="0" w:space="0" w:color="auto"/>
                <w:right w:val="none" w:sz="0" w:space="0" w:color="auto"/>
              </w:divBdr>
            </w:div>
            <w:div w:id="1257589935">
              <w:marLeft w:val="0"/>
              <w:marRight w:val="0"/>
              <w:marTop w:val="0"/>
              <w:marBottom w:val="0"/>
              <w:divBdr>
                <w:top w:val="none" w:sz="0" w:space="0" w:color="auto"/>
                <w:left w:val="none" w:sz="0" w:space="0" w:color="auto"/>
                <w:bottom w:val="none" w:sz="0" w:space="0" w:color="auto"/>
                <w:right w:val="none" w:sz="0" w:space="0" w:color="auto"/>
              </w:divBdr>
            </w:div>
          </w:divsChild>
        </w:div>
        <w:div w:id="1211184998">
          <w:marLeft w:val="0"/>
          <w:marRight w:val="0"/>
          <w:marTop w:val="0"/>
          <w:marBottom w:val="0"/>
          <w:divBdr>
            <w:top w:val="none" w:sz="0" w:space="0" w:color="auto"/>
            <w:left w:val="none" w:sz="0" w:space="0" w:color="auto"/>
            <w:bottom w:val="none" w:sz="0" w:space="0" w:color="auto"/>
            <w:right w:val="none" w:sz="0" w:space="0" w:color="auto"/>
          </w:divBdr>
          <w:divsChild>
            <w:div w:id="1397631511">
              <w:marLeft w:val="0"/>
              <w:marRight w:val="0"/>
              <w:marTop w:val="0"/>
              <w:marBottom w:val="0"/>
              <w:divBdr>
                <w:top w:val="none" w:sz="0" w:space="0" w:color="auto"/>
                <w:left w:val="none" w:sz="0" w:space="0" w:color="auto"/>
                <w:bottom w:val="none" w:sz="0" w:space="0" w:color="auto"/>
                <w:right w:val="none" w:sz="0" w:space="0" w:color="auto"/>
              </w:divBdr>
            </w:div>
          </w:divsChild>
        </w:div>
        <w:div w:id="1608346448">
          <w:marLeft w:val="0"/>
          <w:marRight w:val="0"/>
          <w:marTop w:val="0"/>
          <w:marBottom w:val="0"/>
          <w:divBdr>
            <w:top w:val="none" w:sz="0" w:space="0" w:color="auto"/>
            <w:left w:val="none" w:sz="0" w:space="0" w:color="auto"/>
            <w:bottom w:val="none" w:sz="0" w:space="0" w:color="auto"/>
            <w:right w:val="none" w:sz="0" w:space="0" w:color="auto"/>
          </w:divBdr>
          <w:divsChild>
            <w:div w:id="1561021478">
              <w:marLeft w:val="0"/>
              <w:marRight w:val="0"/>
              <w:marTop w:val="0"/>
              <w:marBottom w:val="0"/>
              <w:divBdr>
                <w:top w:val="none" w:sz="0" w:space="0" w:color="auto"/>
                <w:left w:val="none" w:sz="0" w:space="0" w:color="auto"/>
                <w:bottom w:val="none" w:sz="0" w:space="0" w:color="auto"/>
                <w:right w:val="none" w:sz="0" w:space="0" w:color="auto"/>
              </w:divBdr>
            </w:div>
          </w:divsChild>
        </w:div>
        <w:div w:id="1776094133">
          <w:marLeft w:val="0"/>
          <w:marRight w:val="0"/>
          <w:marTop w:val="0"/>
          <w:marBottom w:val="0"/>
          <w:divBdr>
            <w:top w:val="none" w:sz="0" w:space="0" w:color="auto"/>
            <w:left w:val="none" w:sz="0" w:space="0" w:color="auto"/>
            <w:bottom w:val="none" w:sz="0" w:space="0" w:color="auto"/>
            <w:right w:val="none" w:sz="0" w:space="0" w:color="auto"/>
          </w:divBdr>
          <w:divsChild>
            <w:div w:id="1714650991">
              <w:marLeft w:val="0"/>
              <w:marRight w:val="0"/>
              <w:marTop w:val="0"/>
              <w:marBottom w:val="0"/>
              <w:divBdr>
                <w:top w:val="none" w:sz="0" w:space="0" w:color="auto"/>
                <w:left w:val="none" w:sz="0" w:space="0" w:color="auto"/>
                <w:bottom w:val="none" w:sz="0" w:space="0" w:color="auto"/>
                <w:right w:val="none" w:sz="0" w:space="0" w:color="auto"/>
              </w:divBdr>
            </w:div>
          </w:divsChild>
        </w:div>
        <w:div w:id="1798329667">
          <w:marLeft w:val="0"/>
          <w:marRight w:val="0"/>
          <w:marTop w:val="0"/>
          <w:marBottom w:val="0"/>
          <w:divBdr>
            <w:top w:val="none" w:sz="0" w:space="0" w:color="auto"/>
            <w:left w:val="none" w:sz="0" w:space="0" w:color="auto"/>
            <w:bottom w:val="none" w:sz="0" w:space="0" w:color="auto"/>
            <w:right w:val="none" w:sz="0" w:space="0" w:color="auto"/>
          </w:divBdr>
          <w:divsChild>
            <w:div w:id="2027242170">
              <w:marLeft w:val="0"/>
              <w:marRight w:val="0"/>
              <w:marTop w:val="0"/>
              <w:marBottom w:val="0"/>
              <w:divBdr>
                <w:top w:val="none" w:sz="0" w:space="0" w:color="auto"/>
                <w:left w:val="none" w:sz="0" w:space="0" w:color="auto"/>
                <w:bottom w:val="none" w:sz="0" w:space="0" w:color="auto"/>
                <w:right w:val="none" w:sz="0" w:space="0" w:color="auto"/>
              </w:divBdr>
            </w:div>
          </w:divsChild>
        </w:div>
        <w:div w:id="1883204109">
          <w:marLeft w:val="0"/>
          <w:marRight w:val="0"/>
          <w:marTop w:val="0"/>
          <w:marBottom w:val="0"/>
          <w:divBdr>
            <w:top w:val="none" w:sz="0" w:space="0" w:color="auto"/>
            <w:left w:val="none" w:sz="0" w:space="0" w:color="auto"/>
            <w:bottom w:val="none" w:sz="0" w:space="0" w:color="auto"/>
            <w:right w:val="none" w:sz="0" w:space="0" w:color="auto"/>
          </w:divBdr>
          <w:divsChild>
            <w:div w:id="20164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s1553-7250(06)32022-3" TargetMode="External"/><Relationship Id="rId21" Type="http://schemas.openxmlformats.org/officeDocument/2006/relationships/hyperlink" Target="https://doi.org/10.1007/s10067-019-04725-9" TargetMode="External"/><Relationship Id="rId42" Type="http://schemas.openxmlformats.org/officeDocument/2006/relationships/hyperlink" Target="https://doi.org/10.1007/s40746-015-0027-3" TargetMode="External"/><Relationship Id="rId63" Type="http://schemas.openxmlformats.org/officeDocument/2006/relationships/hyperlink" Target="https://www.abp.org/content/entrustable-professional-activities-subspecialties" TargetMode="External"/><Relationship Id="rId84" Type="http://schemas.openxmlformats.org/officeDocument/2006/relationships/hyperlink" Target="https://www.alphaomegaalpha.org/wp-content/uploads/2022/01/Monograph2018.pdf" TargetMode="External"/><Relationship Id="rId16" Type="http://schemas.openxmlformats.org/officeDocument/2006/relationships/hyperlink" Target="https://www.rheumatology.org/Practice-Quality/Clinical-Support/Quality-Measurement/Disease-Activity-Functional-Status-Assessments" TargetMode="External"/><Relationship Id="rId107" Type="http://schemas.openxmlformats.org/officeDocument/2006/relationships/hyperlink" Target="http://doi.org/10.15766/mep_2374-8265.10174" TargetMode="External"/><Relationship Id="rId11" Type="http://schemas.openxmlformats.org/officeDocument/2006/relationships/image" Target="media/image1.jpg"/><Relationship Id="rId32" Type="http://schemas.openxmlformats.org/officeDocument/2006/relationships/hyperlink" Target="https://www.improvediagnosis.org/" TargetMode="External"/><Relationship Id="rId37" Type="http://schemas.openxmlformats.org/officeDocument/2006/relationships/hyperlink" Target="http://www.ihi.org/Pages/default.aspx" TargetMode="External"/><Relationship Id="rId53" Type="http://schemas.openxmlformats.org/officeDocument/2006/relationships/hyperlink" Target="https://healthequity.globalpolicysolutions.org/wp-content/uploads/2016/12/RWJF_SDOH_Final_Report-002.pdf" TargetMode="External"/><Relationship Id="rId58" Type="http://schemas.openxmlformats.org/officeDocument/2006/relationships/hyperlink" Target="https://www.abp.org/content/entrustable-professional-activities-subspecialties" TargetMode="External"/><Relationship Id="rId74" Type="http://schemas.openxmlformats.org/officeDocument/2006/relationships/hyperlink" Target="https://www.ama-assn.org/delivering-care/ama-code-medical-ethics" TargetMode="External"/><Relationship Id="rId79" Type="http://schemas.openxmlformats.org/officeDocument/2006/relationships/hyperlink" Target="https://www.ama-assn.org/delivering-care/ama-code-medical-ethics" TargetMode="External"/><Relationship Id="rId102" Type="http://schemas.openxmlformats.org/officeDocument/2006/relationships/hyperlink" Target="https://www.mededportal.org/anti-racism" TargetMode="External"/><Relationship Id="rId123" Type="http://schemas.openxmlformats.org/officeDocument/2006/relationships/hyperlink" Target="https://www.acgme.org/meetings-and-educational-activities/courses-and-workshops/developing-faculty-competencies-in-assessment/" TargetMode="External"/><Relationship Id="rId128" Type="http://schemas.openxmlformats.org/officeDocument/2006/relationships/hyperlink" Target="https://dl.acgme.org/" TargetMode="External"/><Relationship Id="rId5" Type="http://schemas.openxmlformats.org/officeDocument/2006/relationships/numbering" Target="numbering.xml"/><Relationship Id="rId90" Type="http://schemas.openxmlformats.org/officeDocument/2006/relationships/hyperlink" Target="http://dx.doi.org/10.1001/jamapediatrics.2017.4166" TargetMode="External"/><Relationship Id="rId95" Type="http://schemas.openxmlformats.org/officeDocument/2006/relationships/hyperlink" Target="http://dx.doi.org/10.1097/ACM.0000000000001298" TargetMode="External"/><Relationship Id="rId22" Type="http://schemas.openxmlformats.org/officeDocument/2006/relationships/hyperlink" Target="https://www.abp.org/content/entrustable-professional-activities-subspecialties" TargetMode="External"/><Relationship Id="rId27" Type="http://schemas.openxmlformats.org/officeDocument/2006/relationships/hyperlink" Target="https://pedsendo.org/clinical-resources/" TargetMode="External"/><Relationship Id="rId43" Type="http://schemas.openxmlformats.org/officeDocument/2006/relationships/hyperlink" Target="https://www.aap.org/en-us/Pages/Default.aspx" TargetMode="External"/><Relationship Id="rId48" Type="http://schemas.openxmlformats.org/officeDocument/2006/relationships/hyperlink" Target="https://www.gottransition.org/resources-and-research/clinician-education-resources.cfm" TargetMode="External"/><Relationship Id="rId64" Type="http://schemas.openxmlformats.org/officeDocument/2006/relationships/hyperlink" Target="https://guides.mclibrary.duke.edu/ebm/home" TargetMode="External"/><Relationship Id="rId69" Type="http://schemas.openxmlformats.org/officeDocument/2006/relationships/hyperlink" Target="https://www.aap.org/en-us/advocacy-and-policy/aap-health-initiatives/Mental-Health/Pages/Residency-Curriculum.aspx" TargetMode="External"/><Relationship Id="rId113" Type="http://schemas.openxmlformats.org/officeDocument/2006/relationships/hyperlink" Target="https://doi.org/10.1080/0142159X.2018.1481499" TargetMode="External"/><Relationship Id="rId118" Type="http://schemas.openxmlformats.org/officeDocument/2006/relationships/hyperlink" Target="https://doi.org/10.1542/peds.2011-2966" TargetMode="External"/><Relationship Id="rId80" Type="http://schemas.openxmlformats.org/officeDocument/2006/relationships/hyperlink" Target="https://www.alphaomegaalpha.org/wp-content/uploads/2022/01/Monograph2018.pdf" TargetMode="External"/><Relationship Id="rId85" Type="http://schemas.openxmlformats.org/officeDocument/2006/relationships/hyperlink" Target="https://doi.org/10.1542/peds.2007-2230" TargetMode="External"/><Relationship Id="rId12" Type="http://schemas.openxmlformats.org/officeDocument/2006/relationships/image" Target="media/image2.png"/><Relationship Id="rId17" Type="http://schemas.openxmlformats.org/officeDocument/2006/relationships/hyperlink" Target="https://doi.org/10.1002/art.1780390102" TargetMode="External"/><Relationship Id="rId33" Type="http://schemas.openxmlformats.org/officeDocument/2006/relationships/hyperlink" Target="https://pro.aace.com/resources" TargetMode="External"/><Relationship Id="rId38" Type="http://schemas.openxmlformats.org/officeDocument/2006/relationships/hyperlink" Target="https://doi.org/10.1111/j.1365-2929.2005.02333.x" TargetMode="External"/><Relationship Id="rId59" Type="http://schemas.openxmlformats.org/officeDocument/2006/relationships/hyperlink" Target="https://www.acponline.org/clinical-information/high-value-care/medical-educators-resources/newly-revised-curriculum-for-educators-and-residents-version-40" TargetMode="External"/><Relationship Id="rId103" Type="http://schemas.openxmlformats.org/officeDocument/2006/relationships/hyperlink" Target="https://doi.org/10.1007/s11019-016-9702-9" TargetMode="External"/><Relationship Id="rId108" Type="http://schemas.openxmlformats.org/officeDocument/2006/relationships/hyperlink" Target="https://doi.org/10.15766/mep_2374-8265.622" TargetMode="External"/><Relationship Id="rId124" Type="http://schemas.openxmlformats.org/officeDocument/2006/relationships/hyperlink" Target="https://dl.acgme.org/pages/assessment" TargetMode="External"/><Relationship Id="rId129" Type="http://schemas.openxmlformats.org/officeDocument/2006/relationships/header" Target="header1.xml"/><Relationship Id="rId54" Type="http://schemas.openxmlformats.org/officeDocument/2006/relationships/hyperlink" Target="https://doi.org/10.15766/mep_2374-8265.10783" TargetMode="External"/><Relationship Id="rId70" Type="http://schemas.openxmlformats.org/officeDocument/2006/relationships/hyperlink" Target="https://doi.org/10.7326/0003-4819-136-3-200202050-00012" TargetMode="External"/><Relationship Id="rId75" Type="http://schemas.openxmlformats.org/officeDocument/2006/relationships/hyperlink" Target="https://www.alphaomegaalpha.org/wp-content/uploads/2022/01/Monograph2018.pdf" TargetMode="External"/><Relationship Id="rId91" Type="http://schemas.openxmlformats.org/officeDocument/2006/relationships/hyperlink" Target="http://dx.doi.org/10.4300/JGME-D-09-00026.1" TargetMode="External"/><Relationship Id="rId96" Type="http://schemas.openxmlformats.org/officeDocument/2006/relationships/hyperlink" Target="http://dx.doi.org/10.1016/j.mayocp.2018.05.01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bp.org/content/entrustable-professional-activities-subspecialties" TargetMode="External"/><Relationship Id="rId28" Type="http://schemas.openxmlformats.org/officeDocument/2006/relationships/hyperlink" Target="https://doi.org/10.1016/C2017-0-02772-6" TargetMode="External"/><Relationship Id="rId49" Type="http://schemas.openxmlformats.org/officeDocument/2006/relationships/hyperlink" Target="https://www.aap.org/en/practice-management/bright-futures" TargetMode="External"/><Relationship Id="rId114" Type="http://schemas.openxmlformats.org/officeDocument/2006/relationships/hyperlink" Target="https://www.abp.org/content/entrustable-professional-activities-subspecialties" TargetMode="External"/><Relationship Id="rId119" Type="http://schemas.openxmlformats.org/officeDocument/2006/relationships/hyperlink" Target="https://meridian.allenpress.com/jgme/issue/13/2s" TargetMode="External"/><Relationship Id="rId44" Type="http://schemas.openxmlformats.org/officeDocument/2006/relationships/hyperlink" Target="https://www.abp.org/content/entrustable-professional-activities-subspecialties" TargetMode="External"/><Relationship Id="rId60" Type="http://schemas.openxmlformats.org/officeDocument/2006/relationships/hyperlink" Target="https://www.choosingwisely.org/societies/american-academy-of-pediatrics-section-on-endocrinology/" TargetMode="External"/><Relationship Id="rId65" Type="http://schemas.openxmlformats.org/officeDocument/2006/relationships/hyperlink" Target="https://jamaevidence.mhmedical.com/Book.aspx?bookId=847" TargetMode="External"/><Relationship Id="rId81" Type="http://schemas.openxmlformats.org/officeDocument/2006/relationships/hyperlink" Target="https://doi.org/10.1542/peds.2007-2230" TargetMode="External"/><Relationship Id="rId86" Type="http://schemas.openxmlformats.org/officeDocument/2006/relationships/hyperlink" Target="https://doi.org/10.4300/JGME-D-20-00845.1" TargetMode="External"/><Relationship Id="rId130" Type="http://schemas.openxmlformats.org/officeDocument/2006/relationships/footer" Target="footer1.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doi.org/10.1016/j.rdc.2019.09.010" TargetMode="External"/><Relationship Id="rId39" Type="http://schemas.openxmlformats.org/officeDocument/2006/relationships/hyperlink" Target="https://www.aap.org/en/practice-management/bright-futures" TargetMode="External"/><Relationship Id="rId109" Type="http://schemas.openxmlformats.org/officeDocument/2006/relationships/hyperlink" Target="https://pubmed.ncbi.nlm.nih.gov/?term=Fran%C3%A7ois%20J%5BAuthor%5D" TargetMode="External"/><Relationship Id="rId34" Type="http://schemas.openxmlformats.org/officeDocument/2006/relationships/hyperlink" Target="https://www.endocrine.org/clinical-practice-guidelines" TargetMode="External"/><Relationship Id="rId50" Type="http://schemas.openxmlformats.org/officeDocument/2006/relationships/hyperlink" Target="https://services.aap.org/en/advocacy/" TargetMode="External"/><Relationship Id="rId55" Type="http://schemas.openxmlformats.org/officeDocument/2006/relationships/hyperlink" Target="https://www.mededportal.org/anti-racism" TargetMode="External"/><Relationship Id="rId76" Type="http://schemas.openxmlformats.org/officeDocument/2006/relationships/hyperlink" Target="https://doi.org/10.5858/arpa.2016-0217-CP" TargetMode="External"/><Relationship Id="rId97" Type="http://schemas.openxmlformats.org/officeDocument/2006/relationships/hyperlink" Target="https://www.abp.org/content/entrustable-professional-activities-subspecialties" TargetMode="External"/><Relationship Id="rId104" Type="http://schemas.openxmlformats.org/officeDocument/2006/relationships/hyperlink" Target="https://doi.org/10.1001/journalofethics.2016.18.1.medu1-1601" TargetMode="External"/><Relationship Id="rId120" Type="http://schemas.openxmlformats.org/officeDocument/2006/relationships/hyperlink" Target="https://www.acgme.org/milestones/resources/" TargetMode="External"/><Relationship Id="rId125" Type="http://schemas.openxmlformats.org/officeDocument/2006/relationships/hyperlink" Target="https://team.acgme.org/%E2%80%AF%E2%80%AF%E2%80%AF%E2%80%AF%E2%80%AF" TargetMode="External"/><Relationship Id="rId7" Type="http://schemas.openxmlformats.org/officeDocument/2006/relationships/settings" Target="settings.xml"/><Relationship Id="rId71" Type="http://schemas.openxmlformats.org/officeDocument/2006/relationships/hyperlink" Target="https://www.abp.org/content/entrustable-professional-activities-subspecialties" TargetMode="External"/><Relationship Id="rId92" Type="http://schemas.openxmlformats.org/officeDocument/2006/relationships/hyperlink" Target="https://doi.org/10.1016/j.acap.2013.11.017" TargetMode="External"/><Relationship Id="rId2" Type="http://schemas.openxmlformats.org/officeDocument/2006/relationships/customXml" Target="../customXml/item2.xml"/><Relationship Id="rId29" Type="http://schemas.openxmlformats.org/officeDocument/2006/relationships/hyperlink" Target="https://www.acponline.org/cme-moc/online-learning-center/getting-it-right-cases-to-improve-diagnosis" TargetMode="External"/><Relationship Id="rId24" Type="http://schemas.openxmlformats.org/officeDocument/2006/relationships/hyperlink" Target="https://doi.org/10.3343/alm.2019.39.1.3" TargetMode="External"/><Relationship Id="rId40" Type="http://schemas.openxmlformats.org/officeDocument/2006/relationships/hyperlink" Target="https://www.abp.org/content/entrustable-professional-activities-subspecialties" TargetMode="External"/><Relationship Id="rId45" Type="http://schemas.openxmlformats.org/officeDocument/2006/relationships/hyperlink" Target="https://www.sciencedirect.com/science/journal/25424548" TargetMode="External"/><Relationship Id="rId66" Type="http://schemas.openxmlformats.org/officeDocument/2006/relationships/hyperlink" Target="https://www.nlm.nih.gov/bsd/disted/pubmedtutorial/cover.html" TargetMode="External"/><Relationship Id="rId87" Type="http://schemas.openxmlformats.org/officeDocument/2006/relationships/hyperlink" Target="https://dl.acgme.org/pages/well-being-tools-resources" TargetMode="External"/><Relationship Id="rId110" Type="http://schemas.openxmlformats.org/officeDocument/2006/relationships/hyperlink" Target="https://www.ncbi.nlm.nih.gov/pmc/articles/PMC3093595/" TargetMode="External"/><Relationship Id="rId115" Type="http://schemas.openxmlformats.org/officeDocument/2006/relationships/hyperlink" Target="https://doi.org/10.1016/j.acap.2013.11.016" TargetMode="External"/><Relationship Id="rId131" Type="http://schemas.openxmlformats.org/officeDocument/2006/relationships/fontTable" Target="fontTable.xml"/><Relationship Id="rId61" Type="http://schemas.openxmlformats.org/officeDocument/2006/relationships/hyperlink" Target="http://datacenter.commonwealthfund.org/?_ga=2.110888517.1505146611.1495417431-1811932185.1495417431" TargetMode="External"/><Relationship Id="rId82" Type="http://schemas.openxmlformats.org/officeDocument/2006/relationships/hyperlink" Target="https://www.abp.org/content/entrustable-professional-activities-subspecialties" TargetMode="External"/><Relationship Id="rId19" Type="http://schemas.openxmlformats.org/officeDocument/2006/relationships/hyperlink" Target="https://doi.org/10.1016/j.berh.2006.05.007" TargetMode="External"/><Relationship Id="rId14" Type="http://schemas.openxmlformats.org/officeDocument/2006/relationships/hyperlink" Target="https://www.rheumatology.org/Portals/0/Files/New%20Patient%20History%20Form.pdf" TargetMode="External"/><Relationship Id="rId30" Type="http://schemas.openxmlformats.org/officeDocument/2006/relationships/hyperlink" Target="https://store.acponline.org/ebiz/products-services/product-details/productid/21910?productId=21910" TargetMode="External"/><Relationship Id="rId35" Type="http://schemas.openxmlformats.org/officeDocument/2006/relationships/hyperlink" Target="https://doi.org/10.1007/s00198-020-05438-5" TargetMode="External"/><Relationship Id="rId56" Type="http://schemas.openxmlformats.org/officeDocument/2006/relationships/hyperlink" Target="https://doi.org/10.1542/peds.2019-1765" TargetMode="External"/><Relationship Id="rId77" Type="http://schemas.openxmlformats.org/officeDocument/2006/relationships/hyperlink" Target="https://www.nejm.org/doi/full/10.1056/NEJMp2021812" TargetMode="External"/><Relationship Id="rId100" Type="http://schemas.openxmlformats.org/officeDocument/2006/relationships/hyperlink" Target="https://journals.lww.com/academicmedicine/Fulltext/2001/04000/Essential_Elements_of_Communication_in_Medical.21.aspx" TargetMode="External"/><Relationship Id="rId105" Type="http://schemas.openxmlformats.org/officeDocument/2006/relationships/hyperlink" Target="https://www.abp.org/content/entrustable-professional-activities-subspecialties" TargetMode="External"/><Relationship Id="rId126"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www.abp.org/content/entrustable-professional-activities-subspecialties" TargetMode="External"/><Relationship Id="rId72" Type="http://schemas.openxmlformats.org/officeDocument/2006/relationships/hyperlink" Target="https://www.abp.org/content/medical-professionalism" TargetMode="External"/><Relationship Id="rId93" Type="http://schemas.openxmlformats.org/officeDocument/2006/relationships/hyperlink" Target="http://dx.doi.org/10.1016/j.jacr.2018.09.005" TargetMode="External"/><Relationship Id="rId98" Type="http://schemas.openxmlformats.org/officeDocument/2006/relationships/hyperlink" Target="https://doi.org/10.1016/j.acap.2013.11.016" TargetMode="External"/><Relationship Id="rId121" Type="http://schemas.openxmlformats.org/officeDocument/2006/relationships/hyperlink" Target="https://www.acgme.org/residents-and-fellows/the-acgme-for-residents-and-fellows/" TargetMode="External"/><Relationship Id="rId3" Type="http://schemas.openxmlformats.org/officeDocument/2006/relationships/customXml" Target="../customXml/item3.xml"/><Relationship Id="rId25" Type="http://schemas.openxmlformats.org/officeDocument/2006/relationships/hyperlink" Target="https://www.ncbi.nlm.nih.gov/books/NBK278940/" TargetMode="External"/><Relationship Id="rId46" Type="http://schemas.openxmlformats.org/officeDocument/2006/relationships/hyperlink" Target="https://doi.org/10.1016/j.mayocpiqo.2017.07.001" TargetMode="External"/><Relationship Id="rId67" Type="http://schemas.openxmlformats.org/officeDocument/2006/relationships/hyperlink" Target="https://www.abp.org/content/entrustable-professional-activities-subspecialties" TargetMode="External"/><Relationship Id="rId116" Type="http://schemas.openxmlformats.org/officeDocument/2006/relationships/hyperlink" Target="https://doi.org/10.1080/10401334.2017.1303385" TargetMode="External"/><Relationship Id="rId20" Type="http://schemas.openxmlformats.org/officeDocument/2006/relationships/hyperlink" Target="https://doi.org/10.1016/j.berh.2006.04.006" TargetMode="External"/><Relationship Id="rId41" Type="http://schemas.openxmlformats.org/officeDocument/2006/relationships/hyperlink" Target="http://www.ihi.org/Pages/default.aspx" TargetMode="External"/><Relationship Id="rId62" Type="http://schemas.openxmlformats.org/officeDocument/2006/relationships/hyperlink" Target="https://www.solutionsforpatientsafety.org/for-hospitals/hospital-resources/" TargetMode="External"/><Relationship Id="rId83" Type="http://schemas.openxmlformats.org/officeDocument/2006/relationships/hyperlink" Target="https://www.ama-assn.org/delivering-care/ama-code-medical-ethics" TargetMode="External"/><Relationship Id="rId88" Type="http://schemas.openxmlformats.org/officeDocument/2006/relationships/hyperlink" Target="http://dx.doi.org/10.15766/mep_2374-8265.10651" TargetMode="External"/><Relationship Id="rId111" Type="http://schemas.openxmlformats.org/officeDocument/2006/relationships/hyperlink" Target="https://doi.org/10.3109/0142159X.2013.769677" TargetMode="External"/><Relationship Id="rId132" Type="http://schemas.openxmlformats.org/officeDocument/2006/relationships/theme" Target="theme/theme1.xml"/><Relationship Id="rId15" Type="http://schemas.openxmlformats.org/officeDocument/2006/relationships/hyperlink" Target="https://www.rheumatology.org/Portals/0/Files/Patient%20History%20Update%20Form.pdf" TargetMode="External"/><Relationship Id="rId36" Type="http://schemas.openxmlformats.org/officeDocument/2006/relationships/hyperlink" Target="https://www.abp.org/content/entrustable-professional-activities-subspecialties" TargetMode="External"/><Relationship Id="rId57" Type="http://schemas.openxmlformats.org/officeDocument/2006/relationships/hyperlink" Target="https://www.ahrq.gov/talkingquality/measures/setting/physician/index.html" TargetMode="External"/><Relationship Id="rId106" Type="http://schemas.openxmlformats.org/officeDocument/2006/relationships/hyperlink" Target="https://acapt.org/about/consortium/national-interprofessional-education-consortium-(nipec)/nipec-assessment-resources-and-tools" TargetMode="External"/><Relationship Id="rId127" Type="http://schemas.openxmlformats.org/officeDocument/2006/relationships/hyperlink" Target="https://dl.acgme.org/courses/acgme-remediation-toolkit" TargetMode="External"/><Relationship Id="rId10" Type="http://schemas.openxmlformats.org/officeDocument/2006/relationships/endnotes" Target="endnotes.xml"/><Relationship Id="rId31" Type="http://schemas.openxmlformats.org/officeDocument/2006/relationships/hyperlink" Target="https://doi.org/10.1097/ACM.0b013e3181ace703" TargetMode="External"/><Relationship Id="rId52" Type="http://schemas.openxmlformats.org/officeDocument/2006/relationships/hyperlink" Target="https://www.cdc.gov/violenceprevention/aces/fastfact.html?CDC_AA_refVal=https%3A%2F%2Fwww.cdc.gov%2Fviolenceprevention%2Facestudy%2Ffastfact.html" TargetMode="External"/><Relationship Id="rId73" Type="http://schemas.openxmlformats.org/officeDocument/2006/relationships/hyperlink" Target="https://www.abp.org/professionalism-guide" TargetMode="External"/><Relationship Id="rId78" Type="http://schemas.openxmlformats.org/officeDocument/2006/relationships/hyperlink" Target="https://www.abp.org/content/entrustable-professional-activities-subspecialties" TargetMode="External"/><Relationship Id="rId94" Type="http://schemas.openxmlformats.org/officeDocument/2006/relationships/hyperlink" Target="http://dx.doi.org/10.4300/JGME-D-15-00764.1" TargetMode="External"/><Relationship Id="rId99" Type="http://schemas.openxmlformats.org/officeDocument/2006/relationships/hyperlink" Target="https://doi.org/10.3109/0142159X.2011.531170" TargetMode="External"/><Relationship Id="rId101" Type="http://schemas.openxmlformats.org/officeDocument/2006/relationships/hyperlink" Target="https://doi.org/10.1016/S0738-3991(01)00136-7" TargetMode="External"/><Relationship Id="rId122" Type="http://schemas.openxmlformats.org/officeDocument/2006/relationships/hyperlink" Target="https://www.acgme.org/milestones/research/"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ndocrine.org/clinical-practice-guidelines" TargetMode="External"/><Relationship Id="rId47" Type="http://schemas.openxmlformats.org/officeDocument/2006/relationships/hyperlink" Target="https://www.abp.org/content/entrustable-professional-activities-subspecialties" TargetMode="External"/><Relationship Id="rId68" Type="http://schemas.openxmlformats.org/officeDocument/2006/relationships/hyperlink" Target="https://doi.org/10.1097/acm.0000000000001015" TargetMode="External"/><Relationship Id="rId89" Type="http://schemas.openxmlformats.org/officeDocument/2006/relationships/hyperlink" Target="https://www.abp.org/content/entrustable-professional-activities-subspecialties" TargetMode="External"/><Relationship Id="rId112" Type="http://schemas.openxmlformats.org/officeDocument/2006/relationships/hyperlink" Target="https://www.aacom.org/docs/default-source/insideome/ccrpt05-10-11.pdf?sfvrsn=77937f97_2" TargetMode="External"/><Relationship Id="rId133"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E469B-16D3-4870-AA05-C01D1DE2E84F}">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3.xml><?xml version="1.0" encoding="utf-8"?>
<ds:datastoreItem xmlns:ds="http://schemas.openxmlformats.org/officeDocument/2006/customXml" ds:itemID="{D1066F90-C2D3-4186-8A9E-4C22E1FD0A17}">
  <ds:schemaRefs>
    <ds:schemaRef ds:uri="http://schemas.microsoft.com/sharepoint/v3/contenttype/forms"/>
  </ds:schemaRefs>
</ds:datastoreItem>
</file>

<file path=customXml/itemProps4.xml><?xml version="1.0" encoding="utf-8"?>
<ds:datastoreItem xmlns:ds="http://schemas.openxmlformats.org/officeDocument/2006/customXml" ds:itemID="{3F9F4078-9954-4177-A966-92BF6105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56</Pages>
  <Words>16657</Words>
  <Characters>94945</Characters>
  <Application>Microsoft Office Word</Application>
  <DocSecurity>0</DocSecurity>
  <Lines>791</Lines>
  <Paragraphs>222</Paragraphs>
  <ScaleCrop>false</ScaleCrop>
  <Company/>
  <LinksUpToDate>false</LinksUpToDate>
  <CharactersWithSpaces>111380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2025-08-18T18:34:00Z</dcterms:created>
  <dcterms:modified xsi:type="dcterms:W3CDTF">2025-08-18T18:34:00Z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MediaServiceImageTags">
    <vt:lpwstr/>
  </property>
</Properties>
</file>