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5906" w14:textId="5910E4CC"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2F4D539F"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7180AAEA">
            <wp:simplePos x="0" y="0"/>
            <wp:positionH relativeFrom="margin">
              <wp:posOffset>2622550</wp:posOffset>
            </wp:positionH>
            <wp:positionV relativeFrom="paragraph">
              <wp:posOffset>450215</wp:posOffset>
            </wp:positionV>
            <wp:extent cx="3179445" cy="4114800"/>
            <wp:effectExtent l="0" t="0" r="0" b="0"/>
            <wp:wrapNone/>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9900E9" w:rsidRPr="009900E9">
        <w:t xml:space="preserve"> </w:t>
      </w:r>
      <w:r w:rsidR="009900E9" w:rsidRPr="009900E9">
        <w:rPr>
          <w:rFonts w:ascii="Arial" w:hAnsi="Arial" w:cs="Arial"/>
          <w:sz w:val="72"/>
        </w:rPr>
        <w:t>Reproductive Endocrinology and Infertility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643424AD" w14:textId="36B5906F" w:rsidR="00854B7C" w:rsidRDefault="005915A9" w:rsidP="00812A2A">
      <w:pPr>
        <w:jc w:val="center"/>
        <w:rPr>
          <w:rFonts w:ascii="Arial" w:hAnsi="Arial" w:cs="Arial"/>
        </w:rPr>
      </w:pPr>
      <w:r>
        <w:rPr>
          <w:rFonts w:ascii="Arial" w:hAnsi="Arial" w:cs="Arial"/>
        </w:rPr>
        <w:t>April</w:t>
      </w:r>
      <w:r w:rsidR="00812A2A">
        <w:rPr>
          <w:rFonts w:ascii="Arial" w:hAnsi="Arial" w:cs="Arial"/>
        </w:rPr>
        <w:t xml:space="preserve"> 20</w:t>
      </w:r>
      <w:r w:rsidR="000365A4">
        <w:rPr>
          <w:rFonts w:ascii="Arial" w:hAnsi="Arial" w:cs="Arial"/>
        </w:rPr>
        <w:t>2</w:t>
      </w:r>
      <w:r w:rsidR="00017EAE">
        <w:rPr>
          <w:rFonts w:ascii="Arial" w:hAnsi="Arial" w:cs="Arial"/>
        </w:rPr>
        <w:t>2</w:t>
      </w:r>
    </w:p>
    <w:p w14:paraId="13C489E1" w14:textId="77777777" w:rsidR="00D24034" w:rsidRPr="002C0206" w:rsidRDefault="00854B7C" w:rsidP="00D24034">
      <w:pPr>
        <w:jc w:val="center"/>
        <w:rPr>
          <w:rFonts w:ascii="Arial" w:eastAsia="Times New Roman" w:hAnsi="Arial" w:cs="Arial"/>
          <w:b/>
          <w:sz w:val="24"/>
          <w:szCs w:val="24"/>
        </w:rPr>
      </w:pPr>
      <w:r>
        <w:rPr>
          <w:rFonts w:ascii="Arial" w:hAnsi="Arial" w:cs="Arial"/>
        </w:rPr>
        <w:br w:type="page"/>
      </w:r>
      <w:r w:rsidR="00D24034" w:rsidRPr="002C0206">
        <w:rPr>
          <w:rFonts w:ascii="Arial" w:eastAsia="Times New Roman" w:hAnsi="Arial" w:cs="Arial"/>
          <w:b/>
          <w:sz w:val="24"/>
          <w:szCs w:val="24"/>
        </w:rPr>
        <w:lastRenderedPageBreak/>
        <w:t>TABLE OF CONTENTS</w:t>
      </w:r>
    </w:p>
    <w:p w14:paraId="75EA33F5"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4D83930"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616B19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General Infertility and Evaluation</w:t>
      </w:r>
      <w:r w:rsidRPr="00AD3B45">
        <w:rPr>
          <w:rFonts w:ascii="Arial" w:eastAsia="Times New Roman" w:hAnsi="Arial" w:cs="Arial"/>
          <w:webHidden/>
          <w:color w:val="000000"/>
          <w:sz w:val="20"/>
          <w:szCs w:val="20"/>
        </w:rPr>
        <w:tab/>
        <w:t>4</w:t>
      </w:r>
    </w:p>
    <w:p w14:paraId="0FA7CED1"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Ovulation Induction and Assisted Reproductive Technologies</w:t>
      </w:r>
      <w:r w:rsidRPr="00AD3B45">
        <w:rPr>
          <w:rFonts w:ascii="Arial" w:eastAsia="Times New Roman" w:hAnsi="Arial" w:cs="Arial"/>
          <w:webHidden/>
          <w:color w:val="000000"/>
          <w:sz w:val="20"/>
          <w:szCs w:val="20"/>
        </w:rPr>
        <w:tab/>
        <w:t>7</w:t>
      </w:r>
    </w:p>
    <w:p w14:paraId="33B5DD0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Surgery for Reproductive Disorders</w:t>
      </w:r>
      <w:r w:rsidRPr="00AD3B45">
        <w:rPr>
          <w:rFonts w:ascii="Arial" w:eastAsia="Times New Roman" w:hAnsi="Arial" w:cs="Arial"/>
          <w:webHidden/>
          <w:color w:val="000000"/>
          <w:sz w:val="20"/>
          <w:szCs w:val="20"/>
        </w:rPr>
        <w:tab/>
        <w:t>10</w:t>
      </w:r>
    </w:p>
    <w:p w14:paraId="62EE0D3E"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12</w:t>
      </w:r>
    </w:p>
    <w:p w14:paraId="617EF556"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Diagnostic Techniques and Treatment Planning for Reproductive Disorders</w:t>
      </w:r>
      <w:r w:rsidRPr="00AD3B45">
        <w:rPr>
          <w:rFonts w:ascii="Arial" w:eastAsia="Times New Roman" w:hAnsi="Arial" w:cs="Arial"/>
          <w:webHidden/>
          <w:color w:val="000000"/>
          <w:sz w:val="20"/>
          <w:szCs w:val="20"/>
        </w:rPr>
        <w:tab/>
        <w:t>12</w:t>
      </w:r>
    </w:p>
    <w:p w14:paraId="5E96E112"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Genetic Principles</w:t>
      </w:r>
      <w:r w:rsidRPr="00AD3B45">
        <w:rPr>
          <w:rFonts w:ascii="Arial" w:eastAsia="Times New Roman" w:hAnsi="Arial" w:cs="Arial"/>
          <w:webHidden/>
          <w:color w:val="000000"/>
          <w:sz w:val="20"/>
          <w:szCs w:val="20"/>
        </w:rPr>
        <w:tab/>
        <w:t>14</w:t>
      </w:r>
    </w:p>
    <w:p w14:paraId="5D4560E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 xml:space="preserve">Genetic </w:t>
      </w:r>
      <w:r>
        <w:rPr>
          <w:rFonts w:ascii="Arial" w:eastAsia="Times New Roman" w:hAnsi="Arial" w:cs="Arial"/>
          <w:color w:val="000000"/>
          <w:sz w:val="20"/>
          <w:szCs w:val="20"/>
        </w:rPr>
        <w:t>P</w:t>
      </w:r>
      <w:r w:rsidRPr="00AD3B45">
        <w:rPr>
          <w:rFonts w:ascii="Arial" w:eastAsia="Times New Roman" w:hAnsi="Arial" w:cs="Arial"/>
          <w:color w:val="000000"/>
          <w:sz w:val="20"/>
          <w:szCs w:val="20"/>
        </w:rPr>
        <w:t xml:space="preserve">rinciples of </w:t>
      </w:r>
      <w:r>
        <w:rPr>
          <w:rFonts w:ascii="Arial" w:eastAsia="Times New Roman" w:hAnsi="Arial" w:cs="Arial"/>
          <w:color w:val="000000"/>
          <w:sz w:val="20"/>
          <w:szCs w:val="20"/>
        </w:rPr>
        <w:t>G</w:t>
      </w:r>
      <w:r w:rsidRPr="00AD3B45">
        <w:rPr>
          <w:rFonts w:ascii="Arial" w:eastAsia="Times New Roman" w:hAnsi="Arial" w:cs="Arial"/>
          <w:color w:val="000000"/>
          <w:sz w:val="20"/>
          <w:szCs w:val="20"/>
        </w:rPr>
        <w:t>amete</w:t>
      </w:r>
      <w:r>
        <w:rPr>
          <w:rFonts w:ascii="Arial" w:eastAsia="Times New Roman" w:hAnsi="Arial" w:cs="Arial"/>
          <w:color w:val="000000"/>
          <w:sz w:val="20"/>
          <w:szCs w:val="20"/>
        </w:rPr>
        <w:t>s</w:t>
      </w:r>
      <w:r w:rsidRPr="00AD3B45">
        <w:rPr>
          <w:rFonts w:ascii="Arial" w:eastAsia="Times New Roman" w:hAnsi="Arial" w:cs="Arial"/>
          <w:color w:val="000000"/>
          <w:sz w:val="20"/>
          <w:szCs w:val="20"/>
        </w:rPr>
        <w:t>/</w:t>
      </w:r>
      <w:r>
        <w:rPr>
          <w:rFonts w:ascii="Arial" w:eastAsia="Times New Roman" w:hAnsi="Arial" w:cs="Arial"/>
          <w:color w:val="000000"/>
          <w:sz w:val="20"/>
          <w:szCs w:val="20"/>
        </w:rPr>
        <w:t>E</w:t>
      </w:r>
      <w:r w:rsidRPr="00AD3B45">
        <w:rPr>
          <w:rFonts w:ascii="Arial" w:eastAsia="Times New Roman" w:hAnsi="Arial" w:cs="Arial"/>
          <w:color w:val="000000"/>
          <w:sz w:val="20"/>
          <w:szCs w:val="20"/>
        </w:rPr>
        <w:t>mbryo</w:t>
      </w:r>
      <w:r>
        <w:rPr>
          <w:rFonts w:ascii="Arial" w:eastAsia="Times New Roman" w:hAnsi="Arial" w:cs="Arial"/>
          <w:color w:val="000000"/>
          <w:sz w:val="20"/>
          <w:szCs w:val="20"/>
        </w:rPr>
        <w:t>s</w:t>
      </w:r>
      <w:r w:rsidRPr="00AD3B45">
        <w:rPr>
          <w:rFonts w:ascii="Arial" w:eastAsia="Times New Roman" w:hAnsi="Arial" w:cs="Arial"/>
          <w:webHidden/>
          <w:color w:val="000000"/>
          <w:sz w:val="20"/>
          <w:szCs w:val="20"/>
        </w:rPr>
        <w:tab/>
        <w:t>16</w:t>
      </w:r>
    </w:p>
    <w:p w14:paraId="49A3774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Reproductive Medicine and Neuroendocrinology</w:t>
      </w:r>
      <w:r w:rsidRPr="00AD3B45">
        <w:rPr>
          <w:rFonts w:ascii="Arial" w:eastAsia="Times New Roman" w:hAnsi="Arial" w:cs="Arial"/>
          <w:webHidden/>
          <w:color w:val="000000"/>
          <w:sz w:val="20"/>
          <w:szCs w:val="20"/>
        </w:rPr>
        <w:tab/>
        <w:t>18</w:t>
      </w:r>
    </w:p>
    <w:p w14:paraId="1F24A8B4"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Andrology and Embryology</w:t>
      </w:r>
      <w:r w:rsidRPr="00AD3B45">
        <w:rPr>
          <w:rFonts w:ascii="Arial" w:eastAsia="Times New Roman" w:hAnsi="Arial" w:cs="Arial"/>
          <w:webHidden/>
          <w:color w:val="000000"/>
          <w:sz w:val="20"/>
          <w:szCs w:val="20"/>
        </w:rPr>
        <w:tab/>
        <w:t>20</w:t>
      </w:r>
    </w:p>
    <w:p w14:paraId="5C68D229"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23</w:t>
      </w:r>
    </w:p>
    <w:p w14:paraId="3C5367C1"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Patient Safety and Quality Improvement</w:t>
      </w:r>
      <w:r w:rsidRPr="00AD3B45">
        <w:rPr>
          <w:rFonts w:ascii="Arial" w:eastAsia="Times New Roman" w:hAnsi="Arial" w:cs="Arial"/>
          <w:webHidden/>
          <w:color w:val="000000"/>
          <w:sz w:val="20"/>
          <w:szCs w:val="20"/>
        </w:rPr>
        <w:tab/>
        <w:t>23</w:t>
      </w:r>
    </w:p>
    <w:p w14:paraId="66C0306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AD3B45">
        <w:rPr>
          <w:rFonts w:ascii="Arial" w:eastAsia="Times New Roman" w:hAnsi="Arial" w:cs="Arial"/>
          <w:color w:val="000000"/>
          <w:sz w:val="20"/>
          <w:szCs w:val="20"/>
        </w:rPr>
        <w:t>Centered Care</w:t>
      </w:r>
      <w:r w:rsidRPr="00AD3B45">
        <w:rPr>
          <w:rFonts w:ascii="Arial" w:eastAsia="Times New Roman" w:hAnsi="Arial" w:cs="Arial"/>
          <w:webHidden/>
          <w:color w:val="000000"/>
          <w:sz w:val="20"/>
          <w:szCs w:val="20"/>
        </w:rPr>
        <w:tab/>
        <w:t>25</w:t>
      </w:r>
    </w:p>
    <w:p w14:paraId="760EB33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Physician Role in Health Care Systems</w:t>
      </w:r>
      <w:r w:rsidRPr="00AD3B45">
        <w:rPr>
          <w:rFonts w:ascii="Arial" w:eastAsia="Times New Roman" w:hAnsi="Arial" w:cs="Arial"/>
          <w:webHidden/>
          <w:color w:val="000000"/>
          <w:sz w:val="20"/>
          <w:szCs w:val="20"/>
        </w:rPr>
        <w:tab/>
        <w:t>27</w:t>
      </w:r>
    </w:p>
    <w:p w14:paraId="2CFE3B38"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Regulatory</w:t>
      </w:r>
      <w:r w:rsidRPr="00AD3B45">
        <w:rPr>
          <w:rFonts w:ascii="Arial" w:eastAsia="Times New Roman" w:hAnsi="Arial" w:cs="Arial"/>
          <w:webHidden/>
          <w:color w:val="000000"/>
          <w:sz w:val="20"/>
          <w:szCs w:val="20"/>
        </w:rPr>
        <w:tab/>
        <w:t>29</w:t>
      </w:r>
    </w:p>
    <w:p w14:paraId="30329F19"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210E4E10"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Evidence-Based and Informed Practice</w:t>
      </w:r>
      <w:r w:rsidRPr="00AD3B45">
        <w:rPr>
          <w:rFonts w:ascii="Arial" w:eastAsia="Times New Roman" w:hAnsi="Arial" w:cs="Arial"/>
          <w:webHidden/>
          <w:color w:val="000000"/>
          <w:sz w:val="20"/>
          <w:szCs w:val="20"/>
        </w:rPr>
        <w:tab/>
        <w:t>31</w:t>
      </w:r>
    </w:p>
    <w:p w14:paraId="3CD57655" w14:textId="77777777" w:rsidR="00D24034"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Reflective Practice and Commitment to Personal Growth</w:t>
      </w:r>
      <w:r w:rsidRPr="00AD3B45">
        <w:rPr>
          <w:rFonts w:ascii="Arial" w:eastAsia="Times New Roman" w:hAnsi="Arial" w:cs="Arial"/>
          <w:webHidden/>
          <w:color w:val="000000"/>
          <w:sz w:val="20"/>
          <w:szCs w:val="20"/>
        </w:rPr>
        <w:tab/>
        <w:t>33</w:t>
      </w:r>
    </w:p>
    <w:p w14:paraId="64296F65"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Scholarly Activity</w:t>
      </w:r>
      <w:r w:rsidRPr="00AD3B45">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24A371B3"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2D4DAB1B"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Professional Behavior and Ethical Principles</w:t>
      </w:r>
      <w:r w:rsidRPr="00AD3B45">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17AA04CD"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Accountability/Conscientiousness</w:t>
      </w:r>
      <w:r w:rsidRPr="00AD3B45">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7086E5B7"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Self-Awareness and Help-Seeking</w:t>
      </w:r>
      <w:r w:rsidRPr="00AD3B45">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022794FF"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438BA353"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Patient- and Family-Centered Communication</w:t>
      </w:r>
      <w:r w:rsidRPr="00AD3B45">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5F0572D5"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Patient Counseling and Shared Decision Making</w:t>
      </w:r>
      <w:r w:rsidRPr="00AD3B45">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6F133163"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webHidden/>
          <w:color w:val="000000"/>
          <w:sz w:val="20"/>
          <w:szCs w:val="20"/>
        </w:rPr>
      </w:pPr>
      <w:r w:rsidRPr="00AD3B45">
        <w:rPr>
          <w:rFonts w:ascii="Arial" w:eastAsia="Times New Roman" w:hAnsi="Arial" w:cs="Arial"/>
          <w:color w:val="000000"/>
          <w:sz w:val="20"/>
          <w:szCs w:val="20"/>
        </w:rPr>
        <w:t>Interprofessional and Team Communication</w:t>
      </w:r>
      <w:r w:rsidRPr="00AD3B45">
        <w:rPr>
          <w:rFonts w:ascii="Arial" w:eastAsia="Times New Roman" w:hAnsi="Arial" w:cs="Arial"/>
          <w:webHidden/>
          <w:color w:val="000000"/>
          <w:sz w:val="20"/>
          <w:szCs w:val="20"/>
        </w:rPr>
        <w:tab/>
        <w:t>4</w:t>
      </w:r>
      <w:r>
        <w:rPr>
          <w:rFonts w:ascii="Arial" w:eastAsia="Times New Roman" w:hAnsi="Arial" w:cs="Arial"/>
          <w:webHidden/>
          <w:color w:val="000000"/>
          <w:sz w:val="20"/>
          <w:szCs w:val="20"/>
        </w:rPr>
        <w:t>8</w:t>
      </w:r>
    </w:p>
    <w:p w14:paraId="4E5AA544" w14:textId="77777777" w:rsidR="00D24034" w:rsidRPr="00AD3B45" w:rsidRDefault="00D24034" w:rsidP="00D24034">
      <w:pPr>
        <w:tabs>
          <w:tab w:val="right" w:leader="dot" w:pos="8630"/>
        </w:tabs>
        <w:spacing w:after="0" w:line="240" w:lineRule="auto"/>
        <w:ind w:left="200"/>
        <w:jc w:val="center"/>
        <w:rPr>
          <w:rFonts w:ascii="Arial" w:eastAsia="Times New Roman" w:hAnsi="Arial" w:cs="Arial"/>
          <w:color w:val="000000"/>
          <w:sz w:val="20"/>
          <w:szCs w:val="20"/>
        </w:rPr>
      </w:pPr>
      <w:r w:rsidRPr="00AD3B45">
        <w:rPr>
          <w:rFonts w:ascii="Arial" w:eastAsia="Times New Roman" w:hAnsi="Arial" w:cs="Arial"/>
          <w:color w:val="000000"/>
          <w:sz w:val="20"/>
          <w:szCs w:val="20"/>
        </w:rPr>
        <w:t>Communication within Health Care Systems</w:t>
      </w:r>
      <w:r w:rsidRPr="00AD3B45">
        <w:rPr>
          <w:rFonts w:ascii="Arial" w:eastAsia="Times New Roman" w:hAnsi="Arial" w:cs="Arial"/>
          <w:webHidden/>
          <w:color w:val="000000"/>
          <w:sz w:val="20"/>
          <w:szCs w:val="20"/>
        </w:rPr>
        <w:tab/>
      </w:r>
      <w:r>
        <w:rPr>
          <w:rFonts w:ascii="Arial" w:eastAsia="Times New Roman" w:hAnsi="Arial" w:cs="Arial"/>
          <w:webHidden/>
          <w:color w:val="000000"/>
          <w:sz w:val="20"/>
          <w:szCs w:val="20"/>
        </w:rPr>
        <w:t>50</w:t>
      </w:r>
    </w:p>
    <w:p w14:paraId="0682F6C0"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52</w:t>
      </w:r>
    </w:p>
    <w:p w14:paraId="6940DD71" w14:textId="77777777" w:rsidR="00D24034" w:rsidRPr="002C0206" w:rsidRDefault="00D24034" w:rsidP="00D2403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53</w:t>
      </w:r>
    </w:p>
    <w:p w14:paraId="6BC0576C" w14:textId="787C3301" w:rsidR="00812A2A" w:rsidRPr="00AD3B45" w:rsidRDefault="00812A2A" w:rsidP="00D24034">
      <w:pPr>
        <w:jc w:val="center"/>
        <w:rPr>
          <w:rFonts w:ascii="Arial" w:hAnsi="Arial" w:cs="Arial"/>
          <w:b/>
        </w:rPr>
      </w:pPr>
      <w:r w:rsidRPr="00AD3B45">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42DC8609"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bookmarkStart w:id="1" w:name="_Hlk85466317"/>
      <w:r w:rsidR="00D074DC">
        <w:rPr>
          <w:rFonts w:ascii="Arial" w:hAnsi="Arial" w:cs="Arial"/>
        </w:rPr>
        <w:t>Reproductive Endocrinology and Infertility</w:t>
      </w:r>
      <w:bookmarkEnd w:id="1"/>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01D8A0D8" w:rsidR="00FA443A" w:rsidRDefault="00FA443A" w:rsidP="00FA443A">
      <w:pPr>
        <w:rPr>
          <w:rFonts w:ascii="Arial" w:hAnsi="Arial" w:cs="Arial"/>
        </w:rPr>
      </w:pPr>
      <w:r w:rsidRPr="005C3F3A">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3276C0">
          <w:rPr>
            <w:rStyle w:val="Hyperlink"/>
            <w:rFonts w:ascii="Arial" w:hAnsi="Arial" w:cs="Arial"/>
          </w:rPr>
          <w:t>Resources</w:t>
        </w:r>
      </w:hyperlink>
      <w:r w:rsidRPr="005C3F3A">
        <w:rPr>
          <w:rFonts w:ascii="Arial" w:hAnsi="Arial" w:cs="Arial"/>
        </w:rPr>
        <w:t xml:space="preserve"> page of the Milestones section of the ACGME website.</w:t>
      </w:r>
    </w:p>
    <w:p w14:paraId="7D09E3B7" w14:textId="77777777" w:rsidR="00812A2A" w:rsidRDefault="00812A2A" w:rsidP="005F2BD2">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208083D2" w14:textId="77777777" w:rsidTr="0A1EC768">
        <w:trPr>
          <w:trHeight w:val="769"/>
        </w:trPr>
        <w:tc>
          <w:tcPr>
            <w:tcW w:w="14125" w:type="dxa"/>
            <w:gridSpan w:val="2"/>
            <w:shd w:val="clear" w:color="auto" w:fill="9CC3E5"/>
          </w:tcPr>
          <w:p w14:paraId="3F60BEB5" w14:textId="1293BA47" w:rsidR="009C7549" w:rsidRPr="003276C0" w:rsidRDefault="00812A2A"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 w:name="_Hlk86055864"/>
            <w:r w:rsidRPr="003276C0">
              <w:rPr>
                <w:rFonts w:ascii="Arial" w:eastAsia="Arial" w:hAnsi="Arial" w:cs="Arial"/>
              </w:rPr>
              <w:br w:type="page"/>
            </w:r>
            <w:r w:rsidR="00071E2E" w:rsidRPr="003276C0">
              <w:rPr>
                <w:rFonts w:ascii="Arial" w:eastAsia="Arial" w:hAnsi="Arial" w:cs="Arial"/>
                <w:b/>
              </w:rPr>
              <w:t xml:space="preserve">Patient Care 1: </w:t>
            </w:r>
            <w:r w:rsidR="006E24C4" w:rsidRPr="003276C0">
              <w:rPr>
                <w:rFonts w:ascii="Arial" w:eastAsia="Arial" w:hAnsi="Arial" w:cs="Arial"/>
                <w:b/>
              </w:rPr>
              <w:t xml:space="preserve">General Infertility and Evaluation </w:t>
            </w:r>
          </w:p>
          <w:bookmarkEnd w:id="2"/>
          <w:p w14:paraId="4D325F58" w14:textId="06184445" w:rsidR="009C7549" w:rsidRPr="003276C0" w:rsidRDefault="2B728853"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understand </w:t>
            </w:r>
            <w:r w:rsidR="00F862E3">
              <w:rPr>
                <w:rFonts w:ascii="Arial" w:eastAsia="Arial" w:hAnsi="Arial" w:cs="Arial"/>
              </w:rPr>
              <w:t>the physician’s</w:t>
            </w:r>
            <w:r w:rsidR="00F862E3" w:rsidRPr="003276C0">
              <w:rPr>
                <w:rFonts w:ascii="Arial" w:eastAsia="Arial" w:hAnsi="Arial" w:cs="Arial"/>
              </w:rPr>
              <w:t xml:space="preserve"> </w:t>
            </w:r>
            <w:r w:rsidRPr="003276C0">
              <w:rPr>
                <w:rFonts w:ascii="Arial" w:eastAsia="Arial" w:hAnsi="Arial" w:cs="Arial"/>
              </w:rPr>
              <w:t xml:space="preserve">role in patient intake/evaluation and examination and how to </w:t>
            </w:r>
            <w:r w:rsidR="00F862E3">
              <w:rPr>
                <w:rFonts w:ascii="Arial" w:eastAsia="Arial" w:hAnsi="Arial" w:cs="Arial"/>
              </w:rPr>
              <w:t>use</w:t>
            </w:r>
            <w:r w:rsidR="00F862E3" w:rsidRPr="003276C0">
              <w:rPr>
                <w:rFonts w:ascii="Arial" w:eastAsia="Arial" w:hAnsi="Arial" w:cs="Arial"/>
              </w:rPr>
              <w:t xml:space="preserve"> </w:t>
            </w:r>
            <w:r w:rsidRPr="003276C0">
              <w:rPr>
                <w:rFonts w:ascii="Arial" w:eastAsia="Arial" w:hAnsi="Arial" w:cs="Arial"/>
              </w:rPr>
              <w:t>this information to improve treatment and performance outcomes</w:t>
            </w:r>
          </w:p>
        </w:tc>
      </w:tr>
      <w:tr w:rsidR="0051446D" w:rsidRPr="003276C0" w14:paraId="37E63621" w14:textId="77777777" w:rsidTr="0A1EC768">
        <w:tc>
          <w:tcPr>
            <w:tcW w:w="4950" w:type="dxa"/>
            <w:shd w:val="clear" w:color="auto" w:fill="FABF8F" w:themeFill="accent6" w:themeFillTint="99"/>
          </w:tcPr>
          <w:p w14:paraId="1D891B63" w14:textId="77777777" w:rsidR="009C7549" w:rsidRPr="003276C0" w:rsidRDefault="009C7549"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DCF61C3" w14:textId="77777777" w:rsidR="009C7549" w:rsidRPr="003276C0" w:rsidRDefault="009C7549"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3B8A11E7" w14:textId="77777777" w:rsidTr="00E10918">
        <w:tc>
          <w:tcPr>
            <w:tcW w:w="4950" w:type="dxa"/>
            <w:tcBorders>
              <w:top w:val="single" w:sz="4" w:space="0" w:color="000000"/>
              <w:bottom w:val="single" w:sz="4" w:space="0" w:color="000000"/>
            </w:tcBorders>
            <w:shd w:val="clear" w:color="auto" w:fill="C9C9C9"/>
          </w:tcPr>
          <w:p w14:paraId="2AFCC935" w14:textId="77777777" w:rsidR="00490830" w:rsidRPr="00490830" w:rsidRDefault="009C7549" w:rsidP="00490830">
            <w:pPr>
              <w:spacing w:after="0" w:line="240" w:lineRule="auto"/>
              <w:rPr>
                <w:rFonts w:ascii="Arial" w:eastAsia="Arial" w:hAnsi="Arial" w:cs="Arial"/>
                <w:i/>
                <w:iCs/>
              </w:rPr>
            </w:pPr>
            <w:r w:rsidRPr="00490830">
              <w:rPr>
                <w:rFonts w:ascii="Arial" w:eastAsia="Arial" w:hAnsi="Arial" w:cs="Arial"/>
                <w:b/>
              </w:rPr>
              <w:t>Level 1</w:t>
            </w:r>
            <w:r w:rsidRPr="00490830">
              <w:rPr>
                <w:rFonts w:ascii="Arial" w:eastAsia="Arial" w:hAnsi="Arial" w:cs="Arial"/>
              </w:rPr>
              <w:t xml:space="preserve"> </w:t>
            </w:r>
            <w:r w:rsidR="00490830" w:rsidRPr="00490830">
              <w:rPr>
                <w:rFonts w:ascii="Arial" w:eastAsia="Arial" w:hAnsi="Arial" w:cs="Arial"/>
                <w:i/>
                <w:iCs/>
              </w:rPr>
              <w:t>Elicits basic medical, obstetric, gynecologic, surgical, family, and social history</w:t>
            </w:r>
          </w:p>
          <w:p w14:paraId="3EBFC60E" w14:textId="77777777" w:rsidR="00490830" w:rsidRPr="00490830" w:rsidRDefault="00490830" w:rsidP="00490830">
            <w:pPr>
              <w:spacing w:after="0" w:line="240" w:lineRule="auto"/>
              <w:rPr>
                <w:rFonts w:ascii="Arial" w:eastAsia="Arial" w:hAnsi="Arial" w:cs="Arial"/>
                <w:i/>
                <w:iCs/>
              </w:rPr>
            </w:pPr>
          </w:p>
          <w:p w14:paraId="545510E6" w14:textId="77777777" w:rsidR="00490830" w:rsidRPr="00490830" w:rsidRDefault="00490830" w:rsidP="00490830">
            <w:pPr>
              <w:spacing w:after="0" w:line="240" w:lineRule="auto"/>
              <w:rPr>
                <w:rFonts w:ascii="Arial" w:eastAsia="Arial" w:hAnsi="Arial" w:cs="Arial"/>
                <w:i/>
                <w:iCs/>
              </w:rPr>
            </w:pPr>
          </w:p>
          <w:p w14:paraId="5E761ED8" w14:textId="77777777" w:rsidR="00490830" w:rsidRPr="00490830" w:rsidRDefault="00490830" w:rsidP="00490830">
            <w:pPr>
              <w:spacing w:after="0" w:line="240" w:lineRule="auto"/>
              <w:rPr>
                <w:rFonts w:ascii="Arial" w:eastAsia="Arial" w:hAnsi="Arial" w:cs="Arial"/>
                <w:i/>
                <w:iCs/>
              </w:rPr>
            </w:pPr>
          </w:p>
          <w:p w14:paraId="748A35C2" w14:textId="77777777" w:rsidR="00490830" w:rsidRPr="00490830" w:rsidRDefault="00490830" w:rsidP="00490830">
            <w:pPr>
              <w:spacing w:after="0" w:line="240" w:lineRule="auto"/>
              <w:rPr>
                <w:rFonts w:ascii="Arial" w:eastAsia="Arial" w:hAnsi="Arial" w:cs="Arial"/>
                <w:i/>
                <w:iCs/>
              </w:rPr>
            </w:pPr>
            <w:r w:rsidRPr="00490830">
              <w:rPr>
                <w:rFonts w:ascii="Arial" w:eastAsia="Arial" w:hAnsi="Arial" w:cs="Arial"/>
                <w:i/>
                <w:iCs/>
              </w:rPr>
              <w:t>Performs a basic physical and pelvic examination as indicated for the female partner</w:t>
            </w:r>
          </w:p>
          <w:p w14:paraId="753D45E4" w14:textId="77777777" w:rsidR="00490830" w:rsidRPr="00490830" w:rsidRDefault="00490830" w:rsidP="00490830">
            <w:pPr>
              <w:spacing w:after="0" w:line="240" w:lineRule="auto"/>
              <w:rPr>
                <w:rFonts w:ascii="Arial" w:eastAsia="Arial" w:hAnsi="Arial" w:cs="Arial"/>
                <w:i/>
                <w:iCs/>
              </w:rPr>
            </w:pPr>
          </w:p>
          <w:p w14:paraId="4AAF23C1" w14:textId="77777777" w:rsidR="00490830" w:rsidRPr="00490830" w:rsidRDefault="00490830" w:rsidP="00490830">
            <w:pPr>
              <w:spacing w:after="0" w:line="240" w:lineRule="auto"/>
              <w:rPr>
                <w:rFonts w:ascii="Arial" w:eastAsia="Arial" w:hAnsi="Arial" w:cs="Arial"/>
                <w:i/>
                <w:iCs/>
              </w:rPr>
            </w:pPr>
          </w:p>
          <w:p w14:paraId="15B763FC" w14:textId="39997274" w:rsidR="00A01050" w:rsidRPr="00490830" w:rsidRDefault="00490830" w:rsidP="00490830">
            <w:pPr>
              <w:spacing w:after="0" w:line="240" w:lineRule="auto"/>
              <w:rPr>
                <w:rFonts w:ascii="Arial" w:hAnsi="Arial" w:cs="Arial"/>
                <w:i/>
                <w:color w:val="000000"/>
              </w:rPr>
            </w:pPr>
            <w:r w:rsidRPr="00490830">
              <w:rPr>
                <w:rFonts w:ascii="Arial" w:eastAsia="Arial" w:hAnsi="Arial" w:cs="Arial"/>
                <w:i/>
                <w:iCs/>
              </w:rPr>
              <w:t>Discusses factors that may affect treatment-related outcomes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30D0D3" w14:textId="50C72EA6" w:rsidR="00550140" w:rsidRPr="00490830" w:rsidRDefault="00E257C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hAnsi="Arial" w:cs="Arial"/>
              </w:rPr>
              <w:t>Identifies m</w:t>
            </w:r>
            <w:r w:rsidR="3F72B048" w:rsidRPr="00490830">
              <w:rPr>
                <w:rFonts w:ascii="Arial" w:hAnsi="Arial" w:cs="Arial"/>
              </w:rPr>
              <w:t>edical diagnosis and obstetric/gynecologic/surgical history which may contribute to infertility or predispose to comorbidities once pregnant</w:t>
            </w:r>
          </w:p>
          <w:p w14:paraId="58028C3D" w14:textId="6BFFB83F" w:rsidR="00550140" w:rsidRPr="00490830" w:rsidRDefault="00F862E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hAnsi="Arial" w:cs="Arial"/>
              </w:rPr>
              <w:t>Takes a s</w:t>
            </w:r>
            <w:r w:rsidR="3F72B048" w:rsidRPr="00490830">
              <w:rPr>
                <w:rFonts w:ascii="Arial" w:hAnsi="Arial" w:cs="Arial"/>
              </w:rPr>
              <w:t>ocial history regarding contribution</w:t>
            </w:r>
            <w:r w:rsidR="006B5565" w:rsidRPr="00490830">
              <w:rPr>
                <w:rFonts w:ascii="Arial" w:hAnsi="Arial" w:cs="Arial"/>
              </w:rPr>
              <w:t>s</w:t>
            </w:r>
            <w:r w:rsidR="3F72B048" w:rsidRPr="00490830">
              <w:rPr>
                <w:rFonts w:ascii="Arial" w:hAnsi="Arial" w:cs="Arial"/>
              </w:rPr>
              <w:t xml:space="preserve"> to infertility (smoking) and preconceptual maximization of health (</w:t>
            </w:r>
            <w:r w:rsidR="00506A7D" w:rsidRPr="00490830">
              <w:rPr>
                <w:rFonts w:ascii="Arial" w:hAnsi="Arial" w:cs="Arial"/>
              </w:rPr>
              <w:t>alcohol</w:t>
            </w:r>
            <w:r w:rsidR="3F72B048" w:rsidRPr="00490830">
              <w:rPr>
                <w:rFonts w:ascii="Arial" w:hAnsi="Arial" w:cs="Arial"/>
              </w:rPr>
              <w:t xml:space="preserve"> or illicit drug use)</w:t>
            </w:r>
          </w:p>
          <w:p w14:paraId="6BCE4561"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68756604" w14:textId="4C4C3708" w:rsidR="00550140" w:rsidRPr="0049083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hAnsi="Arial" w:cs="Arial"/>
              </w:rPr>
              <w:t>Characteriz</w:t>
            </w:r>
            <w:r w:rsidR="006B5565" w:rsidRPr="00490830">
              <w:rPr>
                <w:rFonts w:ascii="Arial" w:hAnsi="Arial" w:cs="Arial"/>
              </w:rPr>
              <w:t>es</w:t>
            </w:r>
            <w:r w:rsidRPr="00490830">
              <w:rPr>
                <w:rFonts w:ascii="Arial" w:hAnsi="Arial" w:cs="Arial"/>
              </w:rPr>
              <w:t xml:space="preserve"> the vagina, cervix, uterus</w:t>
            </w:r>
            <w:r w:rsidR="00034C13" w:rsidRPr="00490830">
              <w:rPr>
                <w:rFonts w:ascii="Arial" w:hAnsi="Arial" w:cs="Arial"/>
              </w:rPr>
              <w:t>,</w:t>
            </w:r>
            <w:r w:rsidRPr="00490830">
              <w:rPr>
                <w:rFonts w:ascii="Arial" w:hAnsi="Arial" w:cs="Arial"/>
              </w:rPr>
              <w:t xml:space="preserve"> and adnexa via exam looking for physical findings which may contribute to infertility (</w:t>
            </w:r>
            <w:r w:rsidR="006B5565" w:rsidRPr="00490830">
              <w:rPr>
                <w:rFonts w:ascii="Arial" w:hAnsi="Arial" w:cs="Arial"/>
              </w:rPr>
              <w:t xml:space="preserve">e.g., </w:t>
            </w:r>
            <w:r w:rsidR="006A59C3" w:rsidRPr="00490830">
              <w:rPr>
                <w:rFonts w:ascii="Arial" w:hAnsi="Arial" w:cs="Arial"/>
              </w:rPr>
              <w:t xml:space="preserve">cervix deviated laterally, </w:t>
            </w:r>
            <w:r w:rsidRPr="00490830">
              <w:rPr>
                <w:rFonts w:ascii="Arial" w:hAnsi="Arial" w:cs="Arial"/>
              </w:rPr>
              <w:t xml:space="preserve">vaginal septum, </w:t>
            </w:r>
            <w:proofErr w:type="spellStart"/>
            <w:r w:rsidRPr="00490830">
              <w:rPr>
                <w:rFonts w:ascii="Arial" w:hAnsi="Arial" w:cs="Arial"/>
              </w:rPr>
              <w:t>bicollis</w:t>
            </w:r>
            <w:proofErr w:type="spellEnd"/>
            <w:r w:rsidRPr="00490830">
              <w:rPr>
                <w:rFonts w:ascii="Arial" w:hAnsi="Arial" w:cs="Arial"/>
              </w:rPr>
              <w:t xml:space="preserve"> cervix, fibroid uterus)</w:t>
            </w:r>
          </w:p>
          <w:p w14:paraId="719946F8"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5CD03B91" w14:textId="63488EC0" w:rsidR="009C7549" w:rsidRPr="0049083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490830">
              <w:rPr>
                <w:rFonts w:ascii="Arial" w:hAnsi="Arial" w:cs="Arial"/>
              </w:rPr>
              <w:t>Synthesizes</w:t>
            </w:r>
            <w:proofErr w:type="gramEnd"/>
            <w:r w:rsidRPr="00490830">
              <w:rPr>
                <w:rFonts w:ascii="Arial" w:hAnsi="Arial" w:cs="Arial"/>
              </w:rPr>
              <w:t xml:space="preserve"> history and exam data </w:t>
            </w:r>
          </w:p>
        </w:tc>
      </w:tr>
      <w:tr w:rsidR="00DA223C" w:rsidRPr="003276C0" w14:paraId="0519E479" w14:textId="77777777" w:rsidTr="00E10918">
        <w:tc>
          <w:tcPr>
            <w:tcW w:w="4950" w:type="dxa"/>
            <w:tcBorders>
              <w:top w:val="single" w:sz="4" w:space="0" w:color="000000"/>
              <w:bottom w:val="single" w:sz="4" w:space="0" w:color="000000"/>
            </w:tcBorders>
            <w:shd w:val="clear" w:color="auto" w:fill="C9C9C9"/>
          </w:tcPr>
          <w:p w14:paraId="009E7327" w14:textId="77777777" w:rsidR="00490830" w:rsidRPr="00490830" w:rsidRDefault="009C7549" w:rsidP="00490830">
            <w:pPr>
              <w:spacing w:after="0" w:line="240" w:lineRule="auto"/>
              <w:rPr>
                <w:rFonts w:ascii="Arial" w:hAnsi="Arial" w:cs="Arial"/>
                <w:i/>
                <w:iCs/>
              </w:rPr>
            </w:pPr>
            <w:r w:rsidRPr="00490830">
              <w:rPr>
                <w:rFonts w:ascii="Arial" w:hAnsi="Arial" w:cs="Arial"/>
                <w:b/>
              </w:rPr>
              <w:t>Level 2</w:t>
            </w:r>
            <w:r w:rsidRPr="00490830">
              <w:rPr>
                <w:rFonts w:ascii="Arial" w:hAnsi="Arial" w:cs="Arial"/>
              </w:rPr>
              <w:t xml:space="preserve"> </w:t>
            </w:r>
            <w:r w:rsidR="00490830" w:rsidRPr="00490830">
              <w:rPr>
                <w:rFonts w:ascii="Arial" w:hAnsi="Arial" w:cs="Arial"/>
                <w:i/>
                <w:iCs/>
              </w:rPr>
              <w:t>Elicits a comprehensive history, incorporating a directed history that identifies potential etiologies of infertility</w:t>
            </w:r>
          </w:p>
          <w:p w14:paraId="59B44C33" w14:textId="77777777" w:rsidR="00490830" w:rsidRPr="00490830" w:rsidRDefault="00490830" w:rsidP="00490830">
            <w:pPr>
              <w:spacing w:after="0" w:line="240" w:lineRule="auto"/>
              <w:rPr>
                <w:rFonts w:ascii="Arial" w:hAnsi="Arial" w:cs="Arial"/>
                <w:i/>
                <w:iCs/>
              </w:rPr>
            </w:pPr>
          </w:p>
          <w:p w14:paraId="74DC20BC" w14:textId="77777777" w:rsidR="00490830" w:rsidRPr="00490830" w:rsidRDefault="00490830" w:rsidP="00490830">
            <w:pPr>
              <w:spacing w:after="0" w:line="240" w:lineRule="auto"/>
              <w:rPr>
                <w:rFonts w:ascii="Arial" w:hAnsi="Arial" w:cs="Arial"/>
                <w:i/>
                <w:iCs/>
              </w:rPr>
            </w:pPr>
          </w:p>
          <w:p w14:paraId="36F919F2" w14:textId="77777777" w:rsidR="00490830" w:rsidRPr="00490830" w:rsidRDefault="00490830" w:rsidP="00490830">
            <w:pPr>
              <w:spacing w:after="0" w:line="240" w:lineRule="auto"/>
              <w:rPr>
                <w:rFonts w:ascii="Arial" w:hAnsi="Arial" w:cs="Arial"/>
                <w:i/>
                <w:iCs/>
              </w:rPr>
            </w:pPr>
            <w:r w:rsidRPr="00490830">
              <w:rPr>
                <w:rFonts w:ascii="Arial" w:hAnsi="Arial" w:cs="Arial"/>
                <w:i/>
                <w:iCs/>
              </w:rPr>
              <w:t>Independently performs and interprets imaging (e.g., hysterosalpingogram [</w:t>
            </w:r>
            <w:proofErr w:type="spellStart"/>
            <w:r w:rsidRPr="00490830">
              <w:rPr>
                <w:rFonts w:ascii="Arial" w:hAnsi="Arial" w:cs="Arial"/>
                <w:i/>
                <w:iCs/>
              </w:rPr>
              <w:t>HSG</w:t>
            </w:r>
            <w:proofErr w:type="spellEnd"/>
            <w:r w:rsidRPr="00490830">
              <w:rPr>
                <w:rFonts w:ascii="Arial" w:hAnsi="Arial" w:cs="Arial"/>
                <w:i/>
                <w:iCs/>
              </w:rPr>
              <w:t>], ultrasound) in the evaluation of infertility</w:t>
            </w:r>
          </w:p>
          <w:p w14:paraId="0D6518D5" w14:textId="444FE9F2" w:rsidR="00490830" w:rsidRPr="00490830" w:rsidRDefault="00490830" w:rsidP="00490830">
            <w:pPr>
              <w:spacing w:after="0" w:line="240" w:lineRule="auto"/>
              <w:rPr>
                <w:rFonts w:ascii="Arial" w:hAnsi="Arial" w:cs="Arial"/>
                <w:i/>
                <w:iCs/>
              </w:rPr>
            </w:pPr>
          </w:p>
          <w:p w14:paraId="48CEC2FA" w14:textId="3F1AD766" w:rsidR="00490830" w:rsidRPr="00490830" w:rsidRDefault="00490830" w:rsidP="00490830">
            <w:pPr>
              <w:spacing w:after="0" w:line="240" w:lineRule="auto"/>
              <w:rPr>
                <w:rFonts w:ascii="Arial" w:hAnsi="Arial" w:cs="Arial"/>
                <w:i/>
                <w:iCs/>
              </w:rPr>
            </w:pPr>
          </w:p>
          <w:p w14:paraId="03C63116" w14:textId="6555C1FA" w:rsidR="00490830" w:rsidRPr="00490830" w:rsidRDefault="00490830" w:rsidP="00490830">
            <w:pPr>
              <w:spacing w:after="0" w:line="240" w:lineRule="auto"/>
              <w:rPr>
                <w:rFonts w:ascii="Arial" w:hAnsi="Arial" w:cs="Arial"/>
                <w:i/>
                <w:iCs/>
              </w:rPr>
            </w:pPr>
          </w:p>
          <w:p w14:paraId="31C41D8F" w14:textId="1D156333" w:rsidR="00490830" w:rsidRDefault="00490830" w:rsidP="00490830">
            <w:pPr>
              <w:spacing w:after="0" w:line="240" w:lineRule="auto"/>
              <w:rPr>
                <w:rFonts w:ascii="Arial" w:hAnsi="Arial" w:cs="Arial"/>
                <w:i/>
                <w:iCs/>
              </w:rPr>
            </w:pPr>
          </w:p>
          <w:p w14:paraId="588B5047" w14:textId="77777777" w:rsidR="00490830" w:rsidRPr="00490830" w:rsidRDefault="00490830" w:rsidP="00490830">
            <w:pPr>
              <w:spacing w:after="0" w:line="240" w:lineRule="auto"/>
              <w:rPr>
                <w:rFonts w:ascii="Arial" w:hAnsi="Arial" w:cs="Arial"/>
                <w:i/>
                <w:iCs/>
              </w:rPr>
            </w:pPr>
          </w:p>
          <w:p w14:paraId="3ADD97CC" w14:textId="7A765487" w:rsidR="00A01050" w:rsidRPr="00490830" w:rsidRDefault="00490830" w:rsidP="00490830">
            <w:pPr>
              <w:spacing w:after="0" w:line="240" w:lineRule="auto"/>
              <w:rPr>
                <w:rFonts w:ascii="Arial" w:eastAsia="Arial" w:hAnsi="Arial" w:cs="Arial"/>
                <w:i/>
              </w:rPr>
            </w:pPr>
            <w:proofErr w:type="gramStart"/>
            <w:r w:rsidRPr="00490830">
              <w:rPr>
                <w:rFonts w:ascii="Arial" w:hAnsi="Arial" w:cs="Arial"/>
                <w:i/>
                <w:iCs/>
              </w:rPr>
              <w:t>Identifies</w:t>
            </w:r>
            <w:proofErr w:type="gramEnd"/>
            <w:r w:rsidRPr="00490830">
              <w:rPr>
                <w:rFonts w:ascii="Arial" w:hAnsi="Arial" w:cs="Arial"/>
                <w:i/>
                <w:iCs/>
              </w:rPr>
              <w:t xml:space="preserve"> patient-specific factors that may affect treatment-related outcomes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90DB31" w14:textId="24DEC6AC" w:rsidR="00550140" w:rsidRPr="00490830" w:rsidRDefault="00C25F9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Takes a</w:t>
            </w:r>
            <w:r w:rsidR="00FF02AC" w:rsidRPr="00490830">
              <w:rPr>
                <w:rFonts w:ascii="Arial" w:eastAsia="Arial" w:hAnsi="Arial" w:cs="Arial"/>
              </w:rPr>
              <w:t>n</w:t>
            </w:r>
            <w:r w:rsidRPr="00490830">
              <w:rPr>
                <w:rFonts w:ascii="Arial" w:eastAsia="Arial" w:hAnsi="Arial" w:cs="Arial"/>
              </w:rPr>
              <w:t xml:space="preserve"> </w:t>
            </w:r>
            <w:r w:rsidR="3F72B048" w:rsidRPr="00490830">
              <w:rPr>
                <w:rFonts w:ascii="Arial" w:eastAsia="Arial" w:hAnsi="Arial" w:cs="Arial"/>
              </w:rPr>
              <w:t>obstetric/gynecologic/surgical</w:t>
            </w:r>
            <w:r w:rsidR="00781B8F" w:rsidRPr="00490830">
              <w:rPr>
                <w:rFonts w:ascii="Arial" w:eastAsia="Arial" w:hAnsi="Arial" w:cs="Arial"/>
              </w:rPr>
              <w:t>/mental health</w:t>
            </w:r>
            <w:r w:rsidR="3F72B048" w:rsidRPr="00490830">
              <w:rPr>
                <w:rFonts w:ascii="Arial" w:eastAsia="Arial" w:hAnsi="Arial" w:cs="Arial"/>
              </w:rPr>
              <w:t xml:space="preserve"> history </w:t>
            </w:r>
            <w:r w:rsidRPr="00490830">
              <w:rPr>
                <w:rFonts w:ascii="Arial" w:eastAsia="Arial" w:hAnsi="Arial" w:cs="Arial"/>
              </w:rPr>
              <w:t xml:space="preserve">of factors that </w:t>
            </w:r>
            <w:r w:rsidR="3F72B048" w:rsidRPr="00490830">
              <w:rPr>
                <w:rFonts w:ascii="Arial" w:eastAsia="Arial" w:hAnsi="Arial" w:cs="Arial"/>
              </w:rPr>
              <w:t>may contribute to infertility or predispose to comorbidities once pregnant</w:t>
            </w:r>
            <w:r w:rsidR="006A0EFE" w:rsidRPr="00490830">
              <w:rPr>
                <w:rFonts w:ascii="Arial" w:eastAsia="Arial" w:hAnsi="Arial" w:cs="Arial"/>
              </w:rPr>
              <w:t>,</w:t>
            </w:r>
            <w:r w:rsidR="3F72B048" w:rsidRPr="00490830">
              <w:rPr>
                <w:rFonts w:ascii="Arial" w:eastAsia="Arial" w:hAnsi="Arial" w:cs="Arial"/>
              </w:rPr>
              <w:t xml:space="preserve"> </w:t>
            </w:r>
          </w:p>
          <w:p w14:paraId="4E737FA4" w14:textId="19DF878C" w:rsidR="00550140" w:rsidRPr="00490830" w:rsidRDefault="00C25F9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Takes a s</w:t>
            </w:r>
            <w:r w:rsidR="3F72B048" w:rsidRPr="00490830">
              <w:rPr>
                <w:rFonts w:ascii="Arial" w:eastAsia="Arial" w:hAnsi="Arial" w:cs="Arial"/>
              </w:rPr>
              <w:t>ocial history regarding contribution</w:t>
            </w:r>
            <w:r w:rsidRPr="00490830">
              <w:rPr>
                <w:rFonts w:ascii="Arial" w:eastAsia="Arial" w:hAnsi="Arial" w:cs="Arial"/>
              </w:rPr>
              <w:t>s</w:t>
            </w:r>
            <w:r w:rsidR="3F72B048" w:rsidRPr="00490830">
              <w:rPr>
                <w:rFonts w:ascii="Arial" w:eastAsia="Arial" w:hAnsi="Arial" w:cs="Arial"/>
              </w:rPr>
              <w:t xml:space="preserve"> to infertility (smoking) and preconceptual maximization of health (</w:t>
            </w:r>
            <w:r w:rsidR="00506A7D" w:rsidRPr="00490830">
              <w:rPr>
                <w:rFonts w:ascii="Arial" w:eastAsia="Arial" w:hAnsi="Arial" w:cs="Arial"/>
              </w:rPr>
              <w:t>alcohol</w:t>
            </w:r>
            <w:r w:rsidR="3F72B048" w:rsidRPr="00490830">
              <w:rPr>
                <w:rFonts w:ascii="Arial" w:eastAsia="Arial" w:hAnsi="Arial" w:cs="Arial"/>
              </w:rPr>
              <w:t xml:space="preserve"> or illicit drug use)</w:t>
            </w:r>
          </w:p>
          <w:p w14:paraId="357DEC79"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0C10F1F4" w14:textId="3DB8EFD1" w:rsidR="00550140" w:rsidRPr="00490830" w:rsidRDefault="00C25F9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Using u</w:t>
            </w:r>
            <w:r w:rsidR="3F72B048" w:rsidRPr="00490830">
              <w:rPr>
                <w:rFonts w:ascii="Arial" w:eastAsia="Arial" w:hAnsi="Arial" w:cs="Arial"/>
              </w:rPr>
              <w:t>ltrasound</w:t>
            </w:r>
            <w:r w:rsidRPr="00490830">
              <w:rPr>
                <w:rFonts w:ascii="Arial" w:eastAsia="Arial" w:hAnsi="Arial" w:cs="Arial"/>
              </w:rPr>
              <w:t>, e</w:t>
            </w:r>
            <w:r w:rsidR="3F72B048" w:rsidRPr="00490830">
              <w:rPr>
                <w:rFonts w:ascii="Arial" w:eastAsia="Arial" w:hAnsi="Arial" w:cs="Arial"/>
              </w:rPr>
              <w:t>valuates uterine size, shape, endometrial lining, bilateral adnexa</w:t>
            </w:r>
            <w:r w:rsidR="006B4500" w:rsidRPr="00490830">
              <w:rPr>
                <w:rFonts w:ascii="Arial" w:eastAsia="Arial" w:hAnsi="Arial" w:cs="Arial"/>
              </w:rPr>
              <w:t xml:space="preserve">, </w:t>
            </w:r>
            <w:r w:rsidR="3F72B048" w:rsidRPr="00490830">
              <w:rPr>
                <w:rFonts w:ascii="Arial" w:eastAsia="Arial" w:hAnsi="Arial" w:cs="Arial"/>
              </w:rPr>
              <w:t xml:space="preserve">abnormal Mullerian findings, cavity distorting lesions, adnexal findings (size, </w:t>
            </w:r>
            <w:r w:rsidR="007B6D4D" w:rsidRPr="00490830">
              <w:rPr>
                <w:rFonts w:ascii="Arial" w:eastAsia="Arial" w:hAnsi="Arial" w:cs="Arial"/>
              </w:rPr>
              <w:t>antral follicle count</w:t>
            </w:r>
            <w:r w:rsidR="3F72B048" w:rsidRPr="00490830">
              <w:rPr>
                <w:rFonts w:ascii="Arial" w:eastAsia="Arial" w:hAnsi="Arial" w:cs="Arial"/>
              </w:rPr>
              <w:t>, cysts)</w:t>
            </w:r>
          </w:p>
          <w:p w14:paraId="1AFF50D1" w14:textId="577EE914" w:rsidR="00731FFC" w:rsidRPr="00490830" w:rsidRDefault="007B6D4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 xml:space="preserve">For </w:t>
            </w:r>
            <w:proofErr w:type="gramStart"/>
            <w:r w:rsidRPr="00490830">
              <w:rPr>
                <w:rFonts w:ascii="Arial" w:eastAsia="Arial" w:hAnsi="Arial" w:cs="Arial"/>
              </w:rPr>
              <w:t>an</w:t>
            </w:r>
            <w:proofErr w:type="gramEnd"/>
            <w:r w:rsidRPr="00490830">
              <w:rPr>
                <w:rFonts w:ascii="Arial" w:eastAsia="Arial" w:hAnsi="Arial" w:cs="Arial"/>
              </w:rPr>
              <w:t xml:space="preserve"> hysterosalpingogram,</w:t>
            </w:r>
            <w:r w:rsidR="3F72B048" w:rsidRPr="00490830">
              <w:rPr>
                <w:rFonts w:ascii="Arial" w:eastAsia="Arial" w:hAnsi="Arial" w:cs="Arial"/>
              </w:rPr>
              <w:t xml:space="preserve"> </w:t>
            </w:r>
            <w:r w:rsidRPr="00490830">
              <w:rPr>
                <w:rFonts w:ascii="Arial" w:eastAsia="Arial" w:hAnsi="Arial" w:cs="Arial"/>
              </w:rPr>
              <w:t>r</w:t>
            </w:r>
            <w:r w:rsidR="3F72B048" w:rsidRPr="00490830">
              <w:rPr>
                <w:rFonts w:ascii="Arial" w:eastAsia="Arial" w:hAnsi="Arial" w:cs="Arial"/>
              </w:rPr>
              <w:t>eports on cavity findings and tubal patency</w:t>
            </w:r>
            <w:r w:rsidRPr="00490830">
              <w:rPr>
                <w:rFonts w:ascii="Arial" w:eastAsia="Arial" w:hAnsi="Arial" w:cs="Arial"/>
              </w:rPr>
              <w:t>; t</w:t>
            </w:r>
            <w:r w:rsidR="3F72B048" w:rsidRPr="00490830">
              <w:rPr>
                <w:rFonts w:ascii="Arial" w:eastAsia="Arial" w:hAnsi="Arial" w:cs="Arial"/>
              </w:rPr>
              <w:t>roubleshoots procedure when necessary for completion</w:t>
            </w:r>
          </w:p>
          <w:p w14:paraId="5C02AEC3" w14:textId="76134A96" w:rsidR="00550140" w:rsidRPr="0049083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490830">
              <w:rPr>
                <w:rFonts w:ascii="Arial" w:eastAsia="Arial" w:hAnsi="Arial" w:cs="Arial"/>
              </w:rPr>
              <w:t>Synthesizes</w:t>
            </w:r>
            <w:proofErr w:type="gramEnd"/>
            <w:r w:rsidRPr="00490830">
              <w:rPr>
                <w:rFonts w:ascii="Arial" w:eastAsia="Arial" w:hAnsi="Arial" w:cs="Arial"/>
              </w:rPr>
              <w:t xml:space="preserve"> history and exam data with treatment options</w:t>
            </w:r>
          </w:p>
          <w:p w14:paraId="5D215919" w14:textId="77777777" w:rsidR="00731FFC" w:rsidRPr="00490830" w:rsidRDefault="00731FFC" w:rsidP="00731FFC">
            <w:pPr>
              <w:pBdr>
                <w:top w:val="nil"/>
                <w:left w:val="nil"/>
                <w:bottom w:val="nil"/>
                <w:right w:val="nil"/>
                <w:between w:val="nil"/>
              </w:pBdr>
              <w:spacing w:after="0" w:line="240" w:lineRule="auto"/>
              <w:contextualSpacing/>
              <w:rPr>
                <w:rFonts w:ascii="Arial" w:hAnsi="Arial" w:cs="Arial"/>
              </w:rPr>
            </w:pPr>
          </w:p>
          <w:p w14:paraId="724CBDCA" w14:textId="708FE9A1" w:rsidR="00AD3858" w:rsidRPr="00490830" w:rsidRDefault="00AD385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90830">
              <w:rPr>
                <w:rFonts w:ascii="Arial" w:eastAsia="Arial" w:hAnsi="Arial" w:cs="Arial"/>
              </w:rPr>
              <w:t xml:space="preserve">Incorporates insurance coverage and financial resources into </w:t>
            </w:r>
            <w:r w:rsidR="00B106E6" w:rsidRPr="00490830">
              <w:rPr>
                <w:rFonts w:ascii="Arial" w:eastAsia="Arial" w:hAnsi="Arial" w:cs="Arial"/>
              </w:rPr>
              <w:t>counseling and treatment planning</w:t>
            </w:r>
          </w:p>
        </w:tc>
      </w:tr>
      <w:tr w:rsidR="00DA223C" w:rsidRPr="003276C0" w14:paraId="47D1320E" w14:textId="77777777" w:rsidTr="00E10918">
        <w:tc>
          <w:tcPr>
            <w:tcW w:w="4950" w:type="dxa"/>
            <w:tcBorders>
              <w:top w:val="single" w:sz="4" w:space="0" w:color="000000"/>
              <w:bottom w:val="single" w:sz="4" w:space="0" w:color="000000"/>
            </w:tcBorders>
            <w:shd w:val="clear" w:color="auto" w:fill="C9C9C9"/>
          </w:tcPr>
          <w:p w14:paraId="5F02B0A1" w14:textId="77777777" w:rsidR="00490830" w:rsidRPr="00490830" w:rsidRDefault="009C7549" w:rsidP="00490830">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490830" w:rsidRPr="00490830">
              <w:rPr>
                <w:rFonts w:ascii="Arial" w:hAnsi="Arial" w:cs="Arial"/>
                <w:i/>
                <w:iCs/>
              </w:rPr>
              <w:t>Develops an evidence-based treatment plan based on a patient’s specific history and diagnosis (e.g., age, financial resources, presence of male factor)</w:t>
            </w:r>
          </w:p>
          <w:p w14:paraId="34F9A881" w14:textId="77777777" w:rsidR="00490830" w:rsidRDefault="00490830" w:rsidP="00490830">
            <w:pPr>
              <w:spacing w:after="0" w:line="240" w:lineRule="auto"/>
              <w:rPr>
                <w:rFonts w:ascii="Arial" w:hAnsi="Arial" w:cs="Arial"/>
                <w:i/>
                <w:iCs/>
              </w:rPr>
            </w:pPr>
          </w:p>
          <w:p w14:paraId="029F0A69" w14:textId="1FFFD777" w:rsidR="00490830" w:rsidRPr="00490830" w:rsidRDefault="00490830" w:rsidP="00490830">
            <w:pPr>
              <w:spacing w:after="0" w:line="240" w:lineRule="auto"/>
              <w:rPr>
                <w:rFonts w:ascii="Arial" w:hAnsi="Arial" w:cs="Arial"/>
                <w:i/>
                <w:iCs/>
              </w:rPr>
            </w:pPr>
            <w:r w:rsidRPr="00490830">
              <w:rPr>
                <w:rFonts w:ascii="Arial" w:hAnsi="Arial" w:cs="Arial"/>
                <w:i/>
                <w:iCs/>
              </w:rPr>
              <w:t>Integrates diagnostic, laboratory and imaging studies to identify potential etiologies of infertility, including male factor</w:t>
            </w:r>
          </w:p>
          <w:p w14:paraId="2A5EFDEA" w14:textId="2435E31D" w:rsidR="00490830" w:rsidRDefault="00490830" w:rsidP="00490830">
            <w:pPr>
              <w:spacing w:after="0" w:line="240" w:lineRule="auto"/>
              <w:rPr>
                <w:rFonts w:ascii="Arial" w:hAnsi="Arial" w:cs="Arial"/>
                <w:i/>
                <w:iCs/>
              </w:rPr>
            </w:pPr>
          </w:p>
          <w:p w14:paraId="4256A015" w14:textId="10482996" w:rsidR="00490830" w:rsidRDefault="00490830" w:rsidP="00490830">
            <w:pPr>
              <w:spacing w:after="0" w:line="240" w:lineRule="auto"/>
              <w:rPr>
                <w:rFonts w:ascii="Arial" w:hAnsi="Arial" w:cs="Arial"/>
                <w:i/>
                <w:iCs/>
              </w:rPr>
            </w:pPr>
          </w:p>
          <w:p w14:paraId="3B701ECF" w14:textId="575AB155" w:rsidR="00490830" w:rsidRDefault="00490830" w:rsidP="00490830">
            <w:pPr>
              <w:spacing w:after="0" w:line="240" w:lineRule="auto"/>
              <w:rPr>
                <w:rFonts w:ascii="Arial" w:hAnsi="Arial" w:cs="Arial"/>
                <w:i/>
                <w:iCs/>
              </w:rPr>
            </w:pPr>
          </w:p>
          <w:p w14:paraId="4D51E451" w14:textId="77777777" w:rsidR="00490830" w:rsidRPr="00490830" w:rsidRDefault="00490830" w:rsidP="00490830">
            <w:pPr>
              <w:spacing w:after="0" w:line="240" w:lineRule="auto"/>
              <w:rPr>
                <w:rFonts w:ascii="Arial" w:hAnsi="Arial" w:cs="Arial"/>
                <w:i/>
                <w:iCs/>
              </w:rPr>
            </w:pPr>
          </w:p>
          <w:p w14:paraId="4D5EB39F" w14:textId="193FD474" w:rsidR="00A01050" w:rsidRPr="003276C0" w:rsidRDefault="00490830" w:rsidP="00490830">
            <w:pPr>
              <w:spacing w:after="0" w:line="240" w:lineRule="auto"/>
              <w:rPr>
                <w:rFonts w:ascii="Arial" w:hAnsi="Arial" w:cs="Arial"/>
                <w:i/>
                <w:color w:val="000000"/>
              </w:rPr>
            </w:pPr>
            <w:r w:rsidRPr="00490830">
              <w:rPr>
                <w:rFonts w:ascii="Arial" w:hAnsi="Arial" w:cs="Arial"/>
                <w:i/>
                <w:iCs/>
              </w:rPr>
              <w:t>Treats patient-specific factors that may affect treatment-related outcomes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E6391E" w14:textId="79E49E77"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Considers risks of treatment including </w:t>
            </w:r>
            <w:r w:rsidR="007B6D4D" w:rsidRPr="003276C0">
              <w:rPr>
                <w:rFonts w:ascii="Arial" w:eastAsia="Arial" w:hAnsi="Arial" w:cs="Arial"/>
              </w:rPr>
              <w:t>ovarian hyperstimulation syndrome</w:t>
            </w:r>
            <w:r w:rsidRPr="003276C0">
              <w:rPr>
                <w:rFonts w:ascii="Arial" w:eastAsia="Arial" w:hAnsi="Arial" w:cs="Arial"/>
              </w:rPr>
              <w:t>, failed treatment via stimulation, retrieval, fertilization</w:t>
            </w:r>
            <w:r w:rsidR="00034C13" w:rsidRPr="003276C0">
              <w:rPr>
                <w:rFonts w:ascii="Arial" w:eastAsia="Arial" w:hAnsi="Arial" w:cs="Arial"/>
              </w:rPr>
              <w:t>,</w:t>
            </w:r>
            <w:r w:rsidRPr="003276C0">
              <w:rPr>
                <w:rFonts w:ascii="Arial" w:eastAsia="Arial" w:hAnsi="Arial" w:cs="Arial"/>
              </w:rPr>
              <w:t xml:space="preserve"> or transfer with consideration of age, partner availability</w:t>
            </w:r>
            <w:r w:rsidR="00D71E92">
              <w:rPr>
                <w:rFonts w:ascii="Arial" w:eastAsia="Arial" w:hAnsi="Arial" w:cs="Arial"/>
              </w:rPr>
              <w:t>,</w:t>
            </w:r>
            <w:r w:rsidRPr="003276C0">
              <w:rPr>
                <w:rFonts w:ascii="Arial" w:eastAsia="Arial" w:hAnsi="Arial" w:cs="Arial"/>
              </w:rPr>
              <w:t xml:space="preserve"> and resources</w:t>
            </w:r>
          </w:p>
          <w:p w14:paraId="3095AB72" w14:textId="68C22026" w:rsidR="00550140" w:rsidRDefault="00550140" w:rsidP="00550140">
            <w:pPr>
              <w:pBdr>
                <w:top w:val="nil"/>
                <w:left w:val="nil"/>
                <w:bottom w:val="nil"/>
                <w:right w:val="nil"/>
                <w:between w:val="nil"/>
              </w:pBdr>
              <w:spacing w:after="0" w:line="240" w:lineRule="auto"/>
              <w:contextualSpacing/>
              <w:rPr>
                <w:rFonts w:ascii="Arial" w:hAnsi="Arial" w:cs="Arial"/>
              </w:rPr>
            </w:pPr>
          </w:p>
          <w:p w14:paraId="7A582FFC" w14:textId="77777777" w:rsidR="00490830" w:rsidRPr="003276C0" w:rsidRDefault="00490830" w:rsidP="00550140">
            <w:pPr>
              <w:pBdr>
                <w:top w:val="nil"/>
                <w:left w:val="nil"/>
                <w:bottom w:val="nil"/>
                <w:right w:val="nil"/>
                <w:between w:val="nil"/>
              </w:pBdr>
              <w:spacing w:after="0" w:line="240" w:lineRule="auto"/>
              <w:contextualSpacing/>
              <w:rPr>
                <w:rFonts w:ascii="Arial" w:hAnsi="Arial" w:cs="Arial"/>
              </w:rPr>
            </w:pPr>
          </w:p>
          <w:p w14:paraId="212E29F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CB66745" w14:textId="6761B05D" w:rsidR="00731FFC"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Tailors treatment plan</w:t>
            </w:r>
            <w:r w:rsidR="0021228F">
              <w:rPr>
                <w:rFonts w:ascii="Arial" w:eastAsia="Arial" w:hAnsi="Arial" w:cs="Arial"/>
              </w:rPr>
              <w:t>s</w:t>
            </w:r>
            <w:r w:rsidRPr="003276C0">
              <w:rPr>
                <w:rFonts w:ascii="Arial" w:eastAsia="Arial" w:hAnsi="Arial" w:cs="Arial"/>
              </w:rPr>
              <w:t xml:space="preserve"> with consideration of all factors involved, </w:t>
            </w:r>
            <w:r w:rsidR="0021228F">
              <w:rPr>
                <w:rFonts w:ascii="Arial" w:eastAsia="Arial" w:hAnsi="Arial" w:cs="Arial"/>
              </w:rPr>
              <w:t xml:space="preserve">including </w:t>
            </w:r>
            <w:r w:rsidRPr="003276C0">
              <w:rPr>
                <w:rFonts w:ascii="Arial" w:eastAsia="Arial" w:hAnsi="Arial" w:cs="Arial"/>
              </w:rPr>
              <w:t>treatment modality (outpatient ovulation induction/time intercourse v</w:t>
            </w:r>
            <w:r w:rsidR="0021228F">
              <w:rPr>
                <w:rFonts w:ascii="Arial" w:eastAsia="Arial" w:hAnsi="Arial" w:cs="Arial"/>
              </w:rPr>
              <w:t>ersu</w:t>
            </w:r>
            <w:r w:rsidRPr="003276C0">
              <w:rPr>
                <w:rFonts w:ascii="Arial" w:eastAsia="Arial" w:hAnsi="Arial" w:cs="Arial"/>
              </w:rPr>
              <w:t xml:space="preserve">s </w:t>
            </w:r>
            <w:r w:rsidR="007B6D4D" w:rsidRPr="003276C0">
              <w:rPr>
                <w:rFonts w:ascii="Arial" w:eastAsia="Arial" w:hAnsi="Arial" w:cs="Arial"/>
              </w:rPr>
              <w:t>intrauterine insemination),</w:t>
            </w:r>
            <w:r w:rsidRPr="003276C0">
              <w:rPr>
                <w:rFonts w:ascii="Arial" w:eastAsia="Arial" w:hAnsi="Arial" w:cs="Arial"/>
              </w:rPr>
              <w:t xml:space="preserve"> surgical correction of abnormal findings</w:t>
            </w:r>
            <w:r w:rsidR="007B6D4D" w:rsidRPr="003276C0">
              <w:rPr>
                <w:rFonts w:ascii="Arial" w:eastAsia="Arial" w:hAnsi="Arial" w:cs="Arial"/>
              </w:rPr>
              <w:t>, and</w:t>
            </w:r>
            <w:r w:rsidRPr="003276C0">
              <w:rPr>
                <w:rFonts w:ascii="Arial" w:eastAsia="Arial" w:hAnsi="Arial" w:cs="Arial"/>
              </w:rPr>
              <w:t xml:space="preserve"> </w:t>
            </w:r>
            <w:r w:rsidR="007B6D4D" w:rsidRPr="003276C0">
              <w:rPr>
                <w:rFonts w:ascii="Arial" w:eastAsia="Arial" w:hAnsi="Arial" w:cs="Arial"/>
              </w:rPr>
              <w:t>in vitro fertilization (</w:t>
            </w:r>
            <w:r w:rsidRPr="003276C0">
              <w:rPr>
                <w:rFonts w:ascii="Arial" w:eastAsia="Arial" w:hAnsi="Arial" w:cs="Arial"/>
              </w:rPr>
              <w:t>IVF</w:t>
            </w:r>
            <w:r w:rsidR="007B6D4D" w:rsidRPr="003276C0">
              <w:rPr>
                <w:rFonts w:ascii="Arial" w:eastAsia="Arial" w:hAnsi="Arial" w:cs="Arial"/>
              </w:rPr>
              <w:t>)</w:t>
            </w:r>
            <w:r w:rsidR="0021228F">
              <w:rPr>
                <w:rFonts w:ascii="Arial" w:eastAsia="Arial" w:hAnsi="Arial" w:cs="Arial"/>
              </w:rPr>
              <w:t>,</w:t>
            </w:r>
            <w:r w:rsidRPr="003276C0">
              <w:rPr>
                <w:rFonts w:ascii="Arial" w:eastAsia="Arial" w:hAnsi="Arial" w:cs="Arial"/>
              </w:rPr>
              <w:t xml:space="preserve"> with transfer v</w:t>
            </w:r>
            <w:r w:rsidR="0021228F">
              <w:rPr>
                <w:rFonts w:ascii="Arial" w:eastAsia="Arial" w:hAnsi="Arial" w:cs="Arial"/>
              </w:rPr>
              <w:t>ersu</w:t>
            </w:r>
            <w:r w:rsidRPr="003276C0">
              <w:rPr>
                <w:rFonts w:ascii="Arial" w:eastAsia="Arial" w:hAnsi="Arial" w:cs="Arial"/>
              </w:rPr>
              <w:t>s consideration for embryo banking or oocyte cryopreservation</w:t>
            </w:r>
            <w:r w:rsidR="00FF2261" w:rsidRPr="003276C0">
              <w:rPr>
                <w:rFonts w:ascii="Arial" w:eastAsia="Arial" w:hAnsi="Arial" w:cs="Arial"/>
              </w:rPr>
              <w:t xml:space="preserve"> </w:t>
            </w:r>
          </w:p>
          <w:p w14:paraId="0C6A58FD" w14:textId="4AB363C8" w:rsidR="00550140" w:rsidRPr="003276C0" w:rsidRDefault="00FF226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Synthesizes history and exam data with diagnosis and treatment options, considering success rates, morbidities, and cost</w:t>
            </w:r>
          </w:p>
          <w:p w14:paraId="5F07DBB4" w14:textId="77777777" w:rsidR="00731FFC" w:rsidRPr="003276C0" w:rsidRDefault="00731FFC" w:rsidP="00731FFC">
            <w:pPr>
              <w:pBdr>
                <w:top w:val="nil"/>
                <w:left w:val="nil"/>
                <w:bottom w:val="nil"/>
                <w:right w:val="nil"/>
                <w:between w:val="nil"/>
              </w:pBdr>
              <w:spacing w:after="0" w:line="240" w:lineRule="auto"/>
              <w:contextualSpacing/>
              <w:rPr>
                <w:rFonts w:ascii="Arial" w:hAnsi="Arial" w:cs="Arial"/>
              </w:rPr>
            </w:pPr>
          </w:p>
          <w:p w14:paraId="016CD919" w14:textId="0B800957" w:rsidR="007237C3" w:rsidRPr="003276C0" w:rsidRDefault="00BD7C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Incorporates</w:t>
            </w:r>
            <w:r w:rsidR="009A1F3E" w:rsidRPr="003276C0">
              <w:rPr>
                <w:rFonts w:ascii="Arial" w:eastAsia="Arial" w:hAnsi="Arial" w:cs="Arial"/>
              </w:rPr>
              <w:t xml:space="preserve"> insurance coverage, current guidelines,</w:t>
            </w:r>
            <w:r w:rsidRPr="003276C0">
              <w:rPr>
                <w:rFonts w:ascii="Arial" w:eastAsia="Arial" w:hAnsi="Arial" w:cs="Arial"/>
              </w:rPr>
              <w:t xml:space="preserve"> </w:t>
            </w:r>
            <w:r w:rsidR="009A1F3E" w:rsidRPr="003276C0">
              <w:rPr>
                <w:rFonts w:ascii="Arial" w:eastAsia="Arial" w:hAnsi="Arial" w:cs="Arial"/>
              </w:rPr>
              <w:t xml:space="preserve">and financial resources </w:t>
            </w:r>
            <w:r w:rsidRPr="003276C0">
              <w:rPr>
                <w:rFonts w:ascii="Arial" w:eastAsia="Arial" w:hAnsi="Arial" w:cs="Arial"/>
              </w:rPr>
              <w:t xml:space="preserve">for treatment planning to a broad population, such as </w:t>
            </w:r>
            <w:r w:rsidR="00EC689C" w:rsidRPr="003276C0">
              <w:rPr>
                <w:rFonts w:ascii="Arial" w:eastAsia="Arial" w:hAnsi="Arial" w:cs="Arial"/>
              </w:rPr>
              <w:t>single women</w:t>
            </w:r>
          </w:p>
        </w:tc>
      </w:tr>
      <w:tr w:rsidR="00DA223C" w:rsidRPr="003276C0" w14:paraId="548F8056" w14:textId="77777777" w:rsidTr="00E10918">
        <w:trPr>
          <w:trHeight w:val="1870"/>
        </w:trPr>
        <w:tc>
          <w:tcPr>
            <w:tcW w:w="4950" w:type="dxa"/>
            <w:tcBorders>
              <w:top w:val="single" w:sz="4" w:space="0" w:color="000000"/>
              <w:bottom w:val="single" w:sz="4" w:space="0" w:color="000000"/>
            </w:tcBorders>
            <w:shd w:val="clear" w:color="auto" w:fill="C9C9C9"/>
          </w:tcPr>
          <w:p w14:paraId="3C3247E9" w14:textId="77777777" w:rsidR="00490830" w:rsidRPr="00490830" w:rsidRDefault="009C7549" w:rsidP="00490830">
            <w:pPr>
              <w:spacing w:after="0" w:line="240" w:lineRule="auto"/>
              <w:rPr>
                <w:rFonts w:ascii="Arial" w:hAnsi="Arial" w:cs="Arial"/>
                <w:i/>
                <w:iCs/>
              </w:rPr>
            </w:pPr>
            <w:r w:rsidRPr="003A78E5">
              <w:rPr>
                <w:rFonts w:ascii="Arial" w:hAnsi="Arial" w:cs="Arial"/>
                <w:b/>
              </w:rPr>
              <w:t>Level 4</w:t>
            </w:r>
            <w:r w:rsidRPr="003A78E5">
              <w:rPr>
                <w:rFonts w:ascii="Arial" w:hAnsi="Arial" w:cs="Arial"/>
              </w:rPr>
              <w:t xml:space="preserve"> </w:t>
            </w:r>
            <w:r w:rsidR="00490830" w:rsidRPr="00490830">
              <w:rPr>
                <w:rFonts w:ascii="Arial" w:hAnsi="Arial" w:cs="Arial"/>
                <w:i/>
                <w:iCs/>
              </w:rPr>
              <w:t>Provides subspecialty evaluation and treatment for complex infertility in collaboration with other members of the health care team (e.g., male factor, pituitary disorders)</w:t>
            </w:r>
          </w:p>
          <w:p w14:paraId="6FFD8883" w14:textId="77777777" w:rsidR="00490830" w:rsidRPr="00490830" w:rsidRDefault="00490830" w:rsidP="00490830">
            <w:pPr>
              <w:spacing w:after="0" w:line="240" w:lineRule="auto"/>
              <w:rPr>
                <w:rFonts w:ascii="Arial" w:hAnsi="Arial" w:cs="Arial"/>
                <w:i/>
                <w:iCs/>
              </w:rPr>
            </w:pPr>
          </w:p>
          <w:p w14:paraId="6C6B05BE" w14:textId="77777777" w:rsidR="00490830" w:rsidRPr="00490830" w:rsidRDefault="00490830" w:rsidP="00490830">
            <w:pPr>
              <w:spacing w:after="0" w:line="240" w:lineRule="auto"/>
              <w:rPr>
                <w:rFonts w:ascii="Arial" w:hAnsi="Arial" w:cs="Arial"/>
                <w:i/>
                <w:iCs/>
              </w:rPr>
            </w:pPr>
            <w:r w:rsidRPr="00490830">
              <w:rPr>
                <w:rFonts w:ascii="Arial" w:hAnsi="Arial" w:cs="Arial"/>
                <w:i/>
                <w:iCs/>
              </w:rPr>
              <w:t>Uses infertility outcomes to improve individual and group practice patterns</w:t>
            </w:r>
          </w:p>
          <w:p w14:paraId="60C8497A" w14:textId="77777777" w:rsidR="00490830" w:rsidRPr="00490830" w:rsidRDefault="00490830" w:rsidP="00490830">
            <w:pPr>
              <w:spacing w:after="0" w:line="240" w:lineRule="auto"/>
              <w:rPr>
                <w:rFonts w:ascii="Arial" w:hAnsi="Arial" w:cs="Arial"/>
                <w:i/>
                <w:iCs/>
              </w:rPr>
            </w:pPr>
          </w:p>
          <w:p w14:paraId="3F7A0FBD" w14:textId="59B0DA7B" w:rsidR="00A01050" w:rsidRPr="003A78E5" w:rsidRDefault="00490830" w:rsidP="00490830">
            <w:pPr>
              <w:spacing w:after="0" w:line="240" w:lineRule="auto"/>
              <w:rPr>
                <w:rFonts w:ascii="Arial" w:hAnsi="Arial" w:cs="Arial"/>
              </w:rPr>
            </w:pPr>
            <w:r w:rsidRPr="00490830">
              <w:rPr>
                <w:rFonts w:ascii="Arial" w:hAnsi="Arial" w:cs="Arial"/>
                <w:i/>
                <w:iCs/>
              </w:rPr>
              <w:t>Incorporates cultural and gender preferences into collaborative advanced treatment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F452B4" w14:textId="0A13ACE2" w:rsidR="00550140" w:rsidRPr="003A78E5"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Coordinates multidisciplinary team for treatment, including outpatient clinical/surgical care for male and female partners</w:t>
            </w:r>
          </w:p>
          <w:p w14:paraId="39479177" w14:textId="77777777" w:rsidR="00550140" w:rsidRPr="003A78E5"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Includes consideration of mental/social health maximization</w:t>
            </w:r>
          </w:p>
          <w:p w14:paraId="352196C8" w14:textId="77777777" w:rsidR="00550140" w:rsidRPr="003A78E5"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 xml:space="preserve">Enables access to financial support/planning </w:t>
            </w:r>
          </w:p>
          <w:p w14:paraId="4D557C3E" w14:textId="77777777" w:rsidR="00731FFC" w:rsidRPr="003A78E5" w:rsidRDefault="00731FFC" w:rsidP="00731FFC">
            <w:pPr>
              <w:pBdr>
                <w:top w:val="nil"/>
                <w:left w:val="nil"/>
                <w:bottom w:val="nil"/>
                <w:right w:val="nil"/>
                <w:between w:val="nil"/>
              </w:pBdr>
              <w:spacing w:after="0" w:line="240" w:lineRule="auto"/>
              <w:contextualSpacing/>
              <w:rPr>
                <w:rFonts w:ascii="Arial" w:hAnsi="Arial" w:cs="Arial"/>
              </w:rPr>
            </w:pPr>
          </w:p>
          <w:p w14:paraId="0035402F" w14:textId="2FDC1EAA" w:rsidR="00550140" w:rsidRPr="003A78E5" w:rsidRDefault="00731D7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Is a</w:t>
            </w:r>
            <w:r w:rsidR="3F72B048" w:rsidRPr="003A78E5">
              <w:rPr>
                <w:rFonts w:ascii="Arial" w:eastAsia="Arial" w:hAnsi="Arial" w:cs="Arial"/>
              </w:rPr>
              <w:t>ware of local and national treatment modality trends for patient subgroups and applies outcome data to ensure best treatment options are available and in use</w:t>
            </w:r>
          </w:p>
          <w:p w14:paraId="15C33EF7" w14:textId="77777777" w:rsidR="00731FFC" w:rsidRPr="003A78E5" w:rsidRDefault="00731FFC" w:rsidP="00731FFC">
            <w:pPr>
              <w:pBdr>
                <w:top w:val="nil"/>
                <w:left w:val="nil"/>
                <w:bottom w:val="nil"/>
                <w:right w:val="nil"/>
                <w:between w:val="nil"/>
              </w:pBdr>
              <w:spacing w:after="0" w:line="240" w:lineRule="auto"/>
              <w:contextualSpacing/>
              <w:rPr>
                <w:rFonts w:ascii="Arial" w:hAnsi="Arial" w:cs="Arial"/>
              </w:rPr>
            </w:pPr>
          </w:p>
          <w:p w14:paraId="4AD12544" w14:textId="1359CCED" w:rsidR="007E5B27" w:rsidRPr="003A78E5"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A78E5">
              <w:rPr>
                <w:rFonts w:ascii="Arial" w:eastAsia="Arial" w:hAnsi="Arial" w:cs="Arial"/>
              </w:rPr>
              <w:t>Supports unbiased care for all genders, nationalities</w:t>
            </w:r>
            <w:r w:rsidR="00731D75" w:rsidRPr="003A78E5">
              <w:rPr>
                <w:rFonts w:ascii="Arial" w:eastAsia="Arial" w:hAnsi="Arial" w:cs="Arial"/>
              </w:rPr>
              <w:t>,</w:t>
            </w:r>
            <w:r w:rsidRPr="003A78E5">
              <w:rPr>
                <w:rFonts w:ascii="Arial" w:eastAsia="Arial" w:hAnsi="Arial" w:cs="Arial"/>
              </w:rPr>
              <w:t xml:space="preserve"> and religions when recommending treatment options based on presentation and history/exam/lab findings</w:t>
            </w:r>
          </w:p>
        </w:tc>
      </w:tr>
      <w:tr w:rsidR="00DA223C" w:rsidRPr="003276C0" w14:paraId="5D406FE3" w14:textId="77777777" w:rsidTr="00E10918">
        <w:tc>
          <w:tcPr>
            <w:tcW w:w="4950" w:type="dxa"/>
            <w:tcBorders>
              <w:top w:val="single" w:sz="4" w:space="0" w:color="000000"/>
              <w:bottom w:val="single" w:sz="4" w:space="0" w:color="000000"/>
            </w:tcBorders>
            <w:shd w:val="clear" w:color="auto" w:fill="C9C9C9"/>
          </w:tcPr>
          <w:p w14:paraId="71A1ECDB" w14:textId="77777777" w:rsidR="00490830" w:rsidRPr="00490830" w:rsidRDefault="009C7549" w:rsidP="00490830">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490830" w:rsidRPr="00490830">
              <w:rPr>
                <w:rFonts w:ascii="Arial" w:hAnsi="Arial" w:cs="Arial"/>
                <w:i/>
                <w:iCs/>
              </w:rPr>
              <w:t>Evaluates the cost effectiveness of diagnostic testing and management options</w:t>
            </w:r>
          </w:p>
          <w:p w14:paraId="6C088631" w14:textId="77777777" w:rsidR="00490830" w:rsidRPr="00490830" w:rsidRDefault="00490830" w:rsidP="00490830">
            <w:pPr>
              <w:spacing w:after="0" w:line="240" w:lineRule="auto"/>
              <w:rPr>
                <w:rFonts w:ascii="Arial" w:hAnsi="Arial" w:cs="Arial"/>
                <w:i/>
                <w:iCs/>
              </w:rPr>
            </w:pPr>
          </w:p>
          <w:p w14:paraId="0721FFED" w14:textId="77777777" w:rsidR="00490830" w:rsidRPr="00490830" w:rsidRDefault="00490830" w:rsidP="00490830">
            <w:pPr>
              <w:spacing w:after="0" w:line="240" w:lineRule="auto"/>
              <w:rPr>
                <w:rFonts w:ascii="Arial" w:hAnsi="Arial" w:cs="Arial"/>
                <w:i/>
                <w:iCs/>
              </w:rPr>
            </w:pPr>
            <w:proofErr w:type="gramStart"/>
            <w:r w:rsidRPr="00490830">
              <w:rPr>
                <w:rFonts w:ascii="Arial" w:hAnsi="Arial" w:cs="Arial"/>
                <w:i/>
                <w:iCs/>
              </w:rPr>
              <w:t>Develops</w:t>
            </w:r>
            <w:proofErr w:type="gramEnd"/>
            <w:r w:rsidRPr="00490830">
              <w:rPr>
                <w:rFonts w:ascii="Arial" w:hAnsi="Arial" w:cs="Arial"/>
                <w:i/>
                <w:iCs/>
              </w:rPr>
              <w:t xml:space="preserve"> novel strategies for data evaluation to improve patient care and patient outcomes</w:t>
            </w:r>
          </w:p>
          <w:p w14:paraId="3E63DDDF" w14:textId="77777777" w:rsidR="00490830" w:rsidRPr="00490830" w:rsidRDefault="00490830" w:rsidP="00490830">
            <w:pPr>
              <w:spacing w:after="0" w:line="240" w:lineRule="auto"/>
              <w:rPr>
                <w:rFonts w:ascii="Arial" w:hAnsi="Arial" w:cs="Arial"/>
                <w:i/>
                <w:iCs/>
              </w:rPr>
            </w:pPr>
          </w:p>
          <w:p w14:paraId="203B4CE5" w14:textId="2D2A2165" w:rsidR="00A01050" w:rsidRPr="003276C0" w:rsidRDefault="00490830" w:rsidP="00490830">
            <w:pPr>
              <w:spacing w:after="0" w:line="240" w:lineRule="auto"/>
              <w:rPr>
                <w:rFonts w:ascii="Arial" w:eastAsia="Arial" w:hAnsi="Arial" w:cs="Arial"/>
                <w:i/>
              </w:rPr>
            </w:pPr>
            <w:r w:rsidRPr="00490830">
              <w:rPr>
                <w:rFonts w:ascii="Arial" w:hAnsi="Arial" w:cs="Arial"/>
                <w:i/>
                <w:iCs/>
              </w:rPr>
              <w:t>Uses infertility research to improve national and global practice patterns, develop novel techniques, and improve access to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9924E9" w14:textId="76D44433"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Considers current treatment modalities from outcomes v</w:t>
            </w:r>
            <w:r w:rsidR="00731D75">
              <w:rPr>
                <w:rFonts w:ascii="Arial" w:eastAsia="Arial" w:hAnsi="Arial" w:cs="Arial"/>
              </w:rPr>
              <w:t>ersu</w:t>
            </w:r>
            <w:r w:rsidRPr="003276C0">
              <w:rPr>
                <w:rFonts w:ascii="Arial" w:eastAsia="Arial" w:hAnsi="Arial" w:cs="Arial"/>
              </w:rPr>
              <w:t>s cost perspective</w:t>
            </w:r>
            <w:r w:rsidR="00954E99" w:rsidRPr="003276C0">
              <w:rPr>
                <w:rFonts w:ascii="Arial" w:eastAsia="Arial" w:hAnsi="Arial" w:cs="Arial"/>
              </w:rPr>
              <w:t xml:space="preserve">, </w:t>
            </w:r>
            <w:r w:rsidRPr="003276C0">
              <w:rPr>
                <w:rFonts w:ascii="Arial" w:eastAsia="Arial" w:hAnsi="Arial" w:cs="Arial"/>
              </w:rPr>
              <w:t>in various infertility etiology categories</w:t>
            </w:r>
          </w:p>
          <w:p w14:paraId="7EE333FC"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82905DA" w14:textId="307AC98D"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Contributes to and incorporates new technologies such as </w:t>
            </w:r>
            <w:r w:rsidR="002F10AF">
              <w:rPr>
                <w:rFonts w:ascii="Arial" w:eastAsia="Arial" w:hAnsi="Arial" w:cs="Arial"/>
              </w:rPr>
              <w:t>artificial intelligence (</w:t>
            </w:r>
            <w:r w:rsidRPr="003276C0">
              <w:rPr>
                <w:rFonts w:ascii="Arial" w:eastAsia="Arial" w:hAnsi="Arial" w:cs="Arial"/>
              </w:rPr>
              <w:t>AI</w:t>
            </w:r>
            <w:r w:rsidR="002F10AF">
              <w:rPr>
                <w:rFonts w:ascii="Arial" w:eastAsia="Arial" w:hAnsi="Arial" w:cs="Arial"/>
              </w:rPr>
              <w:t>)</w:t>
            </w:r>
            <w:r w:rsidRPr="003276C0">
              <w:rPr>
                <w:rFonts w:ascii="Arial" w:eastAsia="Arial" w:hAnsi="Arial" w:cs="Arial"/>
              </w:rPr>
              <w:t xml:space="preserve"> into evaluation where appropriate </w:t>
            </w:r>
          </w:p>
          <w:p w14:paraId="38D261E0" w14:textId="77777777" w:rsidR="00550140" w:rsidRPr="003276C0" w:rsidRDefault="00550140" w:rsidP="00731FFC">
            <w:pPr>
              <w:spacing w:after="0"/>
              <w:rPr>
                <w:rFonts w:ascii="Arial" w:eastAsia="Arial" w:hAnsi="Arial" w:cs="Arial"/>
              </w:rPr>
            </w:pPr>
          </w:p>
          <w:p w14:paraId="3A9E12B5" w14:textId="2255FF1F" w:rsidR="009C7549"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Incorporates large-scale data (</w:t>
            </w:r>
            <w:r w:rsidR="007B6D4D" w:rsidRPr="003276C0">
              <w:rPr>
                <w:rFonts w:ascii="Arial" w:eastAsia="Arial" w:hAnsi="Arial" w:cs="Arial"/>
              </w:rPr>
              <w:t>Society for Assisted Reproductive Technology (</w:t>
            </w:r>
            <w:r w:rsidRPr="003276C0">
              <w:rPr>
                <w:rFonts w:ascii="Arial" w:eastAsia="Arial" w:hAnsi="Arial" w:cs="Arial"/>
              </w:rPr>
              <w:t>SART</w:t>
            </w:r>
            <w:r w:rsidR="007B6D4D" w:rsidRPr="003276C0">
              <w:rPr>
                <w:rFonts w:ascii="Arial" w:eastAsia="Arial" w:hAnsi="Arial" w:cs="Arial"/>
              </w:rPr>
              <w:t>)</w:t>
            </w:r>
            <w:r w:rsidRPr="003276C0">
              <w:rPr>
                <w:rFonts w:ascii="Arial" w:eastAsia="Arial" w:hAnsi="Arial" w:cs="Arial"/>
              </w:rPr>
              <w:t>, etc</w:t>
            </w:r>
            <w:r w:rsidR="007B6D4D" w:rsidRPr="003276C0">
              <w:rPr>
                <w:rFonts w:ascii="Arial" w:eastAsia="Arial" w:hAnsi="Arial" w:cs="Arial"/>
              </w:rPr>
              <w:t>.</w:t>
            </w:r>
            <w:r w:rsidRPr="003276C0">
              <w:rPr>
                <w:rFonts w:ascii="Arial" w:eastAsia="Arial" w:hAnsi="Arial" w:cs="Arial"/>
              </w:rPr>
              <w:t>) to evaluate outcomes of current treatment modalities and devise implementation of new technologies for validation and use to improve patient care</w:t>
            </w:r>
          </w:p>
        </w:tc>
      </w:tr>
      <w:tr w:rsidR="0051446D" w:rsidRPr="003276C0" w14:paraId="6FBC3A19" w14:textId="77777777" w:rsidTr="0A1EC768">
        <w:tc>
          <w:tcPr>
            <w:tcW w:w="4950" w:type="dxa"/>
            <w:shd w:val="clear" w:color="auto" w:fill="FFD965"/>
          </w:tcPr>
          <w:p w14:paraId="0C1131E8" w14:textId="77777777" w:rsidR="00E92250" w:rsidRPr="003276C0" w:rsidRDefault="00E92250"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8E4FFBA" w14:textId="77777777"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 observation </w:t>
            </w:r>
          </w:p>
          <w:p w14:paraId="620F2287" w14:textId="77777777"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Medical record (chart) audit  </w:t>
            </w:r>
          </w:p>
          <w:p w14:paraId="33657DA1" w14:textId="77777777"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Patient satisfaction data  </w:t>
            </w:r>
          </w:p>
          <w:p w14:paraId="3DB1F978" w14:textId="54394052"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Portfolio</w:t>
            </w:r>
          </w:p>
        </w:tc>
      </w:tr>
      <w:tr w:rsidR="0051446D" w:rsidRPr="003276C0" w14:paraId="79B78C94" w14:textId="77777777" w:rsidTr="0A1EC768">
        <w:tc>
          <w:tcPr>
            <w:tcW w:w="4950" w:type="dxa"/>
            <w:shd w:val="clear" w:color="auto" w:fill="8DB3E2" w:themeFill="text2" w:themeFillTint="66"/>
          </w:tcPr>
          <w:p w14:paraId="3CD8B568" w14:textId="40877826" w:rsidR="00A01050" w:rsidRPr="003276C0" w:rsidRDefault="00A01050"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60B42335" w14:textId="519AD49F" w:rsidR="00A01050" w:rsidRPr="003276C0" w:rsidRDefault="00A0105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5D821B90" w14:textId="77777777" w:rsidTr="0A1EC768">
        <w:trPr>
          <w:trHeight w:val="80"/>
        </w:trPr>
        <w:tc>
          <w:tcPr>
            <w:tcW w:w="4950" w:type="dxa"/>
            <w:shd w:val="clear" w:color="auto" w:fill="A8D08D"/>
          </w:tcPr>
          <w:p w14:paraId="230DB231" w14:textId="77777777" w:rsidR="00E92250" w:rsidRPr="003276C0" w:rsidRDefault="00E92250"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BB22F5D" w14:textId="5C46326A" w:rsidR="00204AFE" w:rsidRPr="003276C0" w:rsidRDefault="00204AF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Committee on Gynecologic Practice, American Society for Reproductive Medicine</w:t>
            </w:r>
            <w:r w:rsidR="00501968">
              <w:rPr>
                <w:rFonts w:ascii="Arial" w:eastAsia="Arial" w:hAnsi="Arial" w:cs="Arial"/>
              </w:rPr>
              <w:t xml:space="preserve"> (</w:t>
            </w:r>
            <w:proofErr w:type="spellStart"/>
            <w:r w:rsidR="00501968">
              <w:rPr>
                <w:rFonts w:ascii="Arial" w:eastAsia="Arial" w:hAnsi="Arial" w:cs="Arial"/>
              </w:rPr>
              <w:t>ASRM</w:t>
            </w:r>
            <w:proofErr w:type="spellEnd"/>
            <w:r w:rsidR="00501968">
              <w:rPr>
                <w:rFonts w:ascii="Arial" w:eastAsia="Arial" w:hAnsi="Arial" w:cs="Arial"/>
              </w:rPr>
              <w:t>)</w:t>
            </w:r>
            <w:r w:rsidRPr="003276C0">
              <w:rPr>
                <w:rFonts w:ascii="Arial" w:eastAsia="Arial" w:hAnsi="Arial" w:cs="Arial"/>
              </w:rPr>
              <w:t xml:space="preserve">. ACOG Committee Opinion Number 781: Infertility workup for the women’s health specialist. </w:t>
            </w:r>
            <w:proofErr w:type="spellStart"/>
            <w:r w:rsidRPr="003276C0">
              <w:rPr>
                <w:rFonts w:ascii="Arial" w:eastAsia="Arial" w:hAnsi="Arial" w:cs="Arial"/>
                <w:i/>
                <w:iCs/>
              </w:rPr>
              <w:t>Obstet</w:t>
            </w:r>
            <w:proofErr w:type="spellEnd"/>
            <w:r w:rsidRPr="003276C0">
              <w:rPr>
                <w:rFonts w:ascii="Arial" w:eastAsia="Arial" w:hAnsi="Arial" w:cs="Arial"/>
                <w:i/>
                <w:iCs/>
              </w:rPr>
              <w:t xml:space="preserve"> Gynecol</w:t>
            </w:r>
            <w:r w:rsidRPr="003276C0">
              <w:rPr>
                <w:rFonts w:ascii="Arial" w:eastAsia="Arial" w:hAnsi="Arial" w:cs="Arial"/>
              </w:rPr>
              <w:t>. 2019;133(6</w:t>
            </w:r>
            <w:proofErr w:type="gramStart"/>
            <w:r w:rsidRPr="003276C0">
              <w:rPr>
                <w:rFonts w:ascii="Arial" w:eastAsia="Arial" w:hAnsi="Arial" w:cs="Arial"/>
              </w:rPr>
              <w:t>):e</w:t>
            </w:r>
            <w:proofErr w:type="gramEnd"/>
            <w:r w:rsidRPr="003276C0">
              <w:rPr>
                <w:rFonts w:ascii="Arial" w:eastAsia="Arial" w:hAnsi="Arial" w:cs="Arial"/>
              </w:rPr>
              <w:t xml:space="preserve">377-e384. </w:t>
            </w:r>
            <w:hyperlink r:id="rId14" w:history="1">
              <w:r w:rsidRPr="003276C0">
                <w:rPr>
                  <w:rStyle w:val="Hyperlink"/>
                  <w:rFonts w:ascii="Arial" w:eastAsia="Arial" w:hAnsi="Arial" w:cs="Arial"/>
                </w:rPr>
                <w:t>https://www.asrm.org/globalassets/asrm/asrm-content/news-and-publications/practice-guidelines/for-members/infertility_workup_for_the_womens_health_specialist.pdf</w:t>
              </w:r>
            </w:hyperlink>
            <w:r w:rsidRPr="003276C0">
              <w:rPr>
                <w:rFonts w:ascii="Arial" w:eastAsia="Arial" w:hAnsi="Arial" w:cs="Arial"/>
              </w:rPr>
              <w:t>.</w:t>
            </w:r>
          </w:p>
          <w:p w14:paraId="63860EA0" w14:textId="0C08F569" w:rsidR="00766B75" w:rsidRPr="003276C0" w:rsidRDefault="00766B75"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eastAsia="Arial" w:hAnsi="Arial" w:cs="Arial"/>
                <w:color w:val="auto"/>
                <w:u w:val="none"/>
              </w:rPr>
              <w:t xml:space="preserve">Fauser </w:t>
            </w:r>
            <w:proofErr w:type="spellStart"/>
            <w:r w:rsidRPr="003276C0">
              <w:rPr>
                <w:rStyle w:val="Hyperlink"/>
                <w:rFonts w:ascii="Arial" w:eastAsia="Arial" w:hAnsi="Arial" w:cs="Arial"/>
                <w:color w:val="auto"/>
                <w:u w:val="none"/>
              </w:rPr>
              <w:t>BCJM</w:t>
            </w:r>
            <w:proofErr w:type="spellEnd"/>
            <w:r w:rsidRPr="003276C0">
              <w:rPr>
                <w:rStyle w:val="Hyperlink"/>
                <w:rFonts w:ascii="Arial" w:eastAsia="Arial" w:hAnsi="Arial" w:cs="Arial"/>
                <w:color w:val="auto"/>
                <w:u w:val="none"/>
              </w:rPr>
              <w:t xml:space="preserve">, </w:t>
            </w:r>
            <w:proofErr w:type="spellStart"/>
            <w:r w:rsidRPr="003276C0">
              <w:rPr>
                <w:rStyle w:val="Hyperlink"/>
                <w:rFonts w:ascii="Arial" w:eastAsia="Arial" w:hAnsi="Arial" w:cs="Arial"/>
                <w:color w:val="auto"/>
                <w:u w:val="none"/>
              </w:rPr>
              <w:t>Tarlatzis</w:t>
            </w:r>
            <w:proofErr w:type="spellEnd"/>
            <w:r w:rsidRPr="003276C0">
              <w:rPr>
                <w:rStyle w:val="Hyperlink"/>
                <w:rFonts w:ascii="Arial" w:eastAsia="Arial" w:hAnsi="Arial" w:cs="Arial"/>
                <w:color w:val="auto"/>
                <w:u w:val="none"/>
              </w:rPr>
              <w:t xml:space="preserve"> BC, Rebar </w:t>
            </w:r>
            <w:proofErr w:type="spellStart"/>
            <w:r w:rsidRPr="003276C0">
              <w:rPr>
                <w:rStyle w:val="Hyperlink"/>
                <w:rFonts w:ascii="Arial" w:eastAsia="Arial" w:hAnsi="Arial" w:cs="Arial"/>
                <w:color w:val="auto"/>
                <w:u w:val="none"/>
              </w:rPr>
              <w:t>RW</w:t>
            </w:r>
            <w:proofErr w:type="spellEnd"/>
            <w:r w:rsidRPr="003276C0">
              <w:rPr>
                <w:rStyle w:val="Hyperlink"/>
                <w:rFonts w:ascii="Arial" w:eastAsia="Arial" w:hAnsi="Arial" w:cs="Arial"/>
                <w:color w:val="auto"/>
                <w:u w:val="none"/>
              </w:rPr>
              <w:t xml:space="preserve">, et al. Consensus on women’s health aspects of polycystic ovary syndrome (PCOS): the Amsterdam </w:t>
            </w:r>
            <w:proofErr w:type="spellStart"/>
            <w:r w:rsidRPr="003276C0">
              <w:rPr>
                <w:rStyle w:val="Hyperlink"/>
                <w:rFonts w:ascii="Arial" w:eastAsia="Arial" w:hAnsi="Arial" w:cs="Arial"/>
                <w:color w:val="auto"/>
                <w:u w:val="none"/>
              </w:rPr>
              <w:t>ESHRE</w:t>
            </w:r>
            <w:proofErr w:type="spellEnd"/>
            <w:r w:rsidRPr="003276C0">
              <w:rPr>
                <w:rStyle w:val="Hyperlink"/>
                <w:rFonts w:ascii="Arial" w:eastAsia="Arial" w:hAnsi="Arial" w:cs="Arial"/>
                <w:color w:val="auto"/>
                <w:u w:val="none"/>
              </w:rPr>
              <w:t>/</w:t>
            </w:r>
            <w:proofErr w:type="spellStart"/>
            <w:r w:rsidRPr="003276C0">
              <w:rPr>
                <w:rStyle w:val="Hyperlink"/>
                <w:rFonts w:ascii="Arial" w:eastAsia="Arial" w:hAnsi="Arial" w:cs="Arial"/>
                <w:color w:val="auto"/>
                <w:u w:val="none"/>
              </w:rPr>
              <w:t>ASRM</w:t>
            </w:r>
            <w:proofErr w:type="spellEnd"/>
            <w:r w:rsidRPr="003276C0">
              <w:rPr>
                <w:rStyle w:val="Hyperlink"/>
                <w:rFonts w:ascii="Arial" w:eastAsia="Arial" w:hAnsi="Arial" w:cs="Arial"/>
                <w:color w:val="auto"/>
                <w:u w:val="none"/>
              </w:rPr>
              <w:t>-Sponsored 3</w:t>
            </w:r>
            <w:r w:rsidR="00AF59A6">
              <w:rPr>
                <w:rStyle w:val="Hyperlink"/>
                <w:rFonts w:ascii="Arial" w:eastAsia="Arial" w:hAnsi="Arial" w:cs="Arial"/>
                <w:color w:val="auto"/>
                <w:u w:val="none"/>
              </w:rPr>
              <w:t>rd</w:t>
            </w:r>
            <w:r w:rsidRPr="003276C0">
              <w:rPr>
                <w:rStyle w:val="Hyperlink"/>
                <w:rFonts w:ascii="Arial" w:eastAsia="Arial" w:hAnsi="Arial" w:cs="Arial"/>
                <w:color w:val="auto"/>
                <w:u w:val="none"/>
              </w:rPr>
              <w:t xml:space="preserve"> PCOS Consensus Workshop Group. </w:t>
            </w:r>
            <w:r w:rsidRPr="003276C0">
              <w:rPr>
                <w:rStyle w:val="Hyperlink"/>
                <w:rFonts w:ascii="Arial" w:eastAsia="Arial" w:hAnsi="Arial" w:cs="Arial"/>
                <w:i/>
                <w:iCs/>
                <w:color w:val="auto"/>
                <w:u w:val="none"/>
              </w:rPr>
              <w:t>Fertil Steril</w:t>
            </w:r>
            <w:r w:rsidRPr="003276C0">
              <w:rPr>
                <w:rStyle w:val="Hyperlink"/>
                <w:rFonts w:ascii="Arial" w:eastAsia="Arial" w:hAnsi="Arial" w:cs="Arial"/>
                <w:color w:val="auto"/>
                <w:u w:val="none"/>
              </w:rPr>
              <w:t xml:space="preserve">. 2012;97(1):28-38. </w:t>
            </w:r>
            <w:hyperlink r:id="rId15" w:history="1">
              <w:r w:rsidRPr="003276C0">
                <w:rPr>
                  <w:rStyle w:val="Hyperlink"/>
                  <w:rFonts w:ascii="Arial" w:eastAsia="Arial" w:hAnsi="Arial" w:cs="Arial"/>
                </w:rPr>
                <w:t>https://www.asrm.org/globalassets/asrm/asrm-content/news-and-publications/practice-guidelines/for-members/consensus-on-womens-health-aspects-of-pcos.pdf</w:t>
              </w:r>
            </w:hyperlink>
            <w:r w:rsidRPr="003276C0">
              <w:rPr>
                <w:rStyle w:val="Hyperlink"/>
                <w:rFonts w:ascii="Arial" w:eastAsia="Arial" w:hAnsi="Arial" w:cs="Arial"/>
                <w:color w:val="auto"/>
                <w:u w:val="none"/>
              </w:rPr>
              <w:t>.</w:t>
            </w:r>
          </w:p>
          <w:p w14:paraId="4169E110" w14:textId="4EBB7C02" w:rsidR="00766B75" w:rsidRPr="003276C0" w:rsidRDefault="00766B75"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eastAsia="Arial" w:hAnsi="Arial" w:cs="Arial"/>
                <w:color w:val="auto"/>
                <w:u w:val="none"/>
              </w:rPr>
              <w:t>Practice Committee of the AS RM. Diagnostic eva</w:t>
            </w:r>
            <w:r w:rsidR="00501968">
              <w:rPr>
                <w:rStyle w:val="Hyperlink"/>
                <w:rFonts w:ascii="Arial" w:eastAsia="Arial" w:hAnsi="Arial" w:cs="Arial"/>
                <w:color w:val="auto"/>
                <w:u w:val="none"/>
              </w:rPr>
              <w:t>l</w:t>
            </w:r>
            <w:r w:rsidRPr="003276C0">
              <w:rPr>
                <w:rStyle w:val="Hyperlink"/>
                <w:rFonts w:ascii="Arial" w:eastAsia="Arial" w:hAnsi="Arial" w:cs="Arial"/>
                <w:color w:val="auto"/>
                <w:u w:val="none"/>
              </w:rPr>
              <w:t>u</w:t>
            </w:r>
            <w:r w:rsidR="00501968">
              <w:rPr>
                <w:rStyle w:val="Hyperlink"/>
                <w:rFonts w:ascii="Arial" w:eastAsia="Arial" w:hAnsi="Arial" w:cs="Arial"/>
                <w:color w:val="auto"/>
                <w:u w:val="none"/>
              </w:rPr>
              <w:t>at</w:t>
            </w:r>
            <w:r w:rsidRPr="003276C0">
              <w:rPr>
                <w:rStyle w:val="Hyperlink"/>
                <w:rFonts w:ascii="Arial" w:eastAsia="Arial" w:hAnsi="Arial" w:cs="Arial"/>
                <w:color w:val="auto"/>
                <w:u w:val="none"/>
              </w:rPr>
              <w:t xml:space="preserve">ion of the infertile female: A committee opinion. </w:t>
            </w:r>
            <w:r w:rsidRPr="003276C0">
              <w:rPr>
                <w:rStyle w:val="Hyperlink"/>
                <w:rFonts w:ascii="Arial" w:eastAsia="Arial" w:hAnsi="Arial" w:cs="Arial"/>
                <w:i/>
                <w:iCs/>
                <w:color w:val="auto"/>
                <w:u w:val="none"/>
              </w:rPr>
              <w:t>Fertil Steril</w:t>
            </w:r>
            <w:r w:rsidRPr="003276C0">
              <w:rPr>
                <w:rStyle w:val="Hyperlink"/>
                <w:rFonts w:ascii="Arial" w:eastAsia="Arial" w:hAnsi="Arial" w:cs="Arial"/>
                <w:color w:val="auto"/>
                <w:u w:val="none"/>
              </w:rPr>
              <w:t>. 2015;103(6</w:t>
            </w:r>
            <w:proofErr w:type="gramStart"/>
            <w:r w:rsidRPr="003276C0">
              <w:rPr>
                <w:rStyle w:val="Hyperlink"/>
                <w:rFonts w:ascii="Arial" w:eastAsia="Arial" w:hAnsi="Arial" w:cs="Arial"/>
                <w:color w:val="auto"/>
                <w:u w:val="none"/>
              </w:rPr>
              <w:t>):e</w:t>
            </w:r>
            <w:proofErr w:type="gramEnd"/>
            <w:r w:rsidRPr="003276C0">
              <w:rPr>
                <w:rStyle w:val="Hyperlink"/>
                <w:rFonts w:ascii="Arial" w:eastAsia="Arial" w:hAnsi="Arial" w:cs="Arial"/>
                <w:color w:val="auto"/>
                <w:u w:val="none"/>
              </w:rPr>
              <w:t xml:space="preserve">44-e50. </w:t>
            </w:r>
            <w:hyperlink r:id="rId16" w:history="1">
              <w:r w:rsidRPr="003276C0">
                <w:rPr>
                  <w:rStyle w:val="Hyperlink"/>
                  <w:rFonts w:ascii="Arial" w:eastAsia="Arial" w:hAnsi="Arial" w:cs="Arial"/>
                </w:rPr>
                <w:t>https://www.asrm.org/globalassets/asrm/asrm-content/news-and-publications/practice-guidelines/for-members/diagnostic_evaluation_of_the_infertile_female.pdf</w:t>
              </w:r>
            </w:hyperlink>
            <w:r w:rsidRPr="003276C0">
              <w:rPr>
                <w:rStyle w:val="Hyperlink"/>
                <w:rFonts w:ascii="Arial" w:eastAsia="Arial" w:hAnsi="Arial" w:cs="Arial"/>
                <w:color w:val="auto"/>
                <w:u w:val="none"/>
              </w:rPr>
              <w:t>.</w:t>
            </w:r>
          </w:p>
          <w:p w14:paraId="16A49A1F" w14:textId="099141C8" w:rsidR="00766B75" w:rsidRPr="003276C0" w:rsidRDefault="00766B75"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hAnsi="Arial" w:cs="Arial"/>
                <w:color w:val="auto"/>
                <w:u w:val="none"/>
              </w:rPr>
              <w:t xml:space="preserve">Practice Committee of the </w:t>
            </w:r>
            <w:proofErr w:type="spellStart"/>
            <w:r w:rsidRPr="003276C0">
              <w:rPr>
                <w:rStyle w:val="Hyperlink"/>
                <w:rFonts w:ascii="Arial" w:hAnsi="Arial" w:cs="Arial"/>
                <w:color w:val="auto"/>
                <w:u w:val="none"/>
              </w:rPr>
              <w:t>A</w:t>
            </w:r>
            <w:r w:rsidR="00501968">
              <w:rPr>
                <w:rStyle w:val="Hyperlink"/>
                <w:rFonts w:ascii="Arial" w:hAnsi="Arial" w:cs="Arial"/>
                <w:color w:val="auto"/>
                <w:u w:val="none"/>
              </w:rPr>
              <w:t>SRM</w:t>
            </w:r>
            <w:proofErr w:type="spellEnd"/>
            <w:r w:rsidRPr="003276C0">
              <w:rPr>
                <w:rStyle w:val="Hyperlink"/>
                <w:rFonts w:ascii="Arial" w:hAnsi="Arial" w:cs="Arial"/>
                <w:color w:val="auto"/>
                <w:u w:val="none"/>
              </w:rPr>
              <w:t xml:space="preserve">. Endometriosis and infertility: A committee opinion. </w:t>
            </w:r>
            <w:r w:rsidRPr="003276C0">
              <w:rPr>
                <w:rStyle w:val="Hyperlink"/>
                <w:rFonts w:ascii="Arial" w:hAnsi="Arial" w:cs="Arial"/>
                <w:i/>
                <w:iCs/>
                <w:color w:val="auto"/>
                <w:u w:val="none"/>
              </w:rPr>
              <w:t>Fertil Steril</w:t>
            </w:r>
            <w:r w:rsidRPr="003276C0">
              <w:rPr>
                <w:rStyle w:val="Hyperlink"/>
                <w:rFonts w:ascii="Arial" w:hAnsi="Arial" w:cs="Arial"/>
                <w:color w:val="auto"/>
                <w:u w:val="none"/>
              </w:rPr>
              <w:t xml:space="preserve">. 2012;98(3):591-598. </w:t>
            </w:r>
            <w:hyperlink r:id="rId17" w:history="1">
              <w:r w:rsidRPr="003276C0">
                <w:rPr>
                  <w:rStyle w:val="Hyperlink"/>
                  <w:rFonts w:ascii="Arial" w:hAnsi="Arial" w:cs="Arial"/>
                </w:rPr>
                <w:t>https://www.asrm.org/globalassets/asrm/asrm-content/news-and-publications/practice-guidelines/for-members/endometriosis_and_infertility.pdf</w:t>
              </w:r>
            </w:hyperlink>
            <w:r w:rsidRPr="003276C0">
              <w:rPr>
                <w:rStyle w:val="Hyperlink"/>
                <w:rFonts w:ascii="Arial" w:hAnsi="Arial" w:cs="Arial"/>
                <w:color w:val="auto"/>
                <w:u w:val="none"/>
              </w:rPr>
              <w:t>.</w:t>
            </w:r>
          </w:p>
          <w:p w14:paraId="0321E27F" w14:textId="24953C19" w:rsidR="00A950C7" w:rsidRPr="003276C0" w:rsidRDefault="00A950C7"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hAnsi="Arial" w:cs="Arial"/>
                <w:color w:val="auto"/>
                <w:u w:val="none"/>
              </w:rPr>
              <w:t xml:space="preserve">Practice Committee of the </w:t>
            </w:r>
            <w:proofErr w:type="spellStart"/>
            <w:r w:rsidRPr="003276C0">
              <w:rPr>
                <w:rStyle w:val="Hyperlink"/>
                <w:rFonts w:ascii="Arial" w:hAnsi="Arial" w:cs="Arial"/>
                <w:color w:val="auto"/>
                <w:u w:val="none"/>
              </w:rPr>
              <w:t>A</w:t>
            </w:r>
            <w:r w:rsidR="00501968">
              <w:rPr>
                <w:rStyle w:val="Hyperlink"/>
                <w:rFonts w:ascii="Arial" w:hAnsi="Arial" w:cs="Arial"/>
                <w:color w:val="auto"/>
                <w:u w:val="none"/>
              </w:rPr>
              <w:t>SRM</w:t>
            </w:r>
            <w:proofErr w:type="spellEnd"/>
            <w:r w:rsidRPr="003276C0">
              <w:rPr>
                <w:rStyle w:val="Hyperlink"/>
                <w:rFonts w:ascii="Arial" w:hAnsi="Arial" w:cs="Arial"/>
                <w:color w:val="auto"/>
                <w:u w:val="none"/>
              </w:rPr>
              <w:t xml:space="preserve">. Evidence-based treatments for couples with unexplained infertility: A guideline. </w:t>
            </w:r>
            <w:r w:rsidRPr="003276C0">
              <w:rPr>
                <w:rStyle w:val="Hyperlink"/>
                <w:rFonts w:ascii="Arial" w:hAnsi="Arial" w:cs="Arial"/>
                <w:i/>
                <w:iCs/>
                <w:color w:val="auto"/>
                <w:u w:val="none"/>
              </w:rPr>
              <w:t xml:space="preserve">Fertil Steril. </w:t>
            </w:r>
            <w:r w:rsidRPr="003276C0">
              <w:rPr>
                <w:rStyle w:val="Hyperlink"/>
                <w:rFonts w:ascii="Arial" w:hAnsi="Arial" w:cs="Arial"/>
                <w:color w:val="auto"/>
                <w:u w:val="none"/>
              </w:rPr>
              <w:t xml:space="preserve">2019;113(2):305-322. </w:t>
            </w:r>
            <w:hyperlink r:id="rId18" w:history="1">
              <w:r w:rsidRPr="003276C0">
                <w:rPr>
                  <w:rStyle w:val="Hyperlink"/>
                  <w:rFonts w:ascii="Arial" w:hAnsi="Arial" w:cs="Arial"/>
                </w:rPr>
                <w:t>https://www.asrm.org/globalassets/asrm/asrm-content/news-and-publications/practice-guidelines/for-members/evidenece-based_treatments_for_couples_with_unexplained_infertility.pdf</w:t>
              </w:r>
            </w:hyperlink>
            <w:r w:rsidRPr="003276C0">
              <w:rPr>
                <w:rStyle w:val="Hyperlink"/>
                <w:rFonts w:ascii="Arial" w:hAnsi="Arial" w:cs="Arial"/>
                <w:color w:val="auto"/>
                <w:u w:val="none"/>
              </w:rPr>
              <w:t>.</w:t>
            </w:r>
          </w:p>
          <w:p w14:paraId="0C3EB0E1" w14:textId="0C2F4588" w:rsidR="00766B75" w:rsidRPr="003276C0" w:rsidRDefault="00766B75"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Style w:val="Hyperlink"/>
                <w:rFonts w:ascii="Arial" w:eastAsia="Arial" w:hAnsi="Arial" w:cs="Arial"/>
                <w:color w:val="auto"/>
                <w:u w:val="none"/>
              </w:rPr>
              <w:t xml:space="preserve">Practice Committee of the </w:t>
            </w:r>
            <w:proofErr w:type="spellStart"/>
            <w:r w:rsidRPr="003276C0">
              <w:rPr>
                <w:rStyle w:val="Hyperlink"/>
                <w:rFonts w:ascii="Arial" w:eastAsia="Arial" w:hAnsi="Arial" w:cs="Arial"/>
                <w:color w:val="auto"/>
                <w:u w:val="none"/>
              </w:rPr>
              <w:t>A</w:t>
            </w:r>
            <w:r w:rsidR="00501968">
              <w:rPr>
                <w:rStyle w:val="Hyperlink"/>
                <w:rFonts w:ascii="Arial" w:eastAsia="Arial" w:hAnsi="Arial" w:cs="Arial"/>
                <w:color w:val="auto"/>
                <w:u w:val="none"/>
              </w:rPr>
              <w:t>SRM</w:t>
            </w:r>
            <w:proofErr w:type="spellEnd"/>
            <w:r w:rsidRPr="003276C0">
              <w:rPr>
                <w:rStyle w:val="Hyperlink"/>
                <w:rFonts w:ascii="Arial" w:eastAsia="Arial" w:hAnsi="Arial" w:cs="Arial"/>
                <w:color w:val="auto"/>
                <w:u w:val="none"/>
              </w:rPr>
              <w:t xml:space="preserve">. Removal of myomas in asymptomatic patients to improve fertility and/or reduce miscarriage rate: A guideline. </w:t>
            </w:r>
            <w:r w:rsidRPr="003276C0">
              <w:rPr>
                <w:rStyle w:val="Hyperlink"/>
                <w:rFonts w:ascii="Arial" w:eastAsia="Arial" w:hAnsi="Arial" w:cs="Arial"/>
                <w:i/>
                <w:iCs/>
                <w:color w:val="auto"/>
                <w:u w:val="none"/>
              </w:rPr>
              <w:t>Fertil Steril</w:t>
            </w:r>
            <w:r w:rsidRPr="003276C0">
              <w:rPr>
                <w:rStyle w:val="Hyperlink"/>
                <w:rFonts w:ascii="Arial" w:eastAsia="Arial" w:hAnsi="Arial" w:cs="Arial"/>
                <w:color w:val="auto"/>
                <w:u w:val="none"/>
              </w:rPr>
              <w:t xml:space="preserve">. 2017;108(3):416-425. </w:t>
            </w:r>
            <w:hyperlink r:id="rId19" w:history="1">
              <w:r w:rsidRPr="003276C0">
                <w:rPr>
                  <w:rStyle w:val="Hyperlink"/>
                  <w:rFonts w:ascii="Arial" w:eastAsia="Arial" w:hAnsi="Arial" w:cs="Arial"/>
                </w:rPr>
                <w:t>https://www.asrm.org/globalassets/asrm/asrm-content/news-and-publications/practice-guidelines/for-members/removal_of_myomas_in_asymptomatic_patients_to_improve_infertlity_and-or_reduce_miscarriage_rate.pdf</w:t>
              </w:r>
            </w:hyperlink>
            <w:r w:rsidRPr="003276C0">
              <w:rPr>
                <w:rStyle w:val="Hyperlink"/>
                <w:rFonts w:ascii="Arial" w:eastAsia="Arial" w:hAnsi="Arial" w:cs="Arial"/>
                <w:color w:val="auto"/>
                <w:u w:val="none"/>
              </w:rPr>
              <w:t>.</w:t>
            </w:r>
          </w:p>
          <w:p w14:paraId="2797DACC" w14:textId="4CD67B85" w:rsidR="00204AFE" w:rsidRPr="003276C0" w:rsidRDefault="00204AFE"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eastAsia="Roboto" w:hAnsi="Arial" w:cs="Arial"/>
              </w:rPr>
              <w:t xml:space="preserve">Taylor HS, Pal L, Seli E. </w:t>
            </w:r>
            <w:r w:rsidRPr="003276C0">
              <w:rPr>
                <w:rFonts w:ascii="Arial" w:eastAsia="Roboto" w:hAnsi="Arial" w:cs="Arial"/>
                <w:i/>
                <w:iCs/>
              </w:rPr>
              <w:t>Speroff’s Clinical Gynecologic Endocrinology and Infertility</w:t>
            </w:r>
            <w:r w:rsidRPr="003276C0">
              <w:rPr>
                <w:rFonts w:ascii="Arial" w:eastAsia="Roboto" w:hAnsi="Arial" w:cs="Arial"/>
              </w:rPr>
              <w:t>. 9th ed</w:t>
            </w:r>
            <w:r w:rsidR="00AC68EA">
              <w:rPr>
                <w:rFonts w:ascii="Arial" w:eastAsia="Roboto" w:hAnsi="Arial" w:cs="Arial"/>
              </w:rPr>
              <w:t>ition</w:t>
            </w:r>
            <w:r w:rsidRPr="003276C0">
              <w:rPr>
                <w:rFonts w:ascii="Arial" w:eastAsia="Roboto" w:hAnsi="Arial" w:cs="Arial"/>
              </w:rPr>
              <w:t xml:space="preserve">. Philadelphia, PA: Wolters Kluwer; 2019. ISBN:978-1451189766.  </w:t>
            </w:r>
          </w:p>
          <w:p w14:paraId="5F79C4DC" w14:textId="0C8B1999" w:rsidR="00766B75" w:rsidRPr="003276C0" w:rsidRDefault="00766B75"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proofErr w:type="spellStart"/>
            <w:r w:rsidRPr="003276C0">
              <w:rPr>
                <w:rStyle w:val="Hyperlink"/>
                <w:rFonts w:ascii="Arial" w:hAnsi="Arial" w:cs="Arial"/>
                <w:color w:val="auto"/>
                <w:u w:val="none"/>
              </w:rPr>
              <w:t>Teede</w:t>
            </w:r>
            <w:proofErr w:type="spellEnd"/>
            <w:r w:rsidRPr="003276C0">
              <w:rPr>
                <w:rStyle w:val="Hyperlink"/>
                <w:rFonts w:ascii="Arial" w:hAnsi="Arial" w:cs="Arial"/>
                <w:color w:val="auto"/>
                <w:u w:val="none"/>
              </w:rPr>
              <w:t xml:space="preserve"> </w:t>
            </w:r>
            <w:proofErr w:type="spellStart"/>
            <w:r w:rsidRPr="003276C0">
              <w:rPr>
                <w:rStyle w:val="Hyperlink"/>
                <w:rFonts w:ascii="Arial" w:hAnsi="Arial" w:cs="Arial"/>
                <w:color w:val="auto"/>
                <w:u w:val="none"/>
              </w:rPr>
              <w:t>HJ</w:t>
            </w:r>
            <w:proofErr w:type="spellEnd"/>
            <w:r w:rsidRPr="003276C0">
              <w:rPr>
                <w:rStyle w:val="Hyperlink"/>
                <w:rFonts w:ascii="Arial" w:hAnsi="Arial" w:cs="Arial"/>
                <w:color w:val="auto"/>
                <w:u w:val="none"/>
              </w:rPr>
              <w:t xml:space="preserve">, Misso ML, Costello MF, et al. Recommendations from the international evidence-based guideline for the assessment and management of polycystic ovary syndrome. </w:t>
            </w:r>
            <w:r w:rsidRPr="003276C0">
              <w:rPr>
                <w:rStyle w:val="Hyperlink"/>
                <w:rFonts w:ascii="Arial" w:hAnsi="Arial" w:cs="Arial"/>
                <w:i/>
                <w:iCs/>
                <w:color w:val="auto"/>
                <w:u w:val="none"/>
              </w:rPr>
              <w:t>Fertil Steril</w:t>
            </w:r>
            <w:r w:rsidRPr="003276C0">
              <w:rPr>
                <w:rStyle w:val="Hyperlink"/>
                <w:rFonts w:ascii="Arial" w:hAnsi="Arial" w:cs="Arial"/>
                <w:color w:val="auto"/>
                <w:u w:val="none"/>
              </w:rPr>
              <w:t xml:space="preserve">. 2018;110(3):364-379. </w:t>
            </w:r>
            <w:hyperlink r:id="rId20" w:history="1">
              <w:r w:rsidRPr="003276C0">
                <w:rPr>
                  <w:rStyle w:val="Hyperlink"/>
                  <w:rFonts w:ascii="Arial" w:hAnsi="Arial" w:cs="Arial"/>
                </w:rPr>
                <w:t>https://www.asrm.org/globalassets/asrm/asrm-content/news-and-publications/practice-guidelines/for-members/recs_from_the_international_evidence-based_guideline_for_pcos.pdf</w:t>
              </w:r>
            </w:hyperlink>
            <w:r w:rsidRPr="003276C0">
              <w:rPr>
                <w:rStyle w:val="Hyperlink"/>
                <w:rFonts w:ascii="Arial" w:hAnsi="Arial" w:cs="Arial"/>
                <w:color w:val="auto"/>
                <w:u w:val="none"/>
              </w:rPr>
              <w:t>.</w:t>
            </w:r>
          </w:p>
        </w:tc>
      </w:tr>
    </w:tbl>
    <w:p w14:paraId="26D03663" w14:textId="77777777"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4C2240" w14:paraId="79421464" w14:textId="77777777" w:rsidTr="18C9D753">
        <w:trPr>
          <w:trHeight w:val="769"/>
        </w:trPr>
        <w:tc>
          <w:tcPr>
            <w:tcW w:w="14125" w:type="dxa"/>
            <w:gridSpan w:val="2"/>
            <w:shd w:val="clear" w:color="auto" w:fill="9CC3E5"/>
          </w:tcPr>
          <w:p w14:paraId="1CC34929" w14:textId="3AD05998"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6055870"/>
            <w:r w:rsidRPr="003276C0">
              <w:rPr>
                <w:rFonts w:ascii="Arial" w:eastAsia="Arial" w:hAnsi="Arial" w:cs="Arial"/>
              </w:rPr>
              <w:br w:type="page"/>
            </w:r>
            <w:r w:rsidRPr="003276C0">
              <w:rPr>
                <w:rFonts w:ascii="Arial" w:eastAsia="Arial" w:hAnsi="Arial" w:cs="Arial"/>
                <w:b/>
              </w:rPr>
              <w:t>Patient Care 2</w:t>
            </w:r>
            <w:r w:rsidR="004F2A12" w:rsidRPr="003276C0">
              <w:rPr>
                <w:rFonts w:ascii="Arial" w:eastAsia="Arial" w:hAnsi="Arial" w:cs="Arial"/>
                <w:b/>
              </w:rPr>
              <w:t>: Ovulation Induction</w:t>
            </w:r>
            <w:r w:rsidR="00856FB2" w:rsidRPr="003276C0">
              <w:rPr>
                <w:rFonts w:ascii="Arial" w:eastAsia="Arial" w:hAnsi="Arial" w:cs="Arial"/>
                <w:b/>
              </w:rPr>
              <w:t xml:space="preserve"> </w:t>
            </w:r>
            <w:r w:rsidR="004F2A12" w:rsidRPr="003276C0">
              <w:rPr>
                <w:rFonts w:ascii="Arial" w:eastAsia="Arial" w:hAnsi="Arial" w:cs="Arial"/>
                <w:b/>
              </w:rPr>
              <w:t xml:space="preserve">and Assisted Reproductive Technologies </w:t>
            </w:r>
            <w:r w:rsidR="00856FB2" w:rsidRPr="003276C0">
              <w:rPr>
                <w:rFonts w:ascii="Arial" w:eastAsia="Arial" w:hAnsi="Arial" w:cs="Arial"/>
                <w:b/>
              </w:rPr>
              <w:t>(ART)</w:t>
            </w:r>
          </w:p>
          <w:bookmarkEnd w:id="3"/>
          <w:p w14:paraId="0ADA7188" w14:textId="0001B174" w:rsidR="00F16236" w:rsidRPr="003276C0" w:rsidRDefault="2B728853" w:rsidP="00230FAE">
            <w:pPr>
              <w:spacing w:after="0" w:line="240" w:lineRule="auto"/>
              <w:ind w:left="201" w:hanging="14"/>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w:t>
            </w:r>
            <w:r w:rsidR="00034C13" w:rsidRPr="003276C0">
              <w:rPr>
                <w:rFonts w:ascii="Arial" w:eastAsia="Arial" w:hAnsi="Arial" w:cs="Arial"/>
              </w:rPr>
              <w:t>To p</w:t>
            </w:r>
            <w:r w:rsidRPr="003276C0">
              <w:rPr>
                <w:rFonts w:ascii="Arial" w:eastAsia="Arial" w:hAnsi="Arial" w:cs="Arial"/>
              </w:rPr>
              <w:t>erform fertility treatment planning and procedures</w:t>
            </w:r>
          </w:p>
        </w:tc>
      </w:tr>
      <w:tr w:rsidR="0051446D" w:rsidRPr="004C2240" w14:paraId="1293D056" w14:textId="77777777" w:rsidTr="18C9D753">
        <w:tc>
          <w:tcPr>
            <w:tcW w:w="4950" w:type="dxa"/>
            <w:shd w:val="clear" w:color="auto" w:fill="FABF8F" w:themeFill="accent6" w:themeFillTint="99"/>
          </w:tcPr>
          <w:p w14:paraId="7715440D"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05E08D27"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4C2240" w14:paraId="7730DA74" w14:textId="77777777" w:rsidTr="00E10918">
        <w:tc>
          <w:tcPr>
            <w:tcW w:w="4950" w:type="dxa"/>
            <w:tcBorders>
              <w:top w:val="single" w:sz="4" w:space="0" w:color="000000"/>
              <w:bottom w:val="single" w:sz="4" w:space="0" w:color="000000"/>
            </w:tcBorders>
            <w:shd w:val="clear" w:color="auto" w:fill="C9C9C9"/>
          </w:tcPr>
          <w:p w14:paraId="66205AD5" w14:textId="77777777" w:rsidR="00490830" w:rsidRPr="00490830" w:rsidRDefault="00F16236" w:rsidP="00490830">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490830" w:rsidRPr="00490830">
              <w:rPr>
                <w:rFonts w:ascii="Arial" w:eastAsia="Arial" w:hAnsi="Arial" w:cs="Arial"/>
                <w:i/>
                <w:iCs/>
              </w:rPr>
              <w:t>Identifies basic treatment options utilizing ovulation induction agents (e.g., oral medications)</w:t>
            </w:r>
          </w:p>
          <w:p w14:paraId="024980F6" w14:textId="77777777" w:rsidR="00490830" w:rsidRPr="00490830" w:rsidRDefault="00490830" w:rsidP="00490830">
            <w:pPr>
              <w:spacing w:after="0" w:line="240" w:lineRule="auto"/>
              <w:rPr>
                <w:rFonts w:ascii="Arial" w:eastAsia="Arial" w:hAnsi="Arial" w:cs="Arial"/>
                <w:i/>
                <w:iCs/>
              </w:rPr>
            </w:pPr>
          </w:p>
          <w:p w14:paraId="315B6A1F" w14:textId="77777777" w:rsidR="00490830" w:rsidRPr="00490830" w:rsidRDefault="00490830" w:rsidP="00490830">
            <w:pPr>
              <w:spacing w:after="0" w:line="240" w:lineRule="auto"/>
              <w:rPr>
                <w:rFonts w:ascii="Arial" w:eastAsia="Arial" w:hAnsi="Arial" w:cs="Arial"/>
                <w:i/>
                <w:iCs/>
              </w:rPr>
            </w:pPr>
            <w:r w:rsidRPr="00490830">
              <w:rPr>
                <w:rFonts w:ascii="Arial" w:eastAsia="Arial" w:hAnsi="Arial" w:cs="Arial"/>
                <w:i/>
                <w:iCs/>
              </w:rPr>
              <w:t>Performs basic gynecologic ultrasounds</w:t>
            </w:r>
          </w:p>
          <w:p w14:paraId="1B02EF0C" w14:textId="77777777" w:rsidR="00490830" w:rsidRPr="00490830" w:rsidRDefault="00490830" w:rsidP="00490830">
            <w:pPr>
              <w:spacing w:after="0" w:line="240" w:lineRule="auto"/>
              <w:rPr>
                <w:rFonts w:ascii="Arial" w:eastAsia="Arial" w:hAnsi="Arial" w:cs="Arial"/>
                <w:i/>
                <w:iCs/>
              </w:rPr>
            </w:pPr>
          </w:p>
          <w:p w14:paraId="4BAC2B70" w14:textId="455A159F" w:rsidR="00F16236" w:rsidRPr="003276C0" w:rsidRDefault="00490830" w:rsidP="00490830">
            <w:pPr>
              <w:spacing w:after="0" w:line="240" w:lineRule="auto"/>
              <w:rPr>
                <w:rFonts w:ascii="Arial" w:hAnsi="Arial" w:cs="Arial"/>
                <w:i/>
                <w:color w:val="000000"/>
              </w:rPr>
            </w:pPr>
            <w:r w:rsidRPr="00490830">
              <w:rPr>
                <w:rFonts w:ascii="Arial" w:eastAsia="Arial" w:hAnsi="Arial" w:cs="Arial"/>
                <w:i/>
                <w:iCs/>
              </w:rPr>
              <w:t>Identifies broad indications and counsels patients about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78D4AA" w14:textId="6CB39E47"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Identifies use of letrozole for </w:t>
            </w:r>
            <w:r w:rsidR="003276C0" w:rsidRPr="003276C0">
              <w:rPr>
                <w:rFonts w:ascii="Arial" w:hAnsi="Arial" w:cs="Arial"/>
              </w:rPr>
              <w:t xml:space="preserve">polycystic ovary syndrome </w:t>
            </w:r>
            <w:r w:rsidR="003276C0">
              <w:rPr>
                <w:rFonts w:ascii="Arial" w:hAnsi="Arial" w:cs="Arial"/>
              </w:rPr>
              <w:t>(</w:t>
            </w:r>
            <w:r w:rsidRPr="003276C0">
              <w:rPr>
                <w:rFonts w:ascii="Arial" w:hAnsi="Arial" w:cs="Arial"/>
              </w:rPr>
              <w:t>PCOS</w:t>
            </w:r>
            <w:r w:rsidR="003276C0">
              <w:rPr>
                <w:rFonts w:ascii="Arial" w:hAnsi="Arial" w:cs="Arial"/>
              </w:rPr>
              <w:t>)</w:t>
            </w:r>
            <w:r w:rsidRPr="003276C0">
              <w:rPr>
                <w:rFonts w:ascii="Arial" w:hAnsi="Arial" w:cs="Arial"/>
              </w:rPr>
              <w:t xml:space="preserve"> or clomiphene citrate with </w:t>
            </w:r>
            <w:r w:rsidR="00727A8C">
              <w:rPr>
                <w:rFonts w:ascii="Arial" w:hAnsi="Arial" w:cs="Arial"/>
              </w:rPr>
              <w:t>intrauterine insemination</w:t>
            </w:r>
            <w:r w:rsidRPr="003276C0">
              <w:rPr>
                <w:rFonts w:ascii="Arial" w:hAnsi="Arial" w:cs="Arial"/>
              </w:rPr>
              <w:t xml:space="preserve"> for unexplained infertility</w:t>
            </w:r>
          </w:p>
          <w:p w14:paraId="5BAD5B4A" w14:textId="2066A6A9"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BE5F7F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DD6BB93" w14:textId="41CC019B"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Performs first</w:t>
            </w:r>
            <w:r w:rsidR="0095519F">
              <w:rPr>
                <w:rFonts w:ascii="Arial" w:hAnsi="Arial" w:cs="Arial"/>
              </w:rPr>
              <w:t>-</w:t>
            </w:r>
            <w:r w:rsidRPr="003276C0">
              <w:rPr>
                <w:rFonts w:ascii="Arial" w:hAnsi="Arial" w:cs="Arial"/>
              </w:rPr>
              <w:t>trimester ultrasound with minimal guidance</w:t>
            </w:r>
          </w:p>
          <w:p w14:paraId="01E90895"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70B4A5F" w14:textId="31E6E4EC" w:rsidR="00F16236" w:rsidRPr="003276C0" w:rsidRDefault="00B67C3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w:t>
            </w:r>
            <w:r w:rsidR="3F72B048" w:rsidRPr="003276C0">
              <w:rPr>
                <w:rFonts w:ascii="Arial" w:hAnsi="Arial" w:cs="Arial"/>
              </w:rPr>
              <w:t>iscuss</w:t>
            </w:r>
            <w:r w:rsidRPr="003276C0">
              <w:rPr>
                <w:rFonts w:ascii="Arial" w:hAnsi="Arial" w:cs="Arial"/>
              </w:rPr>
              <w:t>es</w:t>
            </w:r>
            <w:r w:rsidR="00834061" w:rsidRPr="003276C0">
              <w:rPr>
                <w:rFonts w:ascii="Arial" w:hAnsi="Arial" w:cs="Arial"/>
              </w:rPr>
              <w:t xml:space="preserve"> </w:t>
            </w:r>
            <w:r w:rsidR="3F72B048" w:rsidRPr="003276C0">
              <w:rPr>
                <w:rFonts w:ascii="Arial" w:hAnsi="Arial" w:cs="Arial"/>
              </w:rPr>
              <w:t>expected outcomes of both clomiphene citrate and letrozole</w:t>
            </w:r>
          </w:p>
        </w:tc>
      </w:tr>
      <w:tr w:rsidR="00DA223C" w:rsidRPr="004C2240" w14:paraId="651203D5" w14:textId="77777777" w:rsidTr="00E10918">
        <w:tc>
          <w:tcPr>
            <w:tcW w:w="4950" w:type="dxa"/>
            <w:tcBorders>
              <w:top w:val="single" w:sz="4" w:space="0" w:color="000000"/>
              <w:bottom w:val="single" w:sz="4" w:space="0" w:color="000000"/>
            </w:tcBorders>
            <w:shd w:val="clear" w:color="auto" w:fill="C9C9C9"/>
          </w:tcPr>
          <w:p w14:paraId="6FF9782C" w14:textId="77777777" w:rsidR="00490830" w:rsidRPr="00490830" w:rsidRDefault="00F16236" w:rsidP="00490830">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490830" w:rsidRPr="00490830">
              <w:rPr>
                <w:rFonts w:ascii="Arial" w:hAnsi="Arial" w:cs="Arial"/>
                <w:i/>
                <w:iCs/>
              </w:rPr>
              <w:t>Formulates ovulation induction treatment plan and effectively communicates the mechanism of action and side effects of ovulation-inducing agents</w:t>
            </w:r>
          </w:p>
          <w:p w14:paraId="508432BC" w14:textId="77777777" w:rsidR="00490830" w:rsidRPr="00490830" w:rsidRDefault="00490830" w:rsidP="00490830">
            <w:pPr>
              <w:spacing w:after="0" w:line="240" w:lineRule="auto"/>
              <w:rPr>
                <w:rFonts w:ascii="Arial" w:hAnsi="Arial" w:cs="Arial"/>
                <w:i/>
                <w:iCs/>
              </w:rPr>
            </w:pPr>
          </w:p>
          <w:p w14:paraId="2E5EC2B7" w14:textId="77777777" w:rsidR="00490830" w:rsidRPr="00490830" w:rsidRDefault="00490830" w:rsidP="00490830">
            <w:pPr>
              <w:spacing w:after="0" w:line="240" w:lineRule="auto"/>
              <w:rPr>
                <w:rFonts w:ascii="Arial" w:hAnsi="Arial" w:cs="Arial"/>
                <w:i/>
                <w:iCs/>
              </w:rPr>
            </w:pPr>
            <w:r w:rsidRPr="00490830">
              <w:rPr>
                <w:rFonts w:ascii="Arial" w:hAnsi="Arial" w:cs="Arial"/>
                <w:i/>
                <w:iCs/>
              </w:rPr>
              <w:t>Performs basic ultrasound monitoring in patients undergoing OI and ART</w:t>
            </w:r>
          </w:p>
          <w:p w14:paraId="0460BD54" w14:textId="77777777" w:rsidR="00490830" w:rsidRPr="00490830" w:rsidRDefault="00490830" w:rsidP="00490830">
            <w:pPr>
              <w:spacing w:after="0" w:line="240" w:lineRule="auto"/>
              <w:rPr>
                <w:rFonts w:ascii="Arial" w:hAnsi="Arial" w:cs="Arial"/>
                <w:i/>
                <w:iCs/>
              </w:rPr>
            </w:pPr>
          </w:p>
          <w:p w14:paraId="4008F33D" w14:textId="7AD0A8E1" w:rsidR="00F16236" w:rsidRPr="003276C0" w:rsidRDefault="00490830" w:rsidP="00490830">
            <w:pPr>
              <w:spacing w:after="0" w:line="240" w:lineRule="auto"/>
              <w:rPr>
                <w:rFonts w:ascii="Arial" w:eastAsia="Arial" w:hAnsi="Arial" w:cs="Arial"/>
                <w:i/>
              </w:rPr>
            </w:pPr>
            <w:r w:rsidRPr="00490830">
              <w:rPr>
                <w:rFonts w:ascii="Arial" w:hAnsi="Arial" w:cs="Arial"/>
                <w:i/>
                <w:iCs/>
              </w:rPr>
              <w:t>Discusses therapies involved in the management of assisted reproduction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5612B3" w14:textId="4A665BDE"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Plans timed intercourse with letrozole cycle for young </w:t>
            </w:r>
            <w:proofErr w:type="gramStart"/>
            <w:r w:rsidR="0095519F" w:rsidRPr="003276C0">
              <w:rPr>
                <w:rFonts w:ascii="Arial" w:eastAsia="Arial" w:hAnsi="Arial" w:cs="Arial"/>
              </w:rPr>
              <w:t>patient</w:t>
            </w:r>
            <w:proofErr w:type="gramEnd"/>
            <w:r w:rsidR="0095519F" w:rsidRPr="003276C0">
              <w:rPr>
                <w:rFonts w:ascii="Arial" w:eastAsia="Arial" w:hAnsi="Arial" w:cs="Arial"/>
              </w:rPr>
              <w:t xml:space="preserve"> </w:t>
            </w:r>
            <w:r w:rsidR="0095519F">
              <w:rPr>
                <w:rFonts w:ascii="Arial" w:eastAsia="Arial" w:hAnsi="Arial" w:cs="Arial"/>
              </w:rPr>
              <w:t xml:space="preserve">with </w:t>
            </w:r>
            <w:r w:rsidRPr="003276C0">
              <w:rPr>
                <w:rFonts w:ascii="Arial" w:eastAsia="Arial" w:hAnsi="Arial" w:cs="Arial"/>
              </w:rPr>
              <w:t>PCOS and counsels on expected side effects, planned monitoring</w:t>
            </w:r>
            <w:r w:rsidR="00482497">
              <w:rPr>
                <w:rFonts w:ascii="Arial" w:eastAsia="Arial" w:hAnsi="Arial" w:cs="Arial"/>
              </w:rPr>
              <w:t>,</w:t>
            </w:r>
            <w:r w:rsidRPr="003276C0">
              <w:rPr>
                <w:rFonts w:ascii="Arial" w:eastAsia="Arial" w:hAnsi="Arial" w:cs="Arial"/>
              </w:rPr>
              <w:t xml:space="preserve"> and risks of multiples with a realistic explanation of the chances of success</w:t>
            </w:r>
          </w:p>
          <w:p w14:paraId="480D18BC"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3CC02AC"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EAEFD63" w14:textId="77777777"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Competently performs follicular scans</w:t>
            </w:r>
          </w:p>
          <w:p w14:paraId="3A427571" w14:textId="22A03F8D"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8B2D35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D0C9276" w14:textId="53DF3534"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rPr>
              <w:t>Reviews indications</w:t>
            </w:r>
            <w:proofErr w:type="gramEnd"/>
            <w:r w:rsidRPr="003276C0">
              <w:rPr>
                <w:rFonts w:ascii="Arial" w:eastAsia="Arial" w:hAnsi="Arial" w:cs="Arial"/>
              </w:rPr>
              <w:t xml:space="preserve"> for </w:t>
            </w:r>
            <w:r w:rsidR="003B001C">
              <w:rPr>
                <w:rFonts w:ascii="Arial" w:hAnsi="Arial" w:cs="Arial"/>
              </w:rPr>
              <w:t>intrauterine insemination</w:t>
            </w:r>
          </w:p>
          <w:p w14:paraId="32684453" w14:textId="6E31F5AB" w:rsidR="00F16236"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Begins to counsel on indications for</w:t>
            </w:r>
            <w:r w:rsidR="003276C0">
              <w:rPr>
                <w:rFonts w:ascii="Arial" w:eastAsia="Arial" w:hAnsi="Arial" w:cs="Arial"/>
              </w:rPr>
              <w:t xml:space="preserve"> </w:t>
            </w:r>
            <w:r w:rsidRPr="003276C0">
              <w:rPr>
                <w:rFonts w:ascii="Arial" w:eastAsia="Arial" w:hAnsi="Arial" w:cs="Arial"/>
              </w:rPr>
              <w:t>IVF v</w:t>
            </w:r>
            <w:r w:rsidR="00482497">
              <w:rPr>
                <w:rFonts w:ascii="Arial" w:eastAsia="Arial" w:hAnsi="Arial" w:cs="Arial"/>
              </w:rPr>
              <w:t>ersu</w:t>
            </w:r>
            <w:r w:rsidRPr="003276C0">
              <w:rPr>
                <w:rFonts w:ascii="Arial" w:eastAsia="Arial" w:hAnsi="Arial" w:cs="Arial"/>
              </w:rPr>
              <w:t xml:space="preserve">s </w:t>
            </w:r>
            <w:r w:rsidR="003276C0" w:rsidRPr="003276C0">
              <w:rPr>
                <w:rFonts w:ascii="Arial" w:hAnsi="Arial" w:cs="Arial"/>
              </w:rPr>
              <w:t>intracytoplasmic spermatozoa injection</w:t>
            </w:r>
          </w:p>
        </w:tc>
      </w:tr>
      <w:tr w:rsidR="00DA223C" w:rsidRPr="004C2240" w14:paraId="74FA5BB7" w14:textId="77777777" w:rsidTr="00E10918">
        <w:tc>
          <w:tcPr>
            <w:tcW w:w="4950" w:type="dxa"/>
            <w:tcBorders>
              <w:top w:val="single" w:sz="4" w:space="0" w:color="000000"/>
              <w:bottom w:val="single" w:sz="4" w:space="0" w:color="000000"/>
            </w:tcBorders>
            <w:shd w:val="clear" w:color="auto" w:fill="C9C9C9"/>
          </w:tcPr>
          <w:p w14:paraId="6EFD0032" w14:textId="77777777" w:rsidR="00490830" w:rsidRPr="00490830" w:rsidRDefault="2B728853" w:rsidP="00490830">
            <w:pPr>
              <w:spacing w:after="0" w:line="240" w:lineRule="auto"/>
              <w:rPr>
                <w:rFonts w:ascii="Arial" w:hAnsi="Arial" w:cs="Arial"/>
                <w:i/>
                <w:iCs/>
              </w:rPr>
            </w:pPr>
            <w:r w:rsidRPr="003276C0">
              <w:rPr>
                <w:rFonts w:ascii="Arial" w:hAnsi="Arial" w:cs="Arial"/>
                <w:b/>
                <w:bCs/>
              </w:rPr>
              <w:t>Level 3</w:t>
            </w:r>
            <w:r w:rsidRPr="003276C0">
              <w:rPr>
                <w:rFonts w:ascii="Arial" w:hAnsi="Arial" w:cs="Arial"/>
              </w:rPr>
              <w:t xml:space="preserve"> </w:t>
            </w:r>
            <w:r w:rsidR="00490830" w:rsidRPr="00490830">
              <w:rPr>
                <w:rFonts w:ascii="Arial" w:hAnsi="Arial" w:cs="Arial"/>
                <w:i/>
                <w:iCs/>
              </w:rPr>
              <w:t>Develops and manages an appropriate treatment plan for patients undergoing OI and ART, including adjuncts based on indications (e.g., age, ovulatory status, male factor)</w:t>
            </w:r>
          </w:p>
          <w:p w14:paraId="7AFD7F1D" w14:textId="77777777" w:rsidR="00490830" w:rsidRPr="00490830" w:rsidRDefault="00490830" w:rsidP="00490830">
            <w:pPr>
              <w:spacing w:after="0" w:line="240" w:lineRule="auto"/>
              <w:rPr>
                <w:rFonts w:ascii="Arial" w:hAnsi="Arial" w:cs="Arial"/>
                <w:i/>
                <w:iCs/>
              </w:rPr>
            </w:pPr>
          </w:p>
          <w:p w14:paraId="6A026C9A" w14:textId="77777777" w:rsidR="00490830" w:rsidRPr="00490830" w:rsidRDefault="00490830" w:rsidP="00490830">
            <w:pPr>
              <w:spacing w:after="0" w:line="240" w:lineRule="auto"/>
              <w:rPr>
                <w:rFonts w:ascii="Arial" w:hAnsi="Arial" w:cs="Arial"/>
                <w:i/>
                <w:iCs/>
              </w:rPr>
            </w:pPr>
            <w:r w:rsidRPr="00490830">
              <w:rPr>
                <w:rFonts w:ascii="Arial" w:hAnsi="Arial" w:cs="Arial"/>
                <w:i/>
                <w:iCs/>
              </w:rPr>
              <w:t>Proficiently performs procedures associated with OI and ART (e.g., intrauterine insemination (IUI), oocyte retrieval, embryo transfer)</w:t>
            </w:r>
          </w:p>
          <w:p w14:paraId="7A0D2D87" w14:textId="77777777" w:rsidR="00490830" w:rsidRPr="00490830" w:rsidRDefault="00490830" w:rsidP="00490830">
            <w:pPr>
              <w:spacing w:after="0" w:line="240" w:lineRule="auto"/>
              <w:rPr>
                <w:rFonts w:ascii="Arial" w:hAnsi="Arial" w:cs="Arial"/>
                <w:i/>
                <w:iCs/>
              </w:rPr>
            </w:pPr>
          </w:p>
          <w:p w14:paraId="096FC2C7" w14:textId="66988F39" w:rsidR="00F16236" w:rsidRPr="003276C0" w:rsidRDefault="00490830" w:rsidP="00490830">
            <w:pPr>
              <w:spacing w:after="0" w:line="240" w:lineRule="auto"/>
              <w:rPr>
                <w:rFonts w:ascii="Arial" w:hAnsi="Arial" w:cs="Arial"/>
                <w:i/>
                <w:iCs/>
              </w:rPr>
            </w:pPr>
            <w:r w:rsidRPr="00490830">
              <w:rPr>
                <w:rFonts w:ascii="Arial" w:hAnsi="Arial" w:cs="Arial"/>
                <w:i/>
                <w:iCs/>
              </w:rPr>
              <w:t>Counsels patients to maximize outcomes while minimizing complications from treatment (e.g., number of embryos to transfer for patients undergoing ART)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D0449" w14:textId="16B46F85"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Adeptly discusses indications for IVF,</w:t>
            </w:r>
            <w:r w:rsidR="003276C0">
              <w:rPr>
                <w:rFonts w:ascii="Arial" w:hAnsi="Arial" w:cs="Arial"/>
              </w:rPr>
              <w:t xml:space="preserve"> </w:t>
            </w:r>
            <w:r w:rsidR="00E257C7">
              <w:rPr>
                <w:rFonts w:ascii="Arial" w:hAnsi="Arial" w:cs="Arial"/>
              </w:rPr>
              <w:t>intracytoplasmic sperm injection (</w:t>
            </w:r>
            <w:r w:rsidRPr="003276C0">
              <w:rPr>
                <w:rFonts w:ascii="Arial" w:hAnsi="Arial" w:cs="Arial"/>
              </w:rPr>
              <w:t>ICSI</w:t>
            </w:r>
            <w:r w:rsidR="00E257C7">
              <w:rPr>
                <w:rFonts w:ascii="Arial" w:hAnsi="Arial" w:cs="Arial"/>
              </w:rPr>
              <w:t>)</w:t>
            </w:r>
            <w:r w:rsidRPr="003276C0">
              <w:rPr>
                <w:rFonts w:ascii="Arial" w:hAnsi="Arial" w:cs="Arial"/>
              </w:rPr>
              <w:t xml:space="preserve"> and </w:t>
            </w:r>
            <w:r w:rsidR="007B6D4D" w:rsidRPr="003276C0">
              <w:rPr>
                <w:rFonts w:ascii="Arial" w:hAnsi="Arial" w:cs="Arial"/>
              </w:rPr>
              <w:t>pre</w:t>
            </w:r>
            <w:r w:rsidR="00621B91">
              <w:rPr>
                <w:rFonts w:ascii="Arial" w:hAnsi="Arial" w:cs="Arial"/>
              </w:rPr>
              <w:t>-</w:t>
            </w:r>
            <w:r w:rsidR="007B6D4D" w:rsidRPr="003276C0">
              <w:rPr>
                <w:rFonts w:ascii="Arial" w:hAnsi="Arial" w:cs="Arial"/>
              </w:rPr>
              <w:t>implantation genetic testing for aneuploidies</w:t>
            </w:r>
          </w:p>
          <w:p w14:paraId="2A5F2D0D" w14:textId="77777777"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Begins to discuss dosing strategies and adjustments</w:t>
            </w:r>
          </w:p>
          <w:p w14:paraId="41B11138" w14:textId="3640A6E4" w:rsidR="00550140" w:rsidRPr="0079666C"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Create basic IVF plans tailored to patient diagnosis and ovarian reserve testing</w:t>
            </w:r>
          </w:p>
          <w:p w14:paraId="13F7AE3E"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FAA5AA4" w14:textId="41D52DA4"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w:t>
            </w:r>
            <w:r w:rsidR="00621B91">
              <w:rPr>
                <w:rFonts w:ascii="Arial" w:hAnsi="Arial" w:cs="Arial"/>
              </w:rPr>
              <w:t>ses</w:t>
            </w:r>
            <w:r w:rsidRPr="003276C0">
              <w:rPr>
                <w:rFonts w:ascii="Arial" w:hAnsi="Arial" w:cs="Arial"/>
              </w:rPr>
              <w:t xml:space="preserve"> </w:t>
            </w:r>
            <w:proofErr w:type="spellStart"/>
            <w:r w:rsidRPr="003276C0">
              <w:rPr>
                <w:rFonts w:ascii="Arial" w:hAnsi="Arial" w:cs="Arial"/>
              </w:rPr>
              <w:t>ASRM</w:t>
            </w:r>
            <w:proofErr w:type="spellEnd"/>
            <w:r w:rsidRPr="003276C0">
              <w:rPr>
                <w:rFonts w:ascii="Arial" w:hAnsi="Arial" w:cs="Arial"/>
              </w:rPr>
              <w:t xml:space="preserve"> guidelines and patient information to counsel and create plan for embryo transfer plan</w:t>
            </w:r>
          </w:p>
          <w:p w14:paraId="0E1BB1C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3ABC1AF" w14:textId="531132EF" w:rsidR="00FF5EEE" w:rsidRPr="003276C0" w:rsidRDefault="00FF5EEE" w:rsidP="00550140">
            <w:pPr>
              <w:pBdr>
                <w:top w:val="nil"/>
                <w:left w:val="nil"/>
                <w:bottom w:val="nil"/>
                <w:right w:val="nil"/>
                <w:between w:val="nil"/>
              </w:pBdr>
              <w:spacing w:after="0" w:line="240" w:lineRule="auto"/>
              <w:contextualSpacing/>
              <w:rPr>
                <w:rFonts w:ascii="Arial" w:hAnsi="Arial" w:cs="Arial"/>
              </w:rPr>
            </w:pPr>
          </w:p>
          <w:p w14:paraId="17518608" w14:textId="2A44C0F3"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Performs uncomplicated </w:t>
            </w:r>
            <w:r w:rsidR="00621B91">
              <w:rPr>
                <w:rFonts w:ascii="Arial" w:hAnsi="Arial" w:cs="Arial"/>
              </w:rPr>
              <w:t>intrauterine insemination</w:t>
            </w:r>
            <w:r w:rsidRPr="003276C0">
              <w:rPr>
                <w:rFonts w:ascii="Arial" w:hAnsi="Arial" w:cs="Arial"/>
              </w:rPr>
              <w:t>s, oocyte retrievals</w:t>
            </w:r>
            <w:r w:rsidR="00621B91">
              <w:rPr>
                <w:rFonts w:ascii="Arial" w:hAnsi="Arial" w:cs="Arial"/>
              </w:rPr>
              <w:t>,</w:t>
            </w:r>
            <w:r w:rsidRPr="003276C0">
              <w:rPr>
                <w:rFonts w:ascii="Arial" w:hAnsi="Arial" w:cs="Arial"/>
              </w:rPr>
              <w:t xml:space="preserve"> and embryo transfers</w:t>
            </w:r>
          </w:p>
          <w:p w14:paraId="1F901174" w14:textId="2AAAF1FC" w:rsidR="00F16236"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Thorough</w:t>
            </w:r>
            <w:r w:rsidR="00FC05DA" w:rsidRPr="003276C0">
              <w:rPr>
                <w:rFonts w:ascii="Arial" w:hAnsi="Arial" w:cs="Arial"/>
              </w:rPr>
              <w:t>ly</w:t>
            </w:r>
            <w:r w:rsidRPr="003276C0">
              <w:rPr>
                <w:rFonts w:ascii="Arial" w:hAnsi="Arial" w:cs="Arial"/>
              </w:rPr>
              <w:t xml:space="preserve"> document</w:t>
            </w:r>
            <w:r w:rsidR="00FC05DA" w:rsidRPr="003276C0">
              <w:rPr>
                <w:rFonts w:ascii="Arial" w:hAnsi="Arial" w:cs="Arial"/>
              </w:rPr>
              <w:t>s</w:t>
            </w:r>
            <w:r w:rsidR="2B728853" w:rsidRPr="003276C0">
              <w:rPr>
                <w:rFonts w:ascii="Arial" w:hAnsi="Arial" w:cs="Arial"/>
              </w:rPr>
              <w:t xml:space="preserve"> complicated procedures</w:t>
            </w:r>
          </w:p>
        </w:tc>
      </w:tr>
      <w:tr w:rsidR="00DA223C" w:rsidRPr="004C2240" w14:paraId="5EF28231" w14:textId="77777777" w:rsidTr="00E10918">
        <w:tc>
          <w:tcPr>
            <w:tcW w:w="4950" w:type="dxa"/>
            <w:tcBorders>
              <w:top w:val="single" w:sz="4" w:space="0" w:color="000000"/>
              <w:bottom w:val="single" w:sz="4" w:space="0" w:color="000000"/>
            </w:tcBorders>
            <w:shd w:val="clear" w:color="auto" w:fill="C9C9C9"/>
          </w:tcPr>
          <w:p w14:paraId="3F7C64EC" w14:textId="3BA57E3C" w:rsidR="00490830" w:rsidRPr="00490830" w:rsidRDefault="00F16236" w:rsidP="00490830">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490830" w:rsidRPr="00490830">
              <w:rPr>
                <w:rFonts w:ascii="Arial" w:hAnsi="Arial" w:cs="Arial"/>
                <w:i/>
                <w:iCs/>
              </w:rPr>
              <w:t>Manages complex cycles, including dose adjustment, cycle counseling, and complications</w:t>
            </w:r>
          </w:p>
          <w:p w14:paraId="223896F7" w14:textId="77777777" w:rsidR="00490830" w:rsidRPr="00490830" w:rsidRDefault="00490830" w:rsidP="00490830">
            <w:pPr>
              <w:spacing w:after="0" w:line="240" w:lineRule="auto"/>
              <w:rPr>
                <w:rFonts w:ascii="Arial" w:hAnsi="Arial" w:cs="Arial"/>
                <w:i/>
                <w:iCs/>
              </w:rPr>
            </w:pPr>
          </w:p>
          <w:p w14:paraId="7004446A" w14:textId="77777777" w:rsidR="00490830" w:rsidRPr="00490830" w:rsidRDefault="00490830" w:rsidP="00490830">
            <w:pPr>
              <w:spacing w:after="0" w:line="240" w:lineRule="auto"/>
              <w:rPr>
                <w:rFonts w:ascii="Arial" w:hAnsi="Arial" w:cs="Arial"/>
                <w:i/>
                <w:iCs/>
              </w:rPr>
            </w:pPr>
            <w:r w:rsidRPr="00490830">
              <w:rPr>
                <w:rFonts w:ascii="Arial" w:hAnsi="Arial" w:cs="Arial"/>
                <w:i/>
                <w:iCs/>
              </w:rPr>
              <w:t>Proficiently performs difficult IUIs and embryo transfers</w:t>
            </w:r>
          </w:p>
          <w:p w14:paraId="2E2023A3" w14:textId="77777777" w:rsidR="00490830" w:rsidRPr="00490830" w:rsidRDefault="00490830" w:rsidP="00490830">
            <w:pPr>
              <w:spacing w:after="0" w:line="240" w:lineRule="auto"/>
              <w:rPr>
                <w:rFonts w:ascii="Arial" w:hAnsi="Arial" w:cs="Arial"/>
                <w:i/>
                <w:iCs/>
              </w:rPr>
            </w:pPr>
          </w:p>
          <w:p w14:paraId="09881261" w14:textId="2203EB2D" w:rsidR="00F16236" w:rsidRPr="003276C0" w:rsidRDefault="00490830" w:rsidP="00490830">
            <w:pPr>
              <w:spacing w:after="0" w:line="240" w:lineRule="auto"/>
              <w:rPr>
                <w:rFonts w:ascii="Arial" w:hAnsi="Arial" w:cs="Arial"/>
              </w:rPr>
            </w:pPr>
            <w:r w:rsidRPr="00490830">
              <w:rPr>
                <w:rFonts w:ascii="Arial" w:hAnsi="Arial" w:cs="Arial"/>
                <w:i/>
                <w:iCs/>
              </w:rPr>
              <w:t>Counsels patients about the outcomes of treatment and discusses other options for treatment and future family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B8EC77" w14:textId="7B1223DD" w:rsidR="00550140" w:rsidRPr="003276C0" w:rsidRDefault="72E317A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Deliberately adjusts medication and cycle including transition to freeze-all cycle or a </w:t>
            </w:r>
            <w:r w:rsidR="007B6D4D" w:rsidRPr="003276C0">
              <w:rPr>
                <w:rFonts w:ascii="Arial" w:hAnsi="Arial" w:cs="Arial"/>
              </w:rPr>
              <w:t xml:space="preserve">gonadotropin releasing hormone </w:t>
            </w:r>
            <w:r w:rsidR="007B6D4D" w:rsidRPr="00B56E70">
              <w:rPr>
                <w:rFonts w:ascii="Arial" w:hAnsi="Arial" w:cs="Arial"/>
              </w:rPr>
              <w:t>(</w:t>
            </w:r>
            <w:r w:rsidR="252EAE19" w:rsidRPr="00B56E70">
              <w:rPr>
                <w:rFonts w:ascii="Arial" w:hAnsi="Arial" w:cs="Arial"/>
              </w:rPr>
              <w:t>GnRH</w:t>
            </w:r>
            <w:r w:rsidR="007B6D4D" w:rsidRPr="00B56E70">
              <w:rPr>
                <w:rFonts w:ascii="Arial" w:hAnsi="Arial" w:cs="Arial"/>
              </w:rPr>
              <w:t>)</w:t>
            </w:r>
            <w:r w:rsidRPr="00B56E70">
              <w:rPr>
                <w:rFonts w:ascii="Arial" w:hAnsi="Arial" w:cs="Arial"/>
              </w:rPr>
              <w:t xml:space="preserve"> </w:t>
            </w:r>
            <w:r w:rsidR="00B56E70">
              <w:rPr>
                <w:rFonts w:ascii="Arial" w:hAnsi="Arial" w:cs="Arial"/>
              </w:rPr>
              <w:t>a</w:t>
            </w:r>
            <w:r w:rsidRPr="00B56E70">
              <w:rPr>
                <w:rFonts w:ascii="Arial" w:hAnsi="Arial" w:cs="Arial"/>
              </w:rPr>
              <w:t>gonist</w:t>
            </w:r>
            <w:r w:rsidRPr="003276C0">
              <w:rPr>
                <w:rFonts w:ascii="Arial" w:hAnsi="Arial" w:cs="Arial"/>
              </w:rPr>
              <w:t xml:space="preserve"> trigger</w:t>
            </w:r>
          </w:p>
          <w:p w14:paraId="64DF3AFD" w14:textId="01F6D4E4"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Articulates reasons a patient may wish to change the previously established number of embryos to transfer plan</w:t>
            </w:r>
          </w:p>
          <w:p w14:paraId="46723DD1" w14:textId="7551EF30" w:rsidR="00550140"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w:t>
            </w:r>
            <w:r w:rsidR="006F14A6">
              <w:rPr>
                <w:rFonts w:ascii="Arial" w:hAnsi="Arial" w:cs="Arial"/>
              </w:rPr>
              <w:t xml:space="preserve">ses </w:t>
            </w:r>
            <w:r w:rsidRPr="003276C0">
              <w:rPr>
                <w:rFonts w:ascii="Arial" w:hAnsi="Arial" w:cs="Arial"/>
              </w:rPr>
              <w:t>adjuncts to decrease risks of ovarian hyperstimulation syndrome</w:t>
            </w:r>
          </w:p>
          <w:p w14:paraId="383C0CA5" w14:textId="77777777" w:rsidR="00731FFC" w:rsidRPr="003276C0" w:rsidRDefault="00731FFC" w:rsidP="00731FFC">
            <w:pPr>
              <w:pBdr>
                <w:top w:val="nil"/>
                <w:left w:val="nil"/>
                <w:bottom w:val="nil"/>
                <w:right w:val="nil"/>
                <w:between w:val="nil"/>
              </w:pBdr>
              <w:spacing w:after="0" w:line="240" w:lineRule="auto"/>
              <w:contextualSpacing/>
              <w:rPr>
                <w:rFonts w:ascii="Arial" w:hAnsi="Arial" w:cs="Arial"/>
              </w:rPr>
            </w:pPr>
          </w:p>
          <w:p w14:paraId="4435CC7C" w14:textId="351BE7AC" w:rsidR="00F16236"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Consistently navigate</w:t>
            </w:r>
            <w:r w:rsidR="00A1437A">
              <w:rPr>
                <w:rFonts w:ascii="Arial" w:hAnsi="Arial" w:cs="Arial"/>
              </w:rPr>
              <w:t>s</w:t>
            </w:r>
            <w:r w:rsidRPr="003276C0">
              <w:rPr>
                <w:rFonts w:ascii="Arial" w:hAnsi="Arial" w:cs="Arial"/>
              </w:rPr>
              <w:t xml:space="preserve"> difficult </w:t>
            </w:r>
            <w:r w:rsidR="006F14A6">
              <w:rPr>
                <w:rFonts w:ascii="Arial" w:hAnsi="Arial" w:cs="Arial"/>
              </w:rPr>
              <w:t>intrauterine inseminations</w:t>
            </w:r>
            <w:r w:rsidRPr="003276C0">
              <w:rPr>
                <w:rFonts w:ascii="Arial" w:hAnsi="Arial" w:cs="Arial"/>
              </w:rPr>
              <w:t xml:space="preserve"> and transfers alongside clear communication of the technique </w:t>
            </w:r>
            <w:r w:rsidR="006F14A6">
              <w:rPr>
                <w:rFonts w:ascii="Arial" w:hAnsi="Arial" w:cs="Arial"/>
              </w:rPr>
              <w:t>used</w:t>
            </w:r>
            <w:r w:rsidR="006F14A6" w:rsidRPr="003276C0">
              <w:rPr>
                <w:rFonts w:ascii="Arial" w:hAnsi="Arial" w:cs="Arial"/>
              </w:rPr>
              <w:t xml:space="preserve"> </w:t>
            </w:r>
            <w:r w:rsidRPr="003276C0">
              <w:rPr>
                <w:rFonts w:ascii="Arial" w:hAnsi="Arial" w:cs="Arial"/>
              </w:rPr>
              <w:t>to do so</w:t>
            </w:r>
          </w:p>
        </w:tc>
      </w:tr>
      <w:tr w:rsidR="00DA223C" w:rsidRPr="004C2240" w14:paraId="4BEFF283" w14:textId="77777777" w:rsidTr="00E10918">
        <w:tc>
          <w:tcPr>
            <w:tcW w:w="4950" w:type="dxa"/>
            <w:tcBorders>
              <w:top w:val="single" w:sz="4" w:space="0" w:color="000000"/>
              <w:bottom w:val="single" w:sz="4" w:space="0" w:color="000000"/>
            </w:tcBorders>
            <w:shd w:val="clear" w:color="auto" w:fill="C9C9C9"/>
          </w:tcPr>
          <w:p w14:paraId="33FEBD4B" w14:textId="77777777" w:rsidR="00490830" w:rsidRPr="00490830" w:rsidRDefault="00F16236" w:rsidP="00490830">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490830" w:rsidRPr="00490830">
              <w:rPr>
                <w:rFonts w:ascii="Arial" w:hAnsi="Arial" w:cs="Arial"/>
                <w:i/>
                <w:iCs/>
              </w:rPr>
              <w:t>Develops and disseminates an evidence-based approach to innovative and complex treatment plans for fertility treatment</w:t>
            </w:r>
          </w:p>
          <w:p w14:paraId="4EB0A8DB" w14:textId="77777777" w:rsidR="00490830" w:rsidRPr="00490830" w:rsidRDefault="00490830" w:rsidP="00490830">
            <w:pPr>
              <w:spacing w:after="0" w:line="240" w:lineRule="auto"/>
              <w:rPr>
                <w:rFonts w:ascii="Arial" w:hAnsi="Arial" w:cs="Arial"/>
                <w:i/>
                <w:iCs/>
              </w:rPr>
            </w:pPr>
          </w:p>
          <w:p w14:paraId="516B0D2C" w14:textId="77777777" w:rsidR="00490830" w:rsidRPr="00490830" w:rsidRDefault="00490830" w:rsidP="00490830">
            <w:pPr>
              <w:spacing w:after="0" w:line="240" w:lineRule="auto"/>
              <w:rPr>
                <w:rFonts w:ascii="Arial" w:hAnsi="Arial" w:cs="Arial"/>
                <w:i/>
                <w:iCs/>
              </w:rPr>
            </w:pPr>
            <w:r w:rsidRPr="00490830">
              <w:rPr>
                <w:rFonts w:ascii="Arial" w:hAnsi="Arial" w:cs="Arial"/>
                <w:i/>
                <w:iCs/>
              </w:rPr>
              <w:t>Develops and implements novel procedural interventions to enhance fertility and implantation</w:t>
            </w:r>
          </w:p>
          <w:p w14:paraId="12E52E46" w14:textId="77777777" w:rsidR="00490830" w:rsidRPr="00490830" w:rsidRDefault="00490830" w:rsidP="00490830">
            <w:pPr>
              <w:spacing w:after="0" w:line="240" w:lineRule="auto"/>
              <w:rPr>
                <w:rFonts w:ascii="Arial" w:hAnsi="Arial" w:cs="Arial"/>
                <w:i/>
                <w:iCs/>
              </w:rPr>
            </w:pPr>
          </w:p>
          <w:p w14:paraId="18798724" w14:textId="05BB5321" w:rsidR="00F16236" w:rsidRPr="003276C0" w:rsidRDefault="00490830" w:rsidP="00490830">
            <w:pPr>
              <w:spacing w:after="0" w:line="240" w:lineRule="auto"/>
              <w:rPr>
                <w:rFonts w:ascii="Arial" w:eastAsia="Arial" w:hAnsi="Arial" w:cs="Arial"/>
                <w:i/>
              </w:rPr>
            </w:pPr>
            <w:proofErr w:type="gramStart"/>
            <w:r w:rsidRPr="00490830">
              <w:rPr>
                <w:rFonts w:ascii="Arial" w:hAnsi="Arial" w:cs="Arial"/>
                <w:i/>
                <w:iCs/>
              </w:rPr>
              <w:t>Develops</w:t>
            </w:r>
            <w:proofErr w:type="gramEnd"/>
            <w:r w:rsidRPr="00490830">
              <w:rPr>
                <w:rFonts w:ascii="Arial" w:hAnsi="Arial" w:cs="Arial"/>
                <w:i/>
                <w:iCs/>
              </w:rPr>
              <w:t xml:space="preserve"> patient educational tools implemented at a national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1EBF92" w14:textId="2D647B20" w:rsidR="0055014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hAnsi="Arial" w:cs="Arial"/>
              </w:rPr>
              <w:t>Develop</w:t>
            </w:r>
            <w:r w:rsidR="00630158">
              <w:rPr>
                <w:rFonts w:ascii="Arial" w:hAnsi="Arial" w:cs="Arial"/>
              </w:rPr>
              <w:t>s</w:t>
            </w:r>
            <w:proofErr w:type="gramEnd"/>
            <w:r w:rsidRPr="003276C0">
              <w:rPr>
                <w:rFonts w:ascii="Arial" w:hAnsi="Arial" w:cs="Arial"/>
              </w:rPr>
              <w:t xml:space="preserve"> patient educational tools, including literature, apps, etc. that are used on a national level</w:t>
            </w:r>
          </w:p>
          <w:p w14:paraId="5318B11F" w14:textId="754FCF18" w:rsidR="00A7721C" w:rsidRDefault="00A7721C" w:rsidP="00A7721C">
            <w:pPr>
              <w:pBdr>
                <w:top w:val="nil"/>
                <w:left w:val="nil"/>
                <w:bottom w:val="nil"/>
                <w:right w:val="nil"/>
                <w:between w:val="nil"/>
              </w:pBdr>
              <w:spacing w:after="0" w:line="240" w:lineRule="auto"/>
              <w:contextualSpacing/>
              <w:rPr>
                <w:rFonts w:ascii="Arial" w:hAnsi="Arial" w:cs="Arial"/>
              </w:rPr>
            </w:pPr>
          </w:p>
          <w:p w14:paraId="11C8CDF3" w14:textId="77777777" w:rsidR="00A7721C" w:rsidRPr="003276C0" w:rsidRDefault="00A7721C" w:rsidP="00A7721C">
            <w:pPr>
              <w:pBdr>
                <w:top w:val="nil"/>
                <w:left w:val="nil"/>
                <w:bottom w:val="nil"/>
                <w:right w:val="nil"/>
                <w:between w:val="nil"/>
              </w:pBdr>
              <w:spacing w:after="0" w:line="240" w:lineRule="auto"/>
              <w:contextualSpacing/>
              <w:rPr>
                <w:rFonts w:ascii="Arial" w:hAnsi="Arial" w:cs="Arial"/>
              </w:rPr>
            </w:pPr>
          </w:p>
          <w:p w14:paraId="1242810B" w14:textId="3BC38C2B" w:rsidR="00550140" w:rsidRPr="003276C0" w:rsidRDefault="72E317A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w:t>
            </w:r>
            <w:r w:rsidR="006F14A6">
              <w:rPr>
                <w:rFonts w:ascii="Arial" w:hAnsi="Arial" w:cs="Arial"/>
              </w:rPr>
              <w:t>s i</w:t>
            </w:r>
            <w:r w:rsidRPr="003276C0">
              <w:rPr>
                <w:rFonts w:ascii="Arial" w:hAnsi="Arial" w:cs="Arial"/>
              </w:rPr>
              <w:t xml:space="preserve">nvolved </w:t>
            </w:r>
            <w:r w:rsidR="006F14A6">
              <w:rPr>
                <w:rFonts w:ascii="Arial" w:hAnsi="Arial" w:cs="Arial"/>
              </w:rPr>
              <w:t xml:space="preserve">as </w:t>
            </w:r>
            <w:r w:rsidRPr="003276C0">
              <w:rPr>
                <w:rFonts w:ascii="Arial" w:hAnsi="Arial" w:cs="Arial"/>
              </w:rPr>
              <w:t>an instructor in embryo transfer courses</w:t>
            </w:r>
          </w:p>
          <w:p w14:paraId="1087020B" w14:textId="5F918B10" w:rsidR="00731FFC" w:rsidRDefault="00731FFC" w:rsidP="00731FFC">
            <w:pPr>
              <w:pBdr>
                <w:top w:val="nil"/>
                <w:left w:val="nil"/>
                <w:bottom w:val="nil"/>
                <w:right w:val="nil"/>
                <w:between w:val="nil"/>
              </w:pBdr>
              <w:spacing w:after="0" w:line="240" w:lineRule="auto"/>
              <w:contextualSpacing/>
              <w:rPr>
                <w:rFonts w:ascii="Arial" w:hAnsi="Arial" w:cs="Arial"/>
              </w:rPr>
            </w:pPr>
          </w:p>
          <w:p w14:paraId="6D90CFF5" w14:textId="6786E077" w:rsidR="00A7721C" w:rsidRDefault="00A7721C" w:rsidP="00731FFC">
            <w:pPr>
              <w:pBdr>
                <w:top w:val="nil"/>
                <w:left w:val="nil"/>
                <w:bottom w:val="nil"/>
                <w:right w:val="nil"/>
                <w:between w:val="nil"/>
              </w:pBdr>
              <w:spacing w:after="0" w:line="240" w:lineRule="auto"/>
              <w:contextualSpacing/>
              <w:rPr>
                <w:rFonts w:ascii="Arial" w:hAnsi="Arial" w:cs="Arial"/>
              </w:rPr>
            </w:pPr>
          </w:p>
          <w:p w14:paraId="3C5E15D0" w14:textId="77777777" w:rsidR="00A7721C" w:rsidRPr="003276C0" w:rsidRDefault="00A7721C" w:rsidP="00731FFC">
            <w:pPr>
              <w:pBdr>
                <w:top w:val="nil"/>
                <w:left w:val="nil"/>
                <w:bottom w:val="nil"/>
                <w:right w:val="nil"/>
                <w:between w:val="nil"/>
              </w:pBdr>
              <w:spacing w:after="0" w:line="240" w:lineRule="auto"/>
              <w:contextualSpacing/>
              <w:rPr>
                <w:rFonts w:ascii="Arial" w:hAnsi="Arial" w:cs="Arial"/>
              </w:rPr>
            </w:pPr>
          </w:p>
          <w:p w14:paraId="094234CB" w14:textId="57E53194" w:rsidR="00F16236" w:rsidRPr="003276C0" w:rsidRDefault="72E317A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Investigates novel approaches to safe stimulation and trigger in a novel population or setting</w:t>
            </w:r>
          </w:p>
        </w:tc>
      </w:tr>
      <w:tr w:rsidR="0051446D" w:rsidRPr="004C2240" w14:paraId="48E2F67F" w14:textId="77777777" w:rsidTr="18C9D753">
        <w:tc>
          <w:tcPr>
            <w:tcW w:w="4950" w:type="dxa"/>
            <w:shd w:val="clear" w:color="auto" w:fill="FFD965"/>
          </w:tcPr>
          <w:p w14:paraId="4F377038"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573143A" w14:textId="77777777" w:rsidR="00731FFC" w:rsidRPr="003276C0" w:rsidRDefault="00731FF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5DBB3604" w14:textId="1E6C78B7" w:rsidR="00731FFC" w:rsidRPr="003276C0" w:rsidRDefault="00731FF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Pregnancy rate following </w:t>
            </w:r>
            <w:r w:rsidR="006F14A6">
              <w:rPr>
                <w:rFonts w:ascii="Arial" w:eastAsia="Arial" w:hAnsi="Arial" w:cs="Arial"/>
              </w:rPr>
              <w:t>intrauterine insemination</w:t>
            </w:r>
            <w:r w:rsidRPr="003276C0">
              <w:rPr>
                <w:rFonts w:ascii="Arial" w:eastAsia="Arial" w:hAnsi="Arial" w:cs="Arial"/>
              </w:rPr>
              <w:t xml:space="preserve">, and </w:t>
            </w:r>
            <w:r w:rsidR="006F14A6">
              <w:rPr>
                <w:rFonts w:ascii="Arial" w:eastAsia="Arial" w:hAnsi="Arial" w:cs="Arial"/>
              </w:rPr>
              <w:t>e</w:t>
            </w:r>
            <w:r w:rsidRPr="003276C0">
              <w:rPr>
                <w:rFonts w:ascii="Arial" w:eastAsia="Arial" w:hAnsi="Arial" w:cs="Arial"/>
              </w:rPr>
              <w:t xml:space="preserve">mbryo </w:t>
            </w:r>
            <w:r w:rsidR="006F14A6">
              <w:rPr>
                <w:rFonts w:ascii="Arial" w:eastAsia="Arial" w:hAnsi="Arial" w:cs="Arial"/>
              </w:rPr>
              <w:t>t</w:t>
            </w:r>
            <w:r w:rsidRPr="003276C0">
              <w:rPr>
                <w:rFonts w:ascii="Arial" w:eastAsia="Arial" w:hAnsi="Arial" w:cs="Arial"/>
              </w:rPr>
              <w:t>ransfer compared to practice mean</w:t>
            </w:r>
          </w:p>
          <w:p w14:paraId="1CD8EC03" w14:textId="425FC13F" w:rsidR="00731FFC" w:rsidRPr="003276C0" w:rsidRDefault="2B728853"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eastAsia="Arial" w:hAnsi="Arial" w:cs="Arial"/>
              </w:rPr>
              <w:t>Simulation (</w:t>
            </w:r>
            <w:r w:rsidR="00731FFC" w:rsidRPr="003276C0">
              <w:rPr>
                <w:rFonts w:ascii="Arial" w:eastAsia="Arial" w:hAnsi="Arial" w:cs="Arial"/>
              </w:rPr>
              <w:t>e.g.,</w:t>
            </w:r>
            <w:r w:rsidRPr="003276C0">
              <w:rPr>
                <w:rFonts w:ascii="Arial" w:eastAsia="Arial" w:hAnsi="Arial" w:cs="Arial"/>
              </w:rPr>
              <w:t xml:space="preserve"> </w:t>
            </w:r>
            <w:r w:rsidR="006F14A6">
              <w:rPr>
                <w:rFonts w:ascii="Arial" w:eastAsia="Arial" w:hAnsi="Arial" w:cs="Arial"/>
              </w:rPr>
              <w:t>intrauterine insemination</w:t>
            </w:r>
            <w:r w:rsidRPr="003276C0">
              <w:rPr>
                <w:rFonts w:ascii="Arial" w:eastAsia="Arial" w:hAnsi="Arial" w:cs="Arial"/>
              </w:rPr>
              <w:t xml:space="preserve"> under ultrasound guidance, </w:t>
            </w:r>
            <w:proofErr w:type="spellStart"/>
            <w:r w:rsidRPr="003276C0">
              <w:rPr>
                <w:rFonts w:ascii="Arial" w:eastAsia="Arial" w:hAnsi="Arial" w:cs="Arial"/>
              </w:rPr>
              <w:t>ASRM</w:t>
            </w:r>
            <w:proofErr w:type="spellEnd"/>
            <w:r w:rsidRPr="003276C0">
              <w:rPr>
                <w:rFonts w:ascii="Arial" w:eastAsia="Arial" w:hAnsi="Arial" w:cs="Arial"/>
              </w:rPr>
              <w:t xml:space="preserve"> embryo transfer course)</w:t>
            </w:r>
          </w:p>
        </w:tc>
      </w:tr>
      <w:tr w:rsidR="0051446D" w:rsidRPr="004C2240" w14:paraId="7A6B465D" w14:textId="77777777" w:rsidTr="18C9D753">
        <w:tc>
          <w:tcPr>
            <w:tcW w:w="4950" w:type="dxa"/>
            <w:shd w:val="clear" w:color="auto" w:fill="8DB3E2" w:themeFill="text2" w:themeFillTint="66"/>
          </w:tcPr>
          <w:p w14:paraId="461743F2"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059684A4" w14:textId="7FA7A3DE" w:rsidR="00F16236" w:rsidRPr="003276C0" w:rsidRDefault="00F1623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51446D" w:rsidRPr="004C2240" w14:paraId="46F8815D" w14:textId="77777777" w:rsidTr="18C9D753">
        <w:trPr>
          <w:trHeight w:val="80"/>
        </w:trPr>
        <w:tc>
          <w:tcPr>
            <w:tcW w:w="4950" w:type="dxa"/>
            <w:shd w:val="clear" w:color="auto" w:fill="A8D08D"/>
          </w:tcPr>
          <w:p w14:paraId="0077663C"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091945A" w14:textId="6D0AD893" w:rsidR="00A950C7" w:rsidRPr="003276C0" w:rsidRDefault="00F7387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ASRM</w:t>
            </w:r>
            <w:proofErr w:type="spellEnd"/>
            <w:r w:rsidRPr="003276C0">
              <w:rPr>
                <w:rFonts w:ascii="Arial" w:hAnsi="Arial" w:cs="Arial"/>
              </w:rPr>
              <w:t xml:space="preserve">. Grand Rounds Recorded Webinar: Treatment of Unexplained Infertility: What is the Evidence? (CME). </w:t>
            </w:r>
            <w:hyperlink r:id="rId21" w:history="1">
              <w:r w:rsidRPr="003276C0">
                <w:rPr>
                  <w:rStyle w:val="Hyperlink"/>
                  <w:rFonts w:ascii="Arial" w:hAnsi="Arial" w:cs="Arial"/>
                </w:rPr>
                <w:t>https://store.asrm.org/Learn/GrandRounds</w:t>
              </w:r>
            </w:hyperlink>
            <w:r w:rsidRPr="003276C0">
              <w:rPr>
                <w:rFonts w:ascii="Arial" w:hAnsi="Arial" w:cs="Arial"/>
              </w:rPr>
              <w:t xml:space="preserve">. </w:t>
            </w:r>
            <w:r w:rsidR="00D1254D">
              <w:rPr>
                <w:rFonts w:ascii="Arial" w:hAnsi="Arial" w:cs="Arial"/>
              </w:rPr>
              <w:t xml:space="preserve">Accessed </w:t>
            </w:r>
            <w:r w:rsidRPr="003276C0">
              <w:rPr>
                <w:rFonts w:ascii="Arial" w:hAnsi="Arial" w:cs="Arial"/>
              </w:rPr>
              <w:t xml:space="preserve">2021. </w:t>
            </w:r>
          </w:p>
          <w:p w14:paraId="0D4EA549" w14:textId="2327086D" w:rsidR="0089434A" w:rsidRPr="003276C0" w:rsidRDefault="0089434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Cirillo F, Patrizio P, Baccini M, et al. The human factor: Does the operator performing the embryo transfer significantly impact the cycle outcome? </w:t>
            </w:r>
            <w:r w:rsidRPr="003276C0">
              <w:rPr>
                <w:rFonts w:ascii="Arial" w:eastAsia="Arial" w:hAnsi="Arial" w:cs="Arial"/>
                <w:i/>
              </w:rPr>
              <w:t>Human Reproduction.</w:t>
            </w:r>
            <w:r w:rsidRPr="003276C0">
              <w:rPr>
                <w:rFonts w:ascii="Arial" w:eastAsia="Arial" w:hAnsi="Arial" w:cs="Arial"/>
              </w:rPr>
              <w:t xml:space="preserve"> 2020:35(2):275-282.</w:t>
            </w:r>
            <w:r w:rsidRPr="003276C0">
              <w:rPr>
                <w:rFonts w:ascii="Arial" w:hAnsi="Arial" w:cs="Arial"/>
              </w:rPr>
              <w:t xml:space="preserve"> </w:t>
            </w:r>
            <w:hyperlink r:id="rId22" w:history="1">
              <w:r w:rsidRPr="003276C0">
                <w:rPr>
                  <w:rStyle w:val="Hyperlink"/>
                  <w:rFonts w:ascii="Arial" w:hAnsi="Arial" w:cs="Arial"/>
                </w:rPr>
                <w:t>https://academic.oup.com/humrep/article/35/2/275/5758035</w:t>
              </w:r>
            </w:hyperlink>
            <w:r w:rsidRPr="003276C0">
              <w:rPr>
                <w:rFonts w:ascii="Arial" w:hAnsi="Arial" w:cs="Arial"/>
              </w:rPr>
              <w:t xml:space="preserve">. </w:t>
            </w:r>
          </w:p>
          <w:p w14:paraId="265CE008" w14:textId="2B7AFF89" w:rsidR="0089434A" w:rsidRPr="003276C0" w:rsidRDefault="0089434A"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proofErr w:type="spellStart"/>
            <w:r w:rsidRPr="003276C0">
              <w:rPr>
                <w:rStyle w:val="Hyperlink"/>
                <w:rFonts w:ascii="Arial" w:hAnsi="Arial" w:cs="Arial"/>
                <w:color w:val="auto"/>
                <w:u w:val="none"/>
              </w:rPr>
              <w:t>Messinis</w:t>
            </w:r>
            <w:proofErr w:type="spellEnd"/>
            <w:r w:rsidRPr="003276C0">
              <w:rPr>
                <w:rStyle w:val="Hyperlink"/>
                <w:rFonts w:ascii="Arial" w:hAnsi="Arial" w:cs="Arial"/>
                <w:color w:val="auto"/>
                <w:u w:val="none"/>
              </w:rPr>
              <w:t xml:space="preserve"> IE. Ovulation induction: A mini review. </w:t>
            </w:r>
            <w:r w:rsidRPr="003276C0">
              <w:rPr>
                <w:rStyle w:val="Hyperlink"/>
                <w:rFonts w:ascii="Arial" w:hAnsi="Arial" w:cs="Arial"/>
                <w:i/>
                <w:iCs/>
                <w:color w:val="auto"/>
                <w:u w:val="none"/>
              </w:rPr>
              <w:t>Human Reproduction</w:t>
            </w:r>
            <w:r w:rsidRPr="003276C0">
              <w:rPr>
                <w:rStyle w:val="Hyperlink"/>
                <w:rFonts w:ascii="Arial" w:hAnsi="Arial" w:cs="Arial"/>
                <w:color w:val="auto"/>
                <w:u w:val="none"/>
              </w:rPr>
              <w:t xml:space="preserve">. 2005;20(10):2688-2697. </w:t>
            </w:r>
            <w:hyperlink r:id="rId23" w:history="1">
              <w:r w:rsidRPr="003276C0">
                <w:rPr>
                  <w:rStyle w:val="Hyperlink"/>
                  <w:rFonts w:ascii="Arial" w:hAnsi="Arial" w:cs="Arial"/>
                </w:rPr>
                <w:t>https://academic.oup.com/humrep/article/20/10/2688/603349</w:t>
              </w:r>
            </w:hyperlink>
            <w:r w:rsidRPr="003276C0">
              <w:rPr>
                <w:rStyle w:val="Hyperlink"/>
                <w:rFonts w:ascii="Arial" w:hAnsi="Arial" w:cs="Arial"/>
                <w:color w:val="auto"/>
                <w:u w:val="none"/>
              </w:rPr>
              <w:t>.</w:t>
            </w:r>
          </w:p>
          <w:p w14:paraId="4BE91EB7" w14:textId="28A9FE9E" w:rsidR="0089434A" w:rsidRPr="003276C0" w:rsidRDefault="0089434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w:t>
            </w:r>
            <w:r w:rsidR="00501968">
              <w:rPr>
                <w:rFonts w:ascii="Arial" w:hAnsi="Arial" w:cs="Arial"/>
              </w:rPr>
              <w:t>C</w:t>
            </w:r>
            <w:r w:rsidRPr="003276C0">
              <w:rPr>
                <w:rFonts w:ascii="Arial" w:hAnsi="Arial" w:cs="Arial"/>
              </w:rPr>
              <w:t xml:space="preserve">ommittee of the </w:t>
            </w:r>
            <w:proofErr w:type="spellStart"/>
            <w:r w:rsidR="00501968">
              <w:rPr>
                <w:rFonts w:ascii="Arial" w:hAnsi="Arial" w:cs="Arial"/>
              </w:rPr>
              <w:t>ASRM</w:t>
            </w:r>
            <w:proofErr w:type="spellEnd"/>
            <w:r w:rsidRPr="003276C0">
              <w:rPr>
                <w:rFonts w:ascii="Arial" w:hAnsi="Arial" w:cs="Arial"/>
              </w:rPr>
              <w:t xml:space="preserve">. </w:t>
            </w:r>
            <w:proofErr w:type="spellStart"/>
            <w:r w:rsidRPr="003276C0">
              <w:rPr>
                <w:rFonts w:ascii="Arial" w:hAnsi="Arial" w:cs="Arial"/>
              </w:rPr>
              <w:t>ASRM</w:t>
            </w:r>
            <w:proofErr w:type="spellEnd"/>
            <w:r w:rsidRPr="003276C0">
              <w:rPr>
                <w:rFonts w:ascii="Arial" w:hAnsi="Arial" w:cs="Arial"/>
              </w:rPr>
              <w:t xml:space="preserve"> standard embryo transfer protocol template: A committee opinion. </w:t>
            </w:r>
            <w:r w:rsidRPr="003276C0">
              <w:rPr>
                <w:rFonts w:ascii="Arial" w:hAnsi="Arial" w:cs="Arial"/>
                <w:i/>
                <w:iCs/>
              </w:rPr>
              <w:t>Fertil Steril</w:t>
            </w:r>
            <w:r w:rsidRPr="003276C0">
              <w:rPr>
                <w:rFonts w:ascii="Arial" w:hAnsi="Arial" w:cs="Arial"/>
              </w:rPr>
              <w:t xml:space="preserve">. 2017;107(4):897-900. </w:t>
            </w:r>
            <w:hyperlink r:id="rId24" w:history="1">
              <w:r w:rsidRPr="003276C0">
                <w:rPr>
                  <w:rStyle w:val="Hyperlink"/>
                  <w:rFonts w:ascii="Arial" w:hAnsi="Arial" w:cs="Arial"/>
                </w:rPr>
                <w:t>https://www.asrm.org/globalassets/asrm/asrm-content/news-and-publications/practice-guidelines/for-non-members/asrm_standard_embryo_transfer_template.pdf</w:t>
              </w:r>
            </w:hyperlink>
            <w:r w:rsidRPr="003276C0">
              <w:rPr>
                <w:rFonts w:ascii="Arial" w:hAnsi="Arial" w:cs="Arial"/>
              </w:rPr>
              <w:t>.</w:t>
            </w:r>
          </w:p>
          <w:p w14:paraId="7366FE31" w14:textId="1C99B0B1" w:rsidR="00A950C7" w:rsidRPr="003276C0" w:rsidRDefault="00F7387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Committee of the </w:t>
            </w:r>
            <w:proofErr w:type="spellStart"/>
            <w:r w:rsidRPr="003276C0">
              <w:rPr>
                <w:rFonts w:ascii="Arial" w:hAnsi="Arial" w:cs="Arial"/>
              </w:rPr>
              <w:t>A</w:t>
            </w:r>
            <w:r w:rsidR="00501968">
              <w:rPr>
                <w:rFonts w:ascii="Arial" w:hAnsi="Arial" w:cs="Arial"/>
              </w:rPr>
              <w:t>SRM</w:t>
            </w:r>
            <w:proofErr w:type="spellEnd"/>
            <w:r w:rsidRPr="003276C0">
              <w:rPr>
                <w:rFonts w:ascii="Arial" w:hAnsi="Arial" w:cs="Arial"/>
              </w:rPr>
              <w:t xml:space="preserve">. Evidence-based treatment for couples with unexplained infertility: A guideline. </w:t>
            </w:r>
            <w:r w:rsidRPr="003276C0">
              <w:rPr>
                <w:rFonts w:ascii="Arial" w:hAnsi="Arial" w:cs="Arial"/>
                <w:i/>
                <w:iCs/>
              </w:rPr>
              <w:t>Fertil Steril</w:t>
            </w:r>
            <w:r w:rsidRPr="003276C0">
              <w:rPr>
                <w:rFonts w:ascii="Arial" w:hAnsi="Arial" w:cs="Arial"/>
              </w:rPr>
              <w:t xml:space="preserve">. 2020;113(2):305-322. </w:t>
            </w:r>
            <w:hyperlink r:id="rId25" w:history="1">
              <w:r w:rsidRPr="003276C0">
                <w:rPr>
                  <w:rStyle w:val="Hyperlink"/>
                  <w:rFonts w:ascii="Arial" w:hAnsi="Arial" w:cs="Arial"/>
                </w:rPr>
                <w:t>https://www.fertstert.org/article/S0015-0282(19)32484-7/fulltext</w:t>
              </w:r>
            </w:hyperlink>
            <w:r w:rsidRPr="003276C0">
              <w:rPr>
                <w:rFonts w:ascii="Arial" w:hAnsi="Arial" w:cs="Arial"/>
              </w:rPr>
              <w:t>.</w:t>
            </w:r>
          </w:p>
          <w:p w14:paraId="1B635AE1" w14:textId="4F1C401B" w:rsidR="00A950C7" w:rsidRPr="003276C0" w:rsidRDefault="00F7387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Committee of the </w:t>
            </w:r>
            <w:proofErr w:type="spellStart"/>
            <w:r w:rsidRPr="003276C0">
              <w:rPr>
                <w:rFonts w:ascii="Arial" w:hAnsi="Arial" w:cs="Arial"/>
              </w:rPr>
              <w:t>A</w:t>
            </w:r>
            <w:r w:rsidR="00501968">
              <w:rPr>
                <w:rFonts w:ascii="Arial" w:hAnsi="Arial" w:cs="Arial"/>
              </w:rPr>
              <w:t>SRM</w:t>
            </w:r>
            <w:proofErr w:type="spellEnd"/>
            <w:r w:rsidRPr="003276C0">
              <w:rPr>
                <w:rFonts w:ascii="Arial" w:hAnsi="Arial" w:cs="Arial"/>
              </w:rPr>
              <w:t xml:space="preserve">. Guidance on the limits to the number of embryos to transfer: A committee opinion. </w:t>
            </w:r>
            <w:r w:rsidRPr="003276C0">
              <w:rPr>
                <w:rFonts w:ascii="Arial" w:hAnsi="Arial" w:cs="Arial"/>
                <w:i/>
                <w:iCs/>
              </w:rPr>
              <w:t>Fertil Steril</w:t>
            </w:r>
            <w:r w:rsidRPr="003276C0">
              <w:rPr>
                <w:rFonts w:ascii="Arial" w:hAnsi="Arial" w:cs="Arial"/>
              </w:rPr>
              <w:t xml:space="preserve">. 2017;107(4):901-903. </w:t>
            </w:r>
            <w:hyperlink r:id="rId26" w:history="1">
              <w:r w:rsidRPr="003276C0">
                <w:rPr>
                  <w:rStyle w:val="Hyperlink"/>
                  <w:rFonts w:ascii="Arial" w:hAnsi="Arial" w:cs="Arial"/>
                </w:rPr>
                <w:t>https://www.fertstert.org/article/S0015-0282(21)00563-X/pdf</w:t>
              </w:r>
            </w:hyperlink>
            <w:r w:rsidRPr="003276C0">
              <w:rPr>
                <w:rFonts w:ascii="Arial" w:hAnsi="Arial" w:cs="Arial"/>
              </w:rPr>
              <w:t>.</w:t>
            </w:r>
          </w:p>
          <w:p w14:paraId="7F99B66D" w14:textId="09D4226E" w:rsidR="0089434A" w:rsidRPr="003276C0" w:rsidRDefault="00867C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Verhaeghe C, El Hachem H</w:t>
            </w:r>
            <w:r w:rsidR="0089434A" w:rsidRPr="003276C0">
              <w:rPr>
                <w:rFonts w:ascii="Arial" w:eastAsia="Arial" w:hAnsi="Arial" w:cs="Arial"/>
              </w:rPr>
              <w:t>,</w:t>
            </w:r>
            <w:r w:rsidRPr="003276C0">
              <w:rPr>
                <w:rFonts w:ascii="Arial" w:eastAsia="Arial" w:hAnsi="Arial" w:cs="Arial"/>
              </w:rPr>
              <w:t xml:space="preserve"> </w:t>
            </w:r>
            <w:proofErr w:type="spellStart"/>
            <w:r w:rsidRPr="003276C0">
              <w:rPr>
                <w:rFonts w:ascii="Arial" w:eastAsia="Arial" w:hAnsi="Arial" w:cs="Arial"/>
              </w:rPr>
              <w:t>Inchboard</w:t>
            </w:r>
            <w:proofErr w:type="spellEnd"/>
            <w:r w:rsidRPr="003276C0">
              <w:rPr>
                <w:rFonts w:ascii="Arial" w:eastAsia="Arial" w:hAnsi="Arial" w:cs="Arial"/>
              </w:rPr>
              <w:t xml:space="preserve"> L</w:t>
            </w:r>
            <w:r w:rsidR="0089434A" w:rsidRPr="003276C0">
              <w:rPr>
                <w:rFonts w:ascii="Arial" w:eastAsia="Arial" w:hAnsi="Arial" w:cs="Arial"/>
              </w:rPr>
              <w:t>, et al</w:t>
            </w:r>
            <w:r w:rsidRPr="003276C0">
              <w:rPr>
                <w:rFonts w:ascii="Arial" w:eastAsia="Arial" w:hAnsi="Arial" w:cs="Arial"/>
                <w:i/>
                <w:iCs/>
              </w:rPr>
              <w:t>.</w:t>
            </w:r>
            <w:r w:rsidRPr="003276C0">
              <w:rPr>
                <w:rFonts w:ascii="Arial" w:eastAsia="Arial" w:hAnsi="Arial" w:cs="Arial"/>
              </w:rPr>
              <w:t xml:space="preserve"> Assessment of operator performance during oocyte retrievals: </w:t>
            </w:r>
            <w:r w:rsidR="0089434A" w:rsidRPr="003276C0">
              <w:rPr>
                <w:rFonts w:ascii="Arial" w:eastAsia="Arial" w:hAnsi="Arial" w:cs="Arial"/>
              </w:rPr>
              <w:t>R</w:t>
            </w:r>
            <w:r w:rsidRPr="003276C0">
              <w:rPr>
                <w:rFonts w:ascii="Arial" w:eastAsia="Arial" w:hAnsi="Arial" w:cs="Arial"/>
              </w:rPr>
              <w:t xml:space="preserve">esidents’ learning curve and continuous monitoring of senior physicians. </w:t>
            </w:r>
            <w:r w:rsidRPr="003276C0">
              <w:rPr>
                <w:rFonts w:ascii="Arial" w:eastAsia="Arial" w:hAnsi="Arial" w:cs="Arial"/>
                <w:i/>
                <w:iCs/>
              </w:rPr>
              <w:t>BMC Med Educ</w:t>
            </w:r>
            <w:r w:rsidR="0089434A" w:rsidRPr="003276C0">
              <w:rPr>
                <w:rFonts w:ascii="Arial" w:eastAsia="Arial" w:hAnsi="Arial" w:cs="Arial"/>
              </w:rPr>
              <w:t>. 2021;</w:t>
            </w:r>
            <w:r w:rsidRPr="003276C0">
              <w:rPr>
                <w:rFonts w:ascii="Arial" w:eastAsia="Arial" w:hAnsi="Arial" w:cs="Arial"/>
              </w:rPr>
              <w:t>21</w:t>
            </w:r>
            <w:r w:rsidR="0089434A" w:rsidRPr="003276C0">
              <w:rPr>
                <w:rFonts w:ascii="Arial" w:eastAsia="Arial" w:hAnsi="Arial" w:cs="Arial"/>
              </w:rPr>
              <w:t>(</w:t>
            </w:r>
            <w:r w:rsidRPr="003276C0">
              <w:rPr>
                <w:rFonts w:ascii="Arial" w:eastAsia="Arial" w:hAnsi="Arial" w:cs="Arial"/>
              </w:rPr>
              <w:t>193</w:t>
            </w:r>
            <w:r w:rsidR="0089434A" w:rsidRPr="003276C0">
              <w:rPr>
                <w:rFonts w:ascii="Arial" w:eastAsia="Arial" w:hAnsi="Arial" w:cs="Arial"/>
              </w:rPr>
              <w:t xml:space="preserve">). </w:t>
            </w:r>
            <w:hyperlink r:id="rId27" w:history="1">
              <w:r w:rsidR="0089434A" w:rsidRPr="003276C0">
                <w:rPr>
                  <w:rStyle w:val="Hyperlink"/>
                  <w:rFonts w:ascii="Arial" w:eastAsia="Arial" w:hAnsi="Arial" w:cs="Arial"/>
                </w:rPr>
                <w:t>https://bmcmededuc.biomedcentral.com/articles/10.1186/s12909-021-02615-w</w:t>
              </w:r>
            </w:hyperlink>
            <w:r w:rsidR="0089434A" w:rsidRPr="003276C0">
              <w:rPr>
                <w:rFonts w:ascii="Arial" w:eastAsia="Arial" w:hAnsi="Arial" w:cs="Arial"/>
              </w:rPr>
              <w:t>.</w:t>
            </w:r>
          </w:p>
        </w:tc>
      </w:tr>
    </w:tbl>
    <w:p w14:paraId="5CDC5C20" w14:textId="77777777" w:rsidR="00F16236" w:rsidRDefault="00F16236" w:rsidP="005F2BD2">
      <w:pPr>
        <w:spacing w:after="0" w:line="240" w:lineRule="auto"/>
        <w:rPr>
          <w:rFonts w:ascii="Arial" w:eastAsia="Arial" w:hAnsi="Arial" w:cs="Arial"/>
        </w:rPr>
      </w:pPr>
    </w:p>
    <w:p w14:paraId="4B82D913" w14:textId="77777777"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301ECB17" w14:textId="77777777" w:rsidTr="0A1EC768">
        <w:trPr>
          <w:trHeight w:val="769"/>
        </w:trPr>
        <w:tc>
          <w:tcPr>
            <w:tcW w:w="14125" w:type="dxa"/>
            <w:gridSpan w:val="2"/>
            <w:shd w:val="clear" w:color="auto" w:fill="9CC3E5"/>
          </w:tcPr>
          <w:p w14:paraId="75CE92AE" w14:textId="48A4AE42"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6055878"/>
            <w:r w:rsidRPr="003276C0">
              <w:rPr>
                <w:rFonts w:ascii="Arial" w:eastAsia="Arial" w:hAnsi="Arial" w:cs="Arial"/>
              </w:rPr>
              <w:br w:type="page"/>
            </w:r>
            <w:r w:rsidRPr="003276C0">
              <w:rPr>
                <w:rFonts w:ascii="Arial" w:eastAsia="Arial" w:hAnsi="Arial" w:cs="Arial"/>
                <w:b/>
              </w:rPr>
              <w:t>Patient Care 3</w:t>
            </w:r>
            <w:r w:rsidR="009B4B47" w:rsidRPr="003276C0">
              <w:rPr>
                <w:rFonts w:ascii="Arial" w:eastAsia="Arial" w:hAnsi="Arial" w:cs="Arial"/>
                <w:b/>
              </w:rPr>
              <w:t xml:space="preserve">: </w:t>
            </w:r>
            <w:r w:rsidR="009B4B47" w:rsidRPr="003276C0">
              <w:rPr>
                <w:rFonts w:ascii="Arial" w:eastAsia="Times New Roman" w:hAnsi="Arial" w:cs="Arial"/>
                <w:b/>
              </w:rPr>
              <w:t>Surgery for Reproductive Disorders</w:t>
            </w:r>
          </w:p>
          <w:bookmarkEnd w:id="4"/>
          <w:p w14:paraId="10DE02D1" w14:textId="1563DD5C" w:rsidR="00F16236" w:rsidRPr="003276C0" w:rsidRDefault="3F72B048" w:rsidP="00230FAE">
            <w:pPr>
              <w:spacing w:after="0" w:line="240" w:lineRule="auto"/>
              <w:ind w:left="187"/>
              <w:rPr>
                <w:rFonts w:ascii="Arial" w:eastAsia="Times New Roman" w:hAnsi="Arial" w:cs="Arial"/>
              </w:rPr>
            </w:pPr>
            <w:r w:rsidRPr="003276C0">
              <w:rPr>
                <w:rFonts w:ascii="Arial" w:eastAsia="Arial" w:hAnsi="Arial" w:cs="Arial"/>
                <w:b/>
                <w:bCs/>
              </w:rPr>
              <w:t>Overall Intent:</w:t>
            </w:r>
            <w:r w:rsidRPr="003276C0">
              <w:rPr>
                <w:rFonts w:ascii="Arial" w:eastAsia="Arial" w:hAnsi="Arial" w:cs="Arial"/>
              </w:rPr>
              <w:t xml:space="preserve"> </w:t>
            </w:r>
            <w:r w:rsidR="00FB5E36" w:rsidRPr="003276C0">
              <w:rPr>
                <w:rFonts w:ascii="Arial" w:eastAsia="Times New Roman" w:hAnsi="Arial" w:cs="Arial"/>
              </w:rPr>
              <w:t>T</w:t>
            </w:r>
            <w:r w:rsidRPr="003276C0">
              <w:rPr>
                <w:rFonts w:ascii="Arial" w:eastAsia="Times New Roman" w:hAnsi="Arial" w:cs="Arial"/>
              </w:rPr>
              <w:t>o perform diagnostic and operative procedures for reproductive disorders including describing the indications and contraindications, complications of, and expected results, as well as perform surgical procedures appropriate to reproductive disorders</w:t>
            </w:r>
          </w:p>
        </w:tc>
      </w:tr>
      <w:tr w:rsidR="0051446D" w:rsidRPr="003276C0" w14:paraId="64B5503E" w14:textId="77777777" w:rsidTr="0A1EC768">
        <w:tc>
          <w:tcPr>
            <w:tcW w:w="4950" w:type="dxa"/>
            <w:shd w:val="clear" w:color="auto" w:fill="FABF8F" w:themeFill="accent6" w:themeFillTint="99"/>
          </w:tcPr>
          <w:p w14:paraId="28620FEB"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550966B0"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5F7F8166" w14:textId="77777777" w:rsidTr="00E10918">
        <w:tc>
          <w:tcPr>
            <w:tcW w:w="4950" w:type="dxa"/>
            <w:tcBorders>
              <w:top w:val="single" w:sz="4" w:space="0" w:color="000000"/>
              <w:bottom w:val="single" w:sz="4" w:space="0" w:color="000000"/>
            </w:tcBorders>
            <w:shd w:val="clear" w:color="auto" w:fill="C9C9C9"/>
          </w:tcPr>
          <w:p w14:paraId="502F9461" w14:textId="77777777" w:rsidR="00A1437A" w:rsidRPr="00A1437A" w:rsidRDefault="00F16236" w:rsidP="00A1437A">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A1437A" w:rsidRPr="00A1437A">
              <w:rPr>
                <w:rFonts w:ascii="Arial" w:eastAsia="Arial" w:hAnsi="Arial" w:cs="Arial"/>
                <w:i/>
                <w:iCs/>
              </w:rPr>
              <w:t>Identifies patient-specific diagnostic and operative procedures available for common reproductive disorders</w:t>
            </w:r>
          </w:p>
          <w:p w14:paraId="4C5C2847" w14:textId="77777777" w:rsidR="00A1437A" w:rsidRPr="00A1437A" w:rsidRDefault="00A1437A" w:rsidP="00A1437A">
            <w:pPr>
              <w:spacing w:after="0" w:line="240" w:lineRule="auto"/>
              <w:rPr>
                <w:rFonts w:ascii="Arial" w:eastAsia="Arial" w:hAnsi="Arial" w:cs="Arial"/>
                <w:i/>
                <w:iCs/>
              </w:rPr>
            </w:pPr>
          </w:p>
          <w:p w14:paraId="0681F9DF" w14:textId="77777777" w:rsidR="00A1437A" w:rsidRPr="00A1437A" w:rsidRDefault="00A1437A" w:rsidP="00A1437A">
            <w:pPr>
              <w:spacing w:after="0" w:line="240" w:lineRule="auto"/>
              <w:rPr>
                <w:rFonts w:ascii="Arial" w:eastAsia="Arial" w:hAnsi="Arial" w:cs="Arial"/>
                <w:i/>
                <w:iCs/>
              </w:rPr>
            </w:pPr>
          </w:p>
          <w:p w14:paraId="655B0105" w14:textId="77777777" w:rsidR="00A1437A" w:rsidRPr="00A1437A" w:rsidRDefault="00A1437A" w:rsidP="00A1437A">
            <w:pPr>
              <w:spacing w:after="0" w:line="240" w:lineRule="auto"/>
              <w:rPr>
                <w:rFonts w:ascii="Arial" w:eastAsia="Arial" w:hAnsi="Arial" w:cs="Arial"/>
                <w:i/>
                <w:iCs/>
              </w:rPr>
            </w:pPr>
          </w:p>
          <w:p w14:paraId="6F431BAB" w14:textId="77777777" w:rsidR="00A1437A" w:rsidRPr="00A1437A" w:rsidRDefault="00A1437A" w:rsidP="00A1437A">
            <w:pPr>
              <w:spacing w:after="0" w:line="240" w:lineRule="auto"/>
              <w:rPr>
                <w:rFonts w:ascii="Arial" w:eastAsia="Arial" w:hAnsi="Arial" w:cs="Arial"/>
                <w:i/>
                <w:iCs/>
              </w:rPr>
            </w:pPr>
          </w:p>
          <w:p w14:paraId="1AD4405B" w14:textId="7C895CD0" w:rsidR="00F16236" w:rsidRPr="003276C0" w:rsidRDefault="00A1437A" w:rsidP="00A1437A">
            <w:pPr>
              <w:spacing w:after="0" w:line="240" w:lineRule="auto"/>
              <w:rPr>
                <w:rFonts w:ascii="Arial" w:hAnsi="Arial" w:cs="Arial"/>
                <w:i/>
                <w:color w:val="000000"/>
              </w:rPr>
            </w:pPr>
            <w:r w:rsidRPr="00A1437A">
              <w:rPr>
                <w:rFonts w:ascii="Arial" w:eastAsia="Arial" w:hAnsi="Arial" w:cs="Arial"/>
                <w:i/>
                <w:iCs/>
              </w:rPr>
              <w:t>Discusses surgical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562BF9" w14:textId="6F4A5935"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w:t>
            </w:r>
            <w:r w:rsidR="00C00311" w:rsidRPr="003276C0">
              <w:rPr>
                <w:rFonts w:ascii="Arial" w:eastAsia="Arial" w:hAnsi="Arial" w:cs="Arial"/>
              </w:rPr>
              <w:t>es</w:t>
            </w:r>
            <w:r w:rsidRPr="003276C0">
              <w:rPr>
                <w:rFonts w:ascii="Arial" w:eastAsia="Arial" w:hAnsi="Arial" w:cs="Arial"/>
              </w:rPr>
              <w:t xml:space="preserve"> available diagnostic surgeries available for evaluation of reproductive disorders (</w:t>
            </w:r>
            <w:r w:rsidR="00550140" w:rsidRPr="003276C0">
              <w:rPr>
                <w:rFonts w:ascii="Arial" w:eastAsia="Arial" w:hAnsi="Arial" w:cs="Arial"/>
              </w:rPr>
              <w:t>e.</w:t>
            </w:r>
            <w:r w:rsidR="006F14A6">
              <w:rPr>
                <w:rFonts w:ascii="Arial" w:eastAsia="Arial" w:hAnsi="Arial" w:cs="Arial"/>
              </w:rPr>
              <w:t>g.</w:t>
            </w:r>
            <w:r w:rsidR="00550140" w:rsidRPr="003276C0">
              <w:rPr>
                <w:rFonts w:ascii="Arial" w:eastAsia="Arial" w:hAnsi="Arial" w:cs="Arial"/>
              </w:rPr>
              <w:t>,</w:t>
            </w:r>
            <w:r w:rsidRPr="003276C0">
              <w:rPr>
                <w:rFonts w:ascii="Arial" w:eastAsia="Arial" w:hAnsi="Arial" w:cs="Arial"/>
              </w:rPr>
              <w:t xml:space="preserve"> infertility, pelvic pain, and Mullerian anomalies) including diagnostic laparoscopy, diagnostic hysteroscopy, exploratory laparotomy</w:t>
            </w:r>
            <w:r w:rsidR="00A1784B">
              <w:rPr>
                <w:rFonts w:ascii="Arial" w:eastAsia="Arial" w:hAnsi="Arial" w:cs="Arial"/>
              </w:rPr>
              <w:t>,</w:t>
            </w:r>
            <w:r w:rsidRPr="003276C0">
              <w:rPr>
                <w:rFonts w:ascii="Arial" w:eastAsia="Arial" w:hAnsi="Arial" w:cs="Arial"/>
              </w:rPr>
              <w:t xml:space="preserve"> and robotic-assisted treatment</w:t>
            </w:r>
          </w:p>
          <w:p w14:paraId="6B21C208" w14:textId="3AEBDA4F"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w:t>
            </w:r>
            <w:r w:rsidR="00C00311" w:rsidRPr="003276C0">
              <w:rPr>
                <w:rFonts w:ascii="Arial" w:eastAsia="Arial" w:hAnsi="Arial" w:cs="Arial"/>
              </w:rPr>
              <w:t>s</w:t>
            </w:r>
            <w:r w:rsidRPr="003276C0">
              <w:rPr>
                <w:rFonts w:ascii="Arial" w:eastAsia="Arial" w:hAnsi="Arial" w:cs="Arial"/>
              </w:rPr>
              <w:t xml:space="preserve"> operative procedures for common reproductive disorders such as ovarian cystectomy, salpingectomy, fulguration or excision of endometriosis, </w:t>
            </w:r>
            <w:r w:rsidR="004D3135">
              <w:rPr>
                <w:rFonts w:ascii="Arial" w:eastAsia="Arial" w:hAnsi="Arial" w:cs="Arial"/>
              </w:rPr>
              <w:t xml:space="preserve">and </w:t>
            </w:r>
            <w:r w:rsidRPr="003276C0">
              <w:rPr>
                <w:rFonts w:ascii="Arial" w:eastAsia="Arial" w:hAnsi="Arial" w:cs="Arial"/>
              </w:rPr>
              <w:t>treatment of Mullerian anomalies</w:t>
            </w:r>
          </w:p>
          <w:p w14:paraId="651F4CEA" w14:textId="77777777" w:rsidR="00731FFC" w:rsidRPr="003276C0" w:rsidRDefault="00731FFC" w:rsidP="00731FFC">
            <w:pPr>
              <w:pBdr>
                <w:top w:val="nil"/>
                <w:left w:val="nil"/>
                <w:bottom w:val="nil"/>
                <w:right w:val="nil"/>
                <w:between w:val="nil"/>
              </w:pBdr>
              <w:spacing w:after="0" w:line="240" w:lineRule="auto"/>
              <w:contextualSpacing/>
              <w:rPr>
                <w:rFonts w:ascii="Arial" w:hAnsi="Arial" w:cs="Arial"/>
              </w:rPr>
            </w:pPr>
          </w:p>
          <w:p w14:paraId="5BB590C3" w14:textId="3533BAB0" w:rsidR="00F16236"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w:t>
            </w:r>
            <w:r w:rsidR="00C00311" w:rsidRPr="003276C0">
              <w:rPr>
                <w:rFonts w:ascii="Arial" w:eastAsia="Arial" w:hAnsi="Arial" w:cs="Arial"/>
              </w:rPr>
              <w:t>s</w:t>
            </w:r>
            <w:r w:rsidRPr="003276C0">
              <w:rPr>
                <w:rFonts w:ascii="Arial" w:eastAsia="Arial" w:hAnsi="Arial" w:cs="Arial"/>
              </w:rPr>
              <w:t xml:space="preserve"> complications of each diagnostic and operative procedure including bleeding, infection, and specif</w:t>
            </w:r>
            <w:r w:rsidR="004D3135">
              <w:rPr>
                <w:rFonts w:ascii="Arial" w:eastAsia="Arial" w:hAnsi="Arial" w:cs="Arial"/>
              </w:rPr>
              <w:t>ies</w:t>
            </w:r>
            <w:r w:rsidRPr="003276C0">
              <w:rPr>
                <w:rFonts w:ascii="Arial" w:eastAsia="Arial" w:hAnsi="Arial" w:cs="Arial"/>
              </w:rPr>
              <w:t xml:space="preserve"> what damage can be done to surrounding structures a</w:t>
            </w:r>
            <w:r w:rsidR="004D3135">
              <w:rPr>
                <w:rFonts w:ascii="Arial" w:eastAsia="Arial" w:hAnsi="Arial" w:cs="Arial"/>
              </w:rPr>
              <w:t>s well as the</w:t>
            </w:r>
            <w:r w:rsidR="004D3135" w:rsidRPr="003276C0">
              <w:rPr>
                <w:rFonts w:ascii="Arial" w:eastAsia="Arial" w:hAnsi="Arial" w:cs="Arial"/>
              </w:rPr>
              <w:t xml:space="preserve"> </w:t>
            </w:r>
            <w:r w:rsidRPr="003276C0">
              <w:rPr>
                <w:rFonts w:ascii="Arial" w:eastAsia="Arial" w:hAnsi="Arial" w:cs="Arial"/>
              </w:rPr>
              <w:t>need for further procedures</w:t>
            </w:r>
          </w:p>
        </w:tc>
      </w:tr>
      <w:tr w:rsidR="00DA223C" w:rsidRPr="003276C0" w14:paraId="7260CE30" w14:textId="77777777" w:rsidTr="00E10918">
        <w:tc>
          <w:tcPr>
            <w:tcW w:w="4950" w:type="dxa"/>
            <w:tcBorders>
              <w:top w:val="single" w:sz="4" w:space="0" w:color="000000"/>
              <w:bottom w:val="single" w:sz="4" w:space="0" w:color="000000"/>
            </w:tcBorders>
            <w:shd w:val="clear" w:color="auto" w:fill="C9C9C9"/>
          </w:tcPr>
          <w:p w14:paraId="67A3E406" w14:textId="77777777" w:rsidR="00A1437A" w:rsidRPr="00A1437A" w:rsidRDefault="00F16236" w:rsidP="00A1437A">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A1437A" w:rsidRPr="00A1437A">
              <w:rPr>
                <w:rFonts w:ascii="Arial" w:hAnsi="Arial" w:cs="Arial"/>
                <w:i/>
                <w:iCs/>
              </w:rPr>
              <w:t xml:space="preserve">Selects appropriate diagnostic and operative procedures, both minimally invasive (hysteroscopy, laparoscopy, </w:t>
            </w:r>
            <w:proofErr w:type="gramStart"/>
            <w:r w:rsidR="00A1437A" w:rsidRPr="00A1437A">
              <w:rPr>
                <w:rFonts w:ascii="Arial" w:hAnsi="Arial" w:cs="Arial"/>
                <w:i/>
                <w:iCs/>
              </w:rPr>
              <w:t>robotic-assisted</w:t>
            </w:r>
            <w:proofErr w:type="gramEnd"/>
            <w:r w:rsidR="00A1437A" w:rsidRPr="00A1437A">
              <w:rPr>
                <w:rFonts w:ascii="Arial" w:hAnsi="Arial" w:cs="Arial"/>
                <w:i/>
                <w:iCs/>
              </w:rPr>
              <w:t xml:space="preserve">) and open (laparotomy) approaches, and assists </w:t>
            </w:r>
            <w:proofErr w:type="gramStart"/>
            <w:r w:rsidR="00A1437A" w:rsidRPr="00A1437A">
              <w:rPr>
                <w:rFonts w:ascii="Arial" w:hAnsi="Arial" w:cs="Arial"/>
                <w:i/>
                <w:iCs/>
              </w:rPr>
              <w:t>for</w:t>
            </w:r>
            <w:proofErr w:type="gramEnd"/>
            <w:r w:rsidR="00A1437A" w:rsidRPr="00A1437A">
              <w:rPr>
                <w:rFonts w:ascii="Arial" w:hAnsi="Arial" w:cs="Arial"/>
                <w:i/>
                <w:iCs/>
              </w:rPr>
              <w:t xml:space="preserve"> common reproductive and developmental disorders</w:t>
            </w:r>
          </w:p>
          <w:p w14:paraId="156FB690" w14:textId="77777777" w:rsidR="00A1437A" w:rsidRPr="00A1437A" w:rsidRDefault="00A1437A" w:rsidP="00A1437A">
            <w:pPr>
              <w:spacing w:after="0" w:line="240" w:lineRule="auto"/>
              <w:rPr>
                <w:rFonts w:ascii="Arial" w:hAnsi="Arial" w:cs="Arial"/>
                <w:i/>
                <w:iCs/>
              </w:rPr>
            </w:pPr>
          </w:p>
          <w:p w14:paraId="7F4B14A9" w14:textId="79BB79DE" w:rsidR="00F16236" w:rsidRPr="003276C0" w:rsidRDefault="00A1437A" w:rsidP="00A1437A">
            <w:pPr>
              <w:spacing w:after="0" w:line="240" w:lineRule="auto"/>
              <w:rPr>
                <w:rFonts w:ascii="Arial" w:eastAsia="Arial" w:hAnsi="Arial" w:cs="Arial"/>
                <w:i/>
              </w:rPr>
            </w:pPr>
            <w:r w:rsidRPr="00A1437A">
              <w:rPr>
                <w:rFonts w:ascii="Arial" w:hAnsi="Arial" w:cs="Arial"/>
                <w:i/>
                <w:iCs/>
              </w:rPr>
              <w:t>Identifies patient-specific risk factors for surgical complications and selects strategies to minimize risk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4CF64" w14:textId="77777777" w:rsidR="00550140"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w:t>
            </w:r>
            <w:r w:rsidR="00C00311" w:rsidRPr="003276C0">
              <w:rPr>
                <w:rFonts w:ascii="Arial" w:eastAsia="Arial" w:hAnsi="Arial" w:cs="Arial"/>
              </w:rPr>
              <w:t>s</w:t>
            </w:r>
            <w:r w:rsidR="3F72B048" w:rsidRPr="003276C0">
              <w:rPr>
                <w:rFonts w:ascii="Arial" w:eastAsia="Arial" w:hAnsi="Arial" w:cs="Arial"/>
              </w:rPr>
              <w:t xml:space="preserve"> indications for each diagnostic and operative procedure and </w:t>
            </w:r>
            <w:r w:rsidRPr="003276C0">
              <w:rPr>
                <w:rFonts w:ascii="Arial" w:eastAsia="Arial" w:hAnsi="Arial" w:cs="Arial"/>
              </w:rPr>
              <w:t>select</w:t>
            </w:r>
            <w:r w:rsidR="00C3040E" w:rsidRPr="003276C0">
              <w:rPr>
                <w:rFonts w:ascii="Arial" w:eastAsia="Arial" w:hAnsi="Arial" w:cs="Arial"/>
              </w:rPr>
              <w:t>s</w:t>
            </w:r>
            <w:r w:rsidR="3F72B048" w:rsidRPr="003276C0">
              <w:rPr>
                <w:rFonts w:ascii="Arial" w:eastAsia="Arial" w:hAnsi="Arial" w:cs="Arial"/>
              </w:rPr>
              <w:t xml:space="preserve"> the appropriate procedure to treat specific reproductive disorders</w:t>
            </w:r>
          </w:p>
          <w:p w14:paraId="22A6FAE5" w14:textId="77777777" w:rsidR="00550140"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w:t>
            </w:r>
            <w:r w:rsidR="00C00311" w:rsidRPr="003276C0">
              <w:rPr>
                <w:rFonts w:ascii="Arial" w:eastAsia="Arial" w:hAnsi="Arial" w:cs="Arial"/>
              </w:rPr>
              <w:t>s</w:t>
            </w:r>
            <w:r w:rsidR="3F72B048" w:rsidRPr="003276C0">
              <w:rPr>
                <w:rFonts w:ascii="Arial" w:eastAsia="Arial" w:hAnsi="Arial" w:cs="Arial"/>
              </w:rPr>
              <w:t xml:space="preserve"> the essentials of formulating an operative management plan for reproductive disorders and development disorders</w:t>
            </w:r>
          </w:p>
          <w:p w14:paraId="79DDB481" w14:textId="4B2E3195" w:rsidR="00550140" w:rsidRDefault="00550140" w:rsidP="00550140">
            <w:pPr>
              <w:pBdr>
                <w:top w:val="nil"/>
                <w:left w:val="nil"/>
                <w:bottom w:val="nil"/>
                <w:right w:val="nil"/>
                <w:between w:val="nil"/>
              </w:pBdr>
              <w:spacing w:after="0" w:line="240" w:lineRule="auto"/>
              <w:contextualSpacing/>
              <w:rPr>
                <w:rFonts w:ascii="Arial" w:hAnsi="Arial" w:cs="Arial"/>
              </w:rPr>
            </w:pPr>
          </w:p>
          <w:p w14:paraId="4630EEFB" w14:textId="77777777" w:rsidR="000A6B7E" w:rsidRPr="003276C0" w:rsidRDefault="000A6B7E" w:rsidP="00550140">
            <w:pPr>
              <w:pBdr>
                <w:top w:val="nil"/>
                <w:left w:val="nil"/>
                <w:bottom w:val="nil"/>
                <w:right w:val="nil"/>
                <w:between w:val="nil"/>
              </w:pBdr>
              <w:spacing w:after="0" w:line="240" w:lineRule="auto"/>
              <w:contextualSpacing/>
              <w:rPr>
                <w:rFonts w:ascii="Arial" w:hAnsi="Arial" w:cs="Arial"/>
              </w:rPr>
            </w:pPr>
          </w:p>
          <w:p w14:paraId="677FFFAB"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E648C21" w14:textId="1C8DCE40" w:rsidR="00F16236"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Evaluate</w:t>
            </w:r>
            <w:r w:rsidR="00C00311" w:rsidRPr="003276C0">
              <w:rPr>
                <w:rFonts w:ascii="Arial" w:hAnsi="Arial" w:cs="Arial"/>
              </w:rPr>
              <w:t>s</w:t>
            </w:r>
            <w:r w:rsidR="3F72B048" w:rsidRPr="003276C0">
              <w:rPr>
                <w:rFonts w:ascii="Arial" w:hAnsi="Arial" w:cs="Arial"/>
              </w:rPr>
              <w:t xml:space="preserve"> coexisting disease or factors, which may have a bearing on selection of surgical procedures to minimize risks to patient</w:t>
            </w:r>
          </w:p>
        </w:tc>
      </w:tr>
      <w:tr w:rsidR="00DA223C" w:rsidRPr="003276C0" w14:paraId="5C8515CB" w14:textId="77777777" w:rsidTr="00E10918">
        <w:tc>
          <w:tcPr>
            <w:tcW w:w="4950" w:type="dxa"/>
            <w:tcBorders>
              <w:top w:val="single" w:sz="4" w:space="0" w:color="000000"/>
              <w:bottom w:val="single" w:sz="4" w:space="0" w:color="000000"/>
            </w:tcBorders>
            <w:shd w:val="clear" w:color="auto" w:fill="C9C9C9"/>
          </w:tcPr>
          <w:p w14:paraId="7C7023A4" w14:textId="77777777" w:rsidR="00A1437A" w:rsidRPr="00A1437A" w:rsidRDefault="00F16236" w:rsidP="00A1437A">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A1437A" w:rsidRPr="00A1437A">
              <w:rPr>
                <w:rFonts w:ascii="Arial" w:hAnsi="Arial" w:cs="Arial"/>
                <w:i/>
                <w:iCs/>
              </w:rPr>
              <w:t>Independently performs basic operative procedures, with both minimally invasive and open approaches, demonstrating proficiency</w:t>
            </w:r>
          </w:p>
          <w:p w14:paraId="7514539E" w14:textId="77777777" w:rsidR="00A1437A" w:rsidRPr="00A1437A" w:rsidRDefault="00A1437A" w:rsidP="00A1437A">
            <w:pPr>
              <w:spacing w:after="0" w:line="240" w:lineRule="auto"/>
              <w:rPr>
                <w:rFonts w:ascii="Arial" w:hAnsi="Arial" w:cs="Arial"/>
                <w:i/>
                <w:iCs/>
              </w:rPr>
            </w:pPr>
          </w:p>
          <w:p w14:paraId="2D100EC5" w14:textId="77777777" w:rsidR="00A1437A" w:rsidRPr="00A1437A" w:rsidRDefault="00A1437A" w:rsidP="00A1437A">
            <w:pPr>
              <w:spacing w:after="0" w:line="240" w:lineRule="auto"/>
              <w:rPr>
                <w:rFonts w:ascii="Arial" w:hAnsi="Arial" w:cs="Arial"/>
                <w:i/>
                <w:iCs/>
              </w:rPr>
            </w:pPr>
          </w:p>
          <w:p w14:paraId="67A27E4A" w14:textId="5C136226" w:rsidR="00F16236" w:rsidRPr="003276C0" w:rsidRDefault="00A1437A" w:rsidP="00A1437A">
            <w:pPr>
              <w:spacing w:after="0" w:line="240" w:lineRule="auto"/>
              <w:rPr>
                <w:rFonts w:ascii="Arial" w:hAnsi="Arial" w:cs="Arial"/>
                <w:i/>
                <w:color w:val="000000"/>
              </w:rPr>
            </w:pPr>
            <w:r w:rsidRPr="00A1437A">
              <w:rPr>
                <w:rFonts w:ascii="Arial" w:hAnsi="Arial" w:cs="Arial"/>
                <w:i/>
                <w:iCs/>
              </w:rPr>
              <w:t>Recognizes and develops management strategies for intra- and post-operative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19BB7A" w14:textId="77777777"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Independently and effectively </w:t>
            </w:r>
            <w:proofErr w:type="gramStart"/>
            <w:r w:rsidR="19859EBE" w:rsidRPr="003276C0">
              <w:rPr>
                <w:rFonts w:ascii="Arial" w:eastAsia="Arial" w:hAnsi="Arial" w:cs="Arial"/>
              </w:rPr>
              <w:t>perform</w:t>
            </w:r>
            <w:r w:rsidR="00657AFC" w:rsidRPr="003276C0">
              <w:rPr>
                <w:rFonts w:ascii="Arial" w:eastAsia="Arial" w:hAnsi="Arial" w:cs="Arial"/>
              </w:rPr>
              <w:t>s</w:t>
            </w:r>
            <w:proofErr w:type="gramEnd"/>
            <w:r w:rsidRPr="003276C0">
              <w:rPr>
                <w:rFonts w:ascii="Arial" w:eastAsia="Arial" w:hAnsi="Arial" w:cs="Arial"/>
              </w:rPr>
              <w:t xml:space="preserve"> diagnostic laparoscopy and diagnostic hysteroscopy appropriate to reproductive disorders and developmental disorders</w:t>
            </w:r>
          </w:p>
          <w:p w14:paraId="6632F999" w14:textId="1B299574"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Independently </w:t>
            </w:r>
            <w:r w:rsidR="19859EBE" w:rsidRPr="003276C0">
              <w:rPr>
                <w:rFonts w:ascii="Arial" w:eastAsia="Arial" w:hAnsi="Arial" w:cs="Arial"/>
              </w:rPr>
              <w:t>perform</w:t>
            </w:r>
            <w:r w:rsidR="00657AFC" w:rsidRPr="003276C0">
              <w:rPr>
                <w:rFonts w:ascii="Arial" w:eastAsia="Arial" w:hAnsi="Arial" w:cs="Arial"/>
              </w:rPr>
              <w:t>s</w:t>
            </w:r>
            <w:r w:rsidRPr="003276C0">
              <w:rPr>
                <w:rFonts w:ascii="Arial" w:eastAsia="Arial" w:hAnsi="Arial" w:cs="Arial"/>
              </w:rPr>
              <w:t xml:space="preserve"> operative procedures for ovarian cystectomy, salpingectomy, and</w:t>
            </w:r>
            <w:r w:rsidR="00FF5EEE" w:rsidRPr="003276C0">
              <w:rPr>
                <w:rFonts w:ascii="Arial" w:eastAsia="Arial" w:hAnsi="Arial" w:cs="Arial"/>
              </w:rPr>
              <w:t xml:space="preserve"> </w:t>
            </w:r>
            <w:r w:rsidRPr="003276C0">
              <w:rPr>
                <w:rFonts w:ascii="Arial" w:eastAsia="Arial" w:hAnsi="Arial" w:cs="Arial"/>
              </w:rPr>
              <w:t>myomectomy</w:t>
            </w:r>
          </w:p>
          <w:p w14:paraId="38C118A1"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F528A33" w14:textId="77777777" w:rsidR="00550140"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Cite</w:t>
            </w:r>
            <w:r w:rsidR="00657AFC" w:rsidRPr="003276C0">
              <w:rPr>
                <w:rFonts w:ascii="Arial" w:eastAsia="Arial" w:hAnsi="Arial" w:cs="Arial"/>
              </w:rPr>
              <w:t>s</w:t>
            </w:r>
            <w:r w:rsidR="3F72B048" w:rsidRPr="003276C0">
              <w:rPr>
                <w:rFonts w:ascii="Arial" w:eastAsia="Arial" w:hAnsi="Arial" w:cs="Arial"/>
              </w:rPr>
              <w:t xml:space="preserve"> the principles of the physical and energy modalities used in reproductive surgery</w:t>
            </w:r>
          </w:p>
          <w:p w14:paraId="5FD3D451" w14:textId="494DD86B" w:rsidR="00F16236"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Recogniz</w:t>
            </w:r>
            <w:r w:rsidR="00657AFC" w:rsidRPr="003276C0">
              <w:rPr>
                <w:rFonts w:ascii="Arial" w:hAnsi="Arial" w:cs="Arial"/>
              </w:rPr>
              <w:t>es</w:t>
            </w:r>
            <w:r w:rsidR="3F72B048" w:rsidRPr="003276C0">
              <w:rPr>
                <w:rFonts w:ascii="Arial" w:hAnsi="Arial" w:cs="Arial"/>
              </w:rPr>
              <w:t xml:space="preserve"> intra</w:t>
            </w:r>
            <w:r w:rsidR="004E733F">
              <w:rPr>
                <w:rFonts w:ascii="Arial" w:hAnsi="Arial" w:cs="Arial"/>
              </w:rPr>
              <w:t>-</w:t>
            </w:r>
            <w:r w:rsidR="3F72B048" w:rsidRPr="003276C0">
              <w:rPr>
                <w:rFonts w:ascii="Arial" w:hAnsi="Arial" w:cs="Arial"/>
              </w:rPr>
              <w:t>operative complications and discuss management strategies</w:t>
            </w:r>
          </w:p>
        </w:tc>
      </w:tr>
      <w:tr w:rsidR="00DA223C" w:rsidRPr="003276C0" w14:paraId="6F161643" w14:textId="77777777" w:rsidTr="00E10918">
        <w:tc>
          <w:tcPr>
            <w:tcW w:w="4950" w:type="dxa"/>
            <w:tcBorders>
              <w:top w:val="single" w:sz="4" w:space="0" w:color="000000"/>
              <w:bottom w:val="single" w:sz="4" w:space="0" w:color="000000"/>
            </w:tcBorders>
            <w:shd w:val="clear" w:color="auto" w:fill="C9C9C9"/>
          </w:tcPr>
          <w:p w14:paraId="395E1903" w14:textId="77777777" w:rsidR="00A1437A" w:rsidRPr="00A1437A" w:rsidRDefault="00F16236" w:rsidP="00A1437A">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A1437A" w:rsidRPr="00A1437A">
              <w:rPr>
                <w:rFonts w:ascii="Arial" w:hAnsi="Arial" w:cs="Arial"/>
                <w:i/>
                <w:iCs/>
              </w:rPr>
              <w:t>Independently and skillfully performs complex operative procedures, demonstrating proficiency with both minimally invasive and open approaches</w:t>
            </w:r>
          </w:p>
          <w:p w14:paraId="69F24933" w14:textId="77777777" w:rsidR="00A1437A" w:rsidRPr="00A1437A" w:rsidRDefault="00A1437A" w:rsidP="00A1437A">
            <w:pPr>
              <w:spacing w:after="0" w:line="240" w:lineRule="auto"/>
              <w:rPr>
                <w:rFonts w:ascii="Arial" w:hAnsi="Arial" w:cs="Arial"/>
                <w:i/>
                <w:iCs/>
              </w:rPr>
            </w:pPr>
          </w:p>
          <w:p w14:paraId="794B154E" w14:textId="1E07643D" w:rsidR="00F16236" w:rsidRPr="003276C0" w:rsidRDefault="00A1437A" w:rsidP="00A1437A">
            <w:pPr>
              <w:spacing w:after="0" w:line="240" w:lineRule="auto"/>
              <w:rPr>
                <w:rFonts w:ascii="Arial" w:hAnsi="Arial" w:cs="Arial"/>
              </w:rPr>
            </w:pPr>
            <w:r w:rsidRPr="00A1437A">
              <w:rPr>
                <w:rFonts w:ascii="Arial" w:hAnsi="Arial" w:cs="Arial"/>
                <w:i/>
                <w:iCs/>
              </w:rPr>
              <w:t>Comprehensively manages intra- and post-operative surgical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D5AC06" w14:textId="5429581C"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hAnsi="Arial" w:cs="Arial"/>
              </w:rPr>
              <w:t>Independently perform</w:t>
            </w:r>
            <w:r w:rsidR="00657AFC" w:rsidRPr="003276C0">
              <w:rPr>
                <w:rFonts w:ascii="Arial" w:hAnsi="Arial" w:cs="Arial"/>
              </w:rPr>
              <w:t>s</w:t>
            </w:r>
            <w:proofErr w:type="gramEnd"/>
            <w:r w:rsidRPr="003276C0">
              <w:rPr>
                <w:rFonts w:ascii="Arial" w:hAnsi="Arial" w:cs="Arial"/>
              </w:rPr>
              <w:t xml:space="preserve"> reproductive surgeries </w:t>
            </w:r>
            <w:proofErr w:type="gramStart"/>
            <w:r w:rsidRPr="003276C0">
              <w:rPr>
                <w:rFonts w:ascii="Arial" w:hAnsi="Arial" w:cs="Arial"/>
              </w:rPr>
              <w:t>including</w:t>
            </w:r>
            <w:proofErr w:type="gramEnd"/>
            <w:r w:rsidRPr="003276C0">
              <w:rPr>
                <w:rFonts w:ascii="Arial" w:hAnsi="Arial" w:cs="Arial"/>
              </w:rPr>
              <w:t xml:space="preserve"> staging and treatment of endometriosis, </w:t>
            </w:r>
            <w:proofErr w:type="spellStart"/>
            <w:r w:rsidRPr="003276C0">
              <w:rPr>
                <w:rFonts w:ascii="Arial" w:hAnsi="Arial" w:cs="Arial"/>
              </w:rPr>
              <w:t>resection</w:t>
            </w:r>
            <w:r w:rsidR="006B6176">
              <w:rPr>
                <w:rFonts w:ascii="Arial" w:hAnsi="Arial" w:cs="Arial"/>
              </w:rPr>
              <w:t>ing</w:t>
            </w:r>
            <w:proofErr w:type="spellEnd"/>
            <w:r w:rsidRPr="003276C0">
              <w:rPr>
                <w:rFonts w:ascii="Arial" w:hAnsi="Arial" w:cs="Arial"/>
              </w:rPr>
              <w:t xml:space="preserve"> of uterine synechiae and uterine </w:t>
            </w:r>
            <w:proofErr w:type="spellStart"/>
            <w:r w:rsidRPr="003276C0">
              <w:rPr>
                <w:rFonts w:ascii="Arial" w:hAnsi="Arial" w:cs="Arial"/>
              </w:rPr>
              <w:t>septae</w:t>
            </w:r>
            <w:proofErr w:type="spellEnd"/>
            <w:r w:rsidRPr="003276C0">
              <w:rPr>
                <w:rFonts w:ascii="Arial" w:hAnsi="Arial" w:cs="Arial"/>
              </w:rPr>
              <w:t xml:space="preserve">, tuboplasty, </w:t>
            </w:r>
            <w:r w:rsidR="006B6176">
              <w:rPr>
                <w:rFonts w:ascii="Arial" w:hAnsi="Arial" w:cs="Arial"/>
              </w:rPr>
              <w:t xml:space="preserve">and </w:t>
            </w:r>
            <w:proofErr w:type="spellStart"/>
            <w:r w:rsidRPr="003276C0">
              <w:rPr>
                <w:rFonts w:ascii="Arial" w:hAnsi="Arial" w:cs="Arial"/>
              </w:rPr>
              <w:t>resection</w:t>
            </w:r>
            <w:r w:rsidR="006B6176">
              <w:rPr>
                <w:rFonts w:ascii="Arial" w:hAnsi="Arial" w:cs="Arial"/>
              </w:rPr>
              <w:t>ing</w:t>
            </w:r>
            <w:proofErr w:type="spellEnd"/>
            <w:r w:rsidRPr="003276C0">
              <w:rPr>
                <w:rFonts w:ascii="Arial" w:hAnsi="Arial" w:cs="Arial"/>
              </w:rPr>
              <w:t xml:space="preserve"> of pelvic adhesions</w:t>
            </w:r>
          </w:p>
          <w:p w14:paraId="7138372C" w14:textId="14A990B8"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48218E87" w14:textId="77777777" w:rsidR="00FF5EEE" w:rsidRDefault="00FF5EEE" w:rsidP="00FF5EEE">
            <w:pPr>
              <w:pBdr>
                <w:top w:val="nil"/>
                <w:left w:val="nil"/>
                <w:bottom w:val="nil"/>
                <w:right w:val="nil"/>
                <w:between w:val="nil"/>
              </w:pBdr>
              <w:spacing w:after="0" w:line="240" w:lineRule="auto"/>
              <w:contextualSpacing/>
              <w:rPr>
                <w:rFonts w:ascii="Arial" w:hAnsi="Arial" w:cs="Arial"/>
              </w:rPr>
            </w:pPr>
          </w:p>
          <w:p w14:paraId="0D370D9B" w14:textId="421D1840"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Comprehend</w:t>
            </w:r>
            <w:r w:rsidR="00657AFC" w:rsidRPr="003276C0">
              <w:rPr>
                <w:rFonts w:ascii="Arial" w:hAnsi="Arial" w:cs="Arial"/>
              </w:rPr>
              <w:t>s</w:t>
            </w:r>
            <w:r w:rsidRPr="003276C0">
              <w:rPr>
                <w:rFonts w:ascii="Arial" w:hAnsi="Arial" w:cs="Arial"/>
              </w:rPr>
              <w:t xml:space="preserve"> and gain</w:t>
            </w:r>
            <w:r w:rsidR="00657AFC" w:rsidRPr="003276C0">
              <w:rPr>
                <w:rFonts w:ascii="Arial" w:hAnsi="Arial" w:cs="Arial"/>
              </w:rPr>
              <w:t>s</w:t>
            </w:r>
            <w:r w:rsidRPr="003276C0">
              <w:rPr>
                <w:rFonts w:ascii="Arial" w:hAnsi="Arial" w:cs="Arial"/>
              </w:rPr>
              <w:t xml:space="preserve"> experience in assessing the effects of surgical treatment</w:t>
            </w:r>
          </w:p>
          <w:p w14:paraId="79EAA581" w14:textId="1BFC0169"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w:t>
            </w:r>
            <w:r w:rsidR="00657AFC" w:rsidRPr="003276C0">
              <w:rPr>
                <w:rFonts w:ascii="Arial" w:eastAsia="Arial" w:hAnsi="Arial" w:cs="Arial"/>
              </w:rPr>
              <w:t>es</w:t>
            </w:r>
            <w:r w:rsidRPr="003276C0">
              <w:rPr>
                <w:rFonts w:ascii="Arial" w:eastAsia="Arial" w:hAnsi="Arial" w:cs="Arial"/>
              </w:rPr>
              <w:t xml:space="preserve"> the rational</w:t>
            </w:r>
            <w:r w:rsidR="001B121D">
              <w:rPr>
                <w:rFonts w:ascii="Arial" w:eastAsia="Arial" w:hAnsi="Arial" w:cs="Arial"/>
              </w:rPr>
              <w:t>e</w:t>
            </w:r>
            <w:r w:rsidRPr="003276C0">
              <w:rPr>
                <w:rFonts w:ascii="Arial" w:eastAsia="Arial" w:hAnsi="Arial" w:cs="Arial"/>
              </w:rPr>
              <w:t>, techniques, and materials available for adhesion prevention</w:t>
            </w:r>
          </w:p>
          <w:p w14:paraId="507D398F" w14:textId="303FE7C0" w:rsidR="00F16236"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Recognize</w:t>
            </w:r>
            <w:r w:rsidR="00657AFC" w:rsidRPr="003276C0">
              <w:rPr>
                <w:rFonts w:ascii="Arial" w:eastAsia="Arial" w:hAnsi="Arial" w:cs="Arial"/>
              </w:rPr>
              <w:t>s</w:t>
            </w:r>
            <w:r w:rsidRPr="003276C0">
              <w:rPr>
                <w:rFonts w:ascii="Arial" w:eastAsia="Arial" w:hAnsi="Arial" w:cs="Arial"/>
              </w:rPr>
              <w:t xml:space="preserve"> surgical complications, including the incidence and prevention of immediate and late complications of reproductive and infertility surgery</w:t>
            </w:r>
          </w:p>
        </w:tc>
      </w:tr>
      <w:tr w:rsidR="00DA223C" w:rsidRPr="003276C0" w14:paraId="62F7403A" w14:textId="77777777" w:rsidTr="00E10918">
        <w:tc>
          <w:tcPr>
            <w:tcW w:w="4950" w:type="dxa"/>
            <w:tcBorders>
              <w:top w:val="single" w:sz="4" w:space="0" w:color="000000"/>
              <w:bottom w:val="single" w:sz="4" w:space="0" w:color="000000"/>
            </w:tcBorders>
            <w:shd w:val="clear" w:color="auto" w:fill="C9C9C9"/>
          </w:tcPr>
          <w:p w14:paraId="67B5C6C2" w14:textId="77777777" w:rsidR="00A1437A" w:rsidRPr="00A1437A" w:rsidRDefault="00F16236" w:rsidP="00A1437A">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A1437A" w:rsidRPr="00A1437A">
              <w:rPr>
                <w:rFonts w:ascii="Arial" w:hAnsi="Arial" w:cs="Arial"/>
                <w:i/>
                <w:iCs/>
              </w:rPr>
              <w:t>Performs surgical management of complex reproductive disorders and reconstructive surgery</w:t>
            </w:r>
          </w:p>
          <w:p w14:paraId="4396E4A8" w14:textId="77777777" w:rsidR="00A1437A" w:rsidRPr="00A1437A" w:rsidRDefault="00A1437A" w:rsidP="00A1437A">
            <w:pPr>
              <w:spacing w:after="0" w:line="240" w:lineRule="auto"/>
              <w:rPr>
                <w:rFonts w:ascii="Arial" w:hAnsi="Arial" w:cs="Arial"/>
                <w:i/>
                <w:iCs/>
              </w:rPr>
            </w:pPr>
          </w:p>
          <w:p w14:paraId="0ECED541" w14:textId="77777777" w:rsidR="00A1437A" w:rsidRPr="00A1437A" w:rsidRDefault="00A1437A" w:rsidP="00A1437A">
            <w:pPr>
              <w:spacing w:after="0" w:line="240" w:lineRule="auto"/>
              <w:rPr>
                <w:rFonts w:ascii="Arial" w:hAnsi="Arial" w:cs="Arial"/>
                <w:i/>
                <w:iCs/>
              </w:rPr>
            </w:pPr>
          </w:p>
          <w:p w14:paraId="3D60F716" w14:textId="0AA24C71" w:rsidR="00F16236" w:rsidRPr="003276C0" w:rsidRDefault="00A1437A" w:rsidP="00A1437A">
            <w:pPr>
              <w:spacing w:after="0" w:line="240" w:lineRule="auto"/>
              <w:rPr>
                <w:rFonts w:ascii="Arial" w:eastAsia="Arial" w:hAnsi="Arial" w:cs="Arial"/>
                <w:i/>
              </w:rPr>
            </w:pPr>
            <w:proofErr w:type="gramStart"/>
            <w:r w:rsidRPr="00A1437A">
              <w:rPr>
                <w:rFonts w:ascii="Arial" w:hAnsi="Arial" w:cs="Arial"/>
                <w:i/>
                <w:iCs/>
              </w:rPr>
              <w:t>Develops</w:t>
            </w:r>
            <w:proofErr w:type="gramEnd"/>
            <w:r w:rsidRPr="00A1437A">
              <w:rPr>
                <w:rFonts w:ascii="Arial" w:hAnsi="Arial" w:cs="Arial"/>
                <w:i/>
                <w:iCs/>
              </w:rPr>
              <w:t xml:space="preserve"> and </w:t>
            </w:r>
            <w:proofErr w:type="gramStart"/>
            <w:r w:rsidRPr="00A1437A">
              <w:rPr>
                <w:rFonts w:ascii="Arial" w:hAnsi="Arial" w:cs="Arial"/>
                <w:i/>
                <w:iCs/>
              </w:rPr>
              <w:t>implements</w:t>
            </w:r>
            <w:proofErr w:type="gramEnd"/>
            <w:r w:rsidRPr="00A1437A">
              <w:rPr>
                <w:rFonts w:ascii="Arial" w:hAnsi="Arial" w:cs="Arial"/>
                <w:i/>
                <w:iCs/>
              </w:rPr>
              <w:t xml:space="preserve"> an innovative surgical technique or safer surgical approach for reproductive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6605AE" w14:textId="706DA90B"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Perform</w:t>
            </w:r>
            <w:r w:rsidR="00657AFC" w:rsidRPr="003276C0">
              <w:rPr>
                <w:rFonts w:ascii="Arial" w:eastAsia="Arial" w:hAnsi="Arial" w:cs="Arial"/>
              </w:rPr>
              <w:t>s</w:t>
            </w:r>
            <w:r w:rsidRPr="003276C0">
              <w:rPr>
                <w:rFonts w:ascii="Arial" w:eastAsia="Arial" w:hAnsi="Arial" w:cs="Arial"/>
              </w:rPr>
              <w:t xml:space="preserve"> surgical procedures to correct developmental disorders, including all techniques used for neovaginal construction via dilation, correction of imperforate hymen, removal of vaginal and cervical </w:t>
            </w:r>
            <w:proofErr w:type="spellStart"/>
            <w:r w:rsidRPr="003276C0">
              <w:rPr>
                <w:rFonts w:ascii="Arial" w:eastAsia="Arial" w:hAnsi="Arial" w:cs="Arial"/>
              </w:rPr>
              <w:t>septae</w:t>
            </w:r>
            <w:proofErr w:type="spellEnd"/>
            <w:r w:rsidRPr="003276C0">
              <w:rPr>
                <w:rFonts w:ascii="Arial" w:eastAsia="Arial" w:hAnsi="Arial" w:cs="Arial"/>
              </w:rPr>
              <w:t>, and reconstruction of uterine anomalies (historical and current)</w:t>
            </w:r>
          </w:p>
          <w:p w14:paraId="39FAF492"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252D8A2" w14:textId="77777777"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Design</w:t>
            </w:r>
            <w:r w:rsidR="00657AFC" w:rsidRPr="003276C0">
              <w:rPr>
                <w:rFonts w:ascii="Arial" w:eastAsia="Arial" w:hAnsi="Arial" w:cs="Arial"/>
              </w:rPr>
              <w:t>s</w:t>
            </w:r>
            <w:r w:rsidRPr="003276C0">
              <w:rPr>
                <w:rFonts w:ascii="Arial" w:eastAsia="Arial" w:hAnsi="Arial" w:cs="Arial"/>
              </w:rPr>
              <w:t xml:space="preserve"> and </w:t>
            </w:r>
            <w:proofErr w:type="gramStart"/>
            <w:r w:rsidRPr="003276C0">
              <w:rPr>
                <w:rFonts w:ascii="Arial" w:eastAsia="Arial" w:hAnsi="Arial" w:cs="Arial"/>
              </w:rPr>
              <w:t>implement</w:t>
            </w:r>
            <w:r w:rsidR="00657AFC" w:rsidRPr="003276C0">
              <w:rPr>
                <w:rFonts w:ascii="Arial" w:eastAsia="Arial" w:hAnsi="Arial" w:cs="Arial"/>
              </w:rPr>
              <w:t>s</w:t>
            </w:r>
            <w:proofErr w:type="gramEnd"/>
            <w:r w:rsidRPr="003276C0">
              <w:rPr>
                <w:rFonts w:ascii="Arial" w:eastAsia="Arial" w:hAnsi="Arial" w:cs="Arial"/>
              </w:rPr>
              <w:t xml:space="preserve"> new surgical techniques for infertility or developmental abnormalities</w:t>
            </w:r>
          </w:p>
          <w:p w14:paraId="4BF3CC73" w14:textId="332FF83C" w:rsidR="00F16236"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Implement safer surgical approaches for reproductive disorders</w:t>
            </w:r>
          </w:p>
        </w:tc>
      </w:tr>
      <w:tr w:rsidR="0051446D" w:rsidRPr="003276C0" w14:paraId="341FBB3A" w14:textId="77777777" w:rsidTr="0A1EC768">
        <w:tc>
          <w:tcPr>
            <w:tcW w:w="4950" w:type="dxa"/>
            <w:shd w:val="clear" w:color="auto" w:fill="FFD965"/>
          </w:tcPr>
          <w:p w14:paraId="4267D2DA"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1E2A1806" w14:textId="072E3EB3"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Direct </w:t>
            </w:r>
            <w:r w:rsidR="005B65E3">
              <w:rPr>
                <w:rFonts w:ascii="Arial" w:hAnsi="Arial" w:cs="Arial"/>
              </w:rPr>
              <w:t>o</w:t>
            </w:r>
            <w:r w:rsidRPr="003276C0">
              <w:rPr>
                <w:rFonts w:ascii="Arial" w:hAnsi="Arial" w:cs="Arial"/>
              </w:rPr>
              <w:t>bservation</w:t>
            </w:r>
          </w:p>
          <w:p w14:paraId="44DC41B5" w14:textId="14281D84" w:rsidR="00550140" w:rsidRPr="003276C0" w:rsidRDefault="00657AF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Multisource</w:t>
            </w:r>
            <w:r w:rsidR="3F72B048" w:rsidRPr="003276C0">
              <w:rPr>
                <w:rFonts w:ascii="Arial" w:hAnsi="Arial" w:cs="Arial"/>
              </w:rPr>
              <w:t xml:space="preserve"> </w:t>
            </w:r>
            <w:r w:rsidR="005B65E3">
              <w:rPr>
                <w:rFonts w:ascii="Arial" w:hAnsi="Arial" w:cs="Arial"/>
              </w:rPr>
              <w:t>f</w:t>
            </w:r>
            <w:r w:rsidR="3F72B048" w:rsidRPr="003276C0">
              <w:rPr>
                <w:rFonts w:ascii="Arial" w:hAnsi="Arial" w:cs="Arial"/>
              </w:rPr>
              <w:t>eedback</w:t>
            </w:r>
          </w:p>
          <w:p w14:paraId="2410D09C" w14:textId="311D1C87" w:rsidR="00F16236"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Simulation</w:t>
            </w:r>
          </w:p>
        </w:tc>
      </w:tr>
      <w:tr w:rsidR="0051446D" w:rsidRPr="003276C0" w14:paraId="1E2B9ECC" w14:textId="77777777" w:rsidTr="0A1EC768">
        <w:tc>
          <w:tcPr>
            <w:tcW w:w="4950" w:type="dxa"/>
            <w:shd w:val="clear" w:color="auto" w:fill="8DB3E2" w:themeFill="text2" w:themeFillTint="66"/>
          </w:tcPr>
          <w:p w14:paraId="405E6FA5"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01EDE30A" w14:textId="56F524C2" w:rsidR="00F16236" w:rsidRPr="003276C0" w:rsidRDefault="00F1623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207097D4" w14:textId="77777777" w:rsidTr="0A1EC768">
        <w:trPr>
          <w:trHeight w:val="80"/>
        </w:trPr>
        <w:tc>
          <w:tcPr>
            <w:tcW w:w="4950" w:type="dxa"/>
            <w:shd w:val="clear" w:color="auto" w:fill="A8D08D"/>
          </w:tcPr>
          <w:p w14:paraId="0A77B961"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7BA69492" w14:textId="183CE65A"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ASRM</w:t>
            </w:r>
            <w:proofErr w:type="spellEnd"/>
            <w:r w:rsidRPr="003276C0">
              <w:rPr>
                <w:rFonts w:ascii="Arial" w:eastAsia="Arial" w:hAnsi="Arial" w:cs="Arial"/>
              </w:rPr>
              <w:t>. Developmental Anomalies of the Urogenital Tract</w:t>
            </w:r>
            <w:r w:rsidR="00404A90">
              <w:rPr>
                <w:rFonts w:ascii="Arial" w:eastAsia="Arial" w:hAnsi="Arial" w:cs="Arial"/>
              </w:rPr>
              <w:t>. Continuing medical education (CME) course</w:t>
            </w:r>
            <w:r w:rsidRPr="003276C0">
              <w:rPr>
                <w:rFonts w:ascii="Arial" w:eastAsia="Arial" w:hAnsi="Arial" w:cs="Arial"/>
              </w:rPr>
              <w:t xml:space="preserve">. </w:t>
            </w:r>
            <w:hyperlink r:id="rId28" w:history="1">
              <w:r w:rsidRPr="003276C0">
                <w:rPr>
                  <w:rStyle w:val="Hyperlink"/>
                  <w:rFonts w:ascii="Arial" w:eastAsia="Arial" w:hAnsi="Arial" w:cs="Arial"/>
                </w:rPr>
                <w:t>https://store.asrm.org/Meet/MeetingDetails/productId/211117?_ga=2.30084799.1023886226.1634831108-657739101.1634831108</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6CEFFB73" w14:textId="09A6C469"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ASRM</w:t>
            </w:r>
            <w:proofErr w:type="spellEnd"/>
            <w:r w:rsidRPr="003276C0">
              <w:rPr>
                <w:rFonts w:ascii="Arial" w:hAnsi="Arial" w:cs="Arial"/>
              </w:rPr>
              <w:t xml:space="preserve">. Grand Rounds Recorded Webinar: </w:t>
            </w:r>
            <w:r w:rsidRPr="003276C0">
              <w:rPr>
                <w:rFonts w:ascii="Arial" w:eastAsia="Arial" w:hAnsi="Arial" w:cs="Arial"/>
              </w:rPr>
              <w:t xml:space="preserve">Mullerian Variants Part 1. </w:t>
            </w:r>
            <w:hyperlink r:id="rId29" w:history="1">
              <w:r w:rsidRPr="003276C0">
                <w:rPr>
                  <w:rStyle w:val="Hyperlink"/>
                  <w:rFonts w:ascii="Arial" w:eastAsia="Arial" w:hAnsi="Arial" w:cs="Arial"/>
                </w:rPr>
                <w:t>https://store.asrm.org/Learn/GrandRounds</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4D8E6941" w14:textId="05C8B1FB"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ASRM</w:t>
            </w:r>
            <w:proofErr w:type="spellEnd"/>
            <w:r w:rsidRPr="003276C0">
              <w:rPr>
                <w:rFonts w:ascii="Arial" w:eastAsia="Arial" w:hAnsi="Arial" w:cs="Arial"/>
              </w:rPr>
              <w:t xml:space="preserve">. Grand Rounds Recorded Webinar: Mullerian Variants Part II. </w:t>
            </w:r>
            <w:hyperlink r:id="rId30" w:history="1">
              <w:r w:rsidRPr="003276C0">
                <w:rPr>
                  <w:rStyle w:val="Hyperlink"/>
                  <w:rFonts w:ascii="Arial" w:eastAsia="Arial" w:hAnsi="Arial" w:cs="Arial"/>
                </w:rPr>
                <w:t>https://store.asrm.org/Learn/GrandRounds</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6B68D3D4" w14:textId="2A39888A"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ASRM</w:t>
            </w:r>
            <w:proofErr w:type="spellEnd"/>
            <w:r w:rsidRPr="003276C0">
              <w:rPr>
                <w:rFonts w:ascii="Arial" w:eastAsia="Arial" w:hAnsi="Arial" w:cs="Arial"/>
              </w:rPr>
              <w:t xml:space="preserve">. Grand Rounds Recorded Webinar: Reproductive Surgery: </w:t>
            </w:r>
            <w:r w:rsidR="00D922C3">
              <w:rPr>
                <w:rFonts w:ascii="Arial" w:eastAsia="Arial" w:hAnsi="Arial" w:cs="Arial"/>
              </w:rPr>
              <w:t>s</w:t>
            </w:r>
            <w:r w:rsidRPr="003276C0">
              <w:rPr>
                <w:rFonts w:ascii="Arial" w:eastAsia="Arial" w:hAnsi="Arial" w:cs="Arial"/>
              </w:rPr>
              <w:t xml:space="preserve">urgical </w:t>
            </w:r>
            <w:r w:rsidR="00D922C3">
              <w:rPr>
                <w:rFonts w:ascii="Arial" w:eastAsia="Arial" w:hAnsi="Arial" w:cs="Arial"/>
              </w:rPr>
              <w:t>m</w:t>
            </w:r>
            <w:r w:rsidR="00D922C3" w:rsidRPr="003276C0">
              <w:rPr>
                <w:rFonts w:ascii="Arial" w:eastAsia="Arial" w:hAnsi="Arial" w:cs="Arial"/>
              </w:rPr>
              <w:t xml:space="preserve">anagement </w:t>
            </w:r>
            <w:r w:rsidRPr="003276C0">
              <w:rPr>
                <w:rFonts w:ascii="Arial" w:eastAsia="Arial" w:hAnsi="Arial" w:cs="Arial"/>
              </w:rPr>
              <w:t xml:space="preserve">of </w:t>
            </w:r>
            <w:r w:rsidR="00D922C3">
              <w:rPr>
                <w:rFonts w:ascii="Arial" w:eastAsia="Arial" w:hAnsi="Arial" w:cs="Arial"/>
              </w:rPr>
              <w:t>e</w:t>
            </w:r>
            <w:r w:rsidR="00D922C3" w:rsidRPr="003276C0">
              <w:rPr>
                <w:rFonts w:ascii="Arial" w:eastAsia="Arial" w:hAnsi="Arial" w:cs="Arial"/>
              </w:rPr>
              <w:t xml:space="preserve">ndometriosis </w:t>
            </w:r>
            <w:r w:rsidR="00D922C3">
              <w:rPr>
                <w:rFonts w:ascii="Arial" w:eastAsia="Arial" w:hAnsi="Arial" w:cs="Arial"/>
              </w:rPr>
              <w:t>and</w:t>
            </w:r>
            <w:r w:rsidRPr="003276C0">
              <w:rPr>
                <w:rFonts w:ascii="Arial" w:eastAsia="Arial" w:hAnsi="Arial" w:cs="Arial"/>
              </w:rPr>
              <w:t xml:space="preserve"> </w:t>
            </w:r>
            <w:r w:rsidR="00D922C3">
              <w:rPr>
                <w:rFonts w:ascii="Arial" w:eastAsia="Arial" w:hAnsi="Arial" w:cs="Arial"/>
              </w:rPr>
              <w:t>f</w:t>
            </w:r>
            <w:r w:rsidRPr="003276C0">
              <w:rPr>
                <w:rFonts w:ascii="Arial" w:eastAsia="Arial" w:hAnsi="Arial" w:cs="Arial"/>
              </w:rPr>
              <w:t xml:space="preserve">ibroids. </w:t>
            </w:r>
            <w:hyperlink r:id="rId31" w:history="1">
              <w:r w:rsidRPr="003276C0">
                <w:rPr>
                  <w:rStyle w:val="Hyperlink"/>
                  <w:rFonts w:ascii="Arial" w:eastAsia="Arial" w:hAnsi="Arial" w:cs="Arial"/>
                </w:rPr>
                <w:t>https://store.asrm.org/Learn/GrandRounds</w:t>
              </w:r>
            </w:hyperlink>
            <w:r w:rsidRPr="003276C0">
              <w:rPr>
                <w:rFonts w:ascii="Arial" w:eastAsia="Arial" w:hAnsi="Arial" w:cs="Arial"/>
              </w:rPr>
              <w:t xml:space="preserve">. </w:t>
            </w:r>
            <w:r w:rsidR="00647703">
              <w:rPr>
                <w:rFonts w:ascii="Arial" w:eastAsia="Arial" w:hAnsi="Arial" w:cs="Arial"/>
              </w:rPr>
              <w:t xml:space="preserve">Accessed </w:t>
            </w:r>
            <w:r w:rsidRPr="003276C0">
              <w:rPr>
                <w:rFonts w:ascii="Arial" w:eastAsia="Arial" w:hAnsi="Arial" w:cs="Arial"/>
              </w:rPr>
              <w:t>2021.</w:t>
            </w:r>
          </w:p>
          <w:p w14:paraId="2E0F6A5F" w14:textId="61B5A3FC" w:rsidR="007A1FE7" w:rsidRPr="003276C0" w:rsidRDefault="0089434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J</w:t>
            </w:r>
            <w:r w:rsidR="3F72B048" w:rsidRPr="003276C0">
              <w:rPr>
                <w:rFonts w:ascii="Arial" w:eastAsia="Arial" w:hAnsi="Arial" w:cs="Arial"/>
              </w:rPr>
              <w:t>ones</w:t>
            </w:r>
            <w:r w:rsidRPr="003276C0">
              <w:rPr>
                <w:rFonts w:ascii="Arial" w:eastAsia="Arial" w:hAnsi="Arial" w:cs="Arial"/>
              </w:rPr>
              <w:t xml:space="preserve"> </w:t>
            </w:r>
            <w:proofErr w:type="spellStart"/>
            <w:r w:rsidR="3F72B048" w:rsidRPr="003276C0">
              <w:rPr>
                <w:rFonts w:ascii="Arial" w:eastAsia="Arial" w:hAnsi="Arial" w:cs="Arial"/>
              </w:rPr>
              <w:t>HW</w:t>
            </w:r>
            <w:proofErr w:type="spellEnd"/>
            <w:r w:rsidRPr="003276C0">
              <w:rPr>
                <w:rFonts w:ascii="Arial" w:eastAsia="Arial" w:hAnsi="Arial" w:cs="Arial"/>
              </w:rPr>
              <w:t>,</w:t>
            </w:r>
            <w:r w:rsidR="3F72B048" w:rsidRPr="003276C0">
              <w:rPr>
                <w:rFonts w:ascii="Arial" w:eastAsia="Arial" w:hAnsi="Arial" w:cs="Arial"/>
              </w:rPr>
              <w:t xml:space="preserve"> </w:t>
            </w:r>
            <w:r w:rsidRPr="003276C0">
              <w:rPr>
                <w:rFonts w:ascii="Arial" w:eastAsia="Arial" w:hAnsi="Arial" w:cs="Arial"/>
              </w:rPr>
              <w:t>Rock JA.</w:t>
            </w:r>
            <w:r w:rsidR="3F72B048" w:rsidRPr="003276C0">
              <w:rPr>
                <w:rFonts w:ascii="Arial" w:eastAsia="Arial" w:hAnsi="Arial" w:cs="Arial"/>
              </w:rPr>
              <w:t xml:space="preserve"> </w:t>
            </w:r>
            <w:proofErr w:type="spellStart"/>
            <w:proofErr w:type="gramStart"/>
            <w:r w:rsidRPr="003276C0">
              <w:rPr>
                <w:rFonts w:ascii="Arial" w:eastAsia="Arial" w:hAnsi="Arial" w:cs="Arial"/>
                <w:i/>
                <w:iCs/>
              </w:rPr>
              <w:t>Te</w:t>
            </w:r>
            <w:proofErr w:type="spellEnd"/>
            <w:r w:rsidRPr="003276C0">
              <w:rPr>
                <w:rFonts w:ascii="Arial" w:eastAsia="Arial" w:hAnsi="Arial" w:cs="Arial"/>
                <w:i/>
                <w:iCs/>
              </w:rPr>
              <w:t xml:space="preserve"> Linde’s</w:t>
            </w:r>
            <w:proofErr w:type="gramEnd"/>
            <w:r w:rsidRPr="003276C0">
              <w:rPr>
                <w:rFonts w:ascii="Arial" w:eastAsia="Arial" w:hAnsi="Arial" w:cs="Arial"/>
                <w:i/>
                <w:iCs/>
              </w:rPr>
              <w:t xml:space="preserve"> Operative Gynecology</w:t>
            </w:r>
            <w:r w:rsidRPr="003276C0">
              <w:rPr>
                <w:rFonts w:ascii="Arial" w:eastAsia="Arial" w:hAnsi="Arial" w:cs="Arial"/>
              </w:rPr>
              <w:t>. 11th ed</w:t>
            </w:r>
            <w:r w:rsidR="00647703">
              <w:rPr>
                <w:rFonts w:ascii="Arial" w:eastAsia="Arial" w:hAnsi="Arial" w:cs="Arial"/>
              </w:rPr>
              <w:t>ition</w:t>
            </w:r>
            <w:r w:rsidRPr="003276C0">
              <w:rPr>
                <w:rFonts w:ascii="Arial" w:eastAsia="Arial" w:hAnsi="Arial" w:cs="Arial"/>
              </w:rPr>
              <w:t>.</w:t>
            </w:r>
            <w:r w:rsidR="3F72B048" w:rsidRPr="003276C0">
              <w:rPr>
                <w:rFonts w:ascii="Arial" w:eastAsia="Arial" w:hAnsi="Arial" w:cs="Arial"/>
              </w:rPr>
              <w:t xml:space="preserve"> </w:t>
            </w:r>
            <w:r w:rsidRPr="003276C0">
              <w:rPr>
                <w:rFonts w:ascii="Arial" w:eastAsia="Arial" w:hAnsi="Arial" w:cs="Arial"/>
              </w:rPr>
              <w:t xml:space="preserve">Philadelphia, PA: </w:t>
            </w:r>
            <w:r w:rsidR="3F72B048" w:rsidRPr="003276C0">
              <w:rPr>
                <w:rFonts w:ascii="Arial" w:eastAsia="Arial" w:hAnsi="Arial" w:cs="Arial"/>
              </w:rPr>
              <w:t>Wolters Kluwer</w:t>
            </w:r>
            <w:r w:rsidRPr="003276C0">
              <w:rPr>
                <w:rFonts w:ascii="Arial" w:eastAsia="Arial" w:hAnsi="Arial" w:cs="Arial"/>
              </w:rPr>
              <w:t>; 2015.</w:t>
            </w:r>
            <w:r w:rsidR="3F72B048" w:rsidRPr="003276C0">
              <w:rPr>
                <w:rFonts w:ascii="Arial" w:eastAsia="Arial" w:hAnsi="Arial" w:cs="Arial"/>
              </w:rPr>
              <w:t xml:space="preserve"> ISBN</w:t>
            </w:r>
            <w:r w:rsidRPr="003276C0">
              <w:rPr>
                <w:rFonts w:ascii="Arial" w:eastAsia="Arial" w:hAnsi="Arial" w:cs="Arial"/>
              </w:rPr>
              <w:t>:</w:t>
            </w:r>
            <w:r w:rsidR="007A1FE7" w:rsidRPr="003276C0">
              <w:rPr>
                <w:rFonts w:ascii="Arial" w:eastAsia="Arial" w:hAnsi="Arial" w:cs="Arial"/>
              </w:rPr>
              <w:t>978-1451177367.</w:t>
            </w:r>
          </w:p>
        </w:tc>
      </w:tr>
    </w:tbl>
    <w:p w14:paraId="57EFB84D" w14:textId="77777777" w:rsidR="00F16236" w:rsidRDefault="00F16236" w:rsidP="005F2BD2">
      <w:pPr>
        <w:spacing w:after="0" w:line="240" w:lineRule="auto"/>
        <w:rPr>
          <w:rFonts w:ascii="Arial" w:eastAsia="Arial" w:hAnsi="Arial" w:cs="Arial"/>
        </w:rPr>
      </w:pPr>
    </w:p>
    <w:p w14:paraId="63670297" w14:textId="77777777"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4B740E2D" w14:textId="77777777" w:rsidTr="18C9D753">
        <w:trPr>
          <w:trHeight w:val="769"/>
        </w:trPr>
        <w:tc>
          <w:tcPr>
            <w:tcW w:w="14125" w:type="dxa"/>
            <w:gridSpan w:val="2"/>
            <w:shd w:val="clear" w:color="auto" w:fill="9CC3E5"/>
          </w:tcPr>
          <w:p w14:paraId="5384AA1B" w14:textId="5CD1CC60"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5" w:name="_Hlk86055884"/>
            <w:r w:rsidRPr="003276C0">
              <w:rPr>
                <w:rFonts w:ascii="Arial" w:eastAsia="Arial" w:hAnsi="Arial" w:cs="Arial"/>
              </w:rPr>
              <w:br w:type="page"/>
            </w:r>
            <w:r w:rsidRPr="003276C0">
              <w:rPr>
                <w:rFonts w:ascii="Arial" w:eastAsia="Arial" w:hAnsi="Arial" w:cs="Arial"/>
                <w:b/>
              </w:rPr>
              <w:t>Medical Knowledge 1</w:t>
            </w:r>
            <w:r w:rsidR="009F5EFA">
              <w:rPr>
                <w:rFonts w:ascii="Arial" w:eastAsia="Arial" w:hAnsi="Arial" w:cs="Arial"/>
                <w:b/>
              </w:rPr>
              <w:t>:</w:t>
            </w:r>
            <w:r w:rsidRPr="003276C0">
              <w:rPr>
                <w:rFonts w:ascii="Arial" w:eastAsia="Arial" w:hAnsi="Arial" w:cs="Arial"/>
                <w:b/>
              </w:rPr>
              <w:t xml:space="preserve"> </w:t>
            </w:r>
            <w:r w:rsidR="00D2286D" w:rsidRPr="003276C0">
              <w:rPr>
                <w:rFonts w:ascii="Arial" w:eastAsia="Arial" w:hAnsi="Arial" w:cs="Arial"/>
                <w:b/>
              </w:rPr>
              <w:t>Diagnostic Techniques and Treatment Planning for Reproductive Disorders</w:t>
            </w:r>
          </w:p>
          <w:bookmarkEnd w:id="5"/>
          <w:p w14:paraId="237E9DAF" w14:textId="79AB868C" w:rsidR="00F16236" w:rsidRPr="003276C0" w:rsidRDefault="18C9D753" w:rsidP="000E1879">
            <w:pPr>
              <w:spacing w:after="0" w:line="240" w:lineRule="auto"/>
              <w:ind w:left="201" w:hanging="14"/>
              <w:rPr>
                <w:rFonts w:ascii="Arial" w:hAnsi="Arial" w:cs="Arial"/>
              </w:rPr>
            </w:pPr>
            <w:r w:rsidRPr="003276C0">
              <w:rPr>
                <w:rFonts w:ascii="Arial" w:eastAsia="Arial" w:hAnsi="Arial" w:cs="Arial"/>
                <w:b/>
                <w:bCs/>
              </w:rPr>
              <w:t>Overall Intent:</w:t>
            </w:r>
            <w:r w:rsidRPr="003276C0">
              <w:rPr>
                <w:rFonts w:ascii="Arial" w:eastAsia="Arial" w:hAnsi="Arial" w:cs="Arial"/>
              </w:rPr>
              <w:t xml:space="preserve"> </w:t>
            </w:r>
            <w:r w:rsidR="00D074DC" w:rsidRPr="003276C0">
              <w:rPr>
                <w:rFonts w:ascii="Arial" w:eastAsia="Arial" w:hAnsi="Arial" w:cs="Arial"/>
              </w:rPr>
              <w:t>To u</w:t>
            </w:r>
            <w:r w:rsidRPr="003276C0">
              <w:rPr>
                <w:rFonts w:ascii="Arial" w:eastAsia="Arial" w:hAnsi="Arial" w:cs="Arial"/>
              </w:rPr>
              <w:t xml:space="preserve">nderstand, interpret, and apply </w:t>
            </w:r>
            <w:r w:rsidRPr="003276C0">
              <w:rPr>
                <w:rFonts w:ascii="Arial" w:hAnsi="Arial" w:cs="Arial"/>
              </w:rPr>
              <w:t>imaging modalities and diagnostic techniques to diagnose disorders across the lifespan</w:t>
            </w:r>
          </w:p>
        </w:tc>
      </w:tr>
      <w:tr w:rsidR="0051446D" w:rsidRPr="003276C0" w14:paraId="765F1324" w14:textId="77777777" w:rsidTr="18C9D753">
        <w:tc>
          <w:tcPr>
            <w:tcW w:w="4950" w:type="dxa"/>
            <w:shd w:val="clear" w:color="auto" w:fill="FABF8F" w:themeFill="accent6" w:themeFillTint="99"/>
          </w:tcPr>
          <w:p w14:paraId="3E50B8C1"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9CC86E0"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42EE311F" w14:textId="77777777" w:rsidTr="00E10918">
        <w:tc>
          <w:tcPr>
            <w:tcW w:w="4950" w:type="dxa"/>
            <w:tcBorders>
              <w:top w:val="single" w:sz="4" w:space="0" w:color="000000"/>
              <w:bottom w:val="single" w:sz="4" w:space="0" w:color="000000"/>
            </w:tcBorders>
            <w:shd w:val="clear" w:color="auto" w:fill="C9C9C9"/>
          </w:tcPr>
          <w:p w14:paraId="6D69C5DD" w14:textId="77777777" w:rsidR="00A1437A" w:rsidRPr="00A1437A" w:rsidRDefault="09EA271E" w:rsidP="00A1437A">
            <w:pPr>
              <w:spacing w:after="0" w:line="240" w:lineRule="auto"/>
              <w:rPr>
                <w:rFonts w:ascii="Arial" w:eastAsia="Arial" w:hAnsi="Arial" w:cs="Arial"/>
                <w:i/>
                <w:iCs/>
              </w:rPr>
            </w:pPr>
            <w:r w:rsidRPr="003276C0">
              <w:rPr>
                <w:rFonts w:ascii="Arial" w:eastAsia="Arial" w:hAnsi="Arial" w:cs="Arial"/>
                <w:b/>
                <w:bCs/>
              </w:rPr>
              <w:t>Level 1</w:t>
            </w:r>
            <w:r w:rsidRPr="003276C0">
              <w:rPr>
                <w:rFonts w:ascii="Arial" w:eastAsia="Arial" w:hAnsi="Arial" w:cs="Arial"/>
              </w:rPr>
              <w:t xml:space="preserve"> </w:t>
            </w:r>
            <w:r w:rsidR="00A1437A" w:rsidRPr="00A1437A">
              <w:rPr>
                <w:rFonts w:ascii="Arial" w:eastAsia="Arial" w:hAnsi="Arial" w:cs="Arial"/>
                <w:i/>
                <w:iCs/>
              </w:rPr>
              <w:t>Demonstrates knowledge of basic imaging modalities used to evaluate patients (e.g., abdominal and vaginal ultrasound)</w:t>
            </w:r>
          </w:p>
          <w:p w14:paraId="4D105D50" w14:textId="77777777" w:rsidR="00A1437A" w:rsidRPr="00A1437A" w:rsidRDefault="00A1437A" w:rsidP="00A1437A">
            <w:pPr>
              <w:spacing w:after="0" w:line="240" w:lineRule="auto"/>
              <w:rPr>
                <w:rFonts w:ascii="Arial" w:eastAsia="Arial" w:hAnsi="Arial" w:cs="Arial"/>
                <w:i/>
                <w:iCs/>
              </w:rPr>
            </w:pPr>
          </w:p>
          <w:p w14:paraId="386E4F21" w14:textId="07D8987D" w:rsidR="00F16236" w:rsidRPr="003276C0" w:rsidRDefault="00A1437A" w:rsidP="00A1437A">
            <w:pPr>
              <w:spacing w:after="0" w:line="240" w:lineRule="auto"/>
              <w:rPr>
                <w:rFonts w:ascii="Arial" w:hAnsi="Arial" w:cs="Arial"/>
                <w:i/>
                <w:iCs/>
                <w:color w:val="000000"/>
              </w:rPr>
            </w:pPr>
            <w:r w:rsidRPr="00A1437A">
              <w:rPr>
                <w:rFonts w:ascii="Arial" w:eastAsia="Arial" w:hAnsi="Arial" w:cs="Arial"/>
                <w:i/>
                <w:iCs/>
              </w:rPr>
              <w:t>Demonstrates knowledge of basic diagnostic techniques used to evaluate patients (e.g., laboratory studies, endometrial biopsy, Tanner staging)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A82F5F" w14:textId="77777777" w:rsidR="00550140"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Demonstrates knowledge of ultrasound imaging to assess antral follicle count and uterine morphology (</w:t>
            </w:r>
            <w:r w:rsidRPr="003276C0">
              <w:rPr>
                <w:rFonts w:ascii="Arial" w:eastAsia="Arial" w:hAnsi="Arial" w:cs="Arial"/>
              </w:rPr>
              <w:t>e.g., abdominal and vaginal ultrasound)</w:t>
            </w:r>
          </w:p>
          <w:p w14:paraId="40C6B2E8" w14:textId="41BCE4B0" w:rsidR="00550140" w:rsidRDefault="00550140" w:rsidP="00550140">
            <w:pPr>
              <w:pBdr>
                <w:top w:val="nil"/>
                <w:left w:val="nil"/>
                <w:bottom w:val="nil"/>
                <w:right w:val="nil"/>
                <w:between w:val="nil"/>
              </w:pBdr>
              <w:spacing w:after="0" w:line="240" w:lineRule="auto"/>
              <w:contextualSpacing/>
              <w:rPr>
                <w:rFonts w:ascii="Arial" w:hAnsi="Arial" w:cs="Arial"/>
              </w:rPr>
            </w:pPr>
          </w:p>
          <w:p w14:paraId="069E18F2" w14:textId="77777777" w:rsidR="00EB139A" w:rsidRPr="003276C0" w:rsidRDefault="00EB139A" w:rsidP="00550140">
            <w:pPr>
              <w:pBdr>
                <w:top w:val="nil"/>
                <w:left w:val="nil"/>
                <w:bottom w:val="nil"/>
                <w:right w:val="nil"/>
                <w:between w:val="nil"/>
              </w:pBdr>
              <w:spacing w:after="0" w:line="240" w:lineRule="auto"/>
              <w:contextualSpacing/>
              <w:rPr>
                <w:rFonts w:ascii="Arial" w:hAnsi="Arial" w:cs="Arial"/>
              </w:rPr>
            </w:pPr>
          </w:p>
          <w:p w14:paraId="127945A5" w14:textId="557E3867" w:rsidR="002D2961" w:rsidRDefault="534BC07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Demonstrates knowledge of evaluation of abnormal uterine bleeding with endometrial biopsy, laboratory testing for ovarian reserve and ovulatory dysfunction</w:t>
            </w:r>
          </w:p>
          <w:p w14:paraId="7ADE72FC" w14:textId="6646A78D" w:rsidR="00F16236" w:rsidRPr="003276C0" w:rsidRDefault="534BC07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knowledge of physical exam findings relevant to urogenital anomalies, androgen excess disorders, pubertal development disorders </w:t>
            </w:r>
            <w:r w:rsidRPr="003276C0">
              <w:rPr>
                <w:rFonts w:ascii="Arial" w:eastAsia="Arial" w:hAnsi="Arial" w:cs="Arial"/>
              </w:rPr>
              <w:t>(e.g., laboratory studies, endometrial biopsy, Tanner staging)</w:t>
            </w:r>
          </w:p>
        </w:tc>
      </w:tr>
      <w:tr w:rsidR="00DA223C" w:rsidRPr="003276C0" w14:paraId="5B75C420" w14:textId="77777777" w:rsidTr="00D669BA">
        <w:trPr>
          <w:trHeight w:val="1358"/>
        </w:trPr>
        <w:tc>
          <w:tcPr>
            <w:tcW w:w="4950" w:type="dxa"/>
            <w:tcBorders>
              <w:top w:val="single" w:sz="4" w:space="0" w:color="000000"/>
              <w:bottom w:val="single" w:sz="4" w:space="0" w:color="000000"/>
            </w:tcBorders>
            <w:shd w:val="clear" w:color="auto" w:fill="C9C9C9"/>
          </w:tcPr>
          <w:p w14:paraId="10E229B7" w14:textId="77777777" w:rsidR="00A1437A" w:rsidRPr="00A1437A" w:rsidRDefault="09EA271E" w:rsidP="00A1437A">
            <w:pPr>
              <w:spacing w:after="0" w:line="240" w:lineRule="auto"/>
              <w:rPr>
                <w:rFonts w:ascii="Arial" w:hAnsi="Arial" w:cs="Arial"/>
                <w:i/>
                <w:iCs/>
              </w:rPr>
            </w:pPr>
            <w:r w:rsidRPr="003276C0">
              <w:rPr>
                <w:rFonts w:ascii="Arial" w:hAnsi="Arial" w:cs="Arial"/>
                <w:b/>
                <w:bCs/>
              </w:rPr>
              <w:t>Level 2</w:t>
            </w:r>
            <w:r w:rsidRPr="003276C0">
              <w:rPr>
                <w:rFonts w:ascii="Arial" w:hAnsi="Arial" w:cs="Arial"/>
              </w:rPr>
              <w:t xml:space="preserve"> </w:t>
            </w:r>
            <w:r w:rsidR="00A1437A" w:rsidRPr="00A1437A">
              <w:rPr>
                <w:rFonts w:ascii="Arial" w:hAnsi="Arial" w:cs="Arial"/>
                <w:i/>
                <w:iCs/>
              </w:rPr>
              <w:t xml:space="preserve">Demonstrates knowledge of advanced imaging modalities used to evaluate patients (e.g., magnetic resonance imaging [MRI], </w:t>
            </w:r>
            <w:proofErr w:type="spellStart"/>
            <w:r w:rsidR="00A1437A" w:rsidRPr="00A1437A">
              <w:rPr>
                <w:rFonts w:ascii="Arial" w:hAnsi="Arial" w:cs="Arial"/>
                <w:i/>
                <w:iCs/>
              </w:rPr>
              <w:t>sonohysterogram</w:t>
            </w:r>
            <w:proofErr w:type="spellEnd"/>
            <w:r w:rsidR="00A1437A" w:rsidRPr="00A1437A">
              <w:rPr>
                <w:rFonts w:ascii="Arial" w:hAnsi="Arial" w:cs="Arial"/>
                <w:i/>
                <w:iCs/>
              </w:rPr>
              <w:t xml:space="preserve">, </w:t>
            </w:r>
            <w:proofErr w:type="spellStart"/>
            <w:r w:rsidR="00A1437A" w:rsidRPr="00A1437A">
              <w:rPr>
                <w:rFonts w:ascii="Arial" w:hAnsi="Arial" w:cs="Arial"/>
                <w:i/>
                <w:iCs/>
              </w:rPr>
              <w:t>HSG</w:t>
            </w:r>
            <w:proofErr w:type="spellEnd"/>
            <w:r w:rsidR="00A1437A" w:rsidRPr="00A1437A">
              <w:rPr>
                <w:rFonts w:ascii="Arial" w:hAnsi="Arial" w:cs="Arial"/>
                <w:i/>
                <w:iCs/>
              </w:rPr>
              <w:t>)</w:t>
            </w:r>
          </w:p>
          <w:p w14:paraId="4F66F944" w14:textId="77777777" w:rsidR="00A1437A" w:rsidRPr="00A1437A" w:rsidRDefault="00A1437A" w:rsidP="00A1437A">
            <w:pPr>
              <w:spacing w:after="0" w:line="240" w:lineRule="auto"/>
              <w:rPr>
                <w:rFonts w:ascii="Arial" w:hAnsi="Arial" w:cs="Arial"/>
                <w:i/>
                <w:iCs/>
              </w:rPr>
            </w:pPr>
          </w:p>
          <w:p w14:paraId="7F3DD5B3" w14:textId="3C7590DA" w:rsidR="00F16236" w:rsidRPr="003276C0" w:rsidRDefault="00A1437A" w:rsidP="00A1437A">
            <w:pPr>
              <w:spacing w:after="0" w:line="240" w:lineRule="auto"/>
              <w:rPr>
                <w:rFonts w:ascii="Arial" w:eastAsia="Arial" w:hAnsi="Arial" w:cs="Arial"/>
                <w:i/>
                <w:iCs/>
              </w:rPr>
            </w:pPr>
            <w:r w:rsidRPr="00A1437A">
              <w:rPr>
                <w:rFonts w:ascii="Arial" w:hAnsi="Arial" w:cs="Arial"/>
                <w:i/>
                <w:iCs/>
              </w:rPr>
              <w:t>Demonstrates knowledge of advanced diagnostic techniques used to evaluate patients (e.g., hormonal studies, bone age, tumor markers)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B57743" w14:textId="042C3146" w:rsidR="00550140"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knowledge of advanced methods of imaging to assess tubal patency and complex uterine morphology (fibroids, polyps, adhesions, anomalies) (e.g., magnetic resonance imaging </w:t>
            </w:r>
            <w:r w:rsidR="002D2961">
              <w:rPr>
                <w:rFonts w:ascii="Arial" w:hAnsi="Arial" w:cs="Arial"/>
              </w:rPr>
              <w:t>(</w:t>
            </w:r>
            <w:r w:rsidRPr="003276C0">
              <w:rPr>
                <w:rFonts w:ascii="Arial" w:hAnsi="Arial" w:cs="Arial"/>
              </w:rPr>
              <w:t>MRI</w:t>
            </w:r>
            <w:r w:rsidR="002D2961">
              <w:rPr>
                <w:rFonts w:ascii="Arial" w:hAnsi="Arial" w:cs="Arial"/>
              </w:rPr>
              <w:t>)</w:t>
            </w:r>
            <w:r w:rsidRPr="003276C0">
              <w:rPr>
                <w:rFonts w:ascii="Arial" w:hAnsi="Arial" w:cs="Arial"/>
              </w:rPr>
              <w:t xml:space="preserve">, </w:t>
            </w:r>
            <w:proofErr w:type="spellStart"/>
            <w:r w:rsidRPr="003276C0">
              <w:rPr>
                <w:rFonts w:ascii="Arial" w:hAnsi="Arial" w:cs="Arial"/>
              </w:rPr>
              <w:t>sonohysterogram</w:t>
            </w:r>
            <w:proofErr w:type="spellEnd"/>
            <w:r w:rsidRPr="003276C0">
              <w:rPr>
                <w:rFonts w:ascii="Arial" w:hAnsi="Arial" w:cs="Arial"/>
              </w:rPr>
              <w:t xml:space="preserve">, </w:t>
            </w:r>
            <w:r w:rsidR="00E257C7" w:rsidRPr="00E257C7">
              <w:rPr>
                <w:rFonts w:ascii="Arial" w:hAnsi="Arial" w:cs="Arial"/>
              </w:rPr>
              <w:t xml:space="preserve">hysterosalpingogram </w:t>
            </w:r>
            <w:r w:rsidR="002D2961">
              <w:rPr>
                <w:rFonts w:ascii="Arial" w:hAnsi="Arial" w:cs="Arial"/>
              </w:rPr>
              <w:t>(</w:t>
            </w:r>
            <w:proofErr w:type="spellStart"/>
            <w:r w:rsidRPr="003276C0">
              <w:rPr>
                <w:rFonts w:ascii="Arial" w:hAnsi="Arial" w:cs="Arial"/>
              </w:rPr>
              <w:t>HSG</w:t>
            </w:r>
            <w:proofErr w:type="spellEnd"/>
            <w:r w:rsidR="002D2961">
              <w:rPr>
                <w:rFonts w:ascii="Arial" w:hAnsi="Arial" w:cs="Arial"/>
              </w:rPr>
              <w:t>)</w:t>
            </w:r>
            <w:r w:rsidRPr="003276C0">
              <w:rPr>
                <w:rFonts w:ascii="Arial" w:hAnsi="Arial" w:cs="Arial"/>
              </w:rPr>
              <w:t>)</w:t>
            </w:r>
          </w:p>
          <w:p w14:paraId="797EDF58" w14:textId="2E41E3C8" w:rsidR="00550140" w:rsidRDefault="00550140" w:rsidP="00550140">
            <w:pPr>
              <w:pBdr>
                <w:top w:val="nil"/>
                <w:left w:val="nil"/>
                <w:bottom w:val="nil"/>
                <w:right w:val="nil"/>
                <w:between w:val="nil"/>
              </w:pBdr>
              <w:spacing w:after="0" w:line="240" w:lineRule="auto"/>
              <w:contextualSpacing/>
              <w:rPr>
                <w:rFonts w:ascii="Arial" w:hAnsi="Arial" w:cs="Arial"/>
              </w:rPr>
            </w:pPr>
          </w:p>
          <w:p w14:paraId="30CC4A52" w14:textId="77777777" w:rsidR="00EB139A" w:rsidRPr="003276C0" w:rsidRDefault="00EB139A" w:rsidP="00550140">
            <w:pPr>
              <w:pBdr>
                <w:top w:val="nil"/>
                <w:left w:val="nil"/>
                <w:bottom w:val="nil"/>
                <w:right w:val="nil"/>
                <w:between w:val="nil"/>
              </w:pBdr>
              <w:spacing w:after="0" w:line="240" w:lineRule="auto"/>
              <w:contextualSpacing/>
              <w:rPr>
                <w:rFonts w:ascii="Arial" w:hAnsi="Arial" w:cs="Arial"/>
              </w:rPr>
            </w:pPr>
          </w:p>
          <w:p w14:paraId="023C397B" w14:textId="0FACF6A5" w:rsidR="00F16236"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Demonstrates knowledge of tests used in evaluation of complex endocrine and reproductive disorders including amenorrhea and premature ovarian insufficiency </w:t>
            </w:r>
          </w:p>
        </w:tc>
      </w:tr>
      <w:tr w:rsidR="00DA223C" w:rsidRPr="003276C0" w14:paraId="3195C2E1" w14:textId="77777777" w:rsidTr="00E10918">
        <w:tc>
          <w:tcPr>
            <w:tcW w:w="4950" w:type="dxa"/>
            <w:tcBorders>
              <w:top w:val="single" w:sz="4" w:space="0" w:color="000000"/>
              <w:bottom w:val="single" w:sz="4" w:space="0" w:color="000000"/>
            </w:tcBorders>
            <w:shd w:val="clear" w:color="auto" w:fill="C9C9C9"/>
          </w:tcPr>
          <w:p w14:paraId="77706127" w14:textId="77777777" w:rsidR="00897C93" w:rsidRPr="00897C93" w:rsidRDefault="09EA271E" w:rsidP="00897C93">
            <w:pPr>
              <w:spacing w:after="0" w:line="240" w:lineRule="auto"/>
              <w:rPr>
                <w:rFonts w:ascii="Arial" w:hAnsi="Arial" w:cs="Arial"/>
                <w:i/>
                <w:iCs/>
              </w:rPr>
            </w:pPr>
            <w:r w:rsidRPr="003276C0">
              <w:rPr>
                <w:rFonts w:ascii="Arial" w:hAnsi="Arial" w:cs="Arial"/>
                <w:b/>
                <w:bCs/>
              </w:rPr>
              <w:t>Level 3</w:t>
            </w:r>
            <w:r w:rsidRPr="003276C0">
              <w:rPr>
                <w:rFonts w:ascii="Arial" w:hAnsi="Arial" w:cs="Arial"/>
              </w:rPr>
              <w:t xml:space="preserve"> </w:t>
            </w:r>
            <w:r w:rsidR="00897C93" w:rsidRPr="00897C93">
              <w:rPr>
                <w:rFonts w:ascii="Arial" w:hAnsi="Arial" w:cs="Arial"/>
                <w:i/>
                <w:iCs/>
              </w:rPr>
              <w:t>Applies knowledge of imaging modalities and diagnostic techniques to understand reproductive disorders</w:t>
            </w:r>
          </w:p>
          <w:p w14:paraId="69D0553F" w14:textId="77777777" w:rsidR="00897C93" w:rsidRPr="00897C93" w:rsidRDefault="00897C93" w:rsidP="00897C93">
            <w:pPr>
              <w:spacing w:after="0" w:line="240" w:lineRule="auto"/>
              <w:rPr>
                <w:rFonts w:ascii="Arial" w:hAnsi="Arial" w:cs="Arial"/>
                <w:i/>
                <w:iCs/>
              </w:rPr>
            </w:pPr>
          </w:p>
          <w:p w14:paraId="0FEDC7D8" w14:textId="78634978" w:rsidR="00F16236" w:rsidRPr="003276C0" w:rsidRDefault="00897C93" w:rsidP="00897C93">
            <w:pPr>
              <w:spacing w:after="0" w:line="240" w:lineRule="auto"/>
              <w:rPr>
                <w:rFonts w:ascii="Arial" w:hAnsi="Arial" w:cs="Arial"/>
                <w:i/>
                <w:color w:val="000000"/>
              </w:rPr>
            </w:pPr>
            <w:proofErr w:type="gramStart"/>
            <w:r w:rsidRPr="00897C93">
              <w:rPr>
                <w:rFonts w:ascii="Arial" w:hAnsi="Arial" w:cs="Arial"/>
                <w:i/>
                <w:iCs/>
              </w:rPr>
              <w:t>Develops</w:t>
            </w:r>
            <w:proofErr w:type="gramEnd"/>
            <w:r w:rsidRPr="00897C93">
              <w:rPr>
                <w:rFonts w:ascii="Arial" w:hAnsi="Arial" w:cs="Arial"/>
                <w:i/>
                <w:iCs/>
              </w:rPr>
              <w:t xml:space="preserve"> treatment plans by applying comprehensive knowledge of reproductive disorders, including provocative tests of the reproductive endocrine axis (e.g., cosyntropin stimulation)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4EF266" w14:textId="77777777" w:rsidR="00550140"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diagnostic techniques to evaluate the hypothalamic-pituitary-adrenal/gonadal axis (e.g., </w:t>
            </w:r>
            <w:r w:rsidR="252EAE19" w:rsidRPr="003276C0">
              <w:rPr>
                <w:rFonts w:ascii="Arial" w:hAnsi="Arial" w:cs="Arial"/>
              </w:rPr>
              <w:t>cosyntropin</w:t>
            </w:r>
            <w:r w:rsidRPr="003276C0">
              <w:rPr>
                <w:rFonts w:ascii="Arial" w:hAnsi="Arial" w:cs="Arial"/>
              </w:rPr>
              <w:t xml:space="preserve"> stimulation test, GnRH stimulation test)</w:t>
            </w:r>
          </w:p>
          <w:p w14:paraId="6297A227" w14:textId="2AF3F79E" w:rsidR="00550140" w:rsidRDefault="00550140" w:rsidP="00550140">
            <w:pPr>
              <w:pBdr>
                <w:top w:val="nil"/>
                <w:left w:val="nil"/>
                <w:bottom w:val="nil"/>
                <w:right w:val="nil"/>
                <w:between w:val="nil"/>
              </w:pBdr>
              <w:spacing w:after="0" w:line="240" w:lineRule="auto"/>
              <w:contextualSpacing/>
              <w:rPr>
                <w:rFonts w:ascii="Arial" w:hAnsi="Arial" w:cs="Arial"/>
              </w:rPr>
            </w:pPr>
          </w:p>
          <w:p w14:paraId="6C6F2F0E" w14:textId="77777777" w:rsidR="00D669BA" w:rsidRPr="003276C0" w:rsidRDefault="00D669BA" w:rsidP="00550140">
            <w:pPr>
              <w:pBdr>
                <w:top w:val="nil"/>
                <w:left w:val="nil"/>
                <w:bottom w:val="nil"/>
                <w:right w:val="nil"/>
                <w:between w:val="nil"/>
              </w:pBdr>
              <w:spacing w:after="0" w:line="240" w:lineRule="auto"/>
              <w:contextualSpacing/>
              <w:rPr>
                <w:rFonts w:ascii="Arial" w:hAnsi="Arial" w:cs="Arial"/>
              </w:rPr>
            </w:pPr>
          </w:p>
          <w:p w14:paraId="30185C32" w14:textId="289BB08D" w:rsidR="00F16236" w:rsidRPr="003276C0" w:rsidRDefault="00657AF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hAnsi="Arial" w:cs="Arial"/>
              </w:rPr>
              <w:t>D</w:t>
            </w:r>
            <w:r w:rsidR="09EA271E" w:rsidRPr="003276C0">
              <w:rPr>
                <w:rFonts w:ascii="Arial" w:hAnsi="Arial" w:cs="Arial"/>
              </w:rPr>
              <w:t>evelop</w:t>
            </w:r>
            <w:r w:rsidRPr="003276C0">
              <w:rPr>
                <w:rFonts w:ascii="Arial" w:hAnsi="Arial" w:cs="Arial"/>
              </w:rPr>
              <w:t>s</w:t>
            </w:r>
            <w:proofErr w:type="gramEnd"/>
            <w:r w:rsidR="09EA271E" w:rsidRPr="003276C0">
              <w:rPr>
                <w:rFonts w:ascii="Arial" w:hAnsi="Arial" w:cs="Arial"/>
              </w:rPr>
              <w:t xml:space="preserve"> a treatment plan for </w:t>
            </w:r>
            <w:r w:rsidR="00664D3B" w:rsidRPr="003276C0">
              <w:rPr>
                <w:rFonts w:ascii="Arial" w:hAnsi="Arial" w:cs="Arial"/>
              </w:rPr>
              <w:t xml:space="preserve">an </w:t>
            </w:r>
            <w:r w:rsidR="09EA271E" w:rsidRPr="003276C0">
              <w:rPr>
                <w:rFonts w:ascii="Arial" w:hAnsi="Arial" w:cs="Arial"/>
              </w:rPr>
              <w:t xml:space="preserve">uncomplicated </w:t>
            </w:r>
            <w:r w:rsidR="00664D3B" w:rsidRPr="003276C0">
              <w:rPr>
                <w:rFonts w:ascii="Arial" w:hAnsi="Arial" w:cs="Arial"/>
              </w:rPr>
              <w:t>IVF cycle</w:t>
            </w:r>
          </w:p>
        </w:tc>
      </w:tr>
      <w:tr w:rsidR="00DA223C" w:rsidRPr="003276C0" w14:paraId="12A91BFB" w14:textId="77777777" w:rsidTr="00E10918">
        <w:tc>
          <w:tcPr>
            <w:tcW w:w="4950" w:type="dxa"/>
            <w:tcBorders>
              <w:top w:val="single" w:sz="4" w:space="0" w:color="000000"/>
              <w:bottom w:val="single" w:sz="4" w:space="0" w:color="000000"/>
            </w:tcBorders>
            <w:shd w:val="clear" w:color="auto" w:fill="C9C9C9"/>
          </w:tcPr>
          <w:p w14:paraId="4FDBC369" w14:textId="77777777" w:rsidR="00897C93" w:rsidRPr="00897C93" w:rsidRDefault="00F16236" w:rsidP="00897C93">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897C93" w:rsidRPr="00897C93">
              <w:rPr>
                <w:rFonts w:ascii="Arial" w:hAnsi="Arial" w:cs="Arial"/>
                <w:i/>
                <w:iCs/>
              </w:rPr>
              <w:t>Integrates knowledge of imaging modalities and diagnostic techniques to diagnose disorders across the lifespan</w:t>
            </w:r>
          </w:p>
          <w:p w14:paraId="3CE4620B" w14:textId="77777777" w:rsidR="00897C93" w:rsidRPr="00897C93" w:rsidRDefault="00897C93" w:rsidP="00897C93">
            <w:pPr>
              <w:spacing w:after="0" w:line="240" w:lineRule="auto"/>
              <w:rPr>
                <w:rFonts w:ascii="Arial" w:hAnsi="Arial" w:cs="Arial"/>
                <w:i/>
                <w:iCs/>
              </w:rPr>
            </w:pPr>
          </w:p>
          <w:p w14:paraId="2092241A" w14:textId="77777777" w:rsidR="00897C93" w:rsidRPr="00897C93" w:rsidRDefault="00897C93" w:rsidP="00897C93">
            <w:pPr>
              <w:spacing w:after="0" w:line="240" w:lineRule="auto"/>
              <w:rPr>
                <w:rFonts w:ascii="Arial" w:hAnsi="Arial" w:cs="Arial"/>
                <w:i/>
                <w:iCs/>
              </w:rPr>
            </w:pPr>
          </w:p>
          <w:p w14:paraId="217FC6B3" w14:textId="77777777" w:rsidR="00897C93" w:rsidRPr="00897C93" w:rsidRDefault="00897C93" w:rsidP="00897C93">
            <w:pPr>
              <w:spacing w:after="0" w:line="240" w:lineRule="auto"/>
              <w:rPr>
                <w:rFonts w:ascii="Arial" w:hAnsi="Arial" w:cs="Arial"/>
                <w:i/>
                <w:iCs/>
              </w:rPr>
            </w:pPr>
          </w:p>
          <w:p w14:paraId="21BEFA4D" w14:textId="3DF67EEB" w:rsidR="00F16236" w:rsidRPr="003276C0" w:rsidRDefault="00897C93" w:rsidP="00897C93">
            <w:pPr>
              <w:spacing w:after="0" w:line="240" w:lineRule="auto"/>
              <w:rPr>
                <w:rFonts w:ascii="Arial" w:hAnsi="Arial" w:cs="Arial"/>
              </w:rPr>
            </w:pPr>
            <w:proofErr w:type="gramStart"/>
            <w:r w:rsidRPr="00897C93">
              <w:rPr>
                <w:rFonts w:ascii="Arial" w:hAnsi="Arial" w:cs="Arial"/>
                <w:i/>
                <w:iCs/>
              </w:rPr>
              <w:t>Develops</w:t>
            </w:r>
            <w:proofErr w:type="gramEnd"/>
            <w:r w:rsidRPr="00897C93">
              <w:rPr>
                <w:rFonts w:ascii="Arial" w:hAnsi="Arial" w:cs="Arial"/>
                <w:i/>
                <w:iCs/>
              </w:rPr>
              <w:t xml:space="preserve"> comprehensive treatment plans, working with the multidisciplinary team, to optimize patient outcomes for patients with reproductive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59874E" w14:textId="77777777" w:rsidR="00550140" w:rsidRPr="003276C0" w:rsidRDefault="0094085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knowledge of diagnostic techniques to evaluate </w:t>
            </w:r>
            <w:r w:rsidR="00246CBB" w:rsidRPr="003276C0">
              <w:rPr>
                <w:rFonts w:ascii="Arial" w:hAnsi="Arial" w:cs="Arial"/>
              </w:rPr>
              <w:t>pubertal development disorders through evaluation of bone age</w:t>
            </w:r>
            <w:r w:rsidR="003E735A" w:rsidRPr="003276C0">
              <w:rPr>
                <w:rFonts w:ascii="Arial" w:hAnsi="Arial" w:cs="Arial"/>
              </w:rPr>
              <w:t xml:space="preserve"> and hormonal studies</w:t>
            </w:r>
          </w:p>
          <w:p w14:paraId="1FED4E48" w14:textId="19FA42ED" w:rsidR="00D669BA" w:rsidRDefault="00A403C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Orders and interprets </w:t>
            </w:r>
            <w:r w:rsidR="002970EF" w:rsidRPr="003276C0">
              <w:rPr>
                <w:rFonts w:ascii="Arial" w:hAnsi="Arial" w:cs="Arial"/>
              </w:rPr>
              <w:t xml:space="preserve">dual-energy </w:t>
            </w:r>
            <w:r w:rsidR="00FA0D01">
              <w:rPr>
                <w:rFonts w:ascii="Arial" w:hAnsi="Arial" w:cs="Arial"/>
              </w:rPr>
              <w:t>x</w:t>
            </w:r>
            <w:r w:rsidR="002970EF" w:rsidRPr="003276C0">
              <w:rPr>
                <w:rFonts w:ascii="Arial" w:hAnsi="Arial" w:cs="Arial"/>
              </w:rPr>
              <w:t>-ray absorptiometry (</w:t>
            </w:r>
            <w:r w:rsidRPr="003276C0">
              <w:rPr>
                <w:rFonts w:ascii="Arial" w:hAnsi="Arial" w:cs="Arial"/>
              </w:rPr>
              <w:t>DEXA</w:t>
            </w:r>
            <w:r w:rsidR="002970EF" w:rsidRPr="003276C0">
              <w:rPr>
                <w:rFonts w:ascii="Arial" w:hAnsi="Arial" w:cs="Arial"/>
              </w:rPr>
              <w:t>)</w:t>
            </w:r>
            <w:r w:rsidRPr="003276C0">
              <w:rPr>
                <w:rFonts w:ascii="Arial" w:hAnsi="Arial" w:cs="Arial"/>
              </w:rPr>
              <w:t xml:space="preserve"> scan</w:t>
            </w:r>
          </w:p>
          <w:p w14:paraId="6512804C"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36952494" w14:textId="3CD2E213" w:rsidR="00F16236" w:rsidRPr="00377295" w:rsidRDefault="00657AF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D669BA">
              <w:rPr>
                <w:rFonts w:ascii="Arial" w:hAnsi="Arial" w:cs="Arial"/>
              </w:rPr>
              <w:t>D</w:t>
            </w:r>
            <w:r w:rsidR="09EA271E" w:rsidRPr="00D669BA">
              <w:rPr>
                <w:rFonts w:ascii="Arial" w:hAnsi="Arial" w:cs="Arial"/>
              </w:rPr>
              <w:t>evelop</w:t>
            </w:r>
            <w:r w:rsidRPr="00D669BA">
              <w:rPr>
                <w:rFonts w:ascii="Arial" w:hAnsi="Arial" w:cs="Arial"/>
              </w:rPr>
              <w:t>s</w:t>
            </w:r>
            <w:r w:rsidR="09EA271E" w:rsidRPr="00D669BA">
              <w:rPr>
                <w:rFonts w:ascii="Arial" w:hAnsi="Arial" w:cs="Arial"/>
              </w:rPr>
              <w:t xml:space="preserve"> thorough treatment plan</w:t>
            </w:r>
            <w:r w:rsidR="00EB1112">
              <w:rPr>
                <w:rFonts w:ascii="Arial" w:hAnsi="Arial" w:cs="Arial"/>
              </w:rPr>
              <w:t>s</w:t>
            </w:r>
            <w:r w:rsidR="09EA271E" w:rsidRPr="00D669BA">
              <w:rPr>
                <w:rFonts w:ascii="Arial" w:hAnsi="Arial" w:cs="Arial"/>
              </w:rPr>
              <w:t xml:space="preserve"> for complicated clinical scenarios including </w:t>
            </w:r>
            <w:r w:rsidR="00EB1112">
              <w:rPr>
                <w:rFonts w:ascii="Arial" w:hAnsi="Arial" w:cs="Arial"/>
              </w:rPr>
              <w:t xml:space="preserve">plans for </w:t>
            </w:r>
            <w:r w:rsidR="09EA271E" w:rsidRPr="00D669BA">
              <w:rPr>
                <w:rFonts w:ascii="Arial" w:hAnsi="Arial" w:cs="Arial"/>
              </w:rPr>
              <w:t>addressing non-reproductive components of complex disorders (</w:t>
            </w:r>
            <w:r w:rsidR="00E10918" w:rsidRPr="00D669BA">
              <w:rPr>
                <w:rFonts w:ascii="Arial" w:hAnsi="Arial" w:cs="Arial"/>
              </w:rPr>
              <w:t>e.g.,</w:t>
            </w:r>
            <w:r w:rsidR="09EA271E" w:rsidRPr="00D669BA">
              <w:rPr>
                <w:rFonts w:ascii="Arial" w:hAnsi="Arial" w:cs="Arial"/>
              </w:rPr>
              <w:t xml:space="preserve"> </w:t>
            </w:r>
            <w:r w:rsidR="252EAE19" w:rsidRPr="00D669BA">
              <w:rPr>
                <w:rFonts w:ascii="Arial" w:hAnsi="Arial" w:cs="Arial"/>
              </w:rPr>
              <w:t>Turner syndrome</w:t>
            </w:r>
            <w:r w:rsidR="09EA271E" w:rsidRPr="00D669BA">
              <w:rPr>
                <w:rFonts w:ascii="Arial" w:hAnsi="Arial" w:cs="Arial"/>
              </w:rPr>
              <w:t xml:space="preserve">, </w:t>
            </w:r>
            <w:r w:rsidR="002970EF" w:rsidRPr="00D669BA">
              <w:rPr>
                <w:rFonts w:ascii="Arial" w:hAnsi="Arial" w:cs="Arial"/>
              </w:rPr>
              <w:t>congenital adrenal hyperplasia (</w:t>
            </w:r>
            <w:r w:rsidR="09EA271E" w:rsidRPr="00D669BA">
              <w:rPr>
                <w:rFonts w:ascii="Arial" w:hAnsi="Arial" w:cs="Arial"/>
              </w:rPr>
              <w:t>CAH</w:t>
            </w:r>
            <w:r w:rsidR="002970EF" w:rsidRPr="00D669BA">
              <w:rPr>
                <w:rFonts w:ascii="Arial" w:hAnsi="Arial" w:cs="Arial"/>
              </w:rPr>
              <w:t>)</w:t>
            </w:r>
            <w:r w:rsidR="09EA271E" w:rsidRPr="00D669BA">
              <w:rPr>
                <w:rFonts w:ascii="Arial" w:hAnsi="Arial" w:cs="Arial"/>
              </w:rPr>
              <w:t xml:space="preserve">, </w:t>
            </w:r>
            <w:r w:rsidR="252EAE19" w:rsidRPr="00D669BA">
              <w:rPr>
                <w:rFonts w:ascii="Arial" w:hAnsi="Arial" w:cs="Arial"/>
              </w:rPr>
              <w:t>Kallman syndrome</w:t>
            </w:r>
            <w:r w:rsidR="09EA271E" w:rsidRPr="00D669BA">
              <w:rPr>
                <w:rFonts w:ascii="Arial" w:hAnsi="Arial" w:cs="Arial"/>
              </w:rPr>
              <w:t>)</w:t>
            </w:r>
          </w:p>
        </w:tc>
      </w:tr>
      <w:tr w:rsidR="00DA223C" w:rsidRPr="003276C0" w14:paraId="664A6ECA" w14:textId="77777777" w:rsidTr="00E10918">
        <w:tc>
          <w:tcPr>
            <w:tcW w:w="4950" w:type="dxa"/>
            <w:tcBorders>
              <w:top w:val="single" w:sz="4" w:space="0" w:color="000000"/>
              <w:bottom w:val="single" w:sz="4" w:space="0" w:color="000000"/>
            </w:tcBorders>
            <w:shd w:val="clear" w:color="auto" w:fill="C9C9C9"/>
          </w:tcPr>
          <w:p w14:paraId="5968AECC" w14:textId="77777777" w:rsidR="00897C93" w:rsidRPr="00897C93" w:rsidRDefault="00F16236" w:rsidP="00897C93">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Develops and investigates innovative and evidence-based diagnostic techniques to develop treatment plans for patients with reproductive disorders</w:t>
            </w:r>
          </w:p>
          <w:p w14:paraId="3C4B78BF" w14:textId="77777777" w:rsidR="00897C93" w:rsidRPr="00897C93" w:rsidRDefault="00897C93" w:rsidP="00897C93">
            <w:pPr>
              <w:spacing w:after="0" w:line="240" w:lineRule="auto"/>
              <w:rPr>
                <w:rFonts w:ascii="Arial" w:hAnsi="Arial" w:cs="Arial"/>
                <w:i/>
                <w:iCs/>
              </w:rPr>
            </w:pPr>
          </w:p>
          <w:p w14:paraId="7CA33A55" w14:textId="36641A71" w:rsidR="00F16236" w:rsidRPr="003276C0" w:rsidRDefault="00897C93" w:rsidP="00897C93">
            <w:pPr>
              <w:spacing w:after="0" w:line="240" w:lineRule="auto"/>
              <w:rPr>
                <w:rFonts w:ascii="Arial" w:eastAsia="Arial" w:hAnsi="Arial" w:cs="Arial"/>
                <w:i/>
              </w:rPr>
            </w:pPr>
            <w:r w:rsidRPr="00897C93">
              <w:rPr>
                <w:rFonts w:ascii="Arial" w:hAnsi="Arial" w:cs="Arial"/>
                <w:i/>
                <w:iCs/>
              </w:rPr>
              <w:t>Develops and implements educational tools for diagnostic techniques for reproductive disorders at a national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A40C8D"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79A1488A"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3F527A3B" w14:textId="77777777" w:rsidR="00D669BA" w:rsidRDefault="00D669BA" w:rsidP="00D669BA">
            <w:pPr>
              <w:pBdr>
                <w:top w:val="nil"/>
                <w:left w:val="nil"/>
                <w:bottom w:val="nil"/>
                <w:right w:val="nil"/>
                <w:between w:val="nil"/>
              </w:pBdr>
              <w:spacing w:after="0" w:line="240" w:lineRule="auto"/>
              <w:contextualSpacing/>
              <w:rPr>
                <w:rFonts w:ascii="Arial" w:hAnsi="Arial" w:cs="Arial"/>
              </w:rPr>
            </w:pPr>
          </w:p>
          <w:p w14:paraId="1D01BA07" w14:textId="4C97E290" w:rsidR="00F16236"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hAnsi="Arial" w:cs="Arial"/>
              </w:rPr>
              <w:t>Research</w:t>
            </w:r>
            <w:r w:rsidR="00B57CCB" w:rsidRPr="003276C0">
              <w:rPr>
                <w:rFonts w:ascii="Arial" w:hAnsi="Arial" w:cs="Arial"/>
              </w:rPr>
              <w:t>es</w:t>
            </w:r>
            <w:proofErr w:type="gramEnd"/>
            <w:r w:rsidRPr="003276C0">
              <w:rPr>
                <w:rFonts w:ascii="Arial" w:hAnsi="Arial" w:cs="Arial"/>
              </w:rPr>
              <w:t xml:space="preserve"> and develop</w:t>
            </w:r>
            <w:r w:rsidR="00B57CCB" w:rsidRPr="003276C0">
              <w:rPr>
                <w:rFonts w:ascii="Arial" w:hAnsi="Arial" w:cs="Arial"/>
              </w:rPr>
              <w:t>s</w:t>
            </w:r>
            <w:r w:rsidRPr="003276C0">
              <w:rPr>
                <w:rFonts w:ascii="Arial" w:hAnsi="Arial" w:cs="Arial"/>
              </w:rPr>
              <w:t xml:space="preserve"> a novel test or novel application of an existing test to evaluate the </w:t>
            </w:r>
            <w:r w:rsidR="002970EF" w:rsidRPr="003276C0">
              <w:rPr>
                <w:rFonts w:ascii="Arial" w:hAnsi="Arial" w:cs="Arial"/>
              </w:rPr>
              <w:t>hypothalamic-pituitary-ovarian</w:t>
            </w:r>
            <w:r w:rsidRPr="003276C0">
              <w:rPr>
                <w:rFonts w:ascii="Arial" w:hAnsi="Arial" w:cs="Arial"/>
              </w:rPr>
              <w:t>/</w:t>
            </w:r>
            <w:r w:rsidR="252EAE19" w:rsidRPr="003276C0">
              <w:rPr>
                <w:rFonts w:ascii="Arial" w:hAnsi="Arial" w:cs="Arial"/>
              </w:rPr>
              <w:t>hypothalamic</w:t>
            </w:r>
            <w:r w:rsidR="002970EF" w:rsidRPr="003276C0">
              <w:rPr>
                <w:rFonts w:ascii="Arial" w:hAnsi="Arial" w:cs="Arial"/>
              </w:rPr>
              <w:t>-pituitary-adrenal</w:t>
            </w:r>
            <w:r w:rsidRPr="003276C0">
              <w:rPr>
                <w:rFonts w:ascii="Arial" w:hAnsi="Arial" w:cs="Arial"/>
              </w:rPr>
              <w:t xml:space="preserve"> ax</w:t>
            </w:r>
            <w:r w:rsidR="00543086">
              <w:rPr>
                <w:rFonts w:ascii="Arial" w:hAnsi="Arial" w:cs="Arial"/>
              </w:rPr>
              <w:t>e</w:t>
            </w:r>
            <w:r w:rsidRPr="003276C0">
              <w:rPr>
                <w:rFonts w:ascii="Arial" w:hAnsi="Arial" w:cs="Arial"/>
              </w:rPr>
              <w:t>s</w:t>
            </w:r>
          </w:p>
        </w:tc>
      </w:tr>
      <w:tr w:rsidR="0051446D" w:rsidRPr="003276C0" w14:paraId="2E4C0B90" w14:textId="77777777" w:rsidTr="18C9D753">
        <w:tc>
          <w:tcPr>
            <w:tcW w:w="4950" w:type="dxa"/>
            <w:shd w:val="clear" w:color="auto" w:fill="FFD965"/>
          </w:tcPr>
          <w:p w14:paraId="508929D4"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8A1FA69" w14:textId="77777777" w:rsidR="00550140"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61D1955F" w14:textId="79DB9616" w:rsidR="00550140" w:rsidRPr="003276C0" w:rsidRDefault="18C9D7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w:t>
            </w:r>
            <w:r w:rsidR="09EA271E" w:rsidRPr="003276C0">
              <w:rPr>
                <w:rFonts w:ascii="Arial" w:eastAsia="Arial" w:hAnsi="Arial" w:cs="Arial"/>
              </w:rPr>
              <w:t>ultisource feedback</w:t>
            </w:r>
          </w:p>
          <w:p w14:paraId="391679D1" w14:textId="17CE564D" w:rsidR="00F16236" w:rsidRPr="003276C0" w:rsidRDefault="18C9D7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w:t>
            </w:r>
            <w:r w:rsidR="09EA271E" w:rsidRPr="003276C0">
              <w:rPr>
                <w:rFonts w:ascii="Arial" w:eastAsia="Arial" w:hAnsi="Arial" w:cs="Arial"/>
              </w:rPr>
              <w:t>imulation assessment</w:t>
            </w:r>
          </w:p>
        </w:tc>
      </w:tr>
      <w:tr w:rsidR="0051446D" w:rsidRPr="003276C0" w14:paraId="4372560C" w14:textId="77777777" w:rsidTr="18C9D753">
        <w:tc>
          <w:tcPr>
            <w:tcW w:w="4950" w:type="dxa"/>
            <w:shd w:val="clear" w:color="auto" w:fill="8DB3E2" w:themeFill="text2" w:themeFillTint="66"/>
          </w:tcPr>
          <w:p w14:paraId="3664557A"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422FEBB5" w14:textId="6ADBC0CC" w:rsidR="00F16236" w:rsidRPr="003276C0" w:rsidRDefault="00F1623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31C50FAD" w14:textId="77777777" w:rsidTr="18C9D753">
        <w:trPr>
          <w:trHeight w:val="80"/>
        </w:trPr>
        <w:tc>
          <w:tcPr>
            <w:tcW w:w="4950" w:type="dxa"/>
            <w:shd w:val="clear" w:color="auto" w:fill="A8D08D"/>
          </w:tcPr>
          <w:p w14:paraId="145BD54A"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5764A17A" w14:textId="7819B9C8"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American Institute of Ultrasound in Medicine (</w:t>
            </w:r>
            <w:proofErr w:type="spellStart"/>
            <w:r w:rsidR="007C6B04">
              <w:rPr>
                <w:rFonts w:ascii="Arial" w:hAnsi="Arial" w:cs="Arial"/>
              </w:rPr>
              <w:t>AIUM</w:t>
            </w:r>
            <w:proofErr w:type="spellEnd"/>
            <w:r w:rsidRPr="003276C0">
              <w:rPr>
                <w:rFonts w:ascii="Arial" w:hAnsi="Arial" w:cs="Arial"/>
              </w:rPr>
              <w:t xml:space="preserve">). </w:t>
            </w:r>
            <w:hyperlink r:id="rId32" w:history="1">
              <w:r w:rsidRPr="003276C0">
                <w:rPr>
                  <w:rStyle w:val="Hyperlink"/>
                  <w:rFonts w:ascii="Arial" w:hAnsi="Arial" w:cs="Arial"/>
                </w:rPr>
                <w:t>http://meded.aium.org/</w:t>
              </w:r>
            </w:hyperlink>
            <w:r w:rsidRPr="003276C0">
              <w:rPr>
                <w:rFonts w:ascii="Arial" w:hAnsi="Arial" w:cs="Arial"/>
              </w:rPr>
              <w:t>. 2021.</w:t>
            </w:r>
          </w:p>
          <w:p w14:paraId="279E5FC9" w14:textId="77777777"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Endotext</w:t>
            </w:r>
            <w:proofErr w:type="spellEnd"/>
            <w:r w:rsidRPr="003276C0">
              <w:rPr>
                <w:rFonts w:ascii="Arial" w:hAnsi="Arial" w:cs="Arial"/>
              </w:rPr>
              <w:t xml:space="preserve">. </w:t>
            </w:r>
            <w:hyperlink r:id="rId33" w:history="1">
              <w:r w:rsidRPr="003276C0">
                <w:rPr>
                  <w:rStyle w:val="Hyperlink"/>
                  <w:rFonts w:ascii="Arial" w:hAnsi="Arial" w:cs="Arial"/>
                </w:rPr>
                <w:t>https://www.endotext.org/</w:t>
              </w:r>
            </w:hyperlink>
            <w:r w:rsidRPr="003276C0">
              <w:rPr>
                <w:rFonts w:ascii="Arial" w:hAnsi="Arial" w:cs="Arial"/>
              </w:rPr>
              <w:t>. 2021.</w:t>
            </w:r>
          </w:p>
          <w:p w14:paraId="61EF05A7" w14:textId="77777777"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Radiopaedia</w:t>
            </w:r>
            <w:proofErr w:type="spellEnd"/>
            <w:r w:rsidRPr="003276C0">
              <w:rPr>
                <w:rFonts w:ascii="Arial" w:hAnsi="Arial" w:cs="Arial"/>
              </w:rPr>
              <w:t xml:space="preserve">. </w:t>
            </w:r>
            <w:hyperlink r:id="rId34" w:history="1">
              <w:r w:rsidRPr="003276C0">
                <w:rPr>
                  <w:rStyle w:val="Hyperlink"/>
                  <w:rFonts w:ascii="Arial" w:hAnsi="Arial" w:cs="Arial"/>
                </w:rPr>
                <w:t>https://radiopaedia.org/</w:t>
              </w:r>
            </w:hyperlink>
            <w:r w:rsidRPr="003276C0">
              <w:rPr>
                <w:rFonts w:ascii="Arial" w:hAnsi="Arial" w:cs="Arial"/>
              </w:rPr>
              <w:t xml:space="preserve">. 2021. </w:t>
            </w:r>
          </w:p>
          <w:p w14:paraId="221243F0" w14:textId="7CA8FB8C"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Taylor HS, Pal L, Sell E. </w:t>
            </w:r>
            <w:r w:rsidRPr="003276C0">
              <w:rPr>
                <w:rFonts w:ascii="Arial" w:hAnsi="Arial" w:cs="Arial"/>
                <w:i/>
                <w:iCs/>
              </w:rPr>
              <w:t>Speroff’s Clinical Gynecologic Endocrinology and Infertility</w:t>
            </w:r>
            <w:r w:rsidRPr="003276C0">
              <w:rPr>
                <w:rFonts w:ascii="Arial" w:hAnsi="Arial" w:cs="Arial"/>
              </w:rPr>
              <w:t xml:space="preserve">. Philadelphia, PA: Wolters Kluwer; 2019. ISBN:978-1451189766. </w:t>
            </w:r>
          </w:p>
        </w:tc>
      </w:tr>
    </w:tbl>
    <w:p w14:paraId="7902B6E7" w14:textId="77777777" w:rsidR="00F16236" w:rsidRDefault="00F16236" w:rsidP="005F2BD2">
      <w:pPr>
        <w:spacing w:after="0" w:line="240" w:lineRule="auto"/>
        <w:rPr>
          <w:rFonts w:ascii="Arial" w:eastAsia="Arial" w:hAnsi="Arial" w:cs="Arial"/>
        </w:rPr>
      </w:pPr>
    </w:p>
    <w:p w14:paraId="57936290" w14:textId="77777777"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0FA2D111" w14:textId="77777777" w:rsidTr="18C9D753">
        <w:trPr>
          <w:trHeight w:val="769"/>
        </w:trPr>
        <w:tc>
          <w:tcPr>
            <w:tcW w:w="14125" w:type="dxa"/>
            <w:gridSpan w:val="2"/>
            <w:shd w:val="clear" w:color="auto" w:fill="9CC3E5"/>
          </w:tcPr>
          <w:p w14:paraId="4C3916D6" w14:textId="59C61C21" w:rsidR="00F16236" w:rsidRPr="003276C0" w:rsidRDefault="00F16236"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6055890"/>
            <w:r w:rsidRPr="003276C0">
              <w:rPr>
                <w:rFonts w:ascii="Arial" w:eastAsia="Arial" w:hAnsi="Arial" w:cs="Arial"/>
              </w:rPr>
              <w:br w:type="page"/>
            </w:r>
            <w:r w:rsidRPr="003276C0">
              <w:rPr>
                <w:rFonts w:ascii="Arial" w:eastAsia="Arial" w:hAnsi="Arial" w:cs="Arial"/>
                <w:b/>
              </w:rPr>
              <w:t>Medical Knowledge 2</w:t>
            </w:r>
            <w:r w:rsidR="00893679" w:rsidRPr="003276C0">
              <w:rPr>
                <w:rFonts w:ascii="Arial" w:eastAsia="Arial" w:hAnsi="Arial" w:cs="Arial"/>
                <w:b/>
              </w:rPr>
              <w:t xml:space="preserve">: Genetic Principles </w:t>
            </w:r>
            <w:r w:rsidR="00D669BA">
              <w:rPr>
                <w:rFonts w:ascii="Arial" w:eastAsia="Arial" w:hAnsi="Arial" w:cs="Arial"/>
                <w:b/>
              </w:rPr>
              <w:t>of Parent</w:t>
            </w:r>
          </w:p>
          <w:bookmarkEnd w:id="6"/>
          <w:p w14:paraId="452DF87E" w14:textId="74C458F8" w:rsidR="00F16236" w:rsidRPr="003276C0" w:rsidRDefault="34FB824E" w:rsidP="00230FAE">
            <w:pPr>
              <w:spacing w:after="0" w:line="240" w:lineRule="auto"/>
              <w:ind w:left="201" w:hanging="14"/>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demonstrate knowledge of sporadic and inherited genetic disease as it pertains to reproductive medicine</w:t>
            </w:r>
          </w:p>
        </w:tc>
      </w:tr>
      <w:tr w:rsidR="0051446D" w:rsidRPr="003276C0" w14:paraId="2FF25ED9" w14:textId="77777777" w:rsidTr="18C9D753">
        <w:tc>
          <w:tcPr>
            <w:tcW w:w="4950" w:type="dxa"/>
            <w:shd w:val="clear" w:color="auto" w:fill="FABF8F" w:themeFill="accent6" w:themeFillTint="99"/>
          </w:tcPr>
          <w:p w14:paraId="743B441A" w14:textId="77777777" w:rsidR="00F16236" w:rsidRPr="003276C0" w:rsidRDefault="00F16236"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20B08BDD" w14:textId="77777777" w:rsidR="00F16236" w:rsidRPr="003276C0" w:rsidRDefault="00F16236"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DA223C" w:rsidRPr="003276C0" w14:paraId="35C50D88" w14:textId="77777777" w:rsidTr="00E10918">
        <w:tc>
          <w:tcPr>
            <w:tcW w:w="4950" w:type="dxa"/>
            <w:tcBorders>
              <w:top w:val="single" w:sz="4" w:space="0" w:color="000000"/>
              <w:bottom w:val="single" w:sz="4" w:space="0" w:color="000000"/>
            </w:tcBorders>
            <w:shd w:val="clear" w:color="auto" w:fill="C9C9C9"/>
          </w:tcPr>
          <w:p w14:paraId="39E7D080" w14:textId="77777777" w:rsidR="00897C93" w:rsidRPr="00897C93" w:rsidRDefault="00F16236" w:rsidP="00897C93">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iCs/>
              </w:rPr>
              <w:t>Demonstrates knowledge of basic genetic principles, recognizes heritable disorders associated with specific patient populations, and takes a basic genetic family history</w:t>
            </w:r>
          </w:p>
          <w:p w14:paraId="15E21F16" w14:textId="77777777" w:rsidR="00897C93" w:rsidRPr="00897C93" w:rsidRDefault="00897C93" w:rsidP="00897C93">
            <w:pPr>
              <w:spacing w:after="0" w:line="240" w:lineRule="auto"/>
              <w:rPr>
                <w:rFonts w:ascii="Arial" w:eastAsia="Arial" w:hAnsi="Arial" w:cs="Arial"/>
                <w:i/>
                <w:iCs/>
              </w:rPr>
            </w:pPr>
          </w:p>
          <w:p w14:paraId="002D8234" w14:textId="1ECF3E20" w:rsidR="00F16236" w:rsidRPr="003276C0" w:rsidRDefault="00897C93" w:rsidP="00897C93">
            <w:pPr>
              <w:spacing w:after="0" w:line="240" w:lineRule="auto"/>
              <w:rPr>
                <w:rFonts w:ascii="Arial" w:hAnsi="Arial" w:cs="Arial"/>
                <w:i/>
                <w:color w:val="000000"/>
              </w:rPr>
            </w:pPr>
            <w:r w:rsidRPr="00897C93">
              <w:rPr>
                <w:rFonts w:ascii="Arial" w:eastAsia="Arial" w:hAnsi="Arial" w:cs="Arial"/>
                <w:i/>
                <w:iCs/>
              </w:rPr>
              <w:t>Demonstrates knowledge of basic genetic screening and diagnostic tests (genotyping versus sequencing)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89F6B0" w14:textId="5FAAAB99" w:rsidR="00550140" w:rsidRPr="003276C0" w:rsidRDefault="00E4095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Demonstrates </w:t>
            </w:r>
            <w:r w:rsidR="00421829" w:rsidRPr="003276C0">
              <w:rPr>
                <w:rFonts w:ascii="Arial" w:hAnsi="Arial" w:cs="Arial"/>
              </w:rPr>
              <w:t xml:space="preserve">knowledge </w:t>
            </w:r>
            <w:r w:rsidR="00D32179" w:rsidRPr="003276C0">
              <w:rPr>
                <w:rFonts w:ascii="Arial" w:hAnsi="Arial" w:cs="Arial"/>
              </w:rPr>
              <w:t>of genetic history, as applied to reproductive disorders</w:t>
            </w:r>
            <w:r w:rsidR="000A5D12" w:rsidRPr="003276C0">
              <w:rPr>
                <w:rFonts w:ascii="Arial" w:hAnsi="Arial" w:cs="Arial"/>
              </w:rPr>
              <w:t>, such as</w:t>
            </w:r>
            <w:r w:rsidR="17F6E5E7" w:rsidRPr="003276C0">
              <w:rPr>
                <w:rFonts w:ascii="Arial" w:hAnsi="Arial" w:cs="Arial"/>
              </w:rPr>
              <w:t xml:space="preserve"> </w:t>
            </w:r>
            <w:r w:rsidR="00077F33">
              <w:rPr>
                <w:rFonts w:ascii="Arial" w:hAnsi="Arial" w:cs="Arial"/>
              </w:rPr>
              <w:t>h</w:t>
            </w:r>
            <w:r w:rsidR="17F6E5E7" w:rsidRPr="003276C0">
              <w:rPr>
                <w:rFonts w:ascii="Arial" w:hAnsi="Arial" w:cs="Arial"/>
              </w:rPr>
              <w:t xml:space="preserve">emoglobinopathies in </w:t>
            </w:r>
            <w:r w:rsidR="002D034E">
              <w:rPr>
                <w:rFonts w:ascii="Arial" w:hAnsi="Arial" w:cs="Arial"/>
              </w:rPr>
              <w:t xml:space="preserve">people of </w:t>
            </w:r>
            <w:r w:rsidR="17F6E5E7" w:rsidRPr="003276C0">
              <w:rPr>
                <w:rFonts w:ascii="Arial" w:hAnsi="Arial" w:cs="Arial"/>
              </w:rPr>
              <w:t xml:space="preserve">Asian and African </w:t>
            </w:r>
            <w:r w:rsidR="002D034E">
              <w:rPr>
                <w:rFonts w:ascii="Arial" w:hAnsi="Arial" w:cs="Arial"/>
              </w:rPr>
              <w:t xml:space="preserve">descent; </w:t>
            </w:r>
            <w:r w:rsidR="17F6E5E7" w:rsidRPr="003276C0">
              <w:rPr>
                <w:rFonts w:ascii="Arial" w:hAnsi="Arial" w:cs="Arial"/>
              </w:rPr>
              <w:t xml:space="preserve">Gaucher and Tay Sachs in </w:t>
            </w:r>
            <w:r w:rsidR="002D034E">
              <w:rPr>
                <w:rFonts w:ascii="Arial" w:hAnsi="Arial" w:cs="Arial"/>
              </w:rPr>
              <w:t xml:space="preserve">people of </w:t>
            </w:r>
            <w:r w:rsidR="17F6E5E7" w:rsidRPr="003276C0">
              <w:rPr>
                <w:rFonts w:ascii="Arial" w:hAnsi="Arial" w:cs="Arial"/>
              </w:rPr>
              <w:t>Eastern European/Jewish</w:t>
            </w:r>
            <w:r w:rsidR="002D034E">
              <w:rPr>
                <w:rFonts w:ascii="Arial" w:hAnsi="Arial" w:cs="Arial"/>
              </w:rPr>
              <w:t xml:space="preserve"> descent; </w:t>
            </w:r>
            <w:r w:rsidR="17F6E5E7" w:rsidRPr="003276C0">
              <w:rPr>
                <w:rFonts w:ascii="Arial" w:hAnsi="Arial" w:cs="Arial"/>
              </w:rPr>
              <w:t xml:space="preserve">cystic fibrosis in </w:t>
            </w:r>
            <w:r w:rsidR="002D034E">
              <w:rPr>
                <w:rFonts w:ascii="Arial" w:hAnsi="Arial" w:cs="Arial"/>
              </w:rPr>
              <w:t xml:space="preserve">patients of </w:t>
            </w:r>
            <w:r w:rsidR="17F6E5E7" w:rsidRPr="003276C0">
              <w:rPr>
                <w:rFonts w:ascii="Arial" w:hAnsi="Arial" w:cs="Arial"/>
              </w:rPr>
              <w:t xml:space="preserve">Caucasian </w:t>
            </w:r>
            <w:r w:rsidR="002D034E">
              <w:rPr>
                <w:rFonts w:ascii="Arial" w:hAnsi="Arial" w:cs="Arial"/>
              </w:rPr>
              <w:t xml:space="preserve">descent, </w:t>
            </w:r>
            <w:r w:rsidR="17F6E5E7" w:rsidRPr="003276C0">
              <w:rPr>
                <w:rFonts w:ascii="Arial" w:hAnsi="Arial" w:cs="Arial"/>
              </w:rPr>
              <w:t>etc</w:t>
            </w:r>
            <w:r w:rsidR="005809F2" w:rsidRPr="003276C0">
              <w:rPr>
                <w:rFonts w:ascii="Arial" w:hAnsi="Arial" w:cs="Arial"/>
              </w:rPr>
              <w:t>.</w:t>
            </w:r>
          </w:p>
          <w:p w14:paraId="7ADEBE6B"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2150BD5" w14:textId="77777777" w:rsidR="005A09CE" w:rsidRPr="003276C0" w:rsidRDefault="005A09CE" w:rsidP="00550140">
            <w:pPr>
              <w:pBdr>
                <w:top w:val="nil"/>
                <w:left w:val="nil"/>
                <w:bottom w:val="nil"/>
                <w:right w:val="nil"/>
                <w:between w:val="nil"/>
              </w:pBdr>
              <w:spacing w:after="0" w:line="240" w:lineRule="auto"/>
              <w:contextualSpacing/>
              <w:rPr>
                <w:rFonts w:ascii="Arial" w:hAnsi="Arial" w:cs="Arial"/>
              </w:rPr>
            </w:pPr>
          </w:p>
          <w:p w14:paraId="6CE8B06C" w14:textId="58285277" w:rsidR="00F16236" w:rsidRPr="003276C0" w:rsidRDefault="002A5E3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Understands that g</w:t>
            </w:r>
            <w:r w:rsidR="17F6E5E7" w:rsidRPr="003276C0">
              <w:rPr>
                <w:rFonts w:ascii="Arial" w:hAnsi="Arial" w:cs="Arial"/>
              </w:rPr>
              <w:t xml:space="preserve">enotyping only examines </w:t>
            </w:r>
            <w:r w:rsidR="18C9D753" w:rsidRPr="003276C0">
              <w:rPr>
                <w:rFonts w:ascii="Arial" w:hAnsi="Arial" w:cs="Arial"/>
              </w:rPr>
              <w:t xml:space="preserve">the </w:t>
            </w:r>
            <w:r w:rsidR="17F6E5E7" w:rsidRPr="003276C0">
              <w:rPr>
                <w:rFonts w:ascii="Arial" w:hAnsi="Arial" w:cs="Arial"/>
              </w:rPr>
              <w:t xml:space="preserve">most common alleles </w:t>
            </w:r>
            <w:r w:rsidR="0081704C">
              <w:rPr>
                <w:rFonts w:ascii="Arial" w:hAnsi="Arial" w:cs="Arial"/>
              </w:rPr>
              <w:t>while</w:t>
            </w:r>
            <w:r w:rsidR="0081704C" w:rsidRPr="003276C0">
              <w:rPr>
                <w:rFonts w:ascii="Arial" w:hAnsi="Arial" w:cs="Arial"/>
              </w:rPr>
              <w:t xml:space="preserve"> </w:t>
            </w:r>
            <w:r w:rsidR="17F6E5E7" w:rsidRPr="003276C0">
              <w:rPr>
                <w:rFonts w:ascii="Arial" w:hAnsi="Arial" w:cs="Arial"/>
              </w:rPr>
              <w:t>sequencing reads the entire gene end to end and can pick up rarer mutations</w:t>
            </w:r>
          </w:p>
        </w:tc>
      </w:tr>
      <w:tr w:rsidR="00DA223C" w:rsidRPr="003276C0" w14:paraId="44FC1EE0" w14:textId="77777777" w:rsidTr="00E10918">
        <w:tc>
          <w:tcPr>
            <w:tcW w:w="4950" w:type="dxa"/>
            <w:tcBorders>
              <w:top w:val="single" w:sz="4" w:space="0" w:color="000000"/>
              <w:bottom w:val="single" w:sz="4" w:space="0" w:color="000000"/>
            </w:tcBorders>
            <w:shd w:val="clear" w:color="auto" w:fill="C9C9C9"/>
          </w:tcPr>
          <w:p w14:paraId="7CABE150" w14:textId="77777777" w:rsidR="00897C93" w:rsidRPr="00897C93" w:rsidRDefault="00F16236" w:rsidP="00897C93">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897C93" w:rsidRPr="00897C93">
              <w:rPr>
                <w:rFonts w:ascii="Arial" w:hAnsi="Arial" w:cs="Arial"/>
                <w:i/>
                <w:iCs/>
              </w:rPr>
              <w:t>Applies knowledge of basic genetics to patient counseling (e.g., meiotic and mitotic errors, FMR1, Turner syndrome, advanced maternal age)</w:t>
            </w:r>
          </w:p>
          <w:p w14:paraId="435B7F11" w14:textId="77777777" w:rsidR="00897C93" w:rsidRPr="00897C93" w:rsidRDefault="00897C93" w:rsidP="00897C93">
            <w:pPr>
              <w:spacing w:after="0" w:line="240" w:lineRule="auto"/>
              <w:rPr>
                <w:rFonts w:ascii="Arial" w:hAnsi="Arial" w:cs="Arial"/>
                <w:i/>
                <w:iCs/>
              </w:rPr>
            </w:pPr>
          </w:p>
          <w:p w14:paraId="48CAF71D" w14:textId="28267B9B" w:rsidR="00F16236" w:rsidRPr="003276C0" w:rsidRDefault="00897C93" w:rsidP="00897C93">
            <w:pPr>
              <w:spacing w:after="0" w:line="240" w:lineRule="auto"/>
              <w:rPr>
                <w:rFonts w:ascii="Arial" w:eastAsia="Arial" w:hAnsi="Arial" w:cs="Arial"/>
                <w:i/>
              </w:rPr>
            </w:pPr>
            <w:r w:rsidRPr="00897C93">
              <w:rPr>
                <w:rFonts w:ascii="Arial" w:hAnsi="Arial" w:cs="Arial"/>
                <w:i/>
                <w:iCs/>
              </w:rPr>
              <w:t>Selects appropriate genetic testing for patients with reproductive disorders, infertility, and pregnancy loss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C5E328" w14:textId="77777777" w:rsidR="00550140" w:rsidRPr="003276C0" w:rsidRDefault="00D3217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Demonstrates understanding of pedigree analysis for Mendelian a</w:t>
            </w:r>
            <w:r w:rsidR="00EE3C57" w:rsidRPr="003276C0">
              <w:rPr>
                <w:rFonts w:ascii="Arial" w:eastAsia="Arial" w:hAnsi="Arial" w:cs="Arial"/>
              </w:rPr>
              <w:t xml:space="preserve">nd complex disorders </w:t>
            </w:r>
          </w:p>
          <w:p w14:paraId="5748E54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D80DBA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3AB68D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460ADE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FDB72AF" w14:textId="07E8AF1E" w:rsidR="00550140" w:rsidRPr="003276C0" w:rsidRDefault="534BC07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Discusses the meaning of various FMR1 Repeats 45-54 (grey zone), 54-200 (premutation) as well as sequelae of premutation to include </w:t>
            </w:r>
            <w:r w:rsidR="009946BB">
              <w:rPr>
                <w:rFonts w:ascii="Arial" w:eastAsia="Arial" w:hAnsi="Arial" w:cs="Arial"/>
              </w:rPr>
              <w:t>primary</w:t>
            </w:r>
            <w:r w:rsidRPr="003276C0">
              <w:rPr>
                <w:rFonts w:ascii="Arial" w:eastAsia="Arial" w:hAnsi="Arial" w:cs="Arial"/>
              </w:rPr>
              <w:t xml:space="preserve"> ovarian </w:t>
            </w:r>
            <w:proofErr w:type="gramStart"/>
            <w:r w:rsidRPr="003276C0">
              <w:rPr>
                <w:rFonts w:ascii="Arial" w:eastAsia="Arial" w:hAnsi="Arial" w:cs="Arial"/>
              </w:rPr>
              <w:t>insufficiency  and</w:t>
            </w:r>
            <w:proofErr w:type="gramEnd"/>
            <w:r w:rsidRPr="003276C0">
              <w:rPr>
                <w:rFonts w:ascii="Arial" w:eastAsia="Arial" w:hAnsi="Arial" w:cs="Arial"/>
              </w:rPr>
              <w:t xml:space="preserve"> Fragile X-associated tremor/ataxia syndrome (</w:t>
            </w:r>
            <w:proofErr w:type="spellStart"/>
            <w:r w:rsidRPr="003276C0">
              <w:rPr>
                <w:rFonts w:ascii="Arial" w:eastAsia="Arial" w:hAnsi="Arial" w:cs="Arial"/>
              </w:rPr>
              <w:t>FXTAS</w:t>
            </w:r>
            <w:proofErr w:type="spellEnd"/>
            <w:r w:rsidRPr="003276C0">
              <w:rPr>
                <w:rFonts w:ascii="Arial" w:eastAsia="Arial" w:hAnsi="Arial" w:cs="Arial"/>
              </w:rPr>
              <w:t>)</w:t>
            </w:r>
          </w:p>
          <w:p w14:paraId="2D76E356" w14:textId="59AB9225" w:rsidR="009F6251" w:rsidRPr="003276C0" w:rsidRDefault="003E377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Only orders evidence-based testing</w:t>
            </w:r>
          </w:p>
        </w:tc>
      </w:tr>
      <w:tr w:rsidR="00DA223C" w:rsidRPr="003276C0" w14:paraId="1C81316B" w14:textId="77777777" w:rsidTr="00E10918">
        <w:tc>
          <w:tcPr>
            <w:tcW w:w="4950" w:type="dxa"/>
            <w:tcBorders>
              <w:top w:val="single" w:sz="4" w:space="0" w:color="000000"/>
              <w:bottom w:val="single" w:sz="4" w:space="0" w:color="000000"/>
            </w:tcBorders>
            <w:shd w:val="clear" w:color="auto" w:fill="C9C9C9"/>
          </w:tcPr>
          <w:p w14:paraId="14CC668B" w14:textId="77777777" w:rsidR="00897C93" w:rsidRPr="00897C93" w:rsidRDefault="00F16236" w:rsidP="00897C93">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iCs/>
              </w:rPr>
              <w:t xml:space="preserve">Applies knowledge of reproductive genetic principles to provide counselling, optimize patient outcomes, and recognize non-reproductive manifestations of genetic and epigenetic syndromes (e.g., common gynecologic cancer syndromes, </w:t>
            </w:r>
            <w:proofErr w:type="spellStart"/>
            <w:r w:rsidR="00897C93" w:rsidRPr="00897C93">
              <w:rPr>
                <w:rFonts w:ascii="Arial" w:hAnsi="Arial" w:cs="Arial"/>
                <w:i/>
                <w:iCs/>
              </w:rPr>
              <w:t>Triploidy</w:t>
            </w:r>
            <w:proofErr w:type="spellEnd"/>
            <w:r w:rsidR="00897C93" w:rsidRPr="00897C93">
              <w:rPr>
                <w:rFonts w:ascii="Arial" w:hAnsi="Arial" w:cs="Arial"/>
                <w:i/>
                <w:iCs/>
              </w:rPr>
              <w:t xml:space="preserve">, inversions, balanced translocations autosomal versus Robertsonian and uniparental </w:t>
            </w:r>
            <w:proofErr w:type="spellStart"/>
            <w:r w:rsidR="00897C93" w:rsidRPr="00897C93">
              <w:rPr>
                <w:rFonts w:ascii="Arial" w:hAnsi="Arial" w:cs="Arial"/>
                <w:i/>
                <w:iCs/>
              </w:rPr>
              <w:t>disomy</w:t>
            </w:r>
            <w:proofErr w:type="spellEnd"/>
            <w:r w:rsidR="00897C93" w:rsidRPr="00897C93">
              <w:rPr>
                <w:rFonts w:ascii="Arial" w:hAnsi="Arial" w:cs="Arial"/>
                <w:i/>
                <w:iCs/>
              </w:rPr>
              <w:t xml:space="preserve"> [UPD])</w:t>
            </w:r>
          </w:p>
          <w:p w14:paraId="0086AB41" w14:textId="77777777" w:rsidR="00897C93" w:rsidRPr="00897C93" w:rsidRDefault="00897C93" w:rsidP="00897C93">
            <w:pPr>
              <w:spacing w:after="0" w:line="240" w:lineRule="auto"/>
              <w:rPr>
                <w:rFonts w:ascii="Arial" w:hAnsi="Arial" w:cs="Arial"/>
                <w:i/>
                <w:iCs/>
              </w:rPr>
            </w:pPr>
          </w:p>
          <w:p w14:paraId="0F20E34F" w14:textId="49649E66" w:rsidR="00F16236" w:rsidRPr="003276C0" w:rsidRDefault="00897C93" w:rsidP="00897C93">
            <w:pPr>
              <w:spacing w:after="0" w:line="240" w:lineRule="auto"/>
              <w:rPr>
                <w:rFonts w:ascii="Arial" w:hAnsi="Arial" w:cs="Arial"/>
                <w:i/>
                <w:color w:val="000000"/>
              </w:rPr>
            </w:pPr>
            <w:r w:rsidRPr="00897C93">
              <w:rPr>
                <w:rFonts w:ascii="Arial" w:hAnsi="Arial" w:cs="Arial"/>
                <w:i/>
                <w:iCs/>
              </w:rPr>
              <w:t>Demonstrates knowledge of advanced genetic testing, including preimplantation genetic testing and diagnosis and appropriate use (e.g., whole exome sequencing [WES], whole genome sequencing [WGS], sequencing panels, microarray, karyotype)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9B4D3" w14:textId="591FE483" w:rsidR="00550140"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Recognize</w:t>
            </w:r>
            <w:r w:rsidR="00B561FF" w:rsidRPr="003276C0">
              <w:rPr>
                <w:rFonts w:ascii="Arial" w:hAnsi="Arial" w:cs="Arial"/>
              </w:rPr>
              <w:t>s</w:t>
            </w:r>
            <w:r w:rsidRPr="003276C0">
              <w:rPr>
                <w:rFonts w:ascii="Arial" w:hAnsi="Arial" w:cs="Arial"/>
              </w:rPr>
              <w:t xml:space="preserve"> </w:t>
            </w:r>
            <w:r w:rsidR="00B561FF" w:rsidRPr="003276C0">
              <w:rPr>
                <w:rFonts w:ascii="Arial" w:hAnsi="Arial" w:cs="Arial"/>
              </w:rPr>
              <w:t>c</w:t>
            </w:r>
            <w:r w:rsidRPr="003276C0">
              <w:rPr>
                <w:rFonts w:ascii="Arial" w:hAnsi="Arial" w:cs="Arial"/>
              </w:rPr>
              <w:t>ommon</w:t>
            </w:r>
            <w:r w:rsidR="17F6E5E7" w:rsidRPr="003276C0">
              <w:rPr>
                <w:rFonts w:ascii="Arial" w:hAnsi="Arial" w:cs="Arial"/>
              </w:rPr>
              <w:t xml:space="preserve"> </w:t>
            </w:r>
            <w:r w:rsidR="005809F2" w:rsidRPr="003276C0">
              <w:rPr>
                <w:rFonts w:ascii="Arial" w:hAnsi="Arial" w:cs="Arial"/>
              </w:rPr>
              <w:t>gynecologic</w:t>
            </w:r>
            <w:r w:rsidR="17F6E5E7" w:rsidRPr="003276C0">
              <w:rPr>
                <w:rFonts w:ascii="Arial" w:hAnsi="Arial" w:cs="Arial"/>
              </w:rPr>
              <w:t xml:space="preserve"> cancer syndromes in </w:t>
            </w:r>
            <w:r w:rsidR="18C9D753" w:rsidRPr="003276C0">
              <w:rPr>
                <w:rFonts w:ascii="Arial" w:hAnsi="Arial" w:cs="Arial"/>
              </w:rPr>
              <w:t>patients’</w:t>
            </w:r>
            <w:r w:rsidR="17F6E5E7" w:rsidRPr="003276C0">
              <w:rPr>
                <w:rFonts w:ascii="Arial" w:hAnsi="Arial" w:cs="Arial"/>
              </w:rPr>
              <w:t xml:space="preserve"> family history, including hereditary breast and ovarian cancer syndrome, Lynch syndrome, Li</w:t>
            </w:r>
            <w:r w:rsidR="00211BDD">
              <w:rPr>
                <w:rFonts w:ascii="Arial" w:hAnsi="Arial" w:cs="Arial"/>
              </w:rPr>
              <w:t>-</w:t>
            </w:r>
            <w:r w:rsidR="17F6E5E7" w:rsidRPr="003276C0">
              <w:rPr>
                <w:rFonts w:ascii="Arial" w:hAnsi="Arial" w:cs="Arial"/>
              </w:rPr>
              <w:t xml:space="preserve">Fraumeni syndrome, Cowden syndrome, </w:t>
            </w:r>
            <w:proofErr w:type="spellStart"/>
            <w:r w:rsidR="17F6E5E7" w:rsidRPr="003276C0">
              <w:rPr>
                <w:rFonts w:ascii="Arial" w:hAnsi="Arial" w:cs="Arial"/>
              </w:rPr>
              <w:t>Peutz</w:t>
            </w:r>
            <w:r w:rsidR="00211BDD">
              <w:rPr>
                <w:rFonts w:ascii="Arial" w:hAnsi="Arial" w:cs="Arial"/>
              </w:rPr>
              <w:t>-</w:t>
            </w:r>
            <w:r w:rsidR="17F6E5E7" w:rsidRPr="003276C0">
              <w:rPr>
                <w:rFonts w:ascii="Arial" w:hAnsi="Arial" w:cs="Arial"/>
              </w:rPr>
              <w:t>Jeghers</w:t>
            </w:r>
            <w:proofErr w:type="spellEnd"/>
            <w:r w:rsidR="17F6E5E7" w:rsidRPr="003276C0">
              <w:rPr>
                <w:rFonts w:ascii="Arial" w:hAnsi="Arial" w:cs="Arial"/>
              </w:rPr>
              <w:t xml:space="preserve"> syndrome, and hereditary diffuse gastric cancer</w:t>
            </w:r>
            <w:r w:rsidR="004C6967">
              <w:rPr>
                <w:rFonts w:ascii="Arial" w:hAnsi="Arial" w:cs="Arial"/>
              </w:rPr>
              <w:t>,</w:t>
            </w:r>
            <w:r w:rsidR="17F6E5E7" w:rsidRPr="003276C0">
              <w:rPr>
                <w:rFonts w:ascii="Arial" w:hAnsi="Arial" w:cs="Arial"/>
              </w:rPr>
              <w:t xml:space="preserve"> and refers </w:t>
            </w:r>
            <w:r w:rsidR="004C6967">
              <w:rPr>
                <w:rFonts w:ascii="Arial" w:hAnsi="Arial" w:cs="Arial"/>
              </w:rPr>
              <w:t xml:space="preserve">the patient </w:t>
            </w:r>
            <w:r w:rsidR="17F6E5E7" w:rsidRPr="003276C0">
              <w:rPr>
                <w:rFonts w:ascii="Arial" w:hAnsi="Arial" w:cs="Arial"/>
              </w:rPr>
              <w:t>appropriately</w:t>
            </w:r>
          </w:p>
          <w:p w14:paraId="34E1A068" w14:textId="77777777" w:rsidR="00550140" w:rsidRPr="003276C0" w:rsidRDefault="00EE3C5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Demonstrates knowledge of advanced genetic principles and uncommon hereditary syndromes (e.g., Kallmann syndrome, McCune-Albright syndrome)</w:t>
            </w:r>
          </w:p>
          <w:p w14:paraId="2436E41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3BC0F75" w14:textId="294DB42A" w:rsidR="00550140" w:rsidRDefault="00550140" w:rsidP="00550140">
            <w:pPr>
              <w:pBdr>
                <w:top w:val="nil"/>
                <w:left w:val="nil"/>
                <w:bottom w:val="nil"/>
                <w:right w:val="nil"/>
                <w:between w:val="nil"/>
              </w:pBdr>
              <w:spacing w:after="0" w:line="240" w:lineRule="auto"/>
              <w:contextualSpacing/>
              <w:rPr>
                <w:rFonts w:ascii="Arial" w:hAnsi="Arial" w:cs="Arial"/>
              </w:rPr>
            </w:pPr>
          </w:p>
          <w:p w14:paraId="2505802F" w14:textId="77777777" w:rsidR="005A09CE" w:rsidRPr="003276C0" w:rsidRDefault="005A09CE" w:rsidP="00550140">
            <w:pPr>
              <w:pBdr>
                <w:top w:val="nil"/>
                <w:left w:val="nil"/>
                <w:bottom w:val="nil"/>
                <w:right w:val="nil"/>
                <w:between w:val="nil"/>
              </w:pBdr>
              <w:spacing w:after="0" w:line="240" w:lineRule="auto"/>
              <w:contextualSpacing/>
              <w:rPr>
                <w:rFonts w:ascii="Arial" w:hAnsi="Arial" w:cs="Arial"/>
              </w:rPr>
            </w:pPr>
          </w:p>
          <w:p w14:paraId="3DCF29A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2C37657" w14:textId="24B6866F" w:rsidR="00550140" w:rsidRPr="003276C0" w:rsidRDefault="00F916F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Understands that</w:t>
            </w:r>
            <w:r w:rsidR="002A5E3C" w:rsidRPr="003276C0">
              <w:rPr>
                <w:rFonts w:ascii="Arial" w:hAnsi="Arial" w:cs="Arial"/>
              </w:rPr>
              <w:t xml:space="preserve"> w</w:t>
            </w:r>
            <w:r w:rsidR="17F6E5E7" w:rsidRPr="003276C0">
              <w:rPr>
                <w:rFonts w:ascii="Arial" w:hAnsi="Arial" w:cs="Arial"/>
              </w:rPr>
              <w:t xml:space="preserve">hole exome </w:t>
            </w:r>
            <w:r w:rsidR="004C6967">
              <w:rPr>
                <w:rFonts w:ascii="Arial" w:hAnsi="Arial" w:cs="Arial"/>
              </w:rPr>
              <w:t xml:space="preserve">studies </w:t>
            </w:r>
            <w:r w:rsidRPr="003276C0">
              <w:rPr>
                <w:rFonts w:ascii="Arial" w:hAnsi="Arial" w:cs="Arial"/>
              </w:rPr>
              <w:t xml:space="preserve">only </w:t>
            </w:r>
            <w:proofErr w:type="gramStart"/>
            <w:r w:rsidRPr="003276C0">
              <w:rPr>
                <w:rFonts w:ascii="Arial" w:hAnsi="Arial" w:cs="Arial"/>
              </w:rPr>
              <w:t>evaluate</w:t>
            </w:r>
            <w:r w:rsidR="007F1B2C" w:rsidRPr="003276C0">
              <w:rPr>
                <w:rFonts w:ascii="Arial" w:hAnsi="Arial" w:cs="Arial"/>
              </w:rPr>
              <w:t>s</w:t>
            </w:r>
            <w:proofErr w:type="gramEnd"/>
            <w:r w:rsidR="17F6E5E7" w:rsidRPr="003276C0">
              <w:rPr>
                <w:rFonts w:ascii="Arial" w:hAnsi="Arial" w:cs="Arial"/>
              </w:rPr>
              <w:t xml:space="preserve"> exons </w:t>
            </w:r>
            <w:r w:rsidR="004C6967">
              <w:rPr>
                <w:rFonts w:ascii="Arial" w:hAnsi="Arial" w:cs="Arial"/>
              </w:rPr>
              <w:t xml:space="preserve">while </w:t>
            </w:r>
            <w:r w:rsidR="005809F2" w:rsidRPr="003276C0">
              <w:rPr>
                <w:rFonts w:ascii="Arial" w:hAnsi="Arial" w:cs="Arial"/>
              </w:rPr>
              <w:t>whole genome stud</w:t>
            </w:r>
            <w:r w:rsidR="004C6967">
              <w:rPr>
                <w:rFonts w:ascii="Arial" w:hAnsi="Arial" w:cs="Arial"/>
              </w:rPr>
              <w:t>ies</w:t>
            </w:r>
            <w:r w:rsidR="005809F2" w:rsidRPr="003276C0">
              <w:rPr>
                <w:rFonts w:ascii="Arial" w:hAnsi="Arial" w:cs="Arial"/>
              </w:rPr>
              <w:t xml:space="preserve"> </w:t>
            </w:r>
            <w:r w:rsidR="17F6E5E7" w:rsidRPr="003276C0">
              <w:rPr>
                <w:rFonts w:ascii="Arial" w:hAnsi="Arial" w:cs="Arial"/>
              </w:rPr>
              <w:t xml:space="preserve">sequences introns </w:t>
            </w:r>
          </w:p>
          <w:p w14:paraId="7BBCFEA0" w14:textId="09501E67" w:rsidR="00EE3C57" w:rsidRPr="003276C0" w:rsidRDefault="17F6E5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Sequenc</w:t>
            </w:r>
            <w:r w:rsidR="004C6967">
              <w:rPr>
                <w:rFonts w:ascii="Arial" w:hAnsi="Arial" w:cs="Arial"/>
              </w:rPr>
              <w:t>es</w:t>
            </w:r>
            <w:r w:rsidRPr="003276C0">
              <w:rPr>
                <w:rFonts w:ascii="Arial" w:hAnsi="Arial" w:cs="Arial"/>
              </w:rPr>
              <w:t xml:space="preserve"> panel when partner or patient screens positive for genetic mutation </w:t>
            </w:r>
            <w:r w:rsidR="005809F2" w:rsidRPr="003276C0">
              <w:rPr>
                <w:rFonts w:ascii="Arial" w:hAnsi="Arial" w:cs="Arial"/>
              </w:rPr>
              <w:t>(</w:t>
            </w:r>
            <w:r w:rsidRPr="003276C0">
              <w:rPr>
                <w:rFonts w:ascii="Arial" w:hAnsi="Arial" w:cs="Arial"/>
              </w:rPr>
              <w:t>i</w:t>
            </w:r>
            <w:r w:rsidR="004C6967">
              <w:rPr>
                <w:rFonts w:ascii="Arial" w:hAnsi="Arial" w:cs="Arial"/>
              </w:rPr>
              <w:t>.</w:t>
            </w:r>
            <w:r w:rsidRPr="003276C0">
              <w:rPr>
                <w:rFonts w:ascii="Arial" w:hAnsi="Arial" w:cs="Arial"/>
              </w:rPr>
              <w:t>e</w:t>
            </w:r>
            <w:r w:rsidR="004C6967">
              <w:rPr>
                <w:rFonts w:ascii="Arial" w:hAnsi="Arial" w:cs="Arial"/>
              </w:rPr>
              <w:t>.,</w:t>
            </w:r>
            <w:r w:rsidRPr="003276C0">
              <w:rPr>
                <w:rFonts w:ascii="Arial" w:hAnsi="Arial" w:cs="Arial"/>
              </w:rPr>
              <w:t xml:space="preserve"> do</w:t>
            </w:r>
            <w:r w:rsidR="004C6967">
              <w:rPr>
                <w:rFonts w:ascii="Arial" w:hAnsi="Arial" w:cs="Arial"/>
              </w:rPr>
              <w:t>es</w:t>
            </w:r>
            <w:r w:rsidRPr="003276C0">
              <w:rPr>
                <w:rFonts w:ascii="Arial" w:hAnsi="Arial" w:cs="Arial"/>
              </w:rPr>
              <w:t>n’t use another screening test</w:t>
            </w:r>
            <w:r w:rsidR="005809F2" w:rsidRPr="003276C0">
              <w:rPr>
                <w:rFonts w:ascii="Arial" w:hAnsi="Arial" w:cs="Arial"/>
              </w:rPr>
              <w:t>)</w:t>
            </w:r>
          </w:p>
        </w:tc>
      </w:tr>
      <w:tr w:rsidR="00DA223C" w:rsidRPr="003276C0" w14:paraId="543434D8" w14:textId="77777777" w:rsidTr="00E10918">
        <w:tc>
          <w:tcPr>
            <w:tcW w:w="4950" w:type="dxa"/>
            <w:tcBorders>
              <w:top w:val="single" w:sz="4" w:space="0" w:color="000000"/>
              <w:bottom w:val="single" w:sz="4" w:space="0" w:color="000000"/>
            </w:tcBorders>
            <w:shd w:val="clear" w:color="auto" w:fill="C9C9C9"/>
          </w:tcPr>
          <w:p w14:paraId="0F7AB1D3" w14:textId="77777777" w:rsidR="00897C93" w:rsidRPr="00897C93" w:rsidRDefault="00F16236" w:rsidP="00897C93">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897C93" w:rsidRPr="00897C93">
              <w:rPr>
                <w:rFonts w:ascii="Arial" w:hAnsi="Arial" w:cs="Arial"/>
                <w:i/>
                <w:iCs/>
              </w:rPr>
              <w:t>Applies knowledge of advanced reproductive genetics to interpret and provide comprehensive counselling and treatment planning to optimize outcomes for patients, partners, and families (including basic risk counseling)</w:t>
            </w:r>
          </w:p>
          <w:p w14:paraId="5B767BBD" w14:textId="77777777" w:rsidR="00897C93" w:rsidRPr="00897C93" w:rsidRDefault="00897C93" w:rsidP="00897C93">
            <w:pPr>
              <w:spacing w:after="0" w:line="240" w:lineRule="auto"/>
              <w:rPr>
                <w:rFonts w:ascii="Arial" w:hAnsi="Arial" w:cs="Arial"/>
                <w:i/>
                <w:iCs/>
              </w:rPr>
            </w:pPr>
          </w:p>
          <w:p w14:paraId="0DBDC297" w14:textId="6B75E78F" w:rsidR="00F16236" w:rsidRPr="003276C0" w:rsidRDefault="00897C93" w:rsidP="00897C93">
            <w:pPr>
              <w:spacing w:after="0" w:line="240" w:lineRule="auto"/>
              <w:rPr>
                <w:rFonts w:ascii="Arial" w:hAnsi="Arial" w:cs="Arial"/>
              </w:rPr>
            </w:pPr>
            <w:r w:rsidRPr="00897C93">
              <w:rPr>
                <w:rFonts w:ascii="Arial" w:hAnsi="Arial" w:cs="Arial"/>
                <w:i/>
                <w:iCs/>
              </w:rPr>
              <w:t>Demonstrates knowledge of technology and techniques for advanced genetic testing of genomic samples from the parent or products of conception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D9223D" w14:textId="7B0DB903" w:rsidR="00550140" w:rsidRPr="003276C0" w:rsidRDefault="007F1B2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w:t>
            </w:r>
            <w:r w:rsidR="17F6E5E7" w:rsidRPr="003276C0">
              <w:rPr>
                <w:rFonts w:ascii="Arial" w:hAnsi="Arial" w:cs="Arial"/>
              </w:rPr>
              <w:t>ounsel</w:t>
            </w:r>
            <w:r w:rsidRPr="003276C0">
              <w:rPr>
                <w:rFonts w:ascii="Arial" w:hAnsi="Arial" w:cs="Arial"/>
              </w:rPr>
              <w:t>s</w:t>
            </w:r>
            <w:r w:rsidR="17F6E5E7" w:rsidRPr="003276C0">
              <w:rPr>
                <w:rFonts w:ascii="Arial" w:hAnsi="Arial" w:cs="Arial"/>
              </w:rPr>
              <w:t xml:space="preserve"> patient about </w:t>
            </w:r>
            <w:r w:rsidRPr="003276C0">
              <w:rPr>
                <w:rFonts w:ascii="Arial" w:hAnsi="Arial" w:cs="Arial"/>
              </w:rPr>
              <w:t>spinal muscular atrophy (</w:t>
            </w:r>
            <w:r w:rsidR="17F6E5E7" w:rsidRPr="003276C0">
              <w:rPr>
                <w:rFonts w:ascii="Arial" w:hAnsi="Arial" w:cs="Arial"/>
              </w:rPr>
              <w:t>SMA</w:t>
            </w:r>
            <w:r w:rsidRPr="003276C0">
              <w:rPr>
                <w:rFonts w:ascii="Arial" w:hAnsi="Arial" w:cs="Arial"/>
              </w:rPr>
              <w:t>)</w:t>
            </w:r>
            <w:r w:rsidR="17F6E5E7" w:rsidRPr="003276C0">
              <w:rPr>
                <w:rFonts w:ascii="Arial" w:hAnsi="Arial" w:cs="Arial"/>
              </w:rPr>
              <w:t xml:space="preserve"> and different types and how </w:t>
            </w:r>
            <w:proofErr w:type="gramStart"/>
            <w:r w:rsidR="17F6E5E7" w:rsidRPr="003276C0">
              <w:rPr>
                <w:rFonts w:ascii="Arial" w:hAnsi="Arial" w:cs="Arial"/>
              </w:rPr>
              <w:t>child</w:t>
            </w:r>
            <w:proofErr w:type="gramEnd"/>
            <w:r w:rsidR="17F6E5E7" w:rsidRPr="003276C0">
              <w:rPr>
                <w:rFonts w:ascii="Arial" w:hAnsi="Arial" w:cs="Arial"/>
              </w:rPr>
              <w:t xml:space="preserve"> with </w:t>
            </w:r>
            <w:r w:rsidR="004C6967" w:rsidRPr="003276C0">
              <w:rPr>
                <w:rFonts w:ascii="Arial" w:hAnsi="Arial" w:cs="Arial"/>
              </w:rPr>
              <w:t xml:space="preserve">spinal muscular atrophy </w:t>
            </w:r>
            <w:r w:rsidR="17F6E5E7" w:rsidRPr="003276C0">
              <w:rPr>
                <w:rFonts w:ascii="Arial" w:hAnsi="Arial" w:cs="Arial"/>
              </w:rPr>
              <w:t>might look</w:t>
            </w:r>
            <w:r w:rsidR="0010575A" w:rsidRPr="003276C0">
              <w:rPr>
                <w:rFonts w:ascii="Arial" w:hAnsi="Arial" w:cs="Arial"/>
              </w:rPr>
              <w:t xml:space="preserve"> </w:t>
            </w:r>
            <w:r w:rsidRPr="003276C0">
              <w:rPr>
                <w:rFonts w:ascii="Arial" w:hAnsi="Arial" w:cs="Arial"/>
              </w:rPr>
              <w:t xml:space="preserve">(e.g., </w:t>
            </w:r>
            <w:r w:rsidR="17F6E5E7" w:rsidRPr="003276C0">
              <w:rPr>
                <w:rFonts w:ascii="Arial" w:hAnsi="Arial" w:cs="Arial"/>
              </w:rPr>
              <w:t xml:space="preserve">(type of </w:t>
            </w:r>
            <w:r w:rsidR="004C6967" w:rsidRPr="003276C0">
              <w:rPr>
                <w:rFonts w:ascii="Arial" w:hAnsi="Arial" w:cs="Arial"/>
              </w:rPr>
              <w:t xml:space="preserve">spinal muscular atrophy </w:t>
            </w:r>
            <w:r w:rsidR="17F6E5E7" w:rsidRPr="003276C0">
              <w:rPr>
                <w:rFonts w:ascii="Arial" w:hAnsi="Arial" w:cs="Arial"/>
              </w:rPr>
              <w:t>0-4), SMN1 v</w:t>
            </w:r>
            <w:r w:rsidR="004C6967">
              <w:rPr>
                <w:rFonts w:ascii="Arial" w:hAnsi="Arial" w:cs="Arial"/>
              </w:rPr>
              <w:t>ersu</w:t>
            </w:r>
            <w:r w:rsidR="17F6E5E7" w:rsidRPr="003276C0">
              <w:rPr>
                <w:rFonts w:ascii="Arial" w:hAnsi="Arial" w:cs="Arial"/>
              </w:rPr>
              <w:t>s SMN2 if have extra SMN2 will have a milder phenotype</w:t>
            </w:r>
            <w:r w:rsidRPr="003276C0">
              <w:rPr>
                <w:rFonts w:ascii="Arial" w:hAnsi="Arial" w:cs="Arial"/>
              </w:rPr>
              <w:t>)</w:t>
            </w:r>
            <w:r w:rsidR="17F6E5E7" w:rsidRPr="003276C0">
              <w:rPr>
                <w:rFonts w:ascii="Arial" w:hAnsi="Arial" w:cs="Arial"/>
              </w:rPr>
              <w:t xml:space="preserve"> </w:t>
            </w:r>
          </w:p>
          <w:p w14:paraId="59B1D394" w14:textId="77777777" w:rsidR="00550140" w:rsidRPr="003276C0" w:rsidRDefault="00EE3C5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Interprets pedigree data for patients with inherited and sporadic genetic somatic, and epi</w:t>
            </w:r>
            <w:r w:rsidR="00BE3D1A" w:rsidRPr="003276C0">
              <w:rPr>
                <w:rFonts w:ascii="Arial" w:hAnsi="Arial" w:cs="Arial"/>
              </w:rPr>
              <w:t xml:space="preserve">genetic disorders affecting the male and female reproductive system </w:t>
            </w:r>
          </w:p>
          <w:p w14:paraId="4E6C898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9F7F2F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50029B8" w14:textId="587FAE96" w:rsidR="00550140"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Calculate</w:t>
            </w:r>
            <w:r w:rsidR="00243D82" w:rsidRPr="003276C0">
              <w:rPr>
                <w:rFonts w:ascii="Arial" w:hAnsi="Arial" w:cs="Arial"/>
              </w:rPr>
              <w:t>s</w:t>
            </w:r>
            <w:r w:rsidRPr="003276C0">
              <w:rPr>
                <w:rFonts w:ascii="Arial" w:hAnsi="Arial" w:cs="Arial"/>
              </w:rPr>
              <w:t xml:space="preserve"> risk of having an affected child pre</w:t>
            </w:r>
            <w:r w:rsidR="004C6967">
              <w:rPr>
                <w:rFonts w:ascii="Arial" w:hAnsi="Arial" w:cs="Arial"/>
              </w:rPr>
              <w:t>-</w:t>
            </w:r>
            <w:r w:rsidRPr="003276C0">
              <w:rPr>
                <w:rFonts w:ascii="Arial" w:hAnsi="Arial" w:cs="Arial"/>
              </w:rPr>
              <w:t xml:space="preserve"> and post</w:t>
            </w:r>
            <w:r w:rsidR="004C6967">
              <w:rPr>
                <w:rFonts w:ascii="Arial" w:hAnsi="Arial" w:cs="Arial"/>
              </w:rPr>
              <w:t>-</w:t>
            </w:r>
            <w:r w:rsidRPr="003276C0">
              <w:rPr>
                <w:rFonts w:ascii="Arial" w:hAnsi="Arial" w:cs="Arial"/>
              </w:rPr>
              <w:t>carrier screening</w:t>
            </w:r>
            <w:r w:rsidR="639527A6" w:rsidRPr="003276C0">
              <w:rPr>
                <w:rFonts w:ascii="Arial" w:hAnsi="Arial" w:cs="Arial"/>
              </w:rPr>
              <w:t xml:space="preserve"> based on ethnicity</w:t>
            </w:r>
          </w:p>
          <w:p w14:paraId="43DEC4E4" w14:textId="0947D7FE" w:rsidR="00DA78F5" w:rsidRPr="003276C0" w:rsidRDefault="00DA78F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Knows to refer for sequencing/</w:t>
            </w:r>
            <w:r w:rsidR="004C6967">
              <w:rPr>
                <w:rFonts w:ascii="Arial" w:hAnsi="Arial" w:cs="Arial"/>
              </w:rPr>
              <w:t xml:space="preserve">whole exome sequencing, (e.g., </w:t>
            </w:r>
            <w:r w:rsidRPr="003276C0">
              <w:rPr>
                <w:rFonts w:ascii="Arial" w:hAnsi="Arial" w:cs="Arial"/>
              </w:rPr>
              <w:t>when patient partner has an undiagnosed abnormal phenotype</w:t>
            </w:r>
            <w:r w:rsidR="004C6967">
              <w:rPr>
                <w:rFonts w:ascii="Arial" w:hAnsi="Arial" w:cs="Arial"/>
              </w:rPr>
              <w:t>)</w:t>
            </w:r>
          </w:p>
        </w:tc>
      </w:tr>
      <w:tr w:rsidR="00DA223C" w:rsidRPr="003276C0" w14:paraId="5834F4BF" w14:textId="77777777" w:rsidTr="00E10918">
        <w:tc>
          <w:tcPr>
            <w:tcW w:w="4950" w:type="dxa"/>
            <w:tcBorders>
              <w:top w:val="single" w:sz="4" w:space="0" w:color="000000"/>
              <w:bottom w:val="single" w:sz="4" w:space="0" w:color="000000"/>
            </w:tcBorders>
            <w:shd w:val="clear" w:color="auto" w:fill="C9C9C9"/>
          </w:tcPr>
          <w:p w14:paraId="485478E3" w14:textId="77777777" w:rsidR="00897C93" w:rsidRPr="00897C93" w:rsidRDefault="00F16236" w:rsidP="00897C93">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Develops and implements innovative concepts and theories regarding genetic principles and testing</w:t>
            </w:r>
          </w:p>
          <w:p w14:paraId="6BAE7B19" w14:textId="77777777" w:rsidR="00897C93" w:rsidRPr="00897C93" w:rsidRDefault="00897C93" w:rsidP="00897C93">
            <w:pPr>
              <w:spacing w:after="0" w:line="240" w:lineRule="auto"/>
              <w:rPr>
                <w:rFonts w:ascii="Arial" w:hAnsi="Arial" w:cs="Arial"/>
                <w:i/>
                <w:iCs/>
              </w:rPr>
            </w:pPr>
          </w:p>
          <w:p w14:paraId="71DC3063" w14:textId="10132BC6" w:rsidR="00F16236" w:rsidRPr="003276C0" w:rsidRDefault="00897C93" w:rsidP="00897C93">
            <w:pPr>
              <w:spacing w:after="0" w:line="240" w:lineRule="auto"/>
              <w:rPr>
                <w:rFonts w:ascii="Arial" w:eastAsia="Arial" w:hAnsi="Arial" w:cs="Arial"/>
                <w:i/>
              </w:rPr>
            </w:pPr>
            <w:r w:rsidRPr="00897C93">
              <w:rPr>
                <w:rFonts w:ascii="Arial" w:hAnsi="Arial" w:cs="Arial"/>
                <w:i/>
                <w:iCs/>
              </w:rPr>
              <w:t>Develops and implements new genetic screening protocols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5ADE74" w14:textId="2435DC21" w:rsidR="00550140" w:rsidRPr="003276C0" w:rsidRDefault="00BE3D1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Investigate</w:t>
            </w:r>
            <w:r w:rsidR="004C6967">
              <w:rPr>
                <w:rFonts w:ascii="Arial" w:hAnsi="Arial" w:cs="Arial"/>
              </w:rPr>
              <w:t>s</w:t>
            </w:r>
            <w:r w:rsidRPr="003276C0">
              <w:rPr>
                <w:rFonts w:ascii="Arial" w:hAnsi="Arial" w:cs="Arial"/>
              </w:rPr>
              <w:t xml:space="preserve"> evidence-based </w:t>
            </w:r>
            <w:r w:rsidR="002C3DE2" w:rsidRPr="003276C0">
              <w:rPr>
                <w:rFonts w:ascii="Arial" w:hAnsi="Arial" w:cs="Arial"/>
              </w:rPr>
              <w:t>techniques</w:t>
            </w:r>
            <w:r w:rsidR="0085173C" w:rsidRPr="003276C0">
              <w:rPr>
                <w:rFonts w:ascii="Arial" w:hAnsi="Arial" w:cs="Arial"/>
              </w:rPr>
              <w:t xml:space="preserve"> or testing within</w:t>
            </w:r>
            <w:r w:rsidRPr="003276C0">
              <w:rPr>
                <w:rFonts w:ascii="Arial" w:hAnsi="Arial" w:cs="Arial"/>
              </w:rPr>
              <w:t xml:space="preserve"> genetics to optimize patients outcomes </w:t>
            </w:r>
          </w:p>
          <w:p w14:paraId="0C06F2BB"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3A70E6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73931B7" w14:textId="170B223A" w:rsidR="00C35287" w:rsidRPr="003276C0" w:rsidRDefault="00C3528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Identifies segmental disorders in </w:t>
            </w:r>
            <w:r w:rsidR="007F1B2C" w:rsidRPr="003276C0">
              <w:rPr>
                <w:rFonts w:ascii="Arial" w:hAnsi="Arial" w:cs="Arial"/>
              </w:rPr>
              <w:t xml:space="preserve">non-allelic homologous </w:t>
            </w:r>
            <w:proofErr w:type="gramStart"/>
            <w:r w:rsidR="007F1B2C" w:rsidRPr="003276C0">
              <w:rPr>
                <w:rFonts w:ascii="Arial" w:hAnsi="Arial" w:cs="Arial"/>
              </w:rPr>
              <w:t>recombination</w:t>
            </w:r>
            <w:r w:rsidR="00BC6D23">
              <w:rPr>
                <w:rFonts w:ascii="Arial" w:hAnsi="Arial" w:cs="Arial"/>
              </w:rPr>
              <w:t>:</w:t>
            </w:r>
            <w:proofErr w:type="gramEnd"/>
            <w:r w:rsidR="00BC6D23">
              <w:rPr>
                <w:rFonts w:ascii="Arial" w:hAnsi="Arial" w:cs="Arial"/>
              </w:rPr>
              <w:t xml:space="preserve"> identifies</w:t>
            </w:r>
            <w:r w:rsidR="00F336DC">
              <w:rPr>
                <w:rFonts w:ascii="Arial" w:hAnsi="Arial" w:cs="Arial"/>
              </w:rPr>
              <w:t xml:space="preserve"> who should </w:t>
            </w:r>
            <w:r w:rsidR="00BC6D23">
              <w:rPr>
                <w:rFonts w:ascii="Arial" w:hAnsi="Arial" w:cs="Arial"/>
              </w:rPr>
              <w:t xml:space="preserve">be screened </w:t>
            </w:r>
            <w:r w:rsidR="00064ED1">
              <w:rPr>
                <w:rFonts w:ascii="Arial" w:hAnsi="Arial" w:cs="Arial"/>
              </w:rPr>
              <w:t>and</w:t>
            </w:r>
            <w:r w:rsidR="00F336DC">
              <w:rPr>
                <w:rFonts w:ascii="Arial" w:hAnsi="Arial" w:cs="Arial"/>
              </w:rPr>
              <w:t xml:space="preserve"> </w:t>
            </w:r>
            <w:r w:rsidRPr="003276C0">
              <w:rPr>
                <w:rFonts w:ascii="Arial" w:hAnsi="Arial" w:cs="Arial"/>
              </w:rPr>
              <w:t xml:space="preserve">develops techniques to implement that information </w:t>
            </w:r>
          </w:p>
        </w:tc>
      </w:tr>
      <w:tr w:rsidR="0051446D" w:rsidRPr="003276C0" w14:paraId="0944D97B" w14:textId="77777777" w:rsidTr="18C9D753">
        <w:tc>
          <w:tcPr>
            <w:tcW w:w="4950" w:type="dxa"/>
            <w:shd w:val="clear" w:color="auto" w:fill="FFD965"/>
          </w:tcPr>
          <w:p w14:paraId="029E373B" w14:textId="77777777" w:rsidR="00F16236" w:rsidRPr="003276C0" w:rsidRDefault="00F16236"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0AB97EDF" w14:textId="123975FD" w:rsidR="00580573" w:rsidRPr="003276C0" w:rsidRDefault="0096187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Case-based discussion</w:t>
            </w:r>
          </w:p>
        </w:tc>
      </w:tr>
      <w:tr w:rsidR="0051446D" w:rsidRPr="003276C0" w14:paraId="51E47B71" w14:textId="77777777" w:rsidTr="18C9D753">
        <w:tc>
          <w:tcPr>
            <w:tcW w:w="4950" w:type="dxa"/>
            <w:shd w:val="clear" w:color="auto" w:fill="8DB3E2" w:themeFill="text2" w:themeFillTint="66"/>
          </w:tcPr>
          <w:p w14:paraId="3157EB16" w14:textId="77777777" w:rsidR="00F16236" w:rsidRPr="003276C0" w:rsidRDefault="00F16236"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14E28A68" w14:textId="491738E7" w:rsidR="00F16236" w:rsidRPr="003276C0" w:rsidRDefault="00F1623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2B388FB0" w14:textId="77777777" w:rsidTr="18C9D753">
        <w:trPr>
          <w:trHeight w:val="80"/>
        </w:trPr>
        <w:tc>
          <w:tcPr>
            <w:tcW w:w="4950" w:type="dxa"/>
            <w:shd w:val="clear" w:color="auto" w:fill="A8D08D"/>
          </w:tcPr>
          <w:p w14:paraId="456078B7" w14:textId="77777777" w:rsidR="00F16236" w:rsidRPr="003276C0" w:rsidRDefault="00F16236"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74769BC3" w14:textId="66CF2447"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McKinlay Gardner RJ, Amor DJ. </w:t>
            </w:r>
            <w:r w:rsidRPr="003276C0">
              <w:rPr>
                <w:rFonts w:ascii="Arial" w:hAnsi="Arial" w:cs="Arial"/>
                <w:i/>
                <w:iCs/>
              </w:rPr>
              <w:t>Gardner and Sutherland’s Chromosome Abnormalities and Genetic Counseling</w:t>
            </w:r>
            <w:r w:rsidRPr="003276C0">
              <w:rPr>
                <w:rFonts w:ascii="Arial" w:hAnsi="Arial" w:cs="Arial"/>
              </w:rPr>
              <w:t>. 5th ed</w:t>
            </w:r>
            <w:r w:rsidR="004F1C35">
              <w:rPr>
                <w:rFonts w:ascii="Arial" w:hAnsi="Arial" w:cs="Arial"/>
              </w:rPr>
              <w:t>ition</w:t>
            </w:r>
            <w:r w:rsidRPr="003276C0">
              <w:rPr>
                <w:rFonts w:ascii="Arial" w:hAnsi="Arial" w:cs="Arial"/>
              </w:rPr>
              <w:t xml:space="preserve">. New York, NY: Oxford University Press; 2018. ISBN:978-0199329007.  </w:t>
            </w:r>
          </w:p>
          <w:p w14:paraId="2103D614" w14:textId="21E6FA9B" w:rsidR="007A1FE7" w:rsidRPr="003276C0" w:rsidRDefault="007A1F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Nussbaum R, McInnes RR, Willard HF. </w:t>
            </w:r>
            <w:r w:rsidRPr="003276C0">
              <w:rPr>
                <w:rFonts w:ascii="Arial" w:hAnsi="Arial" w:cs="Arial"/>
                <w:i/>
                <w:iCs/>
              </w:rPr>
              <w:t>Thompson &amp; Thompson Genetics in Medicine</w:t>
            </w:r>
            <w:r w:rsidRPr="003276C0">
              <w:rPr>
                <w:rFonts w:ascii="Arial" w:hAnsi="Arial" w:cs="Arial"/>
              </w:rPr>
              <w:t>. 8th ed</w:t>
            </w:r>
            <w:r w:rsidR="004F1C35">
              <w:rPr>
                <w:rFonts w:ascii="Arial" w:hAnsi="Arial" w:cs="Arial"/>
              </w:rPr>
              <w:t>iti</w:t>
            </w:r>
            <w:r w:rsidR="00063F28">
              <w:rPr>
                <w:rFonts w:ascii="Arial" w:hAnsi="Arial" w:cs="Arial"/>
              </w:rPr>
              <w:t>o</w:t>
            </w:r>
            <w:r w:rsidR="004F1C35">
              <w:rPr>
                <w:rFonts w:ascii="Arial" w:hAnsi="Arial" w:cs="Arial"/>
              </w:rPr>
              <w:t>n</w:t>
            </w:r>
            <w:r w:rsidRPr="003276C0">
              <w:rPr>
                <w:rFonts w:ascii="Arial" w:hAnsi="Arial" w:cs="Arial"/>
              </w:rPr>
              <w:t xml:space="preserve">. Philadelphia, PA: </w:t>
            </w:r>
            <w:r w:rsidR="004561E5" w:rsidRPr="003276C0">
              <w:rPr>
                <w:rFonts w:ascii="Arial" w:hAnsi="Arial" w:cs="Arial"/>
              </w:rPr>
              <w:t xml:space="preserve">Elsevier; 2015. ISBN:978-1437706963. </w:t>
            </w:r>
          </w:p>
        </w:tc>
      </w:tr>
    </w:tbl>
    <w:p w14:paraId="2BBC2CE6" w14:textId="77777777" w:rsidR="00F16236" w:rsidRDefault="00F16236" w:rsidP="005F2BD2">
      <w:pPr>
        <w:spacing w:after="0" w:line="240" w:lineRule="auto"/>
        <w:rPr>
          <w:rFonts w:ascii="Arial" w:eastAsia="Arial" w:hAnsi="Arial" w:cs="Arial"/>
        </w:rPr>
      </w:pPr>
    </w:p>
    <w:p w14:paraId="43C3E39C" w14:textId="77777777" w:rsidR="002863E2" w:rsidRDefault="002863E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223C" w:rsidRPr="003276C0" w14:paraId="5522DDE3" w14:textId="77777777" w:rsidTr="18C9D753">
        <w:trPr>
          <w:trHeight w:val="769"/>
        </w:trPr>
        <w:tc>
          <w:tcPr>
            <w:tcW w:w="14125" w:type="dxa"/>
            <w:gridSpan w:val="2"/>
            <w:shd w:val="clear" w:color="auto" w:fill="9CC3E5"/>
          </w:tcPr>
          <w:p w14:paraId="4CFFB841" w14:textId="03EA7041" w:rsidR="002863E2" w:rsidRPr="003276C0" w:rsidRDefault="002863E2" w:rsidP="00FF5EEE">
            <w:pPr>
              <w:keepNext/>
              <w:pBdr>
                <w:top w:val="nil"/>
                <w:left w:val="nil"/>
                <w:bottom w:val="nil"/>
                <w:right w:val="nil"/>
                <w:between w:val="nil"/>
              </w:pBdr>
              <w:spacing w:after="0" w:line="240" w:lineRule="auto"/>
              <w:contextualSpacing/>
              <w:jc w:val="center"/>
              <w:rPr>
                <w:rFonts w:ascii="Arial" w:eastAsia="Arial" w:hAnsi="Arial" w:cs="Arial"/>
                <w:b/>
                <w:color w:val="000000"/>
              </w:rPr>
            </w:pPr>
            <w:bookmarkStart w:id="7" w:name="_Hlk86055897"/>
            <w:r w:rsidRPr="003276C0">
              <w:rPr>
                <w:rFonts w:ascii="Arial" w:eastAsia="Arial" w:hAnsi="Arial" w:cs="Arial"/>
              </w:rPr>
              <w:br w:type="page"/>
            </w:r>
            <w:r w:rsidRPr="003276C0">
              <w:rPr>
                <w:rFonts w:ascii="Arial" w:eastAsia="Arial" w:hAnsi="Arial" w:cs="Arial"/>
                <w:b/>
              </w:rPr>
              <w:t xml:space="preserve">Medical Knowledge </w:t>
            </w:r>
            <w:r w:rsidR="00357DF6" w:rsidRPr="003276C0">
              <w:rPr>
                <w:rFonts w:ascii="Arial" w:eastAsia="Arial" w:hAnsi="Arial" w:cs="Arial"/>
                <w:b/>
              </w:rPr>
              <w:t>3:</w:t>
            </w:r>
            <w:r w:rsidRPr="003276C0">
              <w:rPr>
                <w:rFonts w:ascii="Arial" w:eastAsia="Arial" w:hAnsi="Arial" w:cs="Arial"/>
                <w:b/>
              </w:rPr>
              <w:t xml:space="preserve"> </w:t>
            </w:r>
            <w:r w:rsidR="00357DF6" w:rsidRPr="003276C0">
              <w:rPr>
                <w:rFonts w:ascii="Arial" w:eastAsia="Arial" w:hAnsi="Arial" w:cs="Arial"/>
                <w:b/>
              </w:rPr>
              <w:t xml:space="preserve">Genetic </w:t>
            </w:r>
            <w:r w:rsidR="00600219">
              <w:rPr>
                <w:rFonts w:ascii="Arial" w:eastAsia="Arial" w:hAnsi="Arial" w:cs="Arial"/>
                <w:b/>
              </w:rPr>
              <w:t>P</w:t>
            </w:r>
            <w:r w:rsidR="00357DF6" w:rsidRPr="003276C0">
              <w:rPr>
                <w:rFonts w:ascii="Arial" w:eastAsia="Arial" w:hAnsi="Arial" w:cs="Arial"/>
                <w:b/>
              </w:rPr>
              <w:t xml:space="preserve">rinciples of </w:t>
            </w:r>
            <w:r w:rsidR="009359F4">
              <w:rPr>
                <w:rFonts w:ascii="Arial" w:eastAsia="Arial" w:hAnsi="Arial" w:cs="Arial"/>
                <w:b/>
              </w:rPr>
              <w:t>G</w:t>
            </w:r>
            <w:r w:rsidR="00357DF6" w:rsidRPr="003276C0">
              <w:rPr>
                <w:rFonts w:ascii="Arial" w:eastAsia="Arial" w:hAnsi="Arial" w:cs="Arial"/>
                <w:b/>
              </w:rPr>
              <w:t>amete</w:t>
            </w:r>
            <w:r w:rsidR="00600219">
              <w:rPr>
                <w:rFonts w:ascii="Arial" w:eastAsia="Arial" w:hAnsi="Arial" w:cs="Arial"/>
                <w:b/>
              </w:rPr>
              <w:t>s</w:t>
            </w:r>
            <w:r w:rsidR="00357DF6" w:rsidRPr="003276C0">
              <w:rPr>
                <w:rFonts w:ascii="Arial" w:eastAsia="Arial" w:hAnsi="Arial" w:cs="Arial"/>
                <w:b/>
              </w:rPr>
              <w:t>/</w:t>
            </w:r>
            <w:r w:rsidR="009359F4">
              <w:rPr>
                <w:rFonts w:ascii="Arial" w:eastAsia="Arial" w:hAnsi="Arial" w:cs="Arial"/>
                <w:b/>
              </w:rPr>
              <w:t>E</w:t>
            </w:r>
            <w:r w:rsidR="00357DF6" w:rsidRPr="003276C0">
              <w:rPr>
                <w:rFonts w:ascii="Arial" w:eastAsia="Arial" w:hAnsi="Arial" w:cs="Arial"/>
                <w:b/>
              </w:rPr>
              <w:t>mbryo</w:t>
            </w:r>
            <w:r w:rsidR="00600219">
              <w:rPr>
                <w:rFonts w:ascii="Arial" w:eastAsia="Arial" w:hAnsi="Arial" w:cs="Arial"/>
                <w:b/>
              </w:rPr>
              <w:t>s</w:t>
            </w:r>
          </w:p>
          <w:bookmarkEnd w:id="7"/>
          <w:p w14:paraId="094C74A0" w14:textId="2C1D206D" w:rsidR="002863E2" w:rsidRPr="003276C0" w:rsidRDefault="18C9D753" w:rsidP="00FF5EEE">
            <w:pPr>
              <w:spacing w:after="0" w:line="240" w:lineRule="auto"/>
              <w:ind w:left="201" w:hanging="14"/>
              <w:contextualSpacing/>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demonstrate knowledge of cellular level genetics as well as gamete/embryo genetic testing</w:t>
            </w:r>
          </w:p>
        </w:tc>
      </w:tr>
      <w:tr w:rsidR="0051446D" w:rsidRPr="003276C0" w14:paraId="4A6D04DD" w14:textId="77777777" w:rsidTr="18C9D753">
        <w:tc>
          <w:tcPr>
            <w:tcW w:w="4950" w:type="dxa"/>
            <w:shd w:val="clear" w:color="auto" w:fill="FABF8F" w:themeFill="accent6" w:themeFillTint="99"/>
          </w:tcPr>
          <w:p w14:paraId="35A73D69" w14:textId="77777777" w:rsidR="002863E2" w:rsidRPr="003276C0" w:rsidRDefault="002863E2" w:rsidP="00FF5EEE">
            <w:pPr>
              <w:spacing w:after="0" w:line="240" w:lineRule="auto"/>
              <w:contextualSpacing/>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6BEBA6DB" w14:textId="77777777" w:rsidR="002863E2" w:rsidRPr="003276C0" w:rsidRDefault="002863E2" w:rsidP="00FF5EEE">
            <w:pPr>
              <w:spacing w:after="0" w:line="240" w:lineRule="auto"/>
              <w:ind w:hanging="14"/>
              <w:contextualSpacing/>
              <w:jc w:val="center"/>
              <w:rPr>
                <w:rFonts w:ascii="Arial" w:eastAsia="Arial" w:hAnsi="Arial" w:cs="Arial"/>
                <w:b/>
              </w:rPr>
            </w:pPr>
            <w:r w:rsidRPr="003276C0">
              <w:rPr>
                <w:rFonts w:ascii="Arial" w:eastAsia="Arial" w:hAnsi="Arial" w:cs="Arial"/>
                <w:b/>
              </w:rPr>
              <w:t>Examples</w:t>
            </w:r>
          </w:p>
        </w:tc>
      </w:tr>
      <w:tr w:rsidR="00DA223C" w:rsidRPr="003276C0" w14:paraId="79D7BD1E" w14:textId="77777777" w:rsidTr="00E10918">
        <w:tc>
          <w:tcPr>
            <w:tcW w:w="4950" w:type="dxa"/>
            <w:tcBorders>
              <w:top w:val="single" w:sz="4" w:space="0" w:color="000000"/>
              <w:bottom w:val="single" w:sz="4" w:space="0" w:color="000000"/>
            </w:tcBorders>
            <w:shd w:val="clear" w:color="auto" w:fill="C9C9C9"/>
          </w:tcPr>
          <w:p w14:paraId="4285C498" w14:textId="77777777" w:rsidR="00897C93" w:rsidRPr="00897C93" w:rsidRDefault="002863E2" w:rsidP="00897C93">
            <w:pPr>
              <w:spacing w:after="0" w:line="240" w:lineRule="auto"/>
              <w:contextualSpacing/>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iCs/>
              </w:rPr>
              <w:t xml:space="preserve">Demonstrates knowledge of the normal processes of meiosis and mitosis </w:t>
            </w:r>
          </w:p>
          <w:p w14:paraId="20D3C314" w14:textId="77777777" w:rsidR="00897C93" w:rsidRPr="00897C93" w:rsidRDefault="00897C93" w:rsidP="00897C93">
            <w:pPr>
              <w:spacing w:after="0" w:line="240" w:lineRule="auto"/>
              <w:contextualSpacing/>
              <w:rPr>
                <w:rFonts w:ascii="Arial" w:eastAsia="Arial" w:hAnsi="Arial" w:cs="Arial"/>
                <w:i/>
                <w:iCs/>
              </w:rPr>
            </w:pPr>
          </w:p>
          <w:p w14:paraId="76EF9128" w14:textId="77777777" w:rsidR="00897C93" w:rsidRPr="00897C93" w:rsidRDefault="00897C93" w:rsidP="00897C93">
            <w:pPr>
              <w:spacing w:after="0" w:line="240" w:lineRule="auto"/>
              <w:contextualSpacing/>
              <w:rPr>
                <w:rFonts w:ascii="Arial" w:eastAsia="Arial" w:hAnsi="Arial" w:cs="Arial"/>
                <w:i/>
                <w:iCs/>
              </w:rPr>
            </w:pPr>
          </w:p>
          <w:p w14:paraId="3CD3B99E" w14:textId="424231D9" w:rsidR="002863E2" w:rsidRPr="003276C0" w:rsidRDefault="00897C93" w:rsidP="00897C93">
            <w:pPr>
              <w:spacing w:after="0" w:line="240" w:lineRule="auto"/>
              <w:contextualSpacing/>
              <w:rPr>
                <w:rFonts w:ascii="Arial" w:hAnsi="Arial" w:cs="Arial"/>
                <w:i/>
                <w:color w:val="000000"/>
              </w:rPr>
            </w:pPr>
            <w:r w:rsidRPr="00897C93">
              <w:rPr>
                <w:rFonts w:ascii="Arial" w:eastAsia="Arial" w:hAnsi="Arial" w:cs="Arial"/>
                <w:i/>
                <w:iCs/>
              </w:rPr>
              <w:t>Demonstrates basic knowledge of normal epigenetic changes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153268" w14:textId="1EDC4955" w:rsidR="00550140" w:rsidRPr="003276C0" w:rsidRDefault="00D10ED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the p</w:t>
            </w:r>
            <w:r w:rsidR="62D48672" w:rsidRPr="003276C0">
              <w:rPr>
                <w:rFonts w:ascii="Arial" w:hAnsi="Arial" w:cs="Arial"/>
              </w:rPr>
              <w:t xml:space="preserve">hases and goals of </w:t>
            </w:r>
            <w:r w:rsidR="00A65729">
              <w:rPr>
                <w:rFonts w:ascii="Arial" w:hAnsi="Arial" w:cs="Arial"/>
              </w:rPr>
              <w:t>m</w:t>
            </w:r>
            <w:r w:rsidR="62D48672" w:rsidRPr="003276C0">
              <w:rPr>
                <w:rFonts w:ascii="Arial" w:hAnsi="Arial" w:cs="Arial"/>
              </w:rPr>
              <w:t xml:space="preserve">eiosis I and </w:t>
            </w:r>
            <w:r w:rsidR="00A65729">
              <w:rPr>
                <w:rFonts w:ascii="Arial" w:hAnsi="Arial" w:cs="Arial"/>
              </w:rPr>
              <w:t>m</w:t>
            </w:r>
            <w:r w:rsidR="62D48672" w:rsidRPr="003276C0">
              <w:rPr>
                <w:rFonts w:ascii="Arial" w:hAnsi="Arial" w:cs="Arial"/>
              </w:rPr>
              <w:t>eiosis II (recombination, genetic diversity, haploid number of chromosomes)</w:t>
            </w:r>
          </w:p>
          <w:p w14:paraId="6C6BCA0E" w14:textId="03F605C5" w:rsidR="00550140" w:rsidRPr="003276C0" w:rsidRDefault="00D10ED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the p</w:t>
            </w:r>
            <w:r w:rsidR="7CA378BF" w:rsidRPr="003276C0">
              <w:rPr>
                <w:rFonts w:ascii="Arial" w:hAnsi="Arial" w:cs="Arial"/>
              </w:rPr>
              <w:t xml:space="preserve">hases of </w:t>
            </w:r>
            <w:r w:rsidR="00A65729">
              <w:rPr>
                <w:rFonts w:ascii="Arial" w:hAnsi="Arial" w:cs="Arial"/>
              </w:rPr>
              <w:t>m</w:t>
            </w:r>
            <w:r w:rsidR="7CA378BF" w:rsidRPr="003276C0">
              <w:rPr>
                <w:rFonts w:ascii="Arial" w:hAnsi="Arial" w:cs="Arial"/>
              </w:rPr>
              <w:t>itosis</w:t>
            </w:r>
          </w:p>
          <w:p w14:paraId="127D6A8F"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B51E388" w14:textId="1047F969" w:rsidR="00550140" w:rsidRPr="003276C0" w:rsidRDefault="0083150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how</w:t>
            </w:r>
            <w:r w:rsidR="4156BA8A" w:rsidRPr="003276C0">
              <w:rPr>
                <w:rFonts w:ascii="Arial" w:hAnsi="Arial" w:cs="Arial"/>
              </w:rPr>
              <w:t xml:space="preserve"> spindle assembly works</w:t>
            </w:r>
          </w:p>
          <w:p w14:paraId="2184AC6E" w14:textId="1BE1D5C6" w:rsidR="002863E2" w:rsidRPr="003276C0" w:rsidRDefault="008D014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the concept of </w:t>
            </w:r>
            <w:r w:rsidR="00A65729">
              <w:rPr>
                <w:rFonts w:ascii="Arial" w:hAnsi="Arial" w:cs="Arial"/>
              </w:rPr>
              <w:t>deoxyribonucleic acid (</w:t>
            </w:r>
            <w:r w:rsidRPr="003276C0">
              <w:rPr>
                <w:rFonts w:ascii="Arial" w:hAnsi="Arial" w:cs="Arial"/>
              </w:rPr>
              <w:t>DNA</w:t>
            </w:r>
            <w:r w:rsidR="00A65729">
              <w:rPr>
                <w:rFonts w:ascii="Arial" w:hAnsi="Arial" w:cs="Arial"/>
              </w:rPr>
              <w:t>)</w:t>
            </w:r>
            <w:r w:rsidRPr="003276C0">
              <w:rPr>
                <w:rFonts w:ascii="Arial" w:hAnsi="Arial" w:cs="Arial"/>
              </w:rPr>
              <w:t xml:space="preserve"> methylation and alterations of histone proteins</w:t>
            </w:r>
          </w:p>
        </w:tc>
      </w:tr>
      <w:tr w:rsidR="00DA223C" w:rsidRPr="003276C0" w14:paraId="46EFF9C2" w14:textId="77777777" w:rsidTr="00E10918">
        <w:tc>
          <w:tcPr>
            <w:tcW w:w="4950" w:type="dxa"/>
            <w:tcBorders>
              <w:top w:val="single" w:sz="4" w:space="0" w:color="000000"/>
              <w:bottom w:val="single" w:sz="4" w:space="0" w:color="000000"/>
            </w:tcBorders>
            <w:shd w:val="clear" w:color="auto" w:fill="C9C9C9"/>
          </w:tcPr>
          <w:p w14:paraId="2EEF7C1A" w14:textId="77777777" w:rsidR="00897C93" w:rsidRPr="00897C93" w:rsidRDefault="7CA378BF" w:rsidP="00897C93">
            <w:pPr>
              <w:spacing w:after="0" w:line="240" w:lineRule="auto"/>
              <w:contextualSpacing/>
              <w:rPr>
                <w:rFonts w:ascii="Arial" w:hAnsi="Arial" w:cs="Arial"/>
                <w:i/>
                <w:iCs/>
              </w:rPr>
            </w:pPr>
            <w:r w:rsidRPr="003276C0">
              <w:rPr>
                <w:rFonts w:ascii="Arial" w:hAnsi="Arial" w:cs="Arial"/>
                <w:b/>
                <w:bCs/>
              </w:rPr>
              <w:t>Level 2</w:t>
            </w:r>
            <w:r w:rsidRPr="003276C0">
              <w:rPr>
                <w:rFonts w:ascii="Arial" w:hAnsi="Arial" w:cs="Arial"/>
              </w:rPr>
              <w:t xml:space="preserve"> </w:t>
            </w:r>
            <w:r w:rsidR="00897C93" w:rsidRPr="00897C93">
              <w:rPr>
                <w:rFonts w:ascii="Arial" w:hAnsi="Arial" w:cs="Arial"/>
                <w:i/>
                <w:iCs/>
              </w:rPr>
              <w:t>Demonstrates knowledge of the pathophysiology of meiotic and mitotic errors that lead to abnormalities (e.g., non-</w:t>
            </w:r>
            <w:proofErr w:type="spellStart"/>
            <w:r w:rsidR="00897C93" w:rsidRPr="00897C93">
              <w:rPr>
                <w:rFonts w:ascii="Arial" w:hAnsi="Arial" w:cs="Arial"/>
                <w:i/>
                <w:iCs/>
              </w:rPr>
              <w:t>dysjunction</w:t>
            </w:r>
            <w:proofErr w:type="spellEnd"/>
            <w:r w:rsidR="00897C93" w:rsidRPr="00897C93">
              <w:rPr>
                <w:rFonts w:ascii="Arial" w:hAnsi="Arial" w:cs="Arial"/>
                <w:i/>
                <w:iCs/>
              </w:rPr>
              <w:t xml:space="preserve">, premature separation of sister chromatids)  </w:t>
            </w:r>
          </w:p>
          <w:p w14:paraId="3478C8F6" w14:textId="77777777" w:rsidR="00897C93" w:rsidRPr="00897C93" w:rsidRDefault="00897C93" w:rsidP="00897C93">
            <w:pPr>
              <w:spacing w:after="0" w:line="240" w:lineRule="auto"/>
              <w:contextualSpacing/>
              <w:rPr>
                <w:rFonts w:ascii="Arial" w:hAnsi="Arial" w:cs="Arial"/>
                <w:i/>
                <w:iCs/>
              </w:rPr>
            </w:pPr>
          </w:p>
          <w:p w14:paraId="4D02C462" w14:textId="74B13B94" w:rsidR="002863E2" w:rsidRPr="003276C0" w:rsidRDefault="00897C93" w:rsidP="00897C93">
            <w:pPr>
              <w:spacing w:after="0" w:line="240" w:lineRule="auto"/>
              <w:contextualSpacing/>
              <w:rPr>
                <w:rFonts w:ascii="Arial" w:eastAsia="Arial" w:hAnsi="Arial" w:cs="Arial"/>
                <w:i/>
                <w:iCs/>
              </w:rPr>
            </w:pPr>
            <w:r w:rsidRPr="00897C93">
              <w:rPr>
                <w:rFonts w:ascii="Arial" w:hAnsi="Arial" w:cs="Arial"/>
                <w:i/>
                <w:iCs/>
              </w:rPr>
              <w:t>Demonstrates knowledge of how mosaic and segmental errors may develop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1AEB1" w14:textId="77777777" w:rsidR="00550140" w:rsidRPr="003276C0" w:rsidRDefault="007F1B2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 m</w:t>
            </w:r>
            <w:r w:rsidR="7CA378BF" w:rsidRPr="003276C0">
              <w:rPr>
                <w:rFonts w:ascii="Arial" w:eastAsia="Arial" w:hAnsi="Arial" w:cs="Arial"/>
              </w:rPr>
              <w:t>eiotic errors during crossover</w:t>
            </w:r>
          </w:p>
          <w:p w14:paraId="435091BC" w14:textId="77777777" w:rsidR="00550140" w:rsidRPr="003276C0" w:rsidRDefault="007F1B2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c</w:t>
            </w:r>
            <w:r w:rsidR="7CA378BF" w:rsidRPr="003276C0">
              <w:rPr>
                <w:rFonts w:ascii="Arial" w:eastAsia="Arial" w:hAnsi="Arial" w:cs="Arial"/>
              </w:rPr>
              <w:t>hromosomal breaks induced by environmental factors (radiation, medications, viruses)</w:t>
            </w:r>
          </w:p>
          <w:p w14:paraId="097BF75B" w14:textId="3437F661" w:rsidR="00550140" w:rsidRPr="003276C0" w:rsidRDefault="19859EB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w:t>
            </w:r>
            <w:r w:rsidR="0045172E" w:rsidRPr="003276C0">
              <w:rPr>
                <w:rFonts w:ascii="Arial" w:eastAsia="Arial" w:hAnsi="Arial" w:cs="Arial"/>
              </w:rPr>
              <w:t>s</w:t>
            </w:r>
            <w:r w:rsidR="18ECD3E9" w:rsidRPr="003276C0">
              <w:rPr>
                <w:rFonts w:ascii="Arial" w:eastAsia="Arial" w:hAnsi="Arial" w:cs="Arial"/>
              </w:rPr>
              <w:t xml:space="preserve"> what </w:t>
            </w:r>
            <w:r w:rsidR="00A65729">
              <w:rPr>
                <w:rFonts w:ascii="Arial" w:eastAsia="Arial" w:hAnsi="Arial" w:cs="Arial"/>
              </w:rPr>
              <w:t>b</w:t>
            </w:r>
            <w:r w:rsidR="7CA378BF" w:rsidRPr="003276C0">
              <w:rPr>
                <w:rFonts w:ascii="Arial" w:eastAsia="Arial" w:hAnsi="Arial" w:cs="Arial"/>
              </w:rPr>
              <w:t>alanced translocation, insertions, deletions, duplications</w:t>
            </w:r>
            <w:r w:rsidR="18ECD3E9" w:rsidRPr="003276C0">
              <w:rPr>
                <w:rFonts w:ascii="Arial" w:eastAsia="Arial" w:hAnsi="Arial" w:cs="Arial"/>
              </w:rPr>
              <w:t xml:space="preserve"> are</w:t>
            </w:r>
          </w:p>
          <w:p w14:paraId="440224F9" w14:textId="77777777" w:rsidR="00550140" w:rsidRPr="003276C0" w:rsidRDefault="00550140" w:rsidP="00FF5EEE">
            <w:pPr>
              <w:pBdr>
                <w:top w:val="nil"/>
                <w:left w:val="nil"/>
                <w:bottom w:val="nil"/>
                <w:right w:val="nil"/>
                <w:between w:val="nil"/>
              </w:pBdr>
              <w:spacing w:after="0" w:line="240" w:lineRule="auto"/>
              <w:contextualSpacing/>
              <w:rPr>
                <w:rFonts w:ascii="Arial" w:hAnsi="Arial" w:cs="Arial"/>
              </w:rPr>
            </w:pPr>
          </w:p>
          <w:p w14:paraId="09F93246" w14:textId="5E5178CD" w:rsidR="00550140" w:rsidRPr="003276C0" w:rsidRDefault="0045172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w:t>
            </w:r>
            <w:r w:rsidR="19859EBE" w:rsidRPr="003276C0">
              <w:rPr>
                <w:rFonts w:ascii="Arial" w:eastAsia="Arial" w:hAnsi="Arial" w:cs="Arial"/>
              </w:rPr>
              <w:t>iscuss</w:t>
            </w:r>
            <w:r w:rsidRPr="003276C0">
              <w:rPr>
                <w:rFonts w:ascii="Arial" w:eastAsia="Arial" w:hAnsi="Arial" w:cs="Arial"/>
              </w:rPr>
              <w:t>es</w:t>
            </w:r>
            <w:r w:rsidR="7CA378BF" w:rsidRPr="003276C0">
              <w:rPr>
                <w:rFonts w:ascii="Arial" w:eastAsia="Arial" w:hAnsi="Arial" w:cs="Arial"/>
              </w:rPr>
              <w:t xml:space="preserve"> implications of varying number of polar bodies</w:t>
            </w:r>
            <w:r w:rsidR="1741C0EF" w:rsidRPr="003276C0">
              <w:rPr>
                <w:rFonts w:ascii="Arial" w:eastAsia="Arial" w:hAnsi="Arial" w:cs="Arial"/>
              </w:rPr>
              <w:t xml:space="preserve"> </w:t>
            </w:r>
            <w:r w:rsidR="007F1B2C" w:rsidRPr="003276C0">
              <w:rPr>
                <w:rFonts w:ascii="Arial" w:eastAsia="Arial" w:hAnsi="Arial" w:cs="Arial"/>
              </w:rPr>
              <w:t>(</w:t>
            </w:r>
            <w:r w:rsidR="00FB43F7">
              <w:rPr>
                <w:rFonts w:ascii="Arial" w:eastAsia="Arial" w:hAnsi="Arial" w:cs="Arial"/>
              </w:rPr>
              <w:t>one</w:t>
            </w:r>
            <w:r w:rsidR="1741C0EF" w:rsidRPr="003276C0">
              <w:rPr>
                <w:rFonts w:ascii="Arial" w:eastAsia="Arial" w:hAnsi="Arial" w:cs="Arial"/>
              </w:rPr>
              <w:t xml:space="preserve"> v</w:t>
            </w:r>
            <w:r w:rsidR="00FB43F7">
              <w:rPr>
                <w:rFonts w:ascii="Arial" w:eastAsia="Arial" w:hAnsi="Arial" w:cs="Arial"/>
              </w:rPr>
              <w:t>ersu</w:t>
            </w:r>
            <w:r w:rsidR="1741C0EF" w:rsidRPr="003276C0">
              <w:rPr>
                <w:rFonts w:ascii="Arial" w:eastAsia="Arial" w:hAnsi="Arial" w:cs="Arial"/>
              </w:rPr>
              <w:t xml:space="preserve">s </w:t>
            </w:r>
            <w:r w:rsidR="00FB43F7">
              <w:rPr>
                <w:rFonts w:ascii="Arial" w:eastAsia="Arial" w:hAnsi="Arial" w:cs="Arial"/>
              </w:rPr>
              <w:t>two</w:t>
            </w:r>
            <w:r w:rsidR="1741C0EF" w:rsidRPr="003276C0">
              <w:rPr>
                <w:rFonts w:ascii="Arial" w:eastAsia="Arial" w:hAnsi="Arial" w:cs="Arial"/>
              </w:rPr>
              <w:t xml:space="preserve"> </w:t>
            </w:r>
            <w:r w:rsidR="4B4164CF" w:rsidRPr="003276C0">
              <w:rPr>
                <w:rFonts w:ascii="Arial" w:eastAsia="Arial" w:hAnsi="Arial" w:cs="Arial"/>
              </w:rPr>
              <w:t xml:space="preserve">polar bodies) </w:t>
            </w:r>
          </w:p>
          <w:p w14:paraId="7E34B425" w14:textId="76942AC2" w:rsidR="002863E2" w:rsidRPr="003276C0" w:rsidRDefault="7CA378B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mosaicism usually arrives from mitotic nond</w:t>
            </w:r>
            <w:r w:rsidR="00FB43F7">
              <w:rPr>
                <w:rFonts w:ascii="Arial" w:eastAsia="Arial" w:hAnsi="Arial" w:cs="Arial"/>
              </w:rPr>
              <w:t>i</w:t>
            </w:r>
            <w:r w:rsidRPr="003276C0">
              <w:rPr>
                <w:rFonts w:ascii="Arial" w:eastAsia="Arial" w:hAnsi="Arial" w:cs="Arial"/>
              </w:rPr>
              <w:t>sjunction or anaphase lag</w:t>
            </w:r>
          </w:p>
        </w:tc>
      </w:tr>
      <w:tr w:rsidR="00DA223C" w:rsidRPr="003276C0" w14:paraId="1C5BC7A6" w14:textId="77777777" w:rsidTr="00E10918">
        <w:tc>
          <w:tcPr>
            <w:tcW w:w="4950" w:type="dxa"/>
            <w:tcBorders>
              <w:top w:val="single" w:sz="4" w:space="0" w:color="000000"/>
              <w:bottom w:val="single" w:sz="4" w:space="0" w:color="000000"/>
            </w:tcBorders>
            <w:shd w:val="clear" w:color="auto" w:fill="C9C9C9"/>
          </w:tcPr>
          <w:p w14:paraId="72939177" w14:textId="77777777" w:rsidR="00897C93" w:rsidRPr="00897C93" w:rsidRDefault="7CA378BF" w:rsidP="00897C93">
            <w:pPr>
              <w:spacing w:after="0" w:line="240" w:lineRule="auto"/>
              <w:contextualSpacing/>
              <w:rPr>
                <w:rFonts w:ascii="Arial" w:hAnsi="Arial" w:cs="Arial"/>
                <w:i/>
                <w:iCs/>
              </w:rPr>
            </w:pPr>
            <w:r w:rsidRPr="003276C0">
              <w:rPr>
                <w:rFonts w:ascii="Arial" w:hAnsi="Arial" w:cs="Arial"/>
                <w:b/>
                <w:bCs/>
              </w:rPr>
              <w:t>Level 3</w:t>
            </w:r>
            <w:r w:rsidRPr="003276C0">
              <w:rPr>
                <w:rFonts w:ascii="Arial" w:hAnsi="Arial" w:cs="Arial"/>
              </w:rPr>
              <w:t xml:space="preserve"> </w:t>
            </w:r>
            <w:r w:rsidR="00897C93" w:rsidRPr="00897C93">
              <w:rPr>
                <w:rFonts w:ascii="Arial" w:hAnsi="Arial" w:cs="Arial"/>
                <w:i/>
                <w:iCs/>
              </w:rPr>
              <w:t xml:space="preserve">Demonstrates knowledge of the analytical techniques used to evaluate genetic samples, as well as their limitations </w:t>
            </w:r>
          </w:p>
          <w:p w14:paraId="22407E8A" w14:textId="77777777" w:rsidR="00897C93" w:rsidRPr="00897C93" w:rsidRDefault="00897C93" w:rsidP="00897C93">
            <w:pPr>
              <w:spacing w:after="0" w:line="240" w:lineRule="auto"/>
              <w:contextualSpacing/>
              <w:rPr>
                <w:rFonts w:ascii="Arial" w:hAnsi="Arial" w:cs="Arial"/>
                <w:i/>
                <w:iCs/>
              </w:rPr>
            </w:pPr>
          </w:p>
          <w:p w14:paraId="1F4334CC" w14:textId="77777777" w:rsidR="00897C93" w:rsidRPr="00897C93" w:rsidRDefault="00897C93" w:rsidP="00897C93">
            <w:pPr>
              <w:spacing w:after="0" w:line="240" w:lineRule="auto"/>
              <w:contextualSpacing/>
              <w:rPr>
                <w:rFonts w:ascii="Arial" w:hAnsi="Arial" w:cs="Arial"/>
                <w:i/>
                <w:iCs/>
              </w:rPr>
            </w:pPr>
          </w:p>
          <w:p w14:paraId="06DFF122" w14:textId="237A0569" w:rsidR="002863E2" w:rsidRPr="003276C0" w:rsidRDefault="00897C93" w:rsidP="00897C93">
            <w:pPr>
              <w:spacing w:after="0" w:line="240" w:lineRule="auto"/>
              <w:contextualSpacing/>
              <w:rPr>
                <w:rFonts w:ascii="Arial" w:hAnsi="Arial" w:cs="Arial"/>
                <w:i/>
                <w:color w:val="000000"/>
              </w:rPr>
            </w:pPr>
            <w:r w:rsidRPr="00897C93">
              <w:rPr>
                <w:rFonts w:ascii="Arial" w:hAnsi="Arial" w:cs="Arial"/>
                <w:i/>
                <w:iCs/>
              </w:rPr>
              <w:t xml:space="preserve">Demonstrates knowledge of the process of embryo testing from biopsy to </w:t>
            </w:r>
            <w:proofErr w:type="gramStart"/>
            <w:r w:rsidRPr="00897C93">
              <w:rPr>
                <w:rFonts w:ascii="Arial" w:hAnsi="Arial" w:cs="Arial"/>
                <w:i/>
                <w:iCs/>
              </w:rPr>
              <w:t>final results</w:t>
            </w:r>
            <w:proofErr w:type="gramEnd"/>
            <w:r w:rsidRPr="00897C93">
              <w:rPr>
                <w:rFonts w:ascii="Arial" w:hAnsi="Arial" w:cs="Arial"/>
                <w:i/>
                <w:iCs/>
              </w:rPr>
              <w:t xml:space="preserve"> (e.g., preimplantation genetic testing for aneuploidy [</w:t>
            </w:r>
            <w:proofErr w:type="spellStart"/>
            <w:r w:rsidRPr="00897C93">
              <w:rPr>
                <w:rFonts w:ascii="Arial" w:hAnsi="Arial" w:cs="Arial"/>
                <w:i/>
                <w:iCs/>
              </w:rPr>
              <w:t>PGT</w:t>
            </w:r>
            <w:proofErr w:type="spellEnd"/>
            <w:r w:rsidRPr="00897C93">
              <w:rPr>
                <w:rFonts w:ascii="Arial" w:hAnsi="Arial" w:cs="Arial"/>
                <w:i/>
                <w:iCs/>
              </w:rPr>
              <w:t>-A], preimplantation genetic testing for monogenic disorders [</w:t>
            </w:r>
            <w:proofErr w:type="spellStart"/>
            <w:r w:rsidRPr="00897C93">
              <w:rPr>
                <w:rFonts w:ascii="Arial" w:hAnsi="Arial" w:cs="Arial"/>
                <w:i/>
                <w:iCs/>
              </w:rPr>
              <w:t>PGT</w:t>
            </w:r>
            <w:proofErr w:type="spellEnd"/>
            <w:r w:rsidRPr="00897C93">
              <w:rPr>
                <w:rFonts w:ascii="Arial" w:hAnsi="Arial" w:cs="Arial"/>
                <w:i/>
                <w:iCs/>
              </w:rPr>
              <w:t>-M], preimplantation genetic testing for structural chromosomal rearrangements [</w:t>
            </w:r>
            <w:proofErr w:type="spellStart"/>
            <w:r w:rsidRPr="00897C93">
              <w:rPr>
                <w:rFonts w:ascii="Arial" w:hAnsi="Arial" w:cs="Arial"/>
                <w:i/>
                <w:iCs/>
              </w:rPr>
              <w:t>PGT</w:t>
            </w:r>
            <w:proofErr w:type="spellEnd"/>
            <w:r w:rsidRPr="00897C93">
              <w:rPr>
                <w:rFonts w:ascii="Arial" w:hAnsi="Arial" w:cs="Arial"/>
                <w:i/>
                <w:iCs/>
              </w:rPr>
              <w:t xml:space="preserve">-SR], and methylation studies)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7BD975" w14:textId="1BDA7062" w:rsidR="00550140" w:rsidRPr="003276C0" w:rsidRDefault="0BD46EA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w:t>
            </w:r>
            <w:r w:rsidR="00AF64AA" w:rsidRPr="003276C0">
              <w:rPr>
                <w:rFonts w:ascii="Arial" w:hAnsi="Arial" w:cs="Arial"/>
              </w:rPr>
              <w:t>s</w:t>
            </w:r>
            <w:r w:rsidRPr="003276C0">
              <w:rPr>
                <w:rFonts w:ascii="Arial" w:hAnsi="Arial" w:cs="Arial"/>
              </w:rPr>
              <w:t xml:space="preserve"> how sequencing depth </w:t>
            </w:r>
            <w:r w:rsidR="66A228C6" w:rsidRPr="003276C0">
              <w:rPr>
                <w:rFonts w:ascii="Arial" w:hAnsi="Arial" w:cs="Arial"/>
              </w:rPr>
              <w:t xml:space="preserve">and amplification coverage </w:t>
            </w:r>
            <w:r w:rsidRPr="003276C0">
              <w:rPr>
                <w:rFonts w:ascii="Arial" w:hAnsi="Arial" w:cs="Arial"/>
              </w:rPr>
              <w:t xml:space="preserve">affects </w:t>
            </w:r>
            <w:r w:rsidR="66A228C6" w:rsidRPr="003276C0">
              <w:rPr>
                <w:rFonts w:ascii="Arial" w:hAnsi="Arial" w:cs="Arial"/>
              </w:rPr>
              <w:t xml:space="preserve">results, </w:t>
            </w:r>
            <w:r w:rsidR="008E48A7">
              <w:rPr>
                <w:rFonts w:ascii="Arial" w:hAnsi="Arial" w:cs="Arial"/>
              </w:rPr>
              <w:t xml:space="preserve">(e.g., </w:t>
            </w:r>
            <w:r w:rsidR="66A228C6" w:rsidRPr="003276C0">
              <w:rPr>
                <w:rFonts w:ascii="Arial" w:hAnsi="Arial" w:cs="Arial"/>
              </w:rPr>
              <w:t xml:space="preserve">when starting with </w:t>
            </w:r>
            <w:r w:rsidR="005D396C">
              <w:rPr>
                <w:rFonts w:ascii="Arial" w:hAnsi="Arial" w:cs="Arial"/>
              </w:rPr>
              <w:t xml:space="preserve">a </w:t>
            </w:r>
            <w:r w:rsidR="66A228C6" w:rsidRPr="003276C0">
              <w:rPr>
                <w:rFonts w:ascii="Arial" w:hAnsi="Arial" w:cs="Arial"/>
              </w:rPr>
              <w:t>few cells</w:t>
            </w:r>
            <w:r w:rsidR="005D396C">
              <w:rPr>
                <w:rFonts w:ascii="Arial" w:hAnsi="Arial" w:cs="Arial"/>
              </w:rPr>
              <w:t>,</w:t>
            </w:r>
            <w:r w:rsidR="66A228C6" w:rsidRPr="003276C0">
              <w:rPr>
                <w:rFonts w:ascii="Arial" w:hAnsi="Arial" w:cs="Arial"/>
              </w:rPr>
              <w:t xml:space="preserve"> single</w:t>
            </w:r>
            <w:r w:rsidR="005D396C">
              <w:rPr>
                <w:rFonts w:ascii="Arial" w:hAnsi="Arial" w:cs="Arial"/>
              </w:rPr>
              <w:t>-</w:t>
            </w:r>
            <w:r w:rsidR="66A228C6" w:rsidRPr="003276C0">
              <w:rPr>
                <w:rFonts w:ascii="Arial" w:hAnsi="Arial" w:cs="Arial"/>
              </w:rPr>
              <w:t xml:space="preserve">gene disorders may not be </w:t>
            </w:r>
            <w:r w:rsidR="696D9693" w:rsidRPr="003276C0">
              <w:rPr>
                <w:rFonts w:ascii="Arial" w:hAnsi="Arial" w:cs="Arial"/>
              </w:rPr>
              <w:t xml:space="preserve">consistently </w:t>
            </w:r>
            <w:r w:rsidR="35DA25A8" w:rsidRPr="003276C0">
              <w:rPr>
                <w:rFonts w:ascii="Arial" w:hAnsi="Arial" w:cs="Arial"/>
              </w:rPr>
              <w:t>identified</w:t>
            </w:r>
          </w:p>
          <w:p w14:paraId="1F163F02" w14:textId="212CCF08" w:rsidR="00550140" w:rsidRPr="003276C0" w:rsidRDefault="005D39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Understan</w:t>
            </w:r>
            <w:r w:rsidR="00BC6D23">
              <w:rPr>
                <w:rFonts w:ascii="Arial" w:hAnsi="Arial" w:cs="Arial"/>
              </w:rPr>
              <w:t>d</w:t>
            </w:r>
            <w:r>
              <w:rPr>
                <w:rFonts w:ascii="Arial" w:hAnsi="Arial" w:cs="Arial"/>
              </w:rPr>
              <w:t xml:space="preserve">s that </w:t>
            </w:r>
            <w:r w:rsidR="0A1EC768" w:rsidRPr="003276C0">
              <w:rPr>
                <w:rFonts w:ascii="Arial" w:hAnsi="Arial" w:cs="Arial"/>
              </w:rPr>
              <w:t>low copy numbers (</w:t>
            </w:r>
            <w:r w:rsidR="00E10918" w:rsidRPr="003276C0">
              <w:rPr>
                <w:rFonts w:ascii="Arial" w:hAnsi="Arial" w:cs="Arial"/>
              </w:rPr>
              <w:t>i.e.,</w:t>
            </w:r>
            <w:r w:rsidR="0A1EC768" w:rsidRPr="003276C0">
              <w:rPr>
                <w:rFonts w:ascii="Arial" w:hAnsi="Arial" w:cs="Arial"/>
              </w:rPr>
              <w:t xml:space="preserve"> only a few cells with embryo biopsy) significantly diminish </w:t>
            </w:r>
            <w:r>
              <w:rPr>
                <w:rFonts w:ascii="Arial" w:hAnsi="Arial" w:cs="Arial"/>
              </w:rPr>
              <w:t xml:space="preserve">the </w:t>
            </w:r>
            <w:r w:rsidR="0A1EC768" w:rsidRPr="003276C0">
              <w:rPr>
                <w:rFonts w:ascii="Arial" w:hAnsi="Arial" w:cs="Arial"/>
              </w:rPr>
              <w:t>resolution to detect single</w:t>
            </w:r>
            <w:r>
              <w:rPr>
                <w:rFonts w:ascii="Arial" w:hAnsi="Arial" w:cs="Arial"/>
              </w:rPr>
              <w:t>-</w:t>
            </w:r>
            <w:r w:rsidR="0A1EC768" w:rsidRPr="003276C0">
              <w:rPr>
                <w:rFonts w:ascii="Arial" w:hAnsi="Arial" w:cs="Arial"/>
              </w:rPr>
              <w:t>gene mutations</w:t>
            </w:r>
          </w:p>
          <w:p w14:paraId="36518AD3" w14:textId="77777777" w:rsidR="00550140" w:rsidRPr="003276C0" w:rsidRDefault="00550140" w:rsidP="00FF5EEE">
            <w:pPr>
              <w:pBdr>
                <w:top w:val="nil"/>
                <w:left w:val="nil"/>
                <w:bottom w:val="nil"/>
                <w:right w:val="nil"/>
                <w:between w:val="nil"/>
              </w:pBdr>
              <w:spacing w:after="0" w:line="240" w:lineRule="auto"/>
              <w:contextualSpacing/>
              <w:rPr>
                <w:rFonts w:ascii="Arial" w:hAnsi="Arial" w:cs="Arial"/>
              </w:rPr>
            </w:pPr>
          </w:p>
          <w:p w14:paraId="5D411C41" w14:textId="07846383"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w:t>
            </w:r>
            <w:r w:rsidR="005D396C" w:rsidRPr="005D396C">
              <w:rPr>
                <w:rFonts w:ascii="Arial" w:hAnsi="Arial" w:cs="Arial"/>
              </w:rPr>
              <w:t>aneuploidy</w:t>
            </w:r>
            <w:r w:rsidR="005D396C" w:rsidRPr="005D396C" w:rsidDel="005D396C">
              <w:rPr>
                <w:rFonts w:ascii="Arial" w:hAnsi="Arial" w:cs="Arial"/>
              </w:rPr>
              <w:t xml:space="preserve"> </w:t>
            </w:r>
            <w:r w:rsidR="17F6E5E7" w:rsidRPr="003276C0">
              <w:rPr>
                <w:rFonts w:ascii="Arial" w:hAnsi="Arial" w:cs="Arial"/>
              </w:rPr>
              <w:t>including amplification process (</w:t>
            </w:r>
            <w:r w:rsidR="00E10918" w:rsidRPr="003276C0">
              <w:rPr>
                <w:rFonts w:ascii="Arial" w:hAnsi="Arial" w:cs="Arial"/>
              </w:rPr>
              <w:t>e.g.,</w:t>
            </w:r>
            <w:r w:rsidR="17F6E5E7" w:rsidRPr="003276C0">
              <w:rPr>
                <w:rFonts w:ascii="Arial" w:hAnsi="Arial" w:cs="Arial"/>
              </w:rPr>
              <w:t xml:space="preserve"> bridge amplification), Sanger sequencing</w:t>
            </w:r>
            <w:r w:rsidR="005D396C">
              <w:rPr>
                <w:rFonts w:ascii="Arial" w:hAnsi="Arial" w:cs="Arial"/>
              </w:rPr>
              <w:t>,</w:t>
            </w:r>
            <w:r w:rsidR="17F6E5E7" w:rsidRPr="003276C0">
              <w:rPr>
                <w:rFonts w:ascii="Arial" w:hAnsi="Arial" w:cs="Arial"/>
              </w:rPr>
              <w:t xml:space="preserve"> and bioinformatics (</w:t>
            </w:r>
            <w:r w:rsidRPr="003276C0">
              <w:rPr>
                <w:rFonts w:ascii="Arial" w:hAnsi="Arial" w:cs="Arial"/>
              </w:rPr>
              <w:t>n</w:t>
            </w:r>
            <w:r w:rsidR="17F6E5E7" w:rsidRPr="003276C0">
              <w:rPr>
                <w:rFonts w:ascii="Arial" w:hAnsi="Arial" w:cs="Arial"/>
              </w:rPr>
              <w:t>ext-generation sequencing</w:t>
            </w:r>
            <w:r w:rsidRPr="003276C0">
              <w:rPr>
                <w:rFonts w:ascii="Arial" w:hAnsi="Arial" w:cs="Arial"/>
              </w:rPr>
              <w:t>)</w:t>
            </w:r>
          </w:p>
          <w:p w14:paraId="58324A5D" w14:textId="0F375784" w:rsidR="00655E3C"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Understands </w:t>
            </w:r>
            <w:r w:rsidR="005D396C" w:rsidRPr="005D396C">
              <w:rPr>
                <w:rFonts w:ascii="Arial" w:hAnsi="Arial" w:cs="Arial"/>
              </w:rPr>
              <w:t>monogenic disorders</w:t>
            </w:r>
            <w:r w:rsidR="005D396C" w:rsidRPr="005D396C" w:rsidDel="005D396C">
              <w:rPr>
                <w:rFonts w:ascii="Arial" w:hAnsi="Arial" w:cs="Arial"/>
              </w:rPr>
              <w:t xml:space="preserve"> </w:t>
            </w:r>
            <w:r w:rsidR="17F6E5E7" w:rsidRPr="003276C0">
              <w:rPr>
                <w:rFonts w:ascii="Arial" w:hAnsi="Arial" w:cs="Arial"/>
              </w:rPr>
              <w:t xml:space="preserve">including linkage analysis and </w:t>
            </w:r>
            <w:r w:rsidRPr="003276C0">
              <w:rPr>
                <w:rFonts w:ascii="Arial" w:hAnsi="Arial" w:cs="Arial"/>
              </w:rPr>
              <w:t>single nucleotide polymorphism</w:t>
            </w:r>
            <w:r w:rsidR="17F6E5E7" w:rsidRPr="003276C0">
              <w:rPr>
                <w:rFonts w:ascii="Arial" w:hAnsi="Arial" w:cs="Arial"/>
              </w:rPr>
              <w:t xml:space="preserve"> arrays</w:t>
            </w:r>
          </w:p>
        </w:tc>
      </w:tr>
      <w:tr w:rsidR="00DA223C" w:rsidRPr="003276C0" w14:paraId="7C691723" w14:textId="77777777" w:rsidTr="00E10918">
        <w:tc>
          <w:tcPr>
            <w:tcW w:w="4950" w:type="dxa"/>
            <w:tcBorders>
              <w:top w:val="single" w:sz="4" w:space="0" w:color="000000"/>
              <w:bottom w:val="single" w:sz="4" w:space="0" w:color="000000"/>
            </w:tcBorders>
            <w:shd w:val="clear" w:color="auto" w:fill="C9C9C9"/>
          </w:tcPr>
          <w:p w14:paraId="4869C18F" w14:textId="12969B5D" w:rsidR="002863E2" w:rsidRPr="003276C0" w:rsidRDefault="002863E2" w:rsidP="00FF5EEE">
            <w:pPr>
              <w:spacing w:after="0" w:line="240" w:lineRule="auto"/>
              <w:contextualSpacing/>
              <w:rPr>
                <w:rFonts w:ascii="Arial" w:hAnsi="Arial" w:cs="Arial"/>
              </w:rPr>
            </w:pPr>
            <w:r w:rsidRPr="003276C0">
              <w:rPr>
                <w:rFonts w:ascii="Arial" w:hAnsi="Arial" w:cs="Arial"/>
                <w:b/>
              </w:rPr>
              <w:t>Level 4</w:t>
            </w:r>
            <w:r w:rsidR="00584B14" w:rsidRPr="003276C0">
              <w:rPr>
                <w:rFonts w:ascii="Arial" w:hAnsi="Arial" w:cs="Arial"/>
                <w:b/>
              </w:rPr>
              <w:t xml:space="preserve"> </w:t>
            </w:r>
            <w:r w:rsidR="00897C93" w:rsidRPr="00897C93">
              <w:rPr>
                <w:rFonts w:ascii="Arial" w:hAnsi="Arial" w:cs="Arial"/>
                <w:i/>
                <w:iCs/>
              </w:rPr>
              <w:t>Demonstrates knowledge of recurrence risks for various genetic abnormalities of the embryo and their impact on future clinical prognosis (e.g., recurrence risk for aneuploidy, mosaicism, segmental abnormalities, de novo mutations, tri codon expansion)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FE8816" w14:textId="77777777" w:rsidR="00550140" w:rsidRPr="003276C0" w:rsidRDefault="00D764F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C</w:t>
            </w:r>
            <w:r w:rsidR="7CA378BF" w:rsidRPr="003276C0">
              <w:rPr>
                <w:rFonts w:ascii="Arial" w:hAnsi="Arial" w:cs="Arial"/>
              </w:rPr>
              <w:t>ounsel</w:t>
            </w:r>
            <w:r w:rsidRPr="003276C0">
              <w:rPr>
                <w:rFonts w:ascii="Arial" w:hAnsi="Arial" w:cs="Arial"/>
              </w:rPr>
              <w:t>s</w:t>
            </w:r>
            <w:r w:rsidR="7CA378BF" w:rsidRPr="003276C0">
              <w:rPr>
                <w:rFonts w:ascii="Arial" w:hAnsi="Arial" w:cs="Arial"/>
              </w:rPr>
              <w:t xml:space="preserve"> patients on the risks/benefits of transferring mosaic embryos</w:t>
            </w:r>
          </w:p>
          <w:p w14:paraId="1C337054" w14:textId="551D9E50" w:rsidR="002863E2" w:rsidRPr="003276C0" w:rsidRDefault="005D39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Explains to</w:t>
            </w:r>
            <w:r w:rsidRPr="003276C0">
              <w:rPr>
                <w:rFonts w:ascii="Arial" w:hAnsi="Arial" w:cs="Arial"/>
              </w:rPr>
              <w:t xml:space="preserve"> </w:t>
            </w:r>
            <w:r w:rsidR="7CA378BF" w:rsidRPr="003276C0">
              <w:rPr>
                <w:rFonts w:ascii="Arial" w:hAnsi="Arial" w:cs="Arial"/>
              </w:rPr>
              <w:t xml:space="preserve">a patient with all aneuploid embryos the expected recurrence risk in the next IVF cycle with </w:t>
            </w:r>
            <w:r w:rsidRPr="005D396C">
              <w:rPr>
                <w:rFonts w:ascii="Arial" w:hAnsi="Arial" w:cs="Arial"/>
              </w:rPr>
              <w:t>aneuploidy</w:t>
            </w:r>
            <w:r w:rsidRPr="003276C0" w:rsidDel="005D396C">
              <w:rPr>
                <w:rFonts w:ascii="Arial" w:hAnsi="Arial" w:cs="Arial"/>
              </w:rPr>
              <w:t xml:space="preserve"> </w:t>
            </w:r>
            <w:r w:rsidR="7CA378BF" w:rsidRPr="003276C0">
              <w:rPr>
                <w:rFonts w:ascii="Arial" w:hAnsi="Arial" w:cs="Arial"/>
              </w:rPr>
              <w:t>testing</w:t>
            </w:r>
          </w:p>
        </w:tc>
      </w:tr>
      <w:tr w:rsidR="00DA223C" w:rsidRPr="003276C0" w14:paraId="3EDB4C4F" w14:textId="77777777" w:rsidTr="00E10918">
        <w:tc>
          <w:tcPr>
            <w:tcW w:w="4950" w:type="dxa"/>
            <w:tcBorders>
              <w:top w:val="single" w:sz="4" w:space="0" w:color="000000"/>
              <w:bottom w:val="single" w:sz="4" w:space="0" w:color="000000"/>
            </w:tcBorders>
            <w:shd w:val="clear" w:color="auto" w:fill="C9C9C9"/>
          </w:tcPr>
          <w:p w14:paraId="66A984A3" w14:textId="7ECE3A72" w:rsidR="002863E2" w:rsidRPr="003276C0" w:rsidRDefault="002863E2" w:rsidP="00FF5EEE">
            <w:pPr>
              <w:spacing w:after="0" w:line="240" w:lineRule="auto"/>
              <w:contextualSpacing/>
              <w:rPr>
                <w:rFonts w:ascii="Arial" w:eastAsia="Arial" w:hAnsi="Arial" w:cs="Arial"/>
                <w:i/>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Performs research on new techniques to diagnose genetic abnormalities or to define their role in understanding or treating clinical 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242DA" w14:textId="6C4F4285" w:rsidR="002863E2" w:rsidRPr="003276C0" w:rsidRDefault="00E25AC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Pr>
                <w:rFonts w:ascii="Arial" w:hAnsi="Arial" w:cs="Arial"/>
              </w:rPr>
              <w:t>Researches</w:t>
            </w:r>
            <w:proofErr w:type="gramEnd"/>
            <w:r>
              <w:rPr>
                <w:rFonts w:ascii="Arial" w:hAnsi="Arial" w:cs="Arial"/>
              </w:rPr>
              <w:t xml:space="preserve"> </w:t>
            </w:r>
            <w:proofErr w:type="spellStart"/>
            <w:r w:rsidR="00333881" w:rsidRPr="003276C0">
              <w:rPr>
                <w:rFonts w:ascii="Arial" w:hAnsi="Arial" w:cs="Arial"/>
              </w:rPr>
              <w:t>pigenetic</w:t>
            </w:r>
            <w:proofErr w:type="spellEnd"/>
            <w:r w:rsidR="00333881" w:rsidRPr="003276C0">
              <w:rPr>
                <w:rFonts w:ascii="Arial" w:hAnsi="Arial" w:cs="Arial"/>
              </w:rPr>
              <w:t xml:space="preserve"> variation resulting in genetic diversity with resulting subtle or unrecognized phenotypic effects (DNA methylation, alterations in histone proteins)</w:t>
            </w:r>
          </w:p>
        </w:tc>
      </w:tr>
      <w:tr w:rsidR="0051446D" w:rsidRPr="003276C0" w14:paraId="7350A580" w14:textId="77777777" w:rsidTr="18C9D753">
        <w:tc>
          <w:tcPr>
            <w:tcW w:w="4950" w:type="dxa"/>
            <w:shd w:val="clear" w:color="auto" w:fill="FFD965"/>
          </w:tcPr>
          <w:p w14:paraId="7E0B457E" w14:textId="77777777" w:rsidR="002863E2" w:rsidRPr="003276C0" w:rsidRDefault="002863E2" w:rsidP="00FF5EEE">
            <w:pPr>
              <w:spacing w:after="0" w:line="240" w:lineRule="auto"/>
              <w:contextualSpacing/>
              <w:rPr>
                <w:rFonts w:ascii="Arial" w:eastAsia="Arial" w:hAnsi="Arial" w:cs="Arial"/>
              </w:rPr>
            </w:pPr>
            <w:r w:rsidRPr="003276C0">
              <w:rPr>
                <w:rFonts w:ascii="Arial" w:hAnsi="Arial" w:cs="Arial"/>
              </w:rPr>
              <w:t>Assessment Models or Tools</w:t>
            </w:r>
          </w:p>
        </w:tc>
        <w:tc>
          <w:tcPr>
            <w:tcW w:w="9175" w:type="dxa"/>
            <w:shd w:val="clear" w:color="auto" w:fill="FFD965"/>
          </w:tcPr>
          <w:p w14:paraId="3E3576E3" w14:textId="77777777" w:rsidR="00550140" w:rsidRPr="003276C0" w:rsidRDefault="7CA378B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1175E7F7" w14:textId="37B7D1E4" w:rsidR="002863E2" w:rsidRPr="003276C0" w:rsidRDefault="7CA378B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Global </w:t>
            </w:r>
            <w:r w:rsidR="00E25AC3">
              <w:rPr>
                <w:rFonts w:ascii="Arial" w:hAnsi="Arial" w:cs="Arial"/>
              </w:rPr>
              <w:t>a</w:t>
            </w:r>
            <w:r w:rsidRPr="003276C0">
              <w:rPr>
                <w:rFonts w:ascii="Arial" w:hAnsi="Arial" w:cs="Arial"/>
              </w:rPr>
              <w:t>ssessment</w:t>
            </w:r>
          </w:p>
        </w:tc>
      </w:tr>
      <w:tr w:rsidR="0051446D" w:rsidRPr="003276C0" w14:paraId="544C575F" w14:textId="77777777" w:rsidTr="18C9D753">
        <w:tc>
          <w:tcPr>
            <w:tcW w:w="4950" w:type="dxa"/>
            <w:shd w:val="clear" w:color="auto" w:fill="8DB3E2" w:themeFill="text2" w:themeFillTint="66"/>
          </w:tcPr>
          <w:p w14:paraId="77EA173B" w14:textId="77777777" w:rsidR="002863E2" w:rsidRPr="003276C0" w:rsidRDefault="002863E2" w:rsidP="00FF5EEE">
            <w:pPr>
              <w:spacing w:after="0" w:line="240" w:lineRule="auto"/>
              <w:contextualSpacing/>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6A8A3CD3" w14:textId="2B6E0C6B" w:rsidR="002863E2" w:rsidRPr="003276C0" w:rsidRDefault="0028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51446D" w:rsidRPr="003276C0" w14:paraId="2C25F529" w14:textId="77777777" w:rsidTr="18C9D753">
        <w:trPr>
          <w:trHeight w:val="80"/>
        </w:trPr>
        <w:tc>
          <w:tcPr>
            <w:tcW w:w="4950" w:type="dxa"/>
            <w:shd w:val="clear" w:color="auto" w:fill="A8D08D"/>
          </w:tcPr>
          <w:p w14:paraId="0FC0C6DC" w14:textId="77777777" w:rsidR="002863E2" w:rsidRPr="003276C0" w:rsidRDefault="002863E2" w:rsidP="00FF5EEE">
            <w:pPr>
              <w:spacing w:after="0" w:line="240" w:lineRule="auto"/>
              <w:contextualSpacing/>
              <w:rPr>
                <w:rFonts w:ascii="Arial" w:eastAsia="Arial" w:hAnsi="Arial" w:cs="Arial"/>
              </w:rPr>
            </w:pPr>
            <w:r w:rsidRPr="003276C0">
              <w:rPr>
                <w:rFonts w:ascii="Arial" w:hAnsi="Arial" w:cs="Arial"/>
              </w:rPr>
              <w:t>Notes or Resources</w:t>
            </w:r>
          </w:p>
        </w:tc>
        <w:tc>
          <w:tcPr>
            <w:tcW w:w="9175" w:type="dxa"/>
            <w:shd w:val="clear" w:color="auto" w:fill="A8D08D"/>
          </w:tcPr>
          <w:p w14:paraId="19E6DA29" w14:textId="77777777" w:rsidR="00D73129" w:rsidRPr="003276C0" w:rsidRDefault="00D7312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McKinlay Gardner RJ, Amor DJ. </w:t>
            </w:r>
            <w:r w:rsidRPr="003276C0">
              <w:rPr>
                <w:rFonts w:ascii="Arial" w:hAnsi="Arial" w:cs="Arial"/>
                <w:i/>
                <w:iCs/>
              </w:rPr>
              <w:t>Gardner and Sutherland’s Chromosome Abnormalities and Genetic Counseling</w:t>
            </w:r>
            <w:r w:rsidRPr="003276C0">
              <w:rPr>
                <w:rFonts w:ascii="Arial" w:hAnsi="Arial" w:cs="Arial"/>
              </w:rPr>
              <w:t xml:space="preserve">. 5th ed. New York, NY: Oxford University Press; 2018. ISBN:978-0199329007.  </w:t>
            </w:r>
          </w:p>
          <w:p w14:paraId="3B500796" w14:textId="77777777" w:rsidR="00D73129" w:rsidRPr="003276C0" w:rsidRDefault="00D7312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Committees of the American Society for </w:t>
            </w:r>
            <w:proofErr w:type="spellStart"/>
            <w:r w:rsidRPr="003276C0">
              <w:rPr>
                <w:rFonts w:ascii="Arial" w:hAnsi="Arial" w:cs="Arial"/>
              </w:rPr>
              <w:t>Reporudctive</w:t>
            </w:r>
            <w:proofErr w:type="spellEnd"/>
            <w:r w:rsidRPr="003276C0">
              <w:rPr>
                <w:rFonts w:ascii="Arial" w:hAnsi="Arial" w:cs="Arial"/>
              </w:rPr>
              <w:t xml:space="preserve"> Medicine, Society for Assisted </w:t>
            </w:r>
            <w:proofErr w:type="spellStart"/>
            <w:r w:rsidRPr="003276C0">
              <w:rPr>
                <w:rFonts w:ascii="Arial" w:hAnsi="Arial" w:cs="Arial"/>
              </w:rPr>
              <w:t>Reporudctive</w:t>
            </w:r>
            <w:proofErr w:type="spellEnd"/>
            <w:r w:rsidRPr="003276C0">
              <w:rPr>
                <w:rFonts w:ascii="Arial" w:hAnsi="Arial" w:cs="Arial"/>
              </w:rPr>
              <w:t xml:space="preserve"> Technology. The use of preimplantation genetic testing for aneuploidy (</w:t>
            </w:r>
            <w:proofErr w:type="spellStart"/>
            <w:r w:rsidRPr="003276C0">
              <w:rPr>
                <w:rFonts w:ascii="Arial" w:hAnsi="Arial" w:cs="Arial"/>
              </w:rPr>
              <w:t>PGT</w:t>
            </w:r>
            <w:proofErr w:type="spellEnd"/>
            <w:r w:rsidRPr="003276C0">
              <w:rPr>
                <w:rFonts w:ascii="Arial" w:hAnsi="Arial" w:cs="Arial"/>
              </w:rPr>
              <w:t xml:space="preserve">-A): A committee opinion. </w:t>
            </w:r>
            <w:r w:rsidRPr="003276C0">
              <w:rPr>
                <w:rFonts w:ascii="Arial" w:hAnsi="Arial" w:cs="Arial"/>
                <w:i/>
                <w:iCs/>
              </w:rPr>
              <w:t>Fertil Steril</w:t>
            </w:r>
            <w:r w:rsidRPr="003276C0">
              <w:rPr>
                <w:rFonts w:ascii="Arial" w:hAnsi="Arial" w:cs="Arial"/>
              </w:rPr>
              <w:t xml:space="preserve">. 2018;109(3):429-436. </w:t>
            </w:r>
            <w:hyperlink r:id="rId35" w:history="1">
              <w:r w:rsidRPr="003276C0">
                <w:rPr>
                  <w:rStyle w:val="Hyperlink"/>
                  <w:rFonts w:ascii="Arial" w:hAnsi="Arial" w:cs="Arial"/>
                </w:rPr>
                <w:t>https://www.fertstert.org/article/S0015-0282(18)30002-5/fulltext</w:t>
              </w:r>
            </w:hyperlink>
            <w:r w:rsidRPr="003276C0">
              <w:rPr>
                <w:rFonts w:ascii="Arial" w:hAnsi="Arial" w:cs="Arial"/>
              </w:rPr>
              <w:t>. 2021.</w:t>
            </w:r>
          </w:p>
          <w:p w14:paraId="7199963F" w14:textId="716FBAC3" w:rsidR="002863E2" w:rsidRPr="003276C0" w:rsidRDefault="00D7312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Taylor HS, Pal L, Sell E. </w:t>
            </w:r>
            <w:r w:rsidRPr="003276C0">
              <w:rPr>
                <w:rFonts w:ascii="Arial" w:hAnsi="Arial" w:cs="Arial"/>
                <w:i/>
                <w:iCs/>
              </w:rPr>
              <w:t>Speroff’s Clinical Gynecologic Endocrinology and Infertility</w:t>
            </w:r>
            <w:r w:rsidRPr="003276C0">
              <w:rPr>
                <w:rFonts w:ascii="Arial" w:hAnsi="Arial" w:cs="Arial"/>
              </w:rPr>
              <w:t>. Philadelphia, PA: Wolters Kluwer; 2019. ISBN:978-1451189766.</w:t>
            </w:r>
          </w:p>
        </w:tc>
      </w:tr>
    </w:tbl>
    <w:p w14:paraId="17003F37" w14:textId="455AB44E"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F64AA" w:rsidRPr="003276C0" w14:paraId="09E80D39" w14:textId="77777777" w:rsidTr="534BC07E">
        <w:trPr>
          <w:trHeight w:val="769"/>
        </w:trPr>
        <w:tc>
          <w:tcPr>
            <w:tcW w:w="14125" w:type="dxa"/>
            <w:gridSpan w:val="2"/>
            <w:shd w:val="clear" w:color="auto" w:fill="9CC3E5"/>
          </w:tcPr>
          <w:p w14:paraId="3FF88C01" w14:textId="77777777" w:rsidR="00AF64AA" w:rsidRPr="003276C0" w:rsidRDefault="00AF64AA" w:rsidP="00C16D36">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6055903"/>
            <w:r w:rsidRPr="003276C0">
              <w:rPr>
                <w:rFonts w:ascii="Arial" w:eastAsia="Arial" w:hAnsi="Arial" w:cs="Arial"/>
              </w:rPr>
              <w:br w:type="page"/>
            </w:r>
            <w:r w:rsidRPr="003276C0">
              <w:rPr>
                <w:rFonts w:ascii="Arial" w:eastAsia="Arial" w:hAnsi="Arial" w:cs="Arial"/>
                <w:b/>
              </w:rPr>
              <w:t>Medical Knowledge 4: Reproductive Medicine and Neuroendocrinology</w:t>
            </w:r>
          </w:p>
          <w:bookmarkEnd w:id="8"/>
          <w:p w14:paraId="3D1FD981" w14:textId="1E0A201B" w:rsidR="00AF64AA" w:rsidRPr="003276C0" w:rsidRDefault="534BC07E"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understand endocrine homeostasis and conditions which disrupt normal function, their effects on fertility, and how to evaluate hormone function throughout the reproductive period</w:t>
            </w:r>
          </w:p>
        </w:tc>
      </w:tr>
      <w:tr w:rsidR="00AF64AA" w:rsidRPr="003276C0" w14:paraId="6AD1B7DD" w14:textId="77777777" w:rsidTr="534BC07E">
        <w:tc>
          <w:tcPr>
            <w:tcW w:w="4950" w:type="dxa"/>
            <w:shd w:val="clear" w:color="auto" w:fill="FABF8F" w:themeFill="accent6" w:themeFillTint="99"/>
          </w:tcPr>
          <w:p w14:paraId="264FF1A4" w14:textId="77777777" w:rsidR="00AF64AA" w:rsidRPr="003276C0" w:rsidRDefault="00AF64AA" w:rsidP="00C16D36">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63F5E150" w14:textId="77777777" w:rsidR="00AF64AA" w:rsidRPr="003276C0" w:rsidRDefault="00AF64AA" w:rsidP="00C16D36">
            <w:pPr>
              <w:spacing w:after="0" w:line="240" w:lineRule="auto"/>
              <w:ind w:hanging="14"/>
              <w:jc w:val="center"/>
              <w:rPr>
                <w:rFonts w:ascii="Arial" w:eastAsia="Arial" w:hAnsi="Arial" w:cs="Arial"/>
                <w:b/>
              </w:rPr>
            </w:pPr>
            <w:r w:rsidRPr="003276C0">
              <w:rPr>
                <w:rFonts w:ascii="Arial" w:eastAsia="Arial" w:hAnsi="Arial" w:cs="Arial"/>
                <w:b/>
              </w:rPr>
              <w:t>Examples</w:t>
            </w:r>
          </w:p>
        </w:tc>
      </w:tr>
      <w:tr w:rsidR="00AF64AA" w:rsidRPr="003276C0" w14:paraId="2C46F9FB" w14:textId="77777777" w:rsidTr="00E10918">
        <w:tc>
          <w:tcPr>
            <w:tcW w:w="4950" w:type="dxa"/>
            <w:tcBorders>
              <w:top w:val="single" w:sz="4" w:space="0" w:color="000000"/>
              <w:bottom w:val="single" w:sz="4" w:space="0" w:color="000000"/>
            </w:tcBorders>
            <w:shd w:val="clear" w:color="auto" w:fill="C9C9C9"/>
          </w:tcPr>
          <w:p w14:paraId="411FE56D" w14:textId="77777777" w:rsidR="00897C93" w:rsidRPr="00897C93" w:rsidRDefault="00AF64AA" w:rsidP="00897C93">
            <w:pPr>
              <w:spacing w:after="0" w:line="240" w:lineRule="auto"/>
              <w:rPr>
                <w:rFonts w:ascii="Arial" w:eastAsia="Arial" w:hAnsi="Arial" w:cs="Arial"/>
                <w:i/>
                <w:iCs/>
              </w:rPr>
            </w:pPr>
            <w:r w:rsidRPr="003276C0">
              <w:rPr>
                <w:rFonts w:ascii="Arial" w:eastAsia="Arial" w:hAnsi="Arial" w:cs="Arial"/>
                <w:b/>
                <w:bCs/>
              </w:rPr>
              <w:t>Level 1</w:t>
            </w:r>
            <w:r w:rsidRPr="003276C0">
              <w:rPr>
                <w:rFonts w:ascii="Arial" w:eastAsia="Arial" w:hAnsi="Arial" w:cs="Arial"/>
              </w:rPr>
              <w:t xml:space="preserve"> </w:t>
            </w:r>
            <w:r w:rsidR="00897C93" w:rsidRPr="00897C93">
              <w:rPr>
                <w:rFonts w:ascii="Arial" w:eastAsia="Arial" w:hAnsi="Arial" w:cs="Arial"/>
                <w:i/>
                <w:iCs/>
              </w:rPr>
              <w:t>Describes the embryology and anatomical relationships and function of the hypothalamus, neurovascular bundles, and target cells of the anterior and posterior pituitary</w:t>
            </w:r>
          </w:p>
          <w:p w14:paraId="7FB164EE" w14:textId="77777777" w:rsidR="00897C93" w:rsidRPr="00897C93" w:rsidRDefault="00897C93" w:rsidP="00897C93">
            <w:pPr>
              <w:spacing w:after="0" w:line="240" w:lineRule="auto"/>
              <w:rPr>
                <w:rFonts w:ascii="Arial" w:eastAsia="Arial" w:hAnsi="Arial" w:cs="Arial"/>
                <w:i/>
                <w:iCs/>
              </w:rPr>
            </w:pPr>
          </w:p>
          <w:p w14:paraId="0A70A431" w14:textId="6E30680E" w:rsidR="00AF64AA" w:rsidRPr="003276C0" w:rsidRDefault="00897C93" w:rsidP="00897C93">
            <w:pPr>
              <w:spacing w:after="0" w:line="240" w:lineRule="auto"/>
              <w:rPr>
                <w:rFonts w:ascii="Arial" w:hAnsi="Arial" w:cs="Arial"/>
                <w:i/>
                <w:color w:val="000000"/>
              </w:rPr>
            </w:pPr>
            <w:r w:rsidRPr="00897C93">
              <w:rPr>
                <w:rFonts w:ascii="Arial" w:eastAsia="Arial" w:hAnsi="Arial" w:cs="Arial"/>
                <w:i/>
                <w:iCs/>
              </w:rPr>
              <w:t>Demonstrates knowledge of basic testing used to assess reproductive axis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F9BD0F"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the structure and functional anatomy of the hypothalamus, portal circulation, and the anterior/posterior pituitary</w:t>
            </w:r>
          </w:p>
          <w:p w14:paraId="133BEA5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1440AE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5307D2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AEB9A15"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Identifies the origin of common endocrine hormones</w:t>
            </w:r>
          </w:p>
          <w:p w14:paraId="3F25E820" w14:textId="73C65659" w:rsidR="00AF64AA"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Understands the common hormones associated with the hypothalamic-pituitary axis</w:t>
            </w:r>
          </w:p>
        </w:tc>
      </w:tr>
      <w:tr w:rsidR="00AF64AA" w:rsidRPr="003276C0" w14:paraId="2E4BB465" w14:textId="77777777" w:rsidTr="00E10918">
        <w:tc>
          <w:tcPr>
            <w:tcW w:w="4950" w:type="dxa"/>
            <w:tcBorders>
              <w:top w:val="single" w:sz="4" w:space="0" w:color="000000"/>
              <w:bottom w:val="single" w:sz="4" w:space="0" w:color="000000"/>
            </w:tcBorders>
            <w:shd w:val="clear" w:color="auto" w:fill="C9C9C9"/>
          </w:tcPr>
          <w:p w14:paraId="7DE801EA" w14:textId="77777777" w:rsidR="00897C93" w:rsidRPr="00897C93" w:rsidRDefault="00AF64AA" w:rsidP="00897C93">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897C93" w:rsidRPr="00897C93">
              <w:rPr>
                <w:rFonts w:ascii="Arial" w:hAnsi="Arial" w:cs="Arial"/>
                <w:i/>
                <w:iCs/>
              </w:rPr>
              <w:t>Describes the normal and abnormal physiology of hypothalamic pituitary reproductive axis, including feedback mechanisms, and hormone and receptor function</w:t>
            </w:r>
          </w:p>
          <w:p w14:paraId="489E6A77" w14:textId="77777777" w:rsidR="00897C93" w:rsidRPr="00897C93" w:rsidRDefault="00897C93" w:rsidP="00897C93">
            <w:pPr>
              <w:spacing w:after="0" w:line="240" w:lineRule="auto"/>
              <w:rPr>
                <w:rFonts w:ascii="Arial" w:hAnsi="Arial" w:cs="Arial"/>
                <w:i/>
                <w:iCs/>
              </w:rPr>
            </w:pPr>
          </w:p>
          <w:p w14:paraId="1D0D42AA" w14:textId="747A9A43" w:rsidR="00AF64AA" w:rsidRPr="003276C0" w:rsidRDefault="00897C93" w:rsidP="00897C93">
            <w:pPr>
              <w:spacing w:after="0" w:line="240" w:lineRule="auto"/>
              <w:rPr>
                <w:rFonts w:ascii="Arial" w:eastAsia="Arial" w:hAnsi="Arial" w:cs="Arial"/>
                <w:i/>
              </w:rPr>
            </w:pPr>
            <w:r w:rsidRPr="00897C93">
              <w:rPr>
                <w:rFonts w:ascii="Arial" w:hAnsi="Arial" w:cs="Arial"/>
                <w:i/>
                <w:iCs/>
              </w:rPr>
              <w:t>Interprets results of basic endocrine testing for evaluation of the hypothalamus, pituitary, thyroid, adrenal, and gonadal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3E53A5"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factors influencing hypothalamic hormone secretion and their impact on pituitary hormone secretion</w:t>
            </w:r>
          </w:p>
          <w:p w14:paraId="2D991EE2" w14:textId="21FBEF1F"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Distinguishes between negative and positive feedback mechanisms of the </w:t>
            </w:r>
            <w:r w:rsidR="00F26824" w:rsidRPr="003276C0">
              <w:rPr>
                <w:rFonts w:ascii="Arial" w:hAnsi="Arial" w:cs="Arial"/>
              </w:rPr>
              <w:t>hypothalamic-pituitary-adrenal</w:t>
            </w:r>
            <w:r w:rsidR="00543086">
              <w:rPr>
                <w:rFonts w:ascii="Arial" w:hAnsi="Arial" w:cs="Arial"/>
              </w:rPr>
              <w:t xml:space="preserve"> axis </w:t>
            </w:r>
            <w:r w:rsidRPr="003276C0">
              <w:rPr>
                <w:rFonts w:ascii="Arial" w:hAnsi="Arial" w:cs="Arial"/>
              </w:rPr>
              <w:t xml:space="preserve"> </w:t>
            </w:r>
          </w:p>
          <w:p w14:paraId="20E663F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2AB8AD2" w14:textId="77777777" w:rsidR="00AE40EB" w:rsidRPr="003276C0" w:rsidRDefault="00AE40EB" w:rsidP="00550140">
            <w:pPr>
              <w:pBdr>
                <w:top w:val="nil"/>
                <w:left w:val="nil"/>
                <w:bottom w:val="nil"/>
                <w:right w:val="nil"/>
                <w:between w:val="nil"/>
              </w:pBdr>
              <w:spacing w:after="0" w:line="240" w:lineRule="auto"/>
              <w:contextualSpacing/>
              <w:rPr>
                <w:rFonts w:ascii="Arial" w:hAnsi="Arial" w:cs="Arial"/>
              </w:rPr>
            </w:pPr>
          </w:p>
          <w:p w14:paraId="0D78A003"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Discusses disorders of hypothalamic-pituitary axis on the endocrine organs and associated clinical syndromes, such as Cushing’s syndrome, hyperprolactinemia, and various thyroid disorders </w:t>
            </w:r>
          </w:p>
          <w:p w14:paraId="10FBFDFE" w14:textId="679F3D92" w:rsidR="00AF64AA"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Knows basics of hormone testing including estradiol, follicle stimulating hormone, and testosterone testing</w:t>
            </w:r>
          </w:p>
        </w:tc>
      </w:tr>
      <w:tr w:rsidR="00AF64AA" w:rsidRPr="003276C0" w14:paraId="39C1177A" w14:textId="77777777" w:rsidTr="00E10918">
        <w:tc>
          <w:tcPr>
            <w:tcW w:w="4950" w:type="dxa"/>
            <w:tcBorders>
              <w:top w:val="single" w:sz="4" w:space="0" w:color="000000"/>
              <w:bottom w:val="single" w:sz="4" w:space="0" w:color="000000"/>
            </w:tcBorders>
            <w:shd w:val="clear" w:color="auto" w:fill="C9C9C9"/>
          </w:tcPr>
          <w:p w14:paraId="27F67D28" w14:textId="77777777" w:rsidR="00897C93" w:rsidRPr="00897C93" w:rsidRDefault="00AF64AA" w:rsidP="00897C93">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iCs/>
              </w:rPr>
              <w:t>Demonstrates comprehensive knowledge of common conditions that impact endocrine homeostasis (e.g., polycystic ovary syndrome, puberty, adolescence, pregnancy, climacteric, thyroid disease) and develops a treatment plan as appropriate</w:t>
            </w:r>
          </w:p>
          <w:p w14:paraId="362C2918" w14:textId="77777777" w:rsidR="00897C93" w:rsidRPr="00897C93" w:rsidRDefault="00897C93" w:rsidP="00897C93">
            <w:pPr>
              <w:spacing w:after="0" w:line="240" w:lineRule="auto"/>
              <w:rPr>
                <w:rFonts w:ascii="Arial" w:hAnsi="Arial" w:cs="Arial"/>
                <w:i/>
                <w:iCs/>
              </w:rPr>
            </w:pPr>
          </w:p>
          <w:p w14:paraId="6927F8B3" w14:textId="57315516" w:rsidR="00AF64AA" w:rsidRPr="003276C0" w:rsidRDefault="00897C93" w:rsidP="00897C93">
            <w:pPr>
              <w:spacing w:after="0" w:line="240" w:lineRule="auto"/>
              <w:rPr>
                <w:rFonts w:ascii="Arial" w:hAnsi="Arial" w:cs="Arial"/>
                <w:i/>
                <w:color w:val="000000"/>
              </w:rPr>
            </w:pPr>
            <w:r w:rsidRPr="00897C93">
              <w:rPr>
                <w:rFonts w:ascii="Arial" w:hAnsi="Arial" w:cs="Arial"/>
                <w:i/>
                <w:iCs/>
              </w:rPr>
              <w:t>Demonstrates knowledge of advanced and dynamic testing used to assess reproductive axis (e.g., adrenocorticotropin hormone stimulation)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4602E"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Interprets test for excess or deficiency of thyroid or adrenal function, prolactin excess, and ovarian reserve screening</w:t>
            </w:r>
          </w:p>
          <w:p w14:paraId="106F4FA2"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disorders caused by deficient or excessive endocrine hormones including those</w:t>
            </w:r>
            <w:r w:rsidR="00550140" w:rsidRPr="003276C0">
              <w:rPr>
                <w:rFonts w:ascii="Arial" w:hAnsi="Arial" w:cs="Arial"/>
              </w:rPr>
              <w:t xml:space="preserve"> </w:t>
            </w:r>
            <w:r w:rsidRPr="003276C0">
              <w:rPr>
                <w:rFonts w:ascii="Arial" w:hAnsi="Arial" w:cs="Arial"/>
              </w:rPr>
              <w:t xml:space="preserve">of the thyroid, adrenal, parathyroid, and anterior and posterior pituitary </w:t>
            </w:r>
          </w:p>
          <w:p w14:paraId="77B46747"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Describes the impact of pregnancy on hormone homeostasis </w:t>
            </w:r>
          </w:p>
          <w:p w14:paraId="1314983F"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prolactin effects on reproductive function</w:t>
            </w:r>
          </w:p>
          <w:p w14:paraId="5231D55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6C2A359" w14:textId="090CDBAA"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in detail the changes which occur across the reproductive lifespan from pubescence to the climacteric</w:t>
            </w:r>
          </w:p>
          <w:p w14:paraId="52D28510" w14:textId="13A448DB"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possible disorders associated with the changes throughout reproductive life including irregular and excess bleeding, hyperandrogenism, symptoms of estrogen deficiency (urogenital atrophy, hot flushes, mood swings, sleep disorders, etc</w:t>
            </w:r>
            <w:r w:rsidR="00974BF4">
              <w:rPr>
                <w:rFonts w:ascii="Arial" w:hAnsi="Arial" w:cs="Arial"/>
              </w:rPr>
              <w:t>.</w:t>
            </w:r>
            <w:r w:rsidRPr="003276C0">
              <w:rPr>
                <w:rFonts w:ascii="Arial" w:hAnsi="Arial" w:cs="Arial"/>
              </w:rPr>
              <w:t>), and pathophysiological changes which accompany hypogonadism (heart disease, osteoporosis)</w:t>
            </w:r>
          </w:p>
          <w:p w14:paraId="0C732E3A" w14:textId="2FB5217D" w:rsidR="00AF64AA"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appropriate treatment plans for each type of symptom and the related disorders which occur secondary to endocrine changes throughout reproductive life</w:t>
            </w:r>
          </w:p>
        </w:tc>
      </w:tr>
      <w:tr w:rsidR="00AF64AA" w:rsidRPr="003276C0" w14:paraId="437E1755" w14:textId="77777777" w:rsidTr="00E10918">
        <w:tc>
          <w:tcPr>
            <w:tcW w:w="4950" w:type="dxa"/>
            <w:tcBorders>
              <w:top w:val="single" w:sz="4" w:space="0" w:color="000000"/>
              <w:bottom w:val="single" w:sz="4" w:space="0" w:color="000000"/>
            </w:tcBorders>
            <w:shd w:val="clear" w:color="auto" w:fill="C9C9C9"/>
          </w:tcPr>
          <w:p w14:paraId="0016E497" w14:textId="77777777" w:rsidR="00897C93" w:rsidRPr="00897C93" w:rsidRDefault="00AF64AA" w:rsidP="00897C93">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897C93" w:rsidRPr="00897C93">
              <w:rPr>
                <w:rFonts w:ascii="Arial" w:hAnsi="Arial" w:cs="Arial"/>
                <w:i/>
                <w:iCs/>
              </w:rPr>
              <w:t xml:space="preserve">Demonstrates comprehensive knowledge of complex conditions that impact endocrine homeostasis (e.g., congenital adrenal hyperplasia [CAH], </w:t>
            </w:r>
            <w:proofErr w:type="spellStart"/>
            <w:r w:rsidR="00897C93" w:rsidRPr="00897C93">
              <w:rPr>
                <w:rFonts w:ascii="Arial" w:hAnsi="Arial" w:cs="Arial"/>
                <w:i/>
                <w:iCs/>
              </w:rPr>
              <w:t>panhypopituitary</w:t>
            </w:r>
            <w:proofErr w:type="spellEnd"/>
            <w:r w:rsidR="00897C93" w:rsidRPr="00897C93">
              <w:rPr>
                <w:rFonts w:ascii="Arial" w:hAnsi="Arial" w:cs="Arial"/>
                <w:i/>
                <w:iCs/>
              </w:rPr>
              <w:t>) and develops a treatment plan as appropriate</w:t>
            </w:r>
          </w:p>
          <w:p w14:paraId="094C2ABC" w14:textId="77777777" w:rsidR="00897C93" w:rsidRPr="00897C93" w:rsidRDefault="00897C93" w:rsidP="00897C93">
            <w:pPr>
              <w:spacing w:after="0" w:line="240" w:lineRule="auto"/>
              <w:rPr>
                <w:rFonts w:ascii="Arial" w:hAnsi="Arial" w:cs="Arial"/>
                <w:i/>
                <w:iCs/>
              </w:rPr>
            </w:pPr>
          </w:p>
          <w:p w14:paraId="2367A174" w14:textId="29D1542A" w:rsidR="00AF64AA" w:rsidRPr="003276C0" w:rsidRDefault="00897C93" w:rsidP="00897C93">
            <w:pPr>
              <w:spacing w:after="0" w:line="240" w:lineRule="auto"/>
              <w:rPr>
                <w:rFonts w:ascii="Arial" w:hAnsi="Arial" w:cs="Arial"/>
              </w:rPr>
            </w:pPr>
            <w:r w:rsidRPr="00897C93">
              <w:rPr>
                <w:rFonts w:ascii="Arial" w:hAnsi="Arial" w:cs="Arial"/>
                <w:i/>
                <w:iCs/>
              </w:rPr>
              <w:t>Applies knowledge of endocrine testing to provide management options for complex endocrine disorders (e.g., Cushing syndrome)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7B38F2"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how to perform and interpret dynamic testing of pituitary hormones</w:t>
            </w:r>
          </w:p>
          <w:p w14:paraId="6EDF829A"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impact of pregnancy on approaches to dynamic testing of pituitary hormones</w:t>
            </w:r>
          </w:p>
          <w:p w14:paraId="647C34A2"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Describes approaches to treatment of disorders of the endocrine systems and how such treatment is monitored</w:t>
            </w:r>
          </w:p>
          <w:p w14:paraId="452E7D1A" w14:textId="2453F3C0"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3BACD6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0B67C4D" w14:textId="19B4B91E" w:rsidR="00AF64AA"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Puts together and leads a multispecialty conference to discuss complex cases involved in adult or pediatric endocrinology</w:t>
            </w:r>
          </w:p>
          <w:p w14:paraId="53CB90C7" w14:textId="77777777" w:rsidR="00AF64AA" w:rsidRPr="003276C0" w:rsidRDefault="00AF64AA" w:rsidP="00C16D36">
            <w:pPr>
              <w:pBdr>
                <w:top w:val="nil"/>
                <w:left w:val="nil"/>
                <w:bottom w:val="nil"/>
                <w:right w:val="nil"/>
                <w:between w:val="nil"/>
              </w:pBdr>
              <w:spacing w:after="0" w:line="240" w:lineRule="auto"/>
              <w:rPr>
                <w:rFonts w:ascii="Arial" w:hAnsi="Arial" w:cs="Arial"/>
              </w:rPr>
            </w:pPr>
          </w:p>
        </w:tc>
      </w:tr>
      <w:tr w:rsidR="00AF64AA" w:rsidRPr="003276C0" w14:paraId="15F2377B" w14:textId="77777777" w:rsidTr="00E10918">
        <w:tc>
          <w:tcPr>
            <w:tcW w:w="4950" w:type="dxa"/>
            <w:tcBorders>
              <w:top w:val="single" w:sz="4" w:space="0" w:color="000000"/>
              <w:bottom w:val="single" w:sz="4" w:space="0" w:color="000000"/>
            </w:tcBorders>
            <w:shd w:val="clear" w:color="auto" w:fill="C9C9C9"/>
          </w:tcPr>
          <w:p w14:paraId="5751E714" w14:textId="34833B2D" w:rsidR="00AF64AA" w:rsidRPr="003276C0" w:rsidRDefault="00AF64AA" w:rsidP="00C16D36">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Applies and disseminates innovative approaches to complex and atypical endocrine disorders and implements a treatment plan based on emerging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5CD487"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and implements treatment plans for complex or atypical endocrine disorders</w:t>
            </w:r>
          </w:p>
          <w:p w14:paraId="29D971DF" w14:textId="4C33414C" w:rsidR="00AF64AA"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new treatment algorithms integrating new medication or approaches to diagnosis and treatment of endocrinopathies</w:t>
            </w:r>
          </w:p>
        </w:tc>
      </w:tr>
      <w:tr w:rsidR="00AF64AA" w:rsidRPr="003276C0" w14:paraId="052FB5CB" w14:textId="77777777" w:rsidTr="534BC07E">
        <w:tc>
          <w:tcPr>
            <w:tcW w:w="4950" w:type="dxa"/>
            <w:shd w:val="clear" w:color="auto" w:fill="FFD965"/>
          </w:tcPr>
          <w:p w14:paraId="08471765" w14:textId="77777777" w:rsidR="00AF64AA" w:rsidRPr="003276C0" w:rsidRDefault="00AF64AA" w:rsidP="00C16D36">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151E5579" w14:textId="77777777" w:rsidR="00550140"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399ADD7C" w14:textId="050E6AA8" w:rsidR="00AF64AA"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Global assessment</w:t>
            </w:r>
          </w:p>
        </w:tc>
      </w:tr>
      <w:tr w:rsidR="00AF64AA" w:rsidRPr="003276C0" w14:paraId="0F85655C" w14:textId="77777777" w:rsidTr="534BC07E">
        <w:tc>
          <w:tcPr>
            <w:tcW w:w="4950" w:type="dxa"/>
            <w:shd w:val="clear" w:color="auto" w:fill="8DB3E2" w:themeFill="text2" w:themeFillTint="66"/>
          </w:tcPr>
          <w:p w14:paraId="125DD4C3" w14:textId="77777777" w:rsidR="00AF64AA" w:rsidRPr="003276C0" w:rsidRDefault="00AF64AA" w:rsidP="00C16D36">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34B7F02B" w14:textId="634C9FBF" w:rsidR="00AF64AA" w:rsidRPr="003276C0" w:rsidRDefault="00AF64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F64AA" w:rsidRPr="003276C0" w14:paraId="1762662F" w14:textId="77777777" w:rsidTr="009900E9">
        <w:trPr>
          <w:trHeight w:val="80"/>
        </w:trPr>
        <w:tc>
          <w:tcPr>
            <w:tcW w:w="4950" w:type="dxa"/>
            <w:shd w:val="clear" w:color="auto" w:fill="A8D08D"/>
          </w:tcPr>
          <w:p w14:paraId="0B8E35B2" w14:textId="77777777" w:rsidR="00AF64AA" w:rsidRPr="003276C0" w:rsidRDefault="00AF64AA" w:rsidP="00C16D36">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AA054FB" w14:textId="59114330" w:rsidR="00550140" w:rsidRPr="003276C0" w:rsidRDefault="00D7312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Melmed S, Koenig R, Rosen C, </w:t>
            </w:r>
            <w:proofErr w:type="spellStart"/>
            <w:r w:rsidRPr="003276C0">
              <w:rPr>
                <w:rFonts w:ascii="Arial" w:hAnsi="Arial" w:cs="Arial"/>
              </w:rPr>
              <w:t>Auchus</w:t>
            </w:r>
            <w:proofErr w:type="spellEnd"/>
            <w:r w:rsidRPr="003276C0">
              <w:rPr>
                <w:rFonts w:ascii="Arial" w:hAnsi="Arial" w:cs="Arial"/>
              </w:rPr>
              <w:t xml:space="preserve"> R, Goldfine A.</w:t>
            </w:r>
            <w:r w:rsidR="00AF64AA" w:rsidRPr="003276C0">
              <w:rPr>
                <w:rFonts w:ascii="Arial" w:hAnsi="Arial" w:cs="Arial"/>
              </w:rPr>
              <w:t xml:space="preserve"> </w:t>
            </w:r>
            <w:r w:rsidR="00AF64AA" w:rsidRPr="003276C0">
              <w:rPr>
                <w:rFonts w:ascii="Arial" w:hAnsi="Arial" w:cs="Arial"/>
                <w:i/>
                <w:iCs/>
              </w:rPr>
              <w:t xml:space="preserve">Williams Textbook of Endocrinology. </w:t>
            </w:r>
            <w:r w:rsidRPr="003276C0">
              <w:rPr>
                <w:rFonts w:ascii="Arial" w:hAnsi="Arial" w:cs="Arial"/>
              </w:rPr>
              <w:t xml:space="preserve">14th </w:t>
            </w:r>
            <w:r w:rsidR="00AF64AA" w:rsidRPr="003276C0">
              <w:rPr>
                <w:rFonts w:ascii="Arial" w:hAnsi="Arial" w:cs="Arial"/>
              </w:rPr>
              <w:t>ed.</w:t>
            </w:r>
            <w:r w:rsidRPr="003276C0">
              <w:rPr>
                <w:rFonts w:ascii="Arial" w:hAnsi="Arial" w:cs="Arial"/>
              </w:rPr>
              <w:t xml:space="preserve"> Philadelphia, PA: </w:t>
            </w:r>
            <w:r w:rsidR="00AF64AA" w:rsidRPr="003276C0">
              <w:rPr>
                <w:rFonts w:ascii="Arial" w:hAnsi="Arial" w:cs="Arial"/>
              </w:rPr>
              <w:t>Elsevier</w:t>
            </w:r>
            <w:r w:rsidRPr="003276C0">
              <w:rPr>
                <w:rFonts w:ascii="Arial" w:hAnsi="Arial" w:cs="Arial"/>
              </w:rPr>
              <w:t>;</w:t>
            </w:r>
            <w:r w:rsidR="00AF64AA" w:rsidRPr="003276C0">
              <w:rPr>
                <w:rFonts w:ascii="Arial" w:hAnsi="Arial" w:cs="Arial"/>
              </w:rPr>
              <w:t xml:space="preserve"> 2019.</w:t>
            </w:r>
            <w:r w:rsidRPr="003276C0">
              <w:rPr>
                <w:rFonts w:ascii="Arial" w:hAnsi="Arial" w:cs="Arial"/>
              </w:rPr>
              <w:t xml:space="preserve"> ISBN:978-0323555968. </w:t>
            </w:r>
          </w:p>
          <w:p w14:paraId="698E6916" w14:textId="65588567" w:rsidR="00AF64AA" w:rsidRPr="003276C0" w:rsidRDefault="00D7312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Taylor HS, Pal L, Sell E. </w:t>
            </w:r>
            <w:r w:rsidRPr="003276C0">
              <w:rPr>
                <w:rFonts w:ascii="Arial" w:hAnsi="Arial" w:cs="Arial"/>
                <w:i/>
                <w:iCs/>
              </w:rPr>
              <w:t>Speroff’s Clinical Gynecologic Endocrinology and Infertility</w:t>
            </w:r>
            <w:r w:rsidRPr="003276C0">
              <w:rPr>
                <w:rFonts w:ascii="Arial" w:hAnsi="Arial" w:cs="Arial"/>
              </w:rPr>
              <w:t>. Philadelphia, PA: Wolters Kluwer; 2019. ISBN:978-1451189766.</w:t>
            </w:r>
          </w:p>
        </w:tc>
      </w:tr>
    </w:tbl>
    <w:p w14:paraId="79625862" w14:textId="77777777" w:rsidR="00F16236" w:rsidRDefault="00F16236" w:rsidP="005F2BD2">
      <w:pPr>
        <w:spacing w:after="0" w:line="240" w:lineRule="auto"/>
        <w:rPr>
          <w:rFonts w:ascii="Arial" w:eastAsia="Arial" w:hAnsi="Arial" w:cs="Arial"/>
        </w:rPr>
      </w:pPr>
    </w:p>
    <w:p w14:paraId="31CB8D68" w14:textId="77777777" w:rsidR="004441C8" w:rsidRDefault="004441C8">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09118D" w14:paraId="421A046B" w14:textId="77777777" w:rsidTr="18C9D753">
        <w:trPr>
          <w:trHeight w:val="769"/>
        </w:trPr>
        <w:tc>
          <w:tcPr>
            <w:tcW w:w="14125" w:type="dxa"/>
            <w:gridSpan w:val="2"/>
            <w:shd w:val="clear" w:color="auto" w:fill="9CC3E5"/>
          </w:tcPr>
          <w:p w14:paraId="68FCAA31" w14:textId="77777777" w:rsidR="004441C8" w:rsidRPr="003276C0" w:rsidRDefault="004441C8"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9" w:name="_Hlk86055909"/>
            <w:r w:rsidRPr="003276C0">
              <w:rPr>
                <w:rFonts w:ascii="Arial" w:eastAsia="Arial" w:hAnsi="Arial" w:cs="Arial"/>
              </w:rPr>
              <w:br w:type="page"/>
            </w:r>
            <w:r w:rsidRPr="003276C0">
              <w:rPr>
                <w:rFonts w:ascii="Arial" w:eastAsia="Arial" w:hAnsi="Arial" w:cs="Arial"/>
                <w:b/>
              </w:rPr>
              <w:t xml:space="preserve">Medical Knowledge 5: Andrology and Embryology </w:t>
            </w:r>
          </w:p>
          <w:bookmarkEnd w:id="9"/>
          <w:p w14:paraId="401A0AB8" w14:textId="58546D71" w:rsidR="004441C8" w:rsidRPr="003276C0" w:rsidRDefault="3F72B048"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To understand the complex laboratory system supporting ART treatments and incorporate this information into maximization of patient care outcomes</w:t>
            </w:r>
          </w:p>
        </w:tc>
      </w:tr>
      <w:tr w:rsidR="0051446D" w:rsidRPr="0009118D" w14:paraId="068E513E" w14:textId="77777777" w:rsidTr="18C9D753">
        <w:tc>
          <w:tcPr>
            <w:tcW w:w="4950" w:type="dxa"/>
            <w:shd w:val="clear" w:color="auto" w:fill="FABF8F" w:themeFill="accent6" w:themeFillTint="99"/>
          </w:tcPr>
          <w:p w14:paraId="7B2852F6" w14:textId="77777777" w:rsidR="004441C8" w:rsidRPr="003276C0" w:rsidRDefault="004441C8"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55039C41" w14:textId="77777777" w:rsidR="004441C8" w:rsidRPr="003276C0" w:rsidRDefault="004441C8"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09118D" w14:paraId="0F22E810" w14:textId="77777777" w:rsidTr="00E10918">
        <w:tc>
          <w:tcPr>
            <w:tcW w:w="4950" w:type="dxa"/>
            <w:tcBorders>
              <w:top w:val="single" w:sz="4" w:space="0" w:color="000000"/>
              <w:bottom w:val="single" w:sz="4" w:space="0" w:color="000000"/>
            </w:tcBorders>
            <w:shd w:val="clear" w:color="auto" w:fill="C9C9C9"/>
          </w:tcPr>
          <w:p w14:paraId="775C8EAE" w14:textId="77777777" w:rsidR="00897C93" w:rsidRPr="00897C93" w:rsidRDefault="004441C8" w:rsidP="00897C93">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iCs/>
              </w:rPr>
              <w:t>Discusses the basic physiology and pathophysiology of oocytes</w:t>
            </w:r>
          </w:p>
          <w:p w14:paraId="34DAB33B" w14:textId="77777777" w:rsidR="00897C93" w:rsidRPr="00897C93" w:rsidRDefault="00897C93" w:rsidP="00897C93">
            <w:pPr>
              <w:spacing w:after="0" w:line="240" w:lineRule="auto"/>
              <w:rPr>
                <w:rFonts w:ascii="Arial" w:eastAsia="Arial" w:hAnsi="Arial" w:cs="Arial"/>
                <w:i/>
                <w:iCs/>
              </w:rPr>
            </w:pPr>
          </w:p>
          <w:p w14:paraId="07508DB9" w14:textId="77777777" w:rsidR="00897C93" w:rsidRPr="00897C93" w:rsidRDefault="00897C93" w:rsidP="00897C93">
            <w:pPr>
              <w:spacing w:after="0" w:line="240" w:lineRule="auto"/>
              <w:rPr>
                <w:rFonts w:ascii="Arial" w:eastAsia="Arial" w:hAnsi="Arial" w:cs="Arial"/>
                <w:i/>
                <w:iCs/>
              </w:rPr>
            </w:pPr>
            <w:r w:rsidRPr="00897C93">
              <w:rPr>
                <w:rFonts w:ascii="Arial" w:eastAsia="Arial" w:hAnsi="Arial" w:cs="Arial"/>
                <w:i/>
                <w:iCs/>
              </w:rPr>
              <w:t>Discusses the basic components of a semen analysis</w:t>
            </w:r>
          </w:p>
          <w:p w14:paraId="3859A635" w14:textId="77777777" w:rsidR="00897C93" w:rsidRPr="00897C93" w:rsidRDefault="00897C93" w:rsidP="00897C93">
            <w:pPr>
              <w:spacing w:after="0" w:line="240" w:lineRule="auto"/>
              <w:rPr>
                <w:rFonts w:ascii="Arial" w:eastAsia="Arial" w:hAnsi="Arial" w:cs="Arial"/>
                <w:i/>
                <w:iCs/>
              </w:rPr>
            </w:pPr>
          </w:p>
          <w:p w14:paraId="64C4B05C" w14:textId="77777777" w:rsidR="00897C93" w:rsidRPr="00897C93" w:rsidRDefault="00897C93" w:rsidP="00897C93">
            <w:pPr>
              <w:spacing w:after="0" w:line="240" w:lineRule="auto"/>
              <w:rPr>
                <w:rFonts w:ascii="Arial" w:eastAsia="Arial" w:hAnsi="Arial" w:cs="Arial"/>
                <w:i/>
                <w:iCs/>
              </w:rPr>
            </w:pPr>
          </w:p>
          <w:p w14:paraId="3EF1AE2F" w14:textId="68AEA76A" w:rsidR="004441C8" w:rsidRPr="003276C0" w:rsidRDefault="00897C93" w:rsidP="00897C93">
            <w:pPr>
              <w:spacing w:after="0" w:line="240" w:lineRule="auto"/>
              <w:rPr>
                <w:rFonts w:ascii="Arial" w:hAnsi="Arial" w:cs="Arial"/>
                <w:i/>
                <w:color w:val="000000"/>
              </w:rPr>
            </w:pPr>
            <w:r w:rsidRPr="00897C93">
              <w:rPr>
                <w:rFonts w:ascii="Arial" w:eastAsia="Arial" w:hAnsi="Arial" w:cs="Arial"/>
                <w:i/>
                <w:iCs/>
              </w:rPr>
              <w:t>Describes the basic process of in vitro fertilization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0B1D4E" w14:textId="77777777" w:rsidR="00550140" w:rsidRPr="003276C0" w:rsidRDefault="008B5DE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Knows the e</w:t>
            </w:r>
            <w:r w:rsidR="3F72B048" w:rsidRPr="003276C0">
              <w:rPr>
                <w:rFonts w:ascii="Arial" w:eastAsia="Arial" w:hAnsi="Arial" w:cs="Arial"/>
              </w:rPr>
              <w:t>mbryologic origins of testes and ovaries</w:t>
            </w:r>
          </w:p>
          <w:p w14:paraId="41DA514E" w14:textId="77777777" w:rsidR="00550140" w:rsidRPr="003276C0" w:rsidRDefault="005C6B9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w:t>
            </w:r>
            <w:r w:rsidR="008B5DE7" w:rsidRPr="003276C0">
              <w:rPr>
                <w:rFonts w:ascii="Arial" w:eastAsia="Arial" w:hAnsi="Arial" w:cs="Arial"/>
              </w:rPr>
              <w:t xml:space="preserve"> </w:t>
            </w:r>
            <w:r w:rsidRPr="003276C0">
              <w:rPr>
                <w:rFonts w:ascii="Arial" w:eastAsia="Arial" w:hAnsi="Arial" w:cs="Arial"/>
              </w:rPr>
              <w:t>s</w:t>
            </w:r>
            <w:r w:rsidR="3F72B048" w:rsidRPr="003276C0">
              <w:rPr>
                <w:rFonts w:ascii="Arial" w:eastAsia="Arial" w:hAnsi="Arial" w:cs="Arial"/>
              </w:rPr>
              <w:t>permatogenesis and oogenesis</w:t>
            </w:r>
          </w:p>
          <w:p w14:paraId="03C1A873"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4F6F03BB" w14:textId="28E8BDAF" w:rsidR="00550140" w:rsidRPr="003276C0" w:rsidRDefault="005C6B9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rPr>
              <w:t>Describes</w:t>
            </w:r>
            <w:proofErr w:type="gramEnd"/>
            <w:r w:rsidRPr="003276C0">
              <w:rPr>
                <w:rFonts w:ascii="Arial" w:eastAsia="Arial" w:hAnsi="Arial" w:cs="Arial"/>
              </w:rPr>
              <w:t xml:space="preserve"> d</w:t>
            </w:r>
            <w:r w:rsidR="3F72B048" w:rsidRPr="003276C0">
              <w:rPr>
                <w:rFonts w:ascii="Arial" w:eastAsia="Arial" w:hAnsi="Arial" w:cs="Arial"/>
              </w:rPr>
              <w:t>isease processes</w:t>
            </w:r>
            <w:r w:rsidR="004956BC" w:rsidRPr="003276C0">
              <w:rPr>
                <w:rFonts w:ascii="Arial" w:eastAsia="Arial" w:hAnsi="Arial" w:cs="Arial"/>
              </w:rPr>
              <w:t xml:space="preserve"> including</w:t>
            </w:r>
            <w:r w:rsidR="3F72B048" w:rsidRPr="003276C0">
              <w:rPr>
                <w:rFonts w:ascii="Arial" w:eastAsia="Arial" w:hAnsi="Arial" w:cs="Arial"/>
              </w:rPr>
              <w:t xml:space="preserve"> Turner</w:t>
            </w:r>
            <w:r w:rsidR="004956BC" w:rsidRPr="003276C0">
              <w:rPr>
                <w:rFonts w:ascii="Arial" w:eastAsia="Arial" w:hAnsi="Arial" w:cs="Arial"/>
              </w:rPr>
              <w:t xml:space="preserve"> and</w:t>
            </w:r>
            <w:r w:rsidR="3F72B048" w:rsidRPr="003276C0">
              <w:rPr>
                <w:rFonts w:ascii="Arial" w:eastAsia="Arial" w:hAnsi="Arial" w:cs="Arial"/>
              </w:rPr>
              <w:t xml:space="preserve"> Kleinfelter</w:t>
            </w:r>
          </w:p>
          <w:p w14:paraId="1E635A94" w14:textId="18A83D85" w:rsidR="00550140" w:rsidRPr="003276C0" w:rsidRDefault="005C6B9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Knows the </w:t>
            </w:r>
            <w:r w:rsidR="3F72B048" w:rsidRPr="003276C0">
              <w:rPr>
                <w:rFonts w:ascii="Arial" w:eastAsia="Arial" w:hAnsi="Arial" w:cs="Arial"/>
              </w:rPr>
              <w:t>W</w:t>
            </w:r>
            <w:r w:rsidR="00536308">
              <w:rPr>
                <w:rFonts w:ascii="Arial" w:eastAsia="Arial" w:hAnsi="Arial" w:cs="Arial"/>
              </w:rPr>
              <w:t xml:space="preserve">orld </w:t>
            </w:r>
            <w:r w:rsidR="3F72B048" w:rsidRPr="003276C0">
              <w:rPr>
                <w:rFonts w:ascii="Arial" w:eastAsia="Arial" w:hAnsi="Arial" w:cs="Arial"/>
              </w:rPr>
              <w:t>H</w:t>
            </w:r>
            <w:r w:rsidR="00536308">
              <w:rPr>
                <w:rFonts w:ascii="Arial" w:eastAsia="Arial" w:hAnsi="Arial" w:cs="Arial"/>
              </w:rPr>
              <w:t xml:space="preserve">ealth </w:t>
            </w:r>
            <w:r w:rsidR="3F72B048" w:rsidRPr="003276C0">
              <w:rPr>
                <w:rFonts w:ascii="Arial" w:eastAsia="Arial" w:hAnsi="Arial" w:cs="Arial"/>
              </w:rPr>
              <w:t>O</w:t>
            </w:r>
            <w:r w:rsidR="00536308">
              <w:rPr>
                <w:rFonts w:ascii="Arial" w:eastAsia="Arial" w:hAnsi="Arial" w:cs="Arial"/>
              </w:rPr>
              <w:t>rganization</w:t>
            </w:r>
            <w:r w:rsidR="3F72B048" w:rsidRPr="003276C0">
              <w:rPr>
                <w:rFonts w:ascii="Arial" w:eastAsia="Arial" w:hAnsi="Arial" w:cs="Arial"/>
              </w:rPr>
              <w:t xml:space="preserve"> diagnostic criteria</w:t>
            </w:r>
            <w:r w:rsidR="004956BC" w:rsidRPr="003276C0">
              <w:rPr>
                <w:rFonts w:ascii="Arial" w:eastAsia="Arial" w:hAnsi="Arial" w:cs="Arial"/>
              </w:rPr>
              <w:t xml:space="preserve"> including the</w:t>
            </w:r>
            <w:r w:rsidR="3F72B048" w:rsidRPr="003276C0">
              <w:rPr>
                <w:rFonts w:ascii="Arial" w:eastAsia="Arial" w:hAnsi="Arial" w:cs="Arial"/>
              </w:rPr>
              <w:t xml:space="preserve"> </w:t>
            </w:r>
            <w:r w:rsidR="004956BC" w:rsidRPr="003276C0">
              <w:rPr>
                <w:rFonts w:ascii="Arial" w:eastAsia="Arial" w:hAnsi="Arial" w:cs="Arial"/>
              </w:rPr>
              <w:t>d</w:t>
            </w:r>
            <w:r w:rsidR="3F72B048" w:rsidRPr="003276C0">
              <w:rPr>
                <w:rFonts w:ascii="Arial" w:eastAsia="Arial" w:hAnsi="Arial" w:cs="Arial"/>
              </w:rPr>
              <w:t>efinitions of oligospermia, azoospermia,</w:t>
            </w:r>
            <w:r w:rsidR="00FF5EEE" w:rsidRPr="003276C0">
              <w:rPr>
                <w:rFonts w:ascii="Arial" w:eastAsia="Arial" w:hAnsi="Arial" w:cs="Arial"/>
              </w:rPr>
              <w:t xml:space="preserve"> </w:t>
            </w:r>
            <w:proofErr w:type="spellStart"/>
            <w:r w:rsidR="3F72B048" w:rsidRPr="003276C0">
              <w:rPr>
                <w:rFonts w:ascii="Arial" w:eastAsia="Arial" w:hAnsi="Arial" w:cs="Arial"/>
              </w:rPr>
              <w:t>teratospermia</w:t>
            </w:r>
            <w:proofErr w:type="spellEnd"/>
            <w:r w:rsidR="3F72B048" w:rsidRPr="003276C0">
              <w:rPr>
                <w:rFonts w:ascii="Arial" w:eastAsia="Arial" w:hAnsi="Arial" w:cs="Arial"/>
              </w:rPr>
              <w:t>, etc</w:t>
            </w:r>
            <w:r w:rsidR="004956BC" w:rsidRPr="003276C0">
              <w:rPr>
                <w:rFonts w:ascii="Arial" w:eastAsia="Arial" w:hAnsi="Arial" w:cs="Arial"/>
              </w:rPr>
              <w:t>.</w:t>
            </w:r>
          </w:p>
          <w:p w14:paraId="13D4817B"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8B411FC" w14:textId="2D7C8E14" w:rsidR="004441C8" w:rsidRPr="003276C0" w:rsidRDefault="00E4185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the steps of</w:t>
            </w:r>
            <w:r w:rsidR="005C6B93" w:rsidRPr="003276C0">
              <w:rPr>
                <w:rFonts w:ascii="Arial" w:eastAsia="Arial" w:hAnsi="Arial" w:cs="Arial"/>
              </w:rPr>
              <w:t xml:space="preserve"> s</w:t>
            </w:r>
            <w:r w:rsidR="3F72B048" w:rsidRPr="003276C0">
              <w:rPr>
                <w:rFonts w:ascii="Arial" w:eastAsia="Arial" w:hAnsi="Arial" w:cs="Arial"/>
              </w:rPr>
              <w:t>uppression, stimulation, maturation, retrieval, fertilization, transfer, cryopreservation</w:t>
            </w:r>
          </w:p>
        </w:tc>
      </w:tr>
      <w:tr w:rsidR="00F32D79" w:rsidRPr="0009118D" w14:paraId="7CFEE913" w14:textId="77777777" w:rsidTr="00E10918">
        <w:tc>
          <w:tcPr>
            <w:tcW w:w="4950" w:type="dxa"/>
            <w:tcBorders>
              <w:top w:val="single" w:sz="4" w:space="0" w:color="000000"/>
              <w:bottom w:val="single" w:sz="4" w:space="0" w:color="000000"/>
            </w:tcBorders>
            <w:shd w:val="clear" w:color="auto" w:fill="C9C9C9"/>
          </w:tcPr>
          <w:p w14:paraId="6116125B" w14:textId="77777777" w:rsidR="00897C93" w:rsidRPr="00897C93" w:rsidRDefault="004441C8" w:rsidP="00897C93">
            <w:pPr>
              <w:spacing w:after="0" w:line="240" w:lineRule="auto"/>
              <w:rPr>
                <w:rFonts w:ascii="Arial" w:eastAsia="Arial" w:hAnsi="Arial" w:cs="Arial"/>
                <w:i/>
                <w:iCs/>
              </w:rPr>
            </w:pPr>
            <w:r w:rsidRPr="003276C0">
              <w:rPr>
                <w:rFonts w:ascii="Arial" w:hAnsi="Arial" w:cs="Arial"/>
                <w:b/>
              </w:rPr>
              <w:t>Level 2</w:t>
            </w:r>
            <w:r w:rsidRPr="003276C0">
              <w:rPr>
                <w:rFonts w:ascii="Arial" w:hAnsi="Arial" w:cs="Arial"/>
              </w:rPr>
              <w:t xml:space="preserve"> </w:t>
            </w:r>
            <w:r w:rsidR="00897C93" w:rsidRPr="00897C93">
              <w:rPr>
                <w:rFonts w:ascii="Arial" w:eastAsia="Arial" w:hAnsi="Arial" w:cs="Arial"/>
                <w:i/>
                <w:iCs/>
              </w:rPr>
              <w:t>Identifies the developmental stages and milestones of oocytes and embryos during in vitro culture</w:t>
            </w:r>
          </w:p>
          <w:p w14:paraId="77FE9985" w14:textId="77777777" w:rsidR="00897C93" w:rsidRPr="00897C93" w:rsidRDefault="00897C93" w:rsidP="00897C93">
            <w:pPr>
              <w:spacing w:after="0" w:line="240" w:lineRule="auto"/>
              <w:rPr>
                <w:rFonts w:ascii="Arial" w:eastAsia="Arial" w:hAnsi="Arial" w:cs="Arial"/>
                <w:i/>
                <w:iCs/>
              </w:rPr>
            </w:pPr>
          </w:p>
          <w:p w14:paraId="7D546FBC" w14:textId="77777777" w:rsidR="00897C93" w:rsidRPr="00897C93" w:rsidRDefault="00897C93" w:rsidP="00897C93">
            <w:pPr>
              <w:spacing w:after="0" w:line="240" w:lineRule="auto"/>
              <w:rPr>
                <w:rFonts w:ascii="Arial" w:eastAsia="Arial" w:hAnsi="Arial" w:cs="Arial"/>
                <w:i/>
                <w:iCs/>
              </w:rPr>
            </w:pPr>
            <w:r w:rsidRPr="00897C93">
              <w:rPr>
                <w:rFonts w:ascii="Arial" w:eastAsia="Arial" w:hAnsi="Arial" w:cs="Arial"/>
                <w:i/>
                <w:iCs/>
              </w:rPr>
              <w:t>Identifies the developmental stages of spermatogenesis</w:t>
            </w:r>
          </w:p>
          <w:p w14:paraId="2B4F7935" w14:textId="77777777" w:rsidR="00897C93" w:rsidRPr="00897C93" w:rsidRDefault="00897C93" w:rsidP="00897C93">
            <w:pPr>
              <w:spacing w:after="0" w:line="240" w:lineRule="auto"/>
              <w:rPr>
                <w:rFonts w:ascii="Arial" w:eastAsia="Arial" w:hAnsi="Arial" w:cs="Arial"/>
                <w:i/>
                <w:iCs/>
              </w:rPr>
            </w:pPr>
          </w:p>
          <w:p w14:paraId="22E9AE1D" w14:textId="77777777" w:rsidR="00897C93" w:rsidRPr="00897C93" w:rsidRDefault="00897C93" w:rsidP="00897C93">
            <w:pPr>
              <w:spacing w:after="0" w:line="240" w:lineRule="auto"/>
              <w:rPr>
                <w:rFonts w:ascii="Arial" w:eastAsia="Arial" w:hAnsi="Arial" w:cs="Arial"/>
                <w:i/>
                <w:iCs/>
              </w:rPr>
            </w:pPr>
          </w:p>
          <w:p w14:paraId="1DAB859C" w14:textId="2ED43353" w:rsidR="004441C8" w:rsidRPr="003276C0" w:rsidRDefault="00897C93" w:rsidP="00897C93">
            <w:pPr>
              <w:spacing w:after="0" w:line="240" w:lineRule="auto"/>
              <w:rPr>
                <w:rFonts w:ascii="Arial" w:eastAsia="Arial" w:hAnsi="Arial" w:cs="Arial"/>
                <w:i/>
              </w:rPr>
            </w:pPr>
            <w:r w:rsidRPr="00897C93">
              <w:rPr>
                <w:rFonts w:ascii="Arial" w:eastAsia="Arial" w:hAnsi="Arial" w:cs="Arial"/>
                <w:i/>
                <w:iCs/>
              </w:rPr>
              <w:t>Identifies lab (andrology and in vitro) procedures, protocols, and equipment used during all stages from retrieved oocytes to the hatched blastocyst stages of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A624F6" w14:textId="5E8283D7" w:rsidR="00550140" w:rsidRPr="003276C0" w:rsidRDefault="009A580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w:t>
            </w:r>
            <w:r w:rsidR="00B33F74">
              <w:rPr>
                <w:rFonts w:ascii="Arial" w:eastAsia="Arial" w:hAnsi="Arial" w:cs="Arial"/>
              </w:rPr>
              <w:t>p</w:t>
            </w:r>
            <w:r w:rsidR="00B33F74" w:rsidRPr="003276C0">
              <w:rPr>
                <w:rFonts w:ascii="Arial" w:eastAsia="Arial" w:hAnsi="Arial" w:cs="Arial"/>
              </w:rPr>
              <w:t xml:space="preserve">rimordial </w:t>
            </w:r>
            <w:r w:rsidR="00B33F74">
              <w:rPr>
                <w:rFonts w:ascii="Arial" w:eastAsia="Arial" w:hAnsi="Arial" w:cs="Arial"/>
              </w:rPr>
              <w:t>g</w:t>
            </w:r>
            <w:r w:rsidR="3F72B048" w:rsidRPr="003276C0">
              <w:rPr>
                <w:rFonts w:ascii="Arial" w:eastAsia="Arial" w:hAnsi="Arial" w:cs="Arial"/>
              </w:rPr>
              <w:t xml:space="preserve">erm </w:t>
            </w:r>
            <w:proofErr w:type="gramStart"/>
            <w:r w:rsidR="00B33F74">
              <w:rPr>
                <w:rFonts w:ascii="Arial" w:eastAsia="Arial" w:hAnsi="Arial" w:cs="Arial"/>
              </w:rPr>
              <w:t>c</w:t>
            </w:r>
            <w:r w:rsidR="3F72B048" w:rsidRPr="003276C0">
              <w:rPr>
                <w:rFonts w:ascii="Arial" w:eastAsia="Arial" w:hAnsi="Arial" w:cs="Arial"/>
              </w:rPr>
              <w:t>ell</w:t>
            </w:r>
            <w:proofErr w:type="gramEnd"/>
            <w:r w:rsidR="3F72B048" w:rsidRPr="003276C0">
              <w:rPr>
                <w:rFonts w:ascii="Arial" w:eastAsia="Arial" w:hAnsi="Arial" w:cs="Arial"/>
              </w:rPr>
              <w:t xml:space="preserve">, </w:t>
            </w:r>
            <w:r w:rsidR="00B33F74">
              <w:rPr>
                <w:rFonts w:ascii="Arial" w:eastAsia="Arial" w:hAnsi="Arial" w:cs="Arial"/>
              </w:rPr>
              <w:t>o</w:t>
            </w:r>
            <w:r w:rsidR="3F72B048" w:rsidRPr="003276C0">
              <w:rPr>
                <w:rFonts w:ascii="Arial" w:eastAsia="Arial" w:hAnsi="Arial" w:cs="Arial"/>
              </w:rPr>
              <w:t xml:space="preserve">ogonia, </w:t>
            </w:r>
            <w:r w:rsidR="00903646">
              <w:rPr>
                <w:rFonts w:ascii="Arial" w:eastAsia="Arial" w:hAnsi="Arial" w:cs="Arial"/>
              </w:rPr>
              <w:t>o</w:t>
            </w:r>
            <w:r w:rsidR="3F72B048" w:rsidRPr="003276C0">
              <w:rPr>
                <w:rFonts w:ascii="Arial" w:eastAsia="Arial" w:hAnsi="Arial" w:cs="Arial"/>
              </w:rPr>
              <w:t>ocyte (</w:t>
            </w:r>
            <w:r w:rsidR="00903646">
              <w:rPr>
                <w:rFonts w:ascii="Arial" w:eastAsia="Arial" w:hAnsi="Arial" w:cs="Arial"/>
              </w:rPr>
              <w:t>p</w:t>
            </w:r>
            <w:r w:rsidR="3F72B048" w:rsidRPr="003276C0">
              <w:rPr>
                <w:rFonts w:ascii="Arial" w:eastAsia="Arial" w:hAnsi="Arial" w:cs="Arial"/>
              </w:rPr>
              <w:t xml:space="preserve">rimary, </w:t>
            </w:r>
            <w:r w:rsidR="00903646">
              <w:rPr>
                <w:rFonts w:ascii="Arial" w:eastAsia="Arial" w:hAnsi="Arial" w:cs="Arial"/>
              </w:rPr>
              <w:t>s</w:t>
            </w:r>
            <w:r w:rsidR="3F72B048" w:rsidRPr="003276C0">
              <w:rPr>
                <w:rFonts w:ascii="Arial" w:eastAsia="Arial" w:hAnsi="Arial" w:cs="Arial"/>
              </w:rPr>
              <w:t>econdary)</w:t>
            </w:r>
          </w:p>
          <w:p w14:paraId="46D3D5C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68BFA5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83E3396"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6654F57" w14:textId="124FA128" w:rsidR="00550140" w:rsidRPr="003276C0" w:rsidRDefault="009A580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w:t>
            </w:r>
            <w:r w:rsidR="00903646">
              <w:rPr>
                <w:rFonts w:ascii="Arial" w:eastAsia="Arial" w:hAnsi="Arial" w:cs="Arial"/>
              </w:rPr>
              <w:t>p</w:t>
            </w:r>
            <w:r w:rsidR="3F72B048" w:rsidRPr="003276C0">
              <w:rPr>
                <w:rFonts w:ascii="Arial" w:eastAsia="Arial" w:hAnsi="Arial" w:cs="Arial"/>
              </w:rPr>
              <w:t xml:space="preserve">rimordial </w:t>
            </w:r>
            <w:r w:rsidR="00903646">
              <w:rPr>
                <w:rFonts w:ascii="Arial" w:eastAsia="Arial" w:hAnsi="Arial" w:cs="Arial"/>
              </w:rPr>
              <w:t>g</w:t>
            </w:r>
            <w:r w:rsidR="3F72B048" w:rsidRPr="003276C0">
              <w:rPr>
                <w:rFonts w:ascii="Arial" w:eastAsia="Arial" w:hAnsi="Arial" w:cs="Arial"/>
              </w:rPr>
              <w:t xml:space="preserve">erm </w:t>
            </w:r>
            <w:r w:rsidR="00903646">
              <w:rPr>
                <w:rFonts w:ascii="Arial" w:eastAsia="Arial" w:hAnsi="Arial" w:cs="Arial"/>
              </w:rPr>
              <w:t>c</w:t>
            </w:r>
            <w:r w:rsidR="3F72B048" w:rsidRPr="003276C0">
              <w:rPr>
                <w:rFonts w:ascii="Arial" w:eastAsia="Arial" w:hAnsi="Arial" w:cs="Arial"/>
              </w:rPr>
              <w:t xml:space="preserve">ell, </w:t>
            </w:r>
            <w:r w:rsidR="00903646">
              <w:rPr>
                <w:rFonts w:ascii="Arial" w:eastAsia="Arial" w:hAnsi="Arial" w:cs="Arial"/>
              </w:rPr>
              <w:t>s</w:t>
            </w:r>
            <w:r w:rsidR="3F72B048" w:rsidRPr="003276C0">
              <w:rPr>
                <w:rFonts w:ascii="Arial" w:eastAsia="Arial" w:hAnsi="Arial" w:cs="Arial"/>
              </w:rPr>
              <w:t xml:space="preserve">permatogonia, </w:t>
            </w:r>
            <w:r w:rsidR="00903646">
              <w:rPr>
                <w:rFonts w:ascii="Arial" w:eastAsia="Arial" w:hAnsi="Arial" w:cs="Arial"/>
              </w:rPr>
              <w:t>s</w:t>
            </w:r>
            <w:r w:rsidR="3F72B048" w:rsidRPr="003276C0">
              <w:rPr>
                <w:rFonts w:ascii="Arial" w:eastAsia="Arial" w:hAnsi="Arial" w:cs="Arial"/>
              </w:rPr>
              <w:t>permatocyte (</w:t>
            </w:r>
            <w:r w:rsidR="00903646">
              <w:rPr>
                <w:rFonts w:ascii="Arial" w:eastAsia="Arial" w:hAnsi="Arial" w:cs="Arial"/>
              </w:rPr>
              <w:t>p</w:t>
            </w:r>
            <w:r w:rsidR="3F72B048" w:rsidRPr="003276C0">
              <w:rPr>
                <w:rFonts w:ascii="Arial" w:eastAsia="Arial" w:hAnsi="Arial" w:cs="Arial"/>
              </w:rPr>
              <w:t xml:space="preserve">rimary, </w:t>
            </w:r>
            <w:r w:rsidR="00903646">
              <w:rPr>
                <w:rFonts w:ascii="Arial" w:eastAsia="Arial" w:hAnsi="Arial" w:cs="Arial"/>
              </w:rPr>
              <w:t>s</w:t>
            </w:r>
            <w:r w:rsidR="3F72B048" w:rsidRPr="003276C0">
              <w:rPr>
                <w:rFonts w:ascii="Arial" w:eastAsia="Arial" w:hAnsi="Arial" w:cs="Arial"/>
              </w:rPr>
              <w:t>econdary)</w:t>
            </w:r>
          </w:p>
          <w:p w14:paraId="2D48CF8E" w14:textId="43F39BB1" w:rsidR="00550140" w:rsidRPr="003276C0" w:rsidRDefault="009A580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00981D82">
              <w:rPr>
                <w:rFonts w:ascii="Arial" w:eastAsia="Arial" w:hAnsi="Arial" w:cs="Arial"/>
              </w:rPr>
              <w:t xml:space="preserve"> early embryonic development including</w:t>
            </w:r>
            <w:r w:rsidRPr="003276C0">
              <w:rPr>
                <w:rFonts w:ascii="Arial" w:eastAsia="Arial" w:hAnsi="Arial" w:cs="Arial"/>
              </w:rPr>
              <w:t xml:space="preserve"> </w:t>
            </w:r>
            <w:r w:rsidR="3F72B048" w:rsidRPr="003276C0">
              <w:rPr>
                <w:rFonts w:ascii="Arial" w:eastAsia="Arial" w:hAnsi="Arial" w:cs="Arial"/>
              </w:rPr>
              <w:t>2PN</w:t>
            </w:r>
            <w:r w:rsidR="00443E6F">
              <w:rPr>
                <w:rFonts w:ascii="Arial" w:eastAsia="Arial" w:hAnsi="Arial" w:cs="Arial"/>
              </w:rPr>
              <w:t xml:space="preserve"> stage</w:t>
            </w:r>
            <w:r w:rsidR="3F72B048" w:rsidRPr="003276C0">
              <w:rPr>
                <w:rFonts w:ascii="Arial" w:eastAsia="Arial" w:hAnsi="Arial" w:cs="Arial"/>
              </w:rPr>
              <w:t xml:space="preserve">, </w:t>
            </w:r>
            <w:r w:rsidR="00981D82">
              <w:rPr>
                <w:rFonts w:ascii="Arial" w:eastAsia="Arial" w:hAnsi="Arial" w:cs="Arial"/>
              </w:rPr>
              <w:t>c</w:t>
            </w:r>
            <w:r w:rsidR="3F72B048" w:rsidRPr="003276C0">
              <w:rPr>
                <w:rFonts w:ascii="Arial" w:eastAsia="Arial" w:hAnsi="Arial" w:cs="Arial"/>
              </w:rPr>
              <w:t xml:space="preserve">leavage, </w:t>
            </w:r>
            <w:r w:rsidR="00981D82">
              <w:rPr>
                <w:rFonts w:ascii="Arial" w:eastAsia="Arial" w:hAnsi="Arial" w:cs="Arial"/>
              </w:rPr>
              <w:t>m</w:t>
            </w:r>
            <w:r w:rsidR="3F72B048" w:rsidRPr="003276C0">
              <w:rPr>
                <w:rFonts w:ascii="Arial" w:eastAsia="Arial" w:hAnsi="Arial" w:cs="Arial"/>
              </w:rPr>
              <w:t>orula,</w:t>
            </w:r>
            <w:r w:rsidR="00981D82">
              <w:rPr>
                <w:rFonts w:ascii="Arial" w:eastAsia="Arial" w:hAnsi="Arial" w:cs="Arial"/>
              </w:rPr>
              <w:t xml:space="preserve"> and</w:t>
            </w:r>
            <w:r w:rsidR="3F72B048" w:rsidRPr="003276C0">
              <w:rPr>
                <w:rFonts w:ascii="Arial" w:eastAsia="Arial" w:hAnsi="Arial" w:cs="Arial"/>
              </w:rPr>
              <w:t xml:space="preserve"> </w:t>
            </w:r>
            <w:r w:rsidR="00981D82">
              <w:rPr>
                <w:rFonts w:ascii="Arial" w:eastAsia="Arial" w:hAnsi="Arial" w:cs="Arial"/>
              </w:rPr>
              <w:t>b</w:t>
            </w:r>
            <w:r w:rsidR="3F72B048" w:rsidRPr="003276C0">
              <w:rPr>
                <w:rFonts w:ascii="Arial" w:eastAsia="Arial" w:hAnsi="Arial" w:cs="Arial"/>
              </w:rPr>
              <w:t>lastocyst</w:t>
            </w:r>
          </w:p>
          <w:p w14:paraId="43395B6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46B0C43" w14:textId="71C137C7" w:rsidR="00550140" w:rsidRPr="003276C0" w:rsidRDefault="00E4185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 s</w:t>
            </w:r>
            <w:r w:rsidR="3F72B048" w:rsidRPr="003276C0">
              <w:rPr>
                <w:rFonts w:ascii="Arial" w:eastAsia="Arial" w:hAnsi="Arial" w:cs="Arial"/>
              </w:rPr>
              <w:t>perm prep via simple wash v</w:t>
            </w:r>
            <w:r w:rsidR="00981D82">
              <w:rPr>
                <w:rFonts w:ascii="Arial" w:eastAsia="Arial" w:hAnsi="Arial" w:cs="Arial"/>
              </w:rPr>
              <w:t>ersu</w:t>
            </w:r>
            <w:r w:rsidR="3F72B048" w:rsidRPr="003276C0">
              <w:rPr>
                <w:rFonts w:ascii="Arial" w:eastAsia="Arial" w:hAnsi="Arial" w:cs="Arial"/>
              </w:rPr>
              <w:t>s swim-up v</w:t>
            </w:r>
            <w:r w:rsidR="00981D82">
              <w:rPr>
                <w:rFonts w:ascii="Arial" w:eastAsia="Arial" w:hAnsi="Arial" w:cs="Arial"/>
              </w:rPr>
              <w:t>ersu</w:t>
            </w:r>
            <w:r w:rsidR="3F72B048" w:rsidRPr="003276C0">
              <w:rPr>
                <w:rFonts w:ascii="Arial" w:eastAsia="Arial" w:hAnsi="Arial" w:cs="Arial"/>
              </w:rPr>
              <w:t>s microfluidics, etc</w:t>
            </w:r>
            <w:r w:rsidR="00981D82">
              <w:rPr>
                <w:rFonts w:ascii="Arial" w:eastAsia="Arial" w:hAnsi="Arial" w:cs="Arial"/>
              </w:rPr>
              <w:t>.</w:t>
            </w:r>
          </w:p>
          <w:p w14:paraId="58317914" w14:textId="73A8A000" w:rsidR="004441C8" w:rsidRPr="003276C0" w:rsidRDefault="00D911F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00E41859" w:rsidRPr="003276C0">
              <w:rPr>
                <w:rFonts w:ascii="Arial" w:eastAsia="Arial" w:hAnsi="Arial" w:cs="Arial"/>
              </w:rPr>
              <w:t xml:space="preserve"> </w:t>
            </w:r>
            <w:r w:rsidR="3F72B048" w:rsidRPr="003276C0">
              <w:rPr>
                <w:rFonts w:ascii="Arial" w:eastAsia="Arial" w:hAnsi="Arial" w:cs="Arial"/>
              </w:rPr>
              <w:t>single v</w:t>
            </w:r>
            <w:r w:rsidR="00981D82">
              <w:rPr>
                <w:rFonts w:ascii="Arial" w:eastAsia="Arial" w:hAnsi="Arial" w:cs="Arial"/>
              </w:rPr>
              <w:t>ersu</w:t>
            </w:r>
            <w:r w:rsidR="3F72B048" w:rsidRPr="003276C0">
              <w:rPr>
                <w:rFonts w:ascii="Arial" w:eastAsia="Arial" w:hAnsi="Arial" w:cs="Arial"/>
              </w:rPr>
              <w:t>s double lumen aspiration, vacuum settings, ultrasound use, retrieval, fertilization (conventional v</w:t>
            </w:r>
            <w:r w:rsidR="00981D82">
              <w:rPr>
                <w:rFonts w:ascii="Arial" w:eastAsia="Arial" w:hAnsi="Arial" w:cs="Arial"/>
              </w:rPr>
              <w:t>ersu</w:t>
            </w:r>
            <w:r w:rsidR="3F72B048" w:rsidRPr="003276C0">
              <w:rPr>
                <w:rFonts w:ascii="Arial" w:eastAsia="Arial" w:hAnsi="Arial" w:cs="Arial"/>
              </w:rPr>
              <w:t xml:space="preserve">s </w:t>
            </w:r>
            <w:r w:rsidR="00084833">
              <w:rPr>
                <w:rFonts w:ascii="Arial" w:eastAsia="Arial" w:hAnsi="Arial" w:cs="Arial"/>
              </w:rPr>
              <w:t>i</w:t>
            </w:r>
            <w:r w:rsidR="00084833" w:rsidRPr="00084833">
              <w:rPr>
                <w:rFonts w:ascii="Arial" w:eastAsia="Arial" w:hAnsi="Arial" w:cs="Arial"/>
              </w:rPr>
              <w:t>ntracytoplasmic sperm injection</w:t>
            </w:r>
            <w:r w:rsidR="3F72B048" w:rsidRPr="003276C0">
              <w:rPr>
                <w:rFonts w:ascii="Arial" w:eastAsia="Arial" w:hAnsi="Arial" w:cs="Arial"/>
              </w:rPr>
              <w:t>), culture media, incubation settings, assisted hatching, observational checkpoints (fertilization check, D</w:t>
            </w:r>
            <w:r w:rsidR="00064ED1">
              <w:rPr>
                <w:rFonts w:ascii="Arial" w:eastAsia="Arial" w:hAnsi="Arial" w:cs="Arial"/>
              </w:rPr>
              <w:t xml:space="preserve">ay </w:t>
            </w:r>
            <w:r w:rsidR="3F72B048" w:rsidRPr="003276C0">
              <w:rPr>
                <w:rFonts w:ascii="Arial" w:eastAsia="Arial" w:hAnsi="Arial" w:cs="Arial"/>
              </w:rPr>
              <w:t>3, D</w:t>
            </w:r>
            <w:r w:rsidR="00820B82">
              <w:rPr>
                <w:rFonts w:ascii="Arial" w:eastAsia="Arial" w:hAnsi="Arial" w:cs="Arial"/>
              </w:rPr>
              <w:t xml:space="preserve">ay </w:t>
            </w:r>
            <w:r w:rsidR="3F72B048" w:rsidRPr="003276C0">
              <w:rPr>
                <w:rFonts w:ascii="Arial" w:eastAsia="Arial" w:hAnsi="Arial" w:cs="Arial"/>
              </w:rPr>
              <w:t>5, etc</w:t>
            </w:r>
            <w:r w:rsidR="00727EB9">
              <w:rPr>
                <w:rFonts w:ascii="Arial" w:eastAsia="Arial" w:hAnsi="Arial" w:cs="Arial"/>
              </w:rPr>
              <w:t>.</w:t>
            </w:r>
            <w:r w:rsidR="3F72B048" w:rsidRPr="003276C0">
              <w:rPr>
                <w:rFonts w:ascii="Arial" w:eastAsia="Arial" w:hAnsi="Arial" w:cs="Arial"/>
              </w:rPr>
              <w:t>)</w:t>
            </w:r>
          </w:p>
        </w:tc>
      </w:tr>
      <w:tr w:rsidR="00F32D79" w:rsidRPr="0009118D" w14:paraId="4261BD3B" w14:textId="77777777" w:rsidTr="00E10918">
        <w:tc>
          <w:tcPr>
            <w:tcW w:w="4950" w:type="dxa"/>
            <w:tcBorders>
              <w:top w:val="single" w:sz="4" w:space="0" w:color="000000"/>
              <w:bottom w:val="single" w:sz="4" w:space="0" w:color="000000"/>
            </w:tcBorders>
            <w:shd w:val="clear" w:color="auto" w:fill="C9C9C9"/>
          </w:tcPr>
          <w:p w14:paraId="1B5A6DB6" w14:textId="77777777" w:rsidR="00897C93" w:rsidRPr="00897C93" w:rsidRDefault="004441C8" w:rsidP="00897C93">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iCs/>
              </w:rPr>
              <w:t>Grades embryos (American Society for Reproductive Medicine (</w:t>
            </w:r>
            <w:proofErr w:type="spellStart"/>
            <w:r w:rsidR="00897C93" w:rsidRPr="00897C93">
              <w:rPr>
                <w:rFonts w:ascii="Arial" w:hAnsi="Arial" w:cs="Arial"/>
                <w:i/>
                <w:iCs/>
              </w:rPr>
              <w:t>ASRM</w:t>
            </w:r>
            <w:proofErr w:type="spellEnd"/>
            <w:r w:rsidR="00897C93" w:rsidRPr="00897C93">
              <w:rPr>
                <w:rFonts w:ascii="Arial" w:hAnsi="Arial" w:cs="Arial"/>
                <w:i/>
                <w:iCs/>
              </w:rPr>
              <w:t>); Gardner) at the various stages of development (pronuclear through hatched blastocyst)</w:t>
            </w:r>
          </w:p>
          <w:p w14:paraId="772F9510" w14:textId="77777777" w:rsidR="00897C93" w:rsidRPr="00897C93" w:rsidRDefault="00897C93" w:rsidP="00897C93">
            <w:pPr>
              <w:spacing w:after="0" w:line="240" w:lineRule="auto"/>
              <w:rPr>
                <w:rFonts w:ascii="Arial" w:hAnsi="Arial" w:cs="Arial"/>
                <w:i/>
                <w:iCs/>
              </w:rPr>
            </w:pPr>
          </w:p>
          <w:p w14:paraId="77767E9F" w14:textId="77777777" w:rsidR="00897C93" w:rsidRPr="00897C93" w:rsidRDefault="00897C93" w:rsidP="00897C93">
            <w:pPr>
              <w:spacing w:after="0" w:line="240" w:lineRule="auto"/>
              <w:rPr>
                <w:rFonts w:ascii="Arial" w:hAnsi="Arial" w:cs="Arial"/>
                <w:i/>
                <w:iCs/>
              </w:rPr>
            </w:pPr>
            <w:r w:rsidRPr="00897C93">
              <w:rPr>
                <w:rFonts w:ascii="Arial" w:hAnsi="Arial" w:cs="Arial"/>
                <w:i/>
                <w:iCs/>
              </w:rPr>
              <w:t xml:space="preserve">Demonstrates knowledge of routine andrology procedures (e.g., preparation of specimens for IUI or ART, evaluation of </w:t>
            </w:r>
            <w:proofErr w:type="spellStart"/>
            <w:r w:rsidRPr="00897C93">
              <w:rPr>
                <w:rFonts w:ascii="Arial" w:hAnsi="Arial" w:cs="Arial"/>
                <w:i/>
                <w:iCs/>
              </w:rPr>
              <w:t>azoospermic</w:t>
            </w:r>
            <w:proofErr w:type="spellEnd"/>
            <w:r w:rsidRPr="00897C93">
              <w:rPr>
                <w:rFonts w:ascii="Arial" w:hAnsi="Arial" w:cs="Arial"/>
                <w:i/>
                <w:iCs/>
              </w:rPr>
              <w:t xml:space="preserve"> specimens, antibody testing)</w:t>
            </w:r>
          </w:p>
          <w:p w14:paraId="17E484B0" w14:textId="77777777" w:rsidR="00897C93" w:rsidRPr="00897C93" w:rsidRDefault="00897C93" w:rsidP="00897C93">
            <w:pPr>
              <w:spacing w:after="0" w:line="240" w:lineRule="auto"/>
              <w:rPr>
                <w:rFonts w:ascii="Arial" w:hAnsi="Arial" w:cs="Arial"/>
                <w:i/>
                <w:iCs/>
              </w:rPr>
            </w:pPr>
          </w:p>
          <w:p w14:paraId="7C630E77" w14:textId="09995E31" w:rsidR="004441C8" w:rsidRPr="003276C0" w:rsidRDefault="00897C93" w:rsidP="00897C93">
            <w:pPr>
              <w:spacing w:after="0" w:line="240" w:lineRule="auto"/>
              <w:rPr>
                <w:rFonts w:ascii="Arial" w:hAnsi="Arial" w:cs="Arial"/>
                <w:i/>
                <w:color w:val="000000"/>
              </w:rPr>
            </w:pPr>
            <w:r w:rsidRPr="00897C93">
              <w:rPr>
                <w:rFonts w:ascii="Arial" w:hAnsi="Arial" w:cs="Arial"/>
                <w:i/>
                <w:iCs/>
              </w:rPr>
              <w:t>Demonstrates knowledge of principles of andrology and in vitro culture (e.g., media composition, buffers to assure pH stability, factors that influence the stability of specimen preparation, culture system, and cryobiology)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C74821" w14:textId="6995E138" w:rsidR="00550140" w:rsidRPr="003276C0" w:rsidRDefault="00D911F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Grades </w:t>
            </w:r>
            <w:r w:rsidR="3F72B048" w:rsidRPr="003276C0">
              <w:rPr>
                <w:rFonts w:ascii="Arial" w:eastAsia="Arial" w:hAnsi="Arial" w:cs="Arial"/>
              </w:rPr>
              <w:t xml:space="preserve">2PN </w:t>
            </w:r>
            <w:r w:rsidR="00727EB9">
              <w:rPr>
                <w:rFonts w:ascii="Arial" w:eastAsia="Arial" w:hAnsi="Arial" w:cs="Arial"/>
              </w:rPr>
              <w:t xml:space="preserve">stage </w:t>
            </w:r>
            <w:r w:rsidR="3F72B048" w:rsidRPr="003276C0">
              <w:rPr>
                <w:rFonts w:ascii="Arial" w:eastAsia="Arial" w:hAnsi="Arial" w:cs="Arial"/>
              </w:rPr>
              <w:t>through syngamy</w:t>
            </w:r>
            <w:r w:rsidR="0097750A" w:rsidRPr="003276C0">
              <w:rPr>
                <w:rFonts w:ascii="Arial" w:eastAsia="Arial" w:hAnsi="Arial" w:cs="Arial"/>
              </w:rPr>
              <w:t xml:space="preserve">; </w:t>
            </w:r>
            <w:r w:rsidR="004956BC" w:rsidRPr="003276C0">
              <w:rPr>
                <w:rFonts w:ascii="Arial" w:eastAsia="Arial" w:hAnsi="Arial" w:cs="Arial"/>
              </w:rPr>
              <w:t>i</w:t>
            </w:r>
            <w:r w:rsidR="007C7D39" w:rsidRPr="003276C0">
              <w:rPr>
                <w:rFonts w:ascii="Arial" w:eastAsia="Arial" w:hAnsi="Arial" w:cs="Arial"/>
              </w:rPr>
              <w:t>dentifies c</w:t>
            </w:r>
            <w:r w:rsidR="3F72B048" w:rsidRPr="003276C0">
              <w:rPr>
                <w:rFonts w:ascii="Arial" w:eastAsia="Arial" w:hAnsi="Arial" w:cs="Arial"/>
              </w:rPr>
              <w:t xml:space="preserve">leavage fragmentation, blastomere distribution, </w:t>
            </w:r>
            <w:r w:rsidR="00BE0280" w:rsidRPr="003276C0">
              <w:rPr>
                <w:rFonts w:ascii="Arial" w:eastAsia="Arial" w:hAnsi="Arial" w:cs="Arial"/>
              </w:rPr>
              <w:t xml:space="preserve">presence </w:t>
            </w:r>
            <w:r w:rsidR="3F72B048" w:rsidRPr="003276C0">
              <w:rPr>
                <w:rFonts w:ascii="Arial" w:eastAsia="Arial" w:hAnsi="Arial" w:cs="Arial"/>
              </w:rPr>
              <w:t>of multinucleation</w:t>
            </w:r>
            <w:r w:rsidR="0097750A" w:rsidRPr="003276C0">
              <w:rPr>
                <w:rFonts w:ascii="Arial" w:eastAsia="Arial" w:hAnsi="Arial" w:cs="Arial"/>
              </w:rPr>
              <w:t xml:space="preserve">, </w:t>
            </w:r>
            <w:r w:rsidR="003F1C63">
              <w:rPr>
                <w:rFonts w:ascii="Arial" w:eastAsia="Arial" w:hAnsi="Arial" w:cs="Arial"/>
              </w:rPr>
              <w:t>m</w:t>
            </w:r>
            <w:r w:rsidR="0A1EC768" w:rsidRPr="003276C0">
              <w:rPr>
                <w:rFonts w:ascii="Arial" w:eastAsia="Arial" w:hAnsi="Arial" w:cs="Arial"/>
              </w:rPr>
              <w:t xml:space="preserve">orular compaction, </w:t>
            </w:r>
            <w:r w:rsidR="0097750A" w:rsidRPr="003276C0">
              <w:rPr>
                <w:rFonts w:ascii="Arial" w:eastAsia="Arial" w:hAnsi="Arial" w:cs="Arial"/>
              </w:rPr>
              <w:t>and b</w:t>
            </w:r>
            <w:r w:rsidR="3F72B048" w:rsidRPr="003276C0">
              <w:rPr>
                <w:rFonts w:ascii="Arial" w:eastAsia="Arial" w:hAnsi="Arial" w:cs="Arial"/>
              </w:rPr>
              <w:t xml:space="preserve">lastocyst expansion, </w:t>
            </w:r>
            <w:r w:rsidR="004956BC" w:rsidRPr="003276C0">
              <w:rPr>
                <w:rFonts w:ascii="Arial" w:eastAsia="Arial" w:hAnsi="Arial" w:cs="Arial"/>
              </w:rPr>
              <w:t xml:space="preserve">inner cell mass </w:t>
            </w:r>
            <w:r w:rsidR="3F72B048" w:rsidRPr="003276C0">
              <w:rPr>
                <w:rFonts w:ascii="Arial" w:eastAsia="Arial" w:hAnsi="Arial" w:cs="Arial"/>
              </w:rPr>
              <w:t xml:space="preserve">and </w:t>
            </w:r>
            <w:r w:rsidR="004956BC" w:rsidRPr="003276C0">
              <w:rPr>
                <w:rFonts w:ascii="Arial" w:eastAsia="Arial" w:hAnsi="Arial" w:cs="Arial"/>
              </w:rPr>
              <w:t xml:space="preserve">segregation of trophectoderm </w:t>
            </w:r>
            <w:r w:rsidR="3F72B048" w:rsidRPr="003276C0">
              <w:rPr>
                <w:rFonts w:ascii="Arial" w:eastAsia="Arial" w:hAnsi="Arial" w:cs="Arial"/>
              </w:rPr>
              <w:t>morphologies</w:t>
            </w:r>
          </w:p>
          <w:p w14:paraId="37140A4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C6BF29E" w14:textId="2B82DA99" w:rsidR="00550140" w:rsidRPr="003276C0" w:rsidRDefault="004956B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Describes s</w:t>
            </w:r>
            <w:r w:rsidR="3F72B048" w:rsidRPr="003276C0">
              <w:rPr>
                <w:rFonts w:ascii="Arial" w:eastAsia="Arial" w:hAnsi="Arial" w:cs="Arial"/>
              </w:rPr>
              <w:t>perm prep via simple wash v</w:t>
            </w:r>
            <w:r w:rsidR="003E622F">
              <w:rPr>
                <w:rFonts w:ascii="Arial" w:eastAsia="Arial" w:hAnsi="Arial" w:cs="Arial"/>
              </w:rPr>
              <w:t>ersu</w:t>
            </w:r>
            <w:r w:rsidR="3F72B048" w:rsidRPr="003276C0">
              <w:rPr>
                <w:rFonts w:ascii="Arial" w:eastAsia="Arial" w:hAnsi="Arial" w:cs="Arial"/>
              </w:rPr>
              <w:t>s swim-up v</w:t>
            </w:r>
            <w:r w:rsidR="003E622F">
              <w:rPr>
                <w:rFonts w:ascii="Arial" w:eastAsia="Arial" w:hAnsi="Arial" w:cs="Arial"/>
              </w:rPr>
              <w:t>ersu</w:t>
            </w:r>
            <w:r w:rsidR="3F72B048" w:rsidRPr="003276C0">
              <w:rPr>
                <w:rFonts w:ascii="Arial" w:eastAsia="Arial" w:hAnsi="Arial" w:cs="Arial"/>
              </w:rPr>
              <w:t>s density gradient v</w:t>
            </w:r>
            <w:r w:rsidR="003E622F">
              <w:rPr>
                <w:rFonts w:ascii="Arial" w:eastAsia="Arial" w:hAnsi="Arial" w:cs="Arial"/>
              </w:rPr>
              <w:t>ersu</w:t>
            </w:r>
            <w:r w:rsidR="3F72B048" w:rsidRPr="003276C0">
              <w:rPr>
                <w:rFonts w:ascii="Arial" w:eastAsia="Arial" w:hAnsi="Arial" w:cs="Arial"/>
              </w:rPr>
              <w:t>s microfluidics</w:t>
            </w:r>
          </w:p>
          <w:p w14:paraId="5247B805" w14:textId="378E66BB" w:rsidR="00550140" w:rsidRPr="003276C0" w:rsidRDefault="004956B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 d</w:t>
            </w:r>
            <w:r w:rsidR="3F72B048" w:rsidRPr="003276C0">
              <w:rPr>
                <w:rFonts w:ascii="Arial" w:eastAsia="Arial" w:hAnsi="Arial" w:cs="Arial"/>
              </w:rPr>
              <w:t xml:space="preserve">ilutional preparation based on </w:t>
            </w:r>
            <w:r w:rsidR="003F1C63">
              <w:rPr>
                <w:rFonts w:ascii="Arial" w:eastAsia="Arial" w:hAnsi="Arial" w:cs="Arial"/>
              </w:rPr>
              <w:t xml:space="preserve">intra-uterine insemination </w:t>
            </w:r>
            <w:r w:rsidR="3F72B048" w:rsidRPr="003276C0">
              <w:rPr>
                <w:rFonts w:ascii="Arial" w:eastAsia="Arial" w:hAnsi="Arial" w:cs="Arial"/>
              </w:rPr>
              <w:t>v</w:t>
            </w:r>
            <w:r w:rsidR="003F1C63">
              <w:rPr>
                <w:rFonts w:ascii="Arial" w:eastAsia="Arial" w:hAnsi="Arial" w:cs="Arial"/>
              </w:rPr>
              <w:t>ersu</w:t>
            </w:r>
            <w:r w:rsidR="3F72B048" w:rsidRPr="003276C0">
              <w:rPr>
                <w:rFonts w:ascii="Arial" w:eastAsia="Arial" w:hAnsi="Arial" w:cs="Arial"/>
              </w:rPr>
              <w:t xml:space="preserve">s </w:t>
            </w:r>
            <w:r w:rsidR="003F1C63">
              <w:rPr>
                <w:rFonts w:ascii="Arial" w:eastAsia="Arial" w:hAnsi="Arial" w:cs="Arial"/>
              </w:rPr>
              <w:t>in</w:t>
            </w:r>
            <w:r w:rsidR="00CE2D2A">
              <w:rPr>
                <w:rFonts w:ascii="Arial" w:eastAsia="Arial" w:hAnsi="Arial" w:cs="Arial"/>
              </w:rPr>
              <w:t xml:space="preserve"> </w:t>
            </w:r>
            <w:r w:rsidR="003F1C63">
              <w:rPr>
                <w:rFonts w:ascii="Arial" w:eastAsia="Arial" w:hAnsi="Arial" w:cs="Arial"/>
              </w:rPr>
              <w:t>vitro fertilization</w:t>
            </w:r>
            <w:r w:rsidR="3F72B048" w:rsidRPr="003276C0">
              <w:rPr>
                <w:rFonts w:ascii="Arial" w:eastAsia="Arial" w:hAnsi="Arial" w:cs="Arial"/>
              </w:rPr>
              <w:t xml:space="preserve"> v</w:t>
            </w:r>
            <w:r w:rsidR="003F1C63">
              <w:rPr>
                <w:rFonts w:ascii="Arial" w:eastAsia="Arial" w:hAnsi="Arial" w:cs="Arial"/>
              </w:rPr>
              <w:t>ersu</w:t>
            </w:r>
            <w:r w:rsidR="3F72B048" w:rsidRPr="003276C0">
              <w:rPr>
                <w:rFonts w:ascii="Arial" w:eastAsia="Arial" w:hAnsi="Arial" w:cs="Arial"/>
              </w:rPr>
              <w:t xml:space="preserve">s </w:t>
            </w:r>
            <w:r w:rsidR="00084833">
              <w:rPr>
                <w:rFonts w:ascii="Arial" w:eastAsia="Arial" w:hAnsi="Arial" w:cs="Arial"/>
              </w:rPr>
              <w:t>i</w:t>
            </w:r>
            <w:r w:rsidR="00084833" w:rsidRPr="00084833">
              <w:rPr>
                <w:rFonts w:ascii="Arial" w:eastAsia="Arial" w:hAnsi="Arial" w:cs="Arial"/>
              </w:rPr>
              <w:t>ntracytoplasmic sperm injection</w:t>
            </w:r>
          </w:p>
          <w:p w14:paraId="4C9CC190" w14:textId="508CEABD" w:rsidR="00550140" w:rsidRPr="00EF26F2" w:rsidRDefault="004956B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a</w:t>
            </w:r>
            <w:r w:rsidR="3F72B048" w:rsidRPr="003276C0">
              <w:rPr>
                <w:rFonts w:ascii="Arial" w:eastAsia="Arial" w:hAnsi="Arial" w:cs="Arial"/>
              </w:rPr>
              <w:t xml:space="preserve">nti-sperm antibody etiologies and use of </w:t>
            </w:r>
            <w:r w:rsidR="00084833" w:rsidRPr="00EF26F2">
              <w:rPr>
                <w:rFonts w:ascii="Arial" w:hAnsi="Arial" w:cs="Arial"/>
              </w:rPr>
              <w:t>intracytoplasmic sperm injection</w:t>
            </w:r>
          </w:p>
          <w:p w14:paraId="142F1A77" w14:textId="77777777" w:rsidR="00550140" w:rsidRPr="003276C0" w:rsidRDefault="00515A2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00605433" w:rsidRPr="003276C0">
              <w:rPr>
                <w:rFonts w:ascii="Arial" w:eastAsia="Arial" w:hAnsi="Arial" w:cs="Arial"/>
              </w:rPr>
              <w:t xml:space="preserve"> e</w:t>
            </w:r>
            <w:r w:rsidR="3F72B048" w:rsidRPr="003276C0">
              <w:rPr>
                <w:rFonts w:ascii="Arial" w:eastAsia="Arial" w:hAnsi="Arial" w:cs="Arial"/>
              </w:rPr>
              <w:t>pididymal/</w:t>
            </w:r>
            <w:r w:rsidR="00605433" w:rsidRPr="003276C0">
              <w:rPr>
                <w:rFonts w:ascii="Arial" w:eastAsia="Arial" w:hAnsi="Arial" w:cs="Arial"/>
              </w:rPr>
              <w:t>t</w:t>
            </w:r>
            <w:r w:rsidR="3F72B048" w:rsidRPr="003276C0">
              <w:rPr>
                <w:rFonts w:ascii="Arial" w:eastAsia="Arial" w:hAnsi="Arial" w:cs="Arial"/>
              </w:rPr>
              <w:t xml:space="preserve">esticular extraction techniques </w:t>
            </w:r>
          </w:p>
          <w:p w14:paraId="69DF1E32" w14:textId="6E16FE86" w:rsidR="004441C8" w:rsidRPr="003276C0" w:rsidRDefault="0060543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Discusses </w:t>
            </w:r>
            <w:r w:rsidR="00003AED" w:rsidRPr="003276C0">
              <w:rPr>
                <w:rFonts w:ascii="Arial" w:eastAsia="Arial" w:hAnsi="Arial" w:cs="Arial"/>
              </w:rPr>
              <w:t xml:space="preserve">basics of </w:t>
            </w:r>
            <w:r w:rsidR="00EE14AB" w:rsidRPr="003276C0">
              <w:rPr>
                <w:rFonts w:ascii="Arial" w:eastAsia="Arial" w:hAnsi="Arial" w:cs="Arial"/>
              </w:rPr>
              <w:t xml:space="preserve">embryo media and </w:t>
            </w:r>
            <w:r w:rsidR="00003AED" w:rsidRPr="003276C0">
              <w:rPr>
                <w:rFonts w:ascii="Arial" w:eastAsia="Arial" w:hAnsi="Arial" w:cs="Arial"/>
              </w:rPr>
              <w:t xml:space="preserve">culture system </w:t>
            </w:r>
          </w:p>
          <w:p w14:paraId="7F2ED301" w14:textId="13E07386" w:rsidR="004441C8" w:rsidRPr="003276C0" w:rsidRDefault="004441C8" w:rsidP="007B6D4D">
            <w:pPr>
              <w:pBdr>
                <w:top w:val="nil"/>
                <w:left w:val="nil"/>
                <w:bottom w:val="nil"/>
                <w:right w:val="nil"/>
                <w:between w:val="nil"/>
              </w:pBdr>
              <w:spacing w:after="0" w:line="240" w:lineRule="auto"/>
              <w:ind w:left="158"/>
              <w:rPr>
                <w:rFonts w:ascii="Arial" w:hAnsi="Arial" w:cs="Arial"/>
              </w:rPr>
            </w:pPr>
          </w:p>
        </w:tc>
      </w:tr>
      <w:tr w:rsidR="00F32D79" w:rsidRPr="0009118D" w14:paraId="0EED986D" w14:textId="77777777" w:rsidTr="00E10918">
        <w:tc>
          <w:tcPr>
            <w:tcW w:w="4950" w:type="dxa"/>
            <w:tcBorders>
              <w:top w:val="single" w:sz="4" w:space="0" w:color="000000"/>
              <w:bottom w:val="single" w:sz="4" w:space="0" w:color="000000"/>
            </w:tcBorders>
            <w:shd w:val="clear" w:color="auto" w:fill="C9C9C9"/>
          </w:tcPr>
          <w:p w14:paraId="28CC2023" w14:textId="77777777" w:rsidR="00897C93" w:rsidRPr="00897C93" w:rsidRDefault="004441C8" w:rsidP="00897C93">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897C93" w:rsidRPr="00897C93">
              <w:rPr>
                <w:rFonts w:ascii="Arial" w:hAnsi="Arial" w:cs="Arial"/>
                <w:i/>
                <w:iCs/>
              </w:rPr>
              <w:t>Identifies abnormalities encountered in vitro at all stages from retrieved oocytes to the hatched blastocyst stages of development</w:t>
            </w:r>
          </w:p>
          <w:p w14:paraId="61F4B8FE" w14:textId="77777777" w:rsidR="00897C93" w:rsidRPr="00897C93" w:rsidRDefault="00897C93" w:rsidP="00897C93">
            <w:pPr>
              <w:spacing w:after="0" w:line="240" w:lineRule="auto"/>
              <w:rPr>
                <w:rFonts w:ascii="Arial" w:hAnsi="Arial" w:cs="Arial"/>
                <w:i/>
                <w:iCs/>
              </w:rPr>
            </w:pPr>
          </w:p>
          <w:p w14:paraId="0469D273" w14:textId="77777777" w:rsidR="00897C93" w:rsidRPr="00897C93" w:rsidRDefault="00897C93" w:rsidP="00897C93">
            <w:pPr>
              <w:spacing w:after="0" w:line="240" w:lineRule="auto"/>
              <w:rPr>
                <w:rFonts w:ascii="Arial" w:hAnsi="Arial" w:cs="Arial"/>
                <w:i/>
                <w:iCs/>
              </w:rPr>
            </w:pPr>
            <w:r w:rsidRPr="00897C93">
              <w:rPr>
                <w:rFonts w:ascii="Arial" w:hAnsi="Arial" w:cs="Arial"/>
                <w:i/>
                <w:iCs/>
              </w:rPr>
              <w:t>Identifies abnormal findings encountered during andrology testing in all specimen types (ejaculates, epididymal or testicular aspirations)</w:t>
            </w:r>
          </w:p>
          <w:p w14:paraId="6ABB4803" w14:textId="77777777" w:rsidR="00897C93" w:rsidRPr="00897C93" w:rsidRDefault="00897C93" w:rsidP="00897C93">
            <w:pPr>
              <w:spacing w:after="0" w:line="240" w:lineRule="auto"/>
              <w:rPr>
                <w:rFonts w:ascii="Arial" w:hAnsi="Arial" w:cs="Arial"/>
                <w:i/>
                <w:iCs/>
              </w:rPr>
            </w:pPr>
          </w:p>
          <w:p w14:paraId="0DFA7DE2" w14:textId="76DCD9D0" w:rsidR="004441C8" w:rsidRPr="003276C0" w:rsidRDefault="00897C93" w:rsidP="00897C93">
            <w:pPr>
              <w:spacing w:after="0" w:line="240" w:lineRule="auto"/>
              <w:rPr>
                <w:rFonts w:ascii="Arial" w:hAnsi="Arial" w:cs="Arial"/>
              </w:rPr>
            </w:pPr>
            <w:r w:rsidRPr="00897C93">
              <w:rPr>
                <w:rFonts w:ascii="Arial" w:hAnsi="Arial" w:cs="Arial"/>
                <w:i/>
                <w:iCs/>
              </w:rPr>
              <w:t>Demonstrates knowledge of quality assurance data to determine if lab preparation, procedure, and culture conditions are acceptable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7B47E" w14:textId="77777777" w:rsidR="00550140" w:rsidRPr="003276C0" w:rsidRDefault="000B78A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g</w:t>
            </w:r>
            <w:r w:rsidR="3F72B048" w:rsidRPr="003276C0">
              <w:rPr>
                <w:rFonts w:ascii="Arial" w:eastAsia="Arial" w:hAnsi="Arial" w:cs="Arial"/>
              </w:rPr>
              <w:t>erminal vesicle, immature oocyte, mature oocyte, degenerating oocyte</w:t>
            </w:r>
          </w:p>
          <w:p w14:paraId="26A4E250" w14:textId="77777777" w:rsidR="00550140" w:rsidRPr="003276C0" w:rsidRDefault="000B78A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f</w:t>
            </w:r>
            <w:r w:rsidR="3F72B048" w:rsidRPr="003276C0">
              <w:rPr>
                <w:rFonts w:ascii="Arial" w:eastAsia="Arial" w:hAnsi="Arial" w:cs="Arial"/>
              </w:rPr>
              <w:t>ailed fertilization, abnormal fertilization, 3PN/4PN, cytoplasmic granularity, vacuolization, zona pellucida formation, compaction, mono-pronuclear derived blastocyst</w:t>
            </w:r>
          </w:p>
          <w:p w14:paraId="4E49792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4849056" w14:textId="77777777" w:rsidR="00550140" w:rsidRPr="003276C0" w:rsidRDefault="008C28F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m</w:t>
            </w:r>
            <w:r w:rsidR="3F72B048" w:rsidRPr="003276C0">
              <w:rPr>
                <w:rFonts w:ascii="Arial" w:eastAsia="Arial" w:hAnsi="Arial" w:cs="Arial"/>
              </w:rPr>
              <w:t>otility stimulating agent use, hypoosmotic swelling test, hyaluronan binding assays, high-magnification morphology, DNA fragmentation testing</w:t>
            </w:r>
          </w:p>
          <w:p w14:paraId="1E49F867" w14:textId="36E93C5E"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CBDB3F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DBBF688" w14:textId="6B44EB82" w:rsidR="004441C8"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Aware of local automated or manual data endpoint reviews for constant </w:t>
            </w:r>
            <w:r w:rsidR="004956BC" w:rsidRPr="003276C0">
              <w:rPr>
                <w:rFonts w:ascii="Arial" w:eastAsia="Arial" w:hAnsi="Arial" w:cs="Arial"/>
              </w:rPr>
              <w:t xml:space="preserve">quality assurance </w:t>
            </w:r>
            <w:r w:rsidRPr="003276C0">
              <w:rPr>
                <w:rFonts w:ascii="Arial" w:eastAsia="Arial" w:hAnsi="Arial" w:cs="Arial"/>
              </w:rPr>
              <w:t>surveillance</w:t>
            </w:r>
          </w:p>
        </w:tc>
      </w:tr>
      <w:tr w:rsidR="00F32D79" w:rsidRPr="0009118D" w14:paraId="628BC26B" w14:textId="77777777" w:rsidTr="00E10918">
        <w:tc>
          <w:tcPr>
            <w:tcW w:w="4950" w:type="dxa"/>
            <w:tcBorders>
              <w:top w:val="single" w:sz="4" w:space="0" w:color="000000"/>
              <w:bottom w:val="single" w:sz="4" w:space="0" w:color="000000"/>
            </w:tcBorders>
            <w:shd w:val="clear" w:color="auto" w:fill="C9C9C9"/>
          </w:tcPr>
          <w:p w14:paraId="0C40BDBB" w14:textId="77777777" w:rsidR="00897C93" w:rsidRPr="00897C93" w:rsidRDefault="004441C8" w:rsidP="00897C93">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iCs/>
              </w:rPr>
              <w:t>Proficiently relates data on in vitro embryo development to clinical prognosis in current and future treatment cycles</w:t>
            </w:r>
          </w:p>
          <w:p w14:paraId="54759AB6" w14:textId="77777777" w:rsidR="00897C93" w:rsidRPr="00897C93" w:rsidRDefault="00897C93" w:rsidP="00897C93">
            <w:pPr>
              <w:spacing w:after="0" w:line="240" w:lineRule="auto"/>
              <w:rPr>
                <w:rFonts w:ascii="Arial" w:hAnsi="Arial" w:cs="Arial"/>
                <w:i/>
                <w:iCs/>
              </w:rPr>
            </w:pPr>
          </w:p>
          <w:p w14:paraId="3EBD1F85" w14:textId="77777777" w:rsidR="00897C93" w:rsidRPr="00897C93" w:rsidRDefault="00897C93" w:rsidP="00897C93">
            <w:pPr>
              <w:spacing w:after="0" w:line="240" w:lineRule="auto"/>
              <w:rPr>
                <w:rFonts w:ascii="Arial" w:hAnsi="Arial" w:cs="Arial"/>
                <w:i/>
                <w:iCs/>
              </w:rPr>
            </w:pPr>
            <w:r w:rsidRPr="00897C93">
              <w:rPr>
                <w:rFonts w:ascii="Arial" w:hAnsi="Arial" w:cs="Arial"/>
                <w:i/>
                <w:iCs/>
              </w:rPr>
              <w:t>Proficiently relates data from andrology testing to clinical prognosis in current and future treatment cycles</w:t>
            </w:r>
          </w:p>
          <w:p w14:paraId="786EFE44" w14:textId="77777777" w:rsidR="00897C93" w:rsidRPr="00897C93" w:rsidRDefault="00897C93" w:rsidP="00897C93">
            <w:pPr>
              <w:spacing w:after="0" w:line="240" w:lineRule="auto"/>
              <w:rPr>
                <w:rFonts w:ascii="Arial" w:hAnsi="Arial" w:cs="Arial"/>
                <w:i/>
                <w:iCs/>
              </w:rPr>
            </w:pPr>
          </w:p>
          <w:p w14:paraId="374A385C" w14:textId="076E558A" w:rsidR="004441C8" w:rsidRPr="003276C0" w:rsidRDefault="00897C93" w:rsidP="00897C93">
            <w:pPr>
              <w:spacing w:after="0" w:line="240" w:lineRule="auto"/>
              <w:rPr>
                <w:rFonts w:ascii="Arial" w:eastAsia="Arial" w:hAnsi="Arial" w:cs="Arial"/>
                <w:i/>
              </w:rPr>
            </w:pPr>
            <w:r w:rsidRPr="00897C93">
              <w:rPr>
                <w:rFonts w:ascii="Arial" w:hAnsi="Arial" w:cs="Arial"/>
                <w:i/>
                <w:iCs/>
              </w:rPr>
              <w:t>Demonstrates advanced knowledge of lab procedures, protocols, and equipment and identifies/troubleshoots problems that may arise in the laboratory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71FC8A" w14:textId="362A3424"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Demonstrates ability to identify trends in prognosis data and synthesize correlations with lab (andrology and embryology) </w:t>
            </w:r>
            <w:r w:rsidR="004956BC" w:rsidRPr="003276C0">
              <w:rPr>
                <w:rFonts w:ascii="Arial" w:eastAsia="Arial" w:hAnsi="Arial" w:cs="Arial"/>
              </w:rPr>
              <w:t xml:space="preserve">quality control </w:t>
            </w:r>
            <w:r w:rsidRPr="003276C0">
              <w:rPr>
                <w:rFonts w:ascii="Arial" w:eastAsia="Arial" w:hAnsi="Arial" w:cs="Arial"/>
              </w:rPr>
              <w:t>data</w:t>
            </w:r>
          </w:p>
          <w:p w14:paraId="7DFA1AD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175502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755AFDF" w14:textId="4E40BB5E" w:rsidR="00550140" w:rsidRPr="003276C0" w:rsidRDefault="008C28F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Designs, i</w:t>
            </w:r>
            <w:r w:rsidR="00CE1205" w:rsidRPr="003276C0">
              <w:rPr>
                <w:rFonts w:ascii="Arial" w:eastAsia="Arial" w:hAnsi="Arial" w:cs="Arial"/>
              </w:rPr>
              <w:t>mplements</w:t>
            </w:r>
            <w:r w:rsidRPr="003276C0">
              <w:rPr>
                <w:rFonts w:ascii="Arial" w:eastAsia="Arial" w:hAnsi="Arial" w:cs="Arial"/>
              </w:rPr>
              <w:t>, and confirms</w:t>
            </w:r>
            <w:r w:rsidR="00CE1205" w:rsidRPr="003276C0">
              <w:rPr>
                <w:rFonts w:ascii="Arial" w:eastAsia="Arial" w:hAnsi="Arial" w:cs="Arial"/>
              </w:rPr>
              <w:t xml:space="preserve"> </w:t>
            </w:r>
            <w:r w:rsidRPr="003276C0">
              <w:rPr>
                <w:rFonts w:ascii="Arial" w:eastAsia="Arial" w:hAnsi="Arial" w:cs="Arial"/>
              </w:rPr>
              <w:t>maintenance</w:t>
            </w:r>
            <w:r w:rsidR="00CE1205" w:rsidRPr="003276C0">
              <w:rPr>
                <w:rFonts w:ascii="Arial" w:eastAsia="Arial" w:hAnsi="Arial" w:cs="Arial"/>
              </w:rPr>
              <w:t xml:space="preserve"> of </w:t>
            </w:r>
            <w:r w:rsidR="3F72B048" w:rsidRPr="003276C0">
              <w:rPr>
                <w:rFonts w:ascii="Arial" w:eastAsia="Arial" w:hAnsi="Arial" w:cs="Arial"/>
              </w:rPr>
              <w:t>C</w:t>
            </w:r>
            <w:r w:rsidR="00EA7A26">
              <w:rPr>
                <w:rFonts w:ascii="Arial" w:eastAsia="Arial" w:hAnsi="Arial" w:cs="Arial"/>
              </w:rPr>
              <w:t xml:space="preserve">ollege of </w:t>
            </w:r>
            <w:r w:rsidR="3F72B048" w:rsidRPr="003276C0">
              <w:rPr>
                <w:rFonts w:ascii="Arial" w:eastAsia="Arial" w:hAnsi="Arial" w:cs="Arial"/>
              </w:rPr>
              <w:t>A</w:t>
            </w:r>
            <w:r w:rsidR="00EA7A26">
              <w:rPr>
                <w:rFonts w:ascii="Arial" w:eastAsia="Arial" w:hAnsi="Arial" w:cs="Arial"/>
              </w:rPr>
              <w:t xml:space="preserve">merican </w:t>
            </w:r>
            <w:r w:rsidR="3F72B048" w:rsidRPr="003276C0">
              <w:rPr>
                <w:rFonts w:ascii="Arial" w:eastAsia="Arial" w:hAnsi="Arial" w:cs="Arial"/>
              </w:rPr>
              <w:t>P</w:t>
            </w:r>
            <w:r w:rsidR="00EA7A26">
              <w:rPr>
                <w:rFonts w:ascii="Arial" w:eastAsia="Arial" w:hAnsi="Arial" w:cs="Arial"/>
              </w:rPr>
              <w:t>athologists (CAP)</w:t>
            </w:r>
            <w:r w:rsidR="3F72B048" w:rsidRPr="003276C0">
              <w:rPr>
                <w:rFonts w:ascii="Arial" w:eastAsia="Arial" w:hAnsi="Arial" w:cs="Arial"/>
              </w:rPr>
              <w:t>/</w:t>
            </w:r>
            <w:proofErr w:type="spellStart"/>
            <w:r w:rsidR="3F72B048" w:rsidRPr="003276C0">
              <w:rPr>
                <w:rFonts w:ascii="Arial" w:eastAsia="Arial" w:hAnsi="Arial" w:cs="Arial"/>
              </w:rPr>
              <w:t>ASRM</w:t>
            </w:r>
            <w:proofErr w:type="spellEnd"/>
            <w:r w:rsidR="3F72B048" w:rsidRPr="003276C0">
              <w:rPr>
                <w:rFonts w:ascii="Arial" w:eastAsia="Arial" w:hAnsi="Arial" w:cs="Arial"/>
              </w:rPr>
              <w:t xml:space="preserve"> </w:t>
            </w:r>
            <w:r w:rsidR="00EA7A26">
              <w:rPr>
                <w:rFonts w:ascii="Arial" w:eastAsia="Arial" w:hAnsi="Arial" w:cs="Arial"/>
              </w:rPr>
              <w:t>quality control</w:t>
            </w:r>
            <w:r w:rsidR="005742A7">
              <w:rPr>
                <w:rFonts w:ascii="Arial" w:eastAsia="Arial" w:hAnsi="Arial" w:cs="Arial"/>
              </w:rPr>
              <w:t xml:space="preserve"> </w:t>
            </w:r>
            <w:r w:rsidR="3F72B048" w:rsidRPr="003276C0">
              <w:rPr>
                <w:rFonts w:ascii="Arial" w:eastAsia="Arial" w:hAnsi="Arial" w:cs="Arial"/>
              </w:rPr>
              <w:t>minimums (daily temperature checks v</w:t>
            </w:r>
            <w:r w:rsidR="00EA7A26">
              <w:rPr>
                <w:rFonts w:ascii="Arial" w:eastAsia="Arial" w:hAnsi="Arial" w:cs="Arial"/>
              </w:rPr>
              <w:t>ersu</w:t>
            </w:r>
            <w:r w:rsidR="3F72B048" w:rsidRPr="003276C0">
              <w:rPr>
                <w:rFonts w:ascii="Arial" w:eastAsia="Arial" w:hAnsi="Arial" w:cs="Arial"/>
              </w:rPr>
              <w:t>s lot checks for culture media)</w:t>
            </w:r>
          </w:p>
          <w:p w14:paraId="1A3C7B9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560EDB3" w14:textId="0C343106" w:rsidR="004441C8" w:rsidRPr="003276C0" w:rsidRDefault="00EE003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Modifies and trouble shoots</w:t>
            </w:r>
            <w:r w:rsidR="3F72B048" w:rsidRPr="003276C0">
              <w:rPr>
                <w:rFonts w:ascii="Arial" w:eastAsia="Arial" w:hAnsi="Arial" w:cs="Arial"/>
              </w:rPr>
              <w:t xml:space="preserve"> laboratory systems (air filtration, gas supply/regulation, alarm system operations)</w:t>
            </w:r>
            <w:r w:rsidRPr="003276C0">
              <w:rPr>
                <w:rFonts w:ascii="Arial" w:eastAsia="Arial" w:hAnsi="Arial" w:cs="Arial"/>
              </w:rPr>
              <w:t xml:space="preserve"> to improve outcomes</w:t>
            </w:r>
          </w:p>
        </w:tc>
      </w:tr>
      <w:tr w:rsidR="0051446D" w:rsidRPr="0009118D" w14:paraId="5BC11F9C" w14:textId="77777777" w:rsidTr="18C9D753">
        <w:tc>
          <w:tcPr>
            <w:tcW w:w="4950" w:type="dxa"/>
            <w:shd w:val="clear" w:color="auto" w:fill="FFD965"/>
          </w:tcPr>
          <w:p w14:paraId="26AE6D45" w14:textId="77777777" w:rsidR="004441C8" w:rsidRPr="003276C0" w:rsidRDefault="004441C8"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3F36F0F4" w14:textId="77777777" w:rsidR="00550140"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0CA2C736" w14:textId="1DF66C4D" w:rsidR="004441C8" w:rsidRPr="003276C0" w:rsidRDefault="3F72B04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Q</w:t>
            </w:r>
            <w:r w:rsidR="00EA7A26">
              <w:rPr>
                <w:rFonts w:ascii="Arial" w:eastAsia="Arial" w:hAnsi="Arial" w:cs="Arial"/>
              </w:rPr>
              <w:t>uality control</w:t>
            </w:r>
            <w:r w:rsidRPr="003276C0">
              <w:rPr>
                <w:rFonts w:ascii="Arial" w:eastAsia="Arial" w:hAnsi="Arial" w:cs="Arial"/>
              </w:rPr>
              <w:t xml:space="preserve"> portfolio review</w:t>
            </w:r>
          </w:p>
        </w:tc>
      </w:tr>
      <w:tr w:rsidR="0051446D" w:rsidRPr="0009118D" w14:paraId="72D933D1" w14:textId="77777777" w:rsidTr="18C9D753">
        <w:tc>
          <w:tcPr>
            <w:tcW w:w="4950" w:type="dxa"/>
            <w:shd w:val="clear" w:color="auto" w:fill="8DB3E2" w:themeFill="text2" w:themeFillTint="66"/>
          </w:tcPr>
          <w:p w14:paraId="1AE677F8" w14:textId="77777777" w:rsidR="004441C8" w:rsidRPr="003276C0" w:rsidRDefault="004441C8"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169525D6" w14:textId="71772183" w:rsidR="004441C8" w:rsidRPr="003276C0" w:rsidRDefault="004441C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51446D" w:rsidRPr="0009118D" w14:paraId="2D6AC3F3" w14:textId="77777777" w:rsidTr="18C9D753">
        <w:trPr>
          <w:trHeight w:val="80"/>
        </w:trPr>
        <w:tc>
          <w:tcPr>
            <w:tcW w:w="4950" w:type="dxa"/>
            <w:shd w:val="clear" w:color="auto" w:fill="A8D08D"/>
          </w:tcPr>
          <w:p w14:paraId="11A5D828" w14:textId="77777777" w:rsidR="004441C8" w:rsidRPr="003276C0" w:rsidRDefault="004441C8"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0B82AF49" w14:textId="1E6D8CDF" w:rsidR="008C2FE0" w:rsidRPr="003276C0" w:rsidRDefault="008C2FE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ASRM</w:t>
            </w:r>
            <w:proofErr w:type="spellEnd"/>
            <w:r w:rsidRPr="003276C0">
              <w:rPr>
                <w:rFonts w:ascii="Arial" w:eastAsia="Arial" w:hAnsi="Arial" w:cs="Arial"/>
              </w:rPr>
              <w:t xml:space="preserve">. Embryology Certificate Course. </w:t>
            </w:r>
            <w:hyperlink r:id="rId36" w:history="1">
              <w:r w:rsidRPr="003276C0">
                <w:rPr>
                  <w:rStyle w:val="Hyperlink"/>
                  <w:rFonts w:ascii="Arial" w:eastAsia="Arial" w:hAnsi="Arial" w:cs="Arial"/>
                </w:rPr>
                <w:t>https://store.asrm.org/Meet/MeetingDetails/productId/212242?_ga=2.63507375.1023886226.1634831108-657739101.1634831108</w:t>
              </w:r>
            </w:hyperlink>
            <w:r w:rsidRPr="003276C0">
              <w:rPr>
                <w:rFonts w:ascii="Arial" w:eastAsia="Arial" w:hAnsi="Arial" w:cs="Arial"/>
              </w:rPr>
              <w:t xml:space="preserve">. </w:t>
            </w:r>
            <w:r w:rsidR="00B54215">
              <w:rPr>
                <w:rFonts w:ascii="Arial" w:eastAsia="Arial" w:hAnsi="Arial" w:cs="Arial"/>
              </w:rPr>
              <w:t xml:space="preserve">Accessed </w:t>
            </w:r>
            <w:r w:rsidRPr="003276C0">
              <w:rPr>
                <w:rFonts w:ascii="Arial" w:eastAsia="Arial" w:hAnsi="Arial" w:cs="Arial"/>
              </w:rPr>
              <w:t>2021.</w:t>
            </w:r>
          </w:p>
          <w:p w14:paraId="2F8B4190" w14:textId="223B8852" w:rsidR="008C2FE0" w:rsidRPr="003276C0" w:rsidRDefault="008C2FE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Embryogenesis. List of the Modules. </w:t>
            </w:r>
            <w:hyperlink r:id="rId37" w:history="1">
              <w:r w:rsidRPr="003276C0">
                <w:rPr>
                  <w:rStyle w:val="Hyperlink"/>
                  <w:rFonts w:ascii="Arial" w:hAnsi="Arial" w:cs="Arial"/>
                </w:rPr>
                <w:t>https://embryology.ch/genericpages/moduleembryoen.html</w:t>
              </w:r>
            </w:hyperlink>
            <w:r w:rsidRPr="003276C0">
              <w:rPr>
                <w:rFonts w:ascii="Arial" w:hAnsi="Arial" w:cs="Arial"/>
              </w:rPr>
              <w:t xml:space="preserve">. </w:t>
            </w:r>
            <w:r w:rsidR="00D845DA">
              <w:rPr>
                <w:rFonts w:ascii="Arial" w:hAnsi="Arial" w:cs="Arial"/>
              </w:rPr>
              <w:t xml:space="preserve">Accessed </w:t>
            </w:r>
            <w:r w:rsidRPr="003276C0">
              <w:rPr>
                <w:rFonts w:ascii="Arial" w:hAnsi="Arial" w:cs="Arial"/>
              </w:rPr>
              <w:t xml:space="preserve">2021. </w:t>
            </w:r>
          </w:p>
          <w:p w14:paraId="00E21D26" w14:textId="6D07F869" w:rsidR="008C2FE0" w:rsidRPr="003276C0" w:rsidRDefault="008C2FE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Gardner DK, Balaban B. Assessment of human embryo development using morphological criteria in an era of time-lapse, algorithms and ‘OMICS’: Is looking good still important? </w:t>
            </w:r>
            <w:r w:rsidRPr="003276C0">
              <w:rPr>
                <w:rFonts w:ascii="Arial" w:eastAsia="Arial" w:hAnsi="Arial" w:cs="Arial"/>
                <w:i/>
                <w:iCs/>
              </w:rPr>
              <w:t>Molecular Human Reproduction.</w:t>
            </w:r>
            <w:r w:rsidRPr="003276C0">
              <w:rPr>
                <w:rFonts w:ascii="Arial" w:eastAsia="Arial" w:hAnsi="Arial" w:cs="Arial"/>
              </w:rPr>
              <w:t xml:space="preserve"> 2016;22(10):704–718. </w:t>
            </w:r>
            <w:hyperlink r:id="rId38" w:history="1">
              <w:r w:rsidRPr="003276C0">
                <w:rPr>
                  <w:rStyle w:val="Hyperlink"/>
                  <w:rFonts w:ascii="Arial" w:eastAsia="Arial" w:hAnsi="Arial" w:cs="Arial"/>
                </w:rPr>
                <w:t>https://academic.oup.com/molehr/article/22/10/704/2355284</w:t>
              </w:r>
            </w:hyperlink>
            <w:r w:rsidRPr="003276C0">
              <w:rPr>
                <w:rFonts w:ascii="Arial" w:eastAsia="Arial" w:hAnsi="Arial" w:cs="Arial"/>
              </w:rPr>
              <w:t>.</w:t>
            </w:r>
          </w:p>
          <w:p w14:paraId="2E65D476" w14:textId="65D1C43C" w:rsidR="00D73129" w:rsidRPr="003276C0" w:rsidRDefault="00D7312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Heitmann RJ, Hill MJ, Richter K, </w:t>
            </w:r>
            <w:proofErr w:type="spellStart"/>
            <w:r w:rsidRPr="003276C0">
              <w:rPr>
                <w:rFonts w:ascii="Arial" w:hAnsi="Arial" w:cs="Arial"/>
              </w:rPr>
              <w:t>Decherney</w:t>
            </w:r>
            <w:proofErr w:type="spellEnd"/>
            <w:r w:rsidRPr="003276C0">
              <w:rPr>
                <w:rFonts w:ascii="Arial" w:hAnsi="Arial" w:cs="Arial"/>
              </w:rPr>
              <w:t xml:space="preserve"> AH. The simplified SART embryo scoring system is highly correlated to implantation and live birth in single blastocyst transfers. </w:t>
            </w:r>
            <w:r w:rsidRPr="003276C0">
              <w:rPr>
                <w:rFonts w:ascii="Arial" w:hAnsi="Arial" w:cs="Arial"/>
                <w:i/>
                <w:iCs/>
              </w:rPr>
              <w:t>Journal of Assisted Reproduction and Genetics</w:t>
            </w:r>
            <w:r w:rsidRPr="003276C0">
              <w:rPr>
                <w:rFonts w:ascii="Arial" w:hAnsi="Arial" w:cs="Arial"/>
              </w:rPr>
              <w:t xml:space="preserve">. 2013;30(4):563-567. </w:t>
            </w:r>
            <w:hyperlink r:id="rId39" w:history="1">
              <w:r w:rsidRPr="003276C0">
                <w:rPr>
                  <w:rStyle w:val="Hyperlink"/>
                  <w:rFonts w:ascii="Arial" w:hAnsi="Arial" w:cs="Arial"/>
                </w:rPr>
                <w:t>https://www.researchgate.net/publication/235740883_The_simplified_SART_embryo_scoring_system_is_highly_correlated_to_implantation_and_live_birth_in_single_blastocyst_transfers</w:t>
              </w:r>
            </w:hyperlink>
            <w:r w:rsidRPr="003276C0">
              <w:rPr>
                <w:rFonts w:ascii="Arial" w:hAnsi="Arial" w:cs="Arial"/>
              </w:rPr>
              <w:t>.</w:t>
            </w:r>
          </w:p>
          <w:p w14:paraId="107EB1CB" w14:textId="3B6227CF" w:rsidR="008C2FE0" w:rsidRPr="003276C0" w:rsidRDefault="008C2FE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Committee of the </w:t>
            </w:r>
            <w:proofErr w:type="spellStart"/>
            <w:r w:rsidRPr="003276C0">
              <w:rPr>
                <w:rFonts w:ascii="Arial" w:hAnsi="Arial" w:cs="Arial"/>
              </w:rPr>
              <w:t>A</w:t>
            </w:r>
            <w:r w:rsidR="00EA7A26">
              <w:rPr>
                <w:rFonts w:ascii="Arial" w:hAnsi="Arial" w:cs="Arial"/>
              </w:rPr>
              <w:t>SRM</w:t>
            </w:r>
            <w:proofErr w:type="spellEnd"/>
            <w:r w:rsidRPr="003276C0">
              <w:rPr>
                <w:rFonts w:ascii="Arial" w:hAnsi="Arial" w:cs="Arial"/>
              </w:rPr>
              <w:t xml:space="preserve">, Practice Committee of the Society for Assisted Reproductive Technology. Revised guidelines for human embryology and andrology laboratories. </w:t>
            </w:r>
            <w:r w:rsidRPr="003276C0">
              <w:rPr>
                <w:rFonts w:ascii="Arial" w:hAnsi="Arial" w:cs="Arial"/>
                <w:i/>
                <w:iCs/>
              </w:rPr>
              <w:t>Fertil Steril</w:t>
            </w:r>
            <w:r w:rsidRPr="003276C0">
              <w:rPr>
                <w:rFonts w:ascii="Arial" w:hAnsi="Arial" w:cs="Arial"/>
              </w:rPr>
              <w:t>. 2008;90(3</w:t>
            </w:r>
            <w:proofErr w:type="gramStart"/>
            <w:r w:rsidRPr="003276C0">
              <w:rPr>
                <w:rFonts w:ascii="Arial" w:hAnsi="Arial" w:cs="Arial"/>
              </w:rPr>
              <w:t>):S</w:t>
            </w:r>
            <w:proofErr w:type="gramEnd"/>
            <w:r w:rsidRPr="003276C0">
              <w:rPr>
                <w:rFonts w:ascii="Arial" w:hAnsi="Arial" w:cs="Arial"/>
              </w:rPr>
              <w:t xml:space="preserve">45-S59. </w:t>
            </w:r>
            <w:hyperlink r:id="rId40" w:history="1">
              <w:r w:rsidRPr="003276C0">
                <w:rPr>
                  <w:rStyle w:val="Hyperlink"/>
                  <w:rFonts w:ascii="Arial" w:hAnsi="Arial" w:cs="Arial"/>
                </w:rPr>
                <w:t>https://www.asrm.org/globalassets/asrm/asrm-content/news-and-publications/practice-guidelines/for-members/revised_guidelines_for_human_embryology_and_andrology_laboratories.pdf</w:t>
              </w:r>
            </w:hyperlink>
            <w:r w:rsidRPr="003276C0">
              <w:rPr>
                <w:rFonts w:ascii="Arial" w:hAnsi="Arial" w:cs="Arial"/>
              </w:rPr>
              <w:t>.</w:t>
            </w:r>
          </w:p>
          <w:p w14:paraId="75624245" w14:textId="3F9E0D43" w:rsidR="008C2FE0" w:rsidRPr="003276C0" w:rsidRDefault="008C2FE0"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hAnsi="Arial" w:cs="Arial"/>
              </w:rPr>
              <w:t xml:space="preserve">Practice Committee of the </w:t>
            </w:r>
            <w:proofErr w:type="spellStart"/>
            <w:r w:rsidRPr="003276C0">
              <w:rPr>
                <w:rFonts w:ascii="Arial" w:hAnsi="Arial" w:cs="Arial"/>
              </w:rPr>
              <w:t>A</w:t>
            </w:r>
            <w:r w:rsidR="00EA7A26">
              <w:rPr>
                <w:rFonts w:ascii="Arial" w:hAnsi="Arial" w:cs="Arial"/>
              </w:rPr>
              <w:t>SRM</w:t>
            </w:r>
            <w:proofErr w:type="spellEnd"/>
            <w:r w:rsidRPr="003276C0">
              <w:rPr>
                <w:rFonts w:ascii="Arial" w:hAnsi="Arial" w:cs="Arial"/>
              </w:rPr>
              <w:t xml:space="preserve">, Practice Committee of the Society for Assisted Reproductive Technology, Practice Committee of the Society of Reproductive Biologists and Technologists. Recommended practices for the management of embryology, andrology, and endocrinology laboratories: A committee opinion. </w:t>
            </w:r>
            <w:r w:rsidRPr="003276C0">
              <w:rPr>
                <w:rFonts w:ascii="Arial" w:hAnsi="Arial" w:cs="Arial"/>
                <w:i/>
                <w:iCs/>
              </w:rPr>
              <w:t>Fertil Steril</w:t>
            </w:r>
            <w:r w:rsidRPr="003276C0">
              <w:rPr>
                <w:rFonts w:ascii="Arial" w:hAnsi="Arial" w:cs="Arial"/>
              </w:rPr>
              <w:t xml:space="preserve">. 2014;102(4):960-963. </w:t>
            </w:r>
            <w:hyperlink r:id="rId41" w:history="1">
              <w:r w:rsidRPr="003276C0">
                <w:rPr>
                  <w:rStyle w:val="Hyperlink"/>
                  <w:rFonts w:ascii="Arial" w:hAnsi="Arial" w:cs="Arial"/>
                </w:rPr>
                <w:t>https://www.asrm.org/globalassets/asrm/asrm-content/news-and-publications/practice-guidelines/for-members/rec_practices_for_the_management_of_embryology_andrology_and_endocrinology_labs.pdf</w:t>
              </w:r>
            </w:hyperlink>
            <w:r w:rsidRPr="003276C0">
              <w:rPr>
                <w:rFonts w:ascii="Arial" w:hAnsi="Arial" w:cs="Arial"/>
              </w:rPr>
              <w:t>.</w:t>
            </w:r>
            <w:r w:rsidRPr="003276C0">
              <w:rPr>
                <w:rStyle w:val="Hyperlink"/>
                <w:rFonts w:ascii="Arial" w:hAnsi="Arial" w:cs="Arial"/>
                <w:color w:val="auto"/>
                <w:u w:val="none"/>
              </w:rPr>
              <w:t xml:space="preserve"> </w:t>
            </w:r>
          </w:p>
          <w:p w14:paraId="22623A7E" w14:textId="2D6F8DBF" w:rsidR="008C2FE0" w:rsidRPr="003276C0" w:rsidRDefault="008C2FE0" w:rsidP="006115DE">
            <w:pPr>
              <w:numPr>
                <w:ilvl w:val="0"/>
                <w:numId w:val="2"/>
              </w:numPr>
              <w:pBdr>
                <w:top w:val="nil"/>
                <w:left w:val="nil"/>
                <w:bottom w:val="nil"/>
                <w:right w:val="nil"/>
                <w:between w:val="nil"/>
              </w:pBdr>
              <w:spacing w:after="0" w:line="240" w:lineRule="auto"/>
              <w:ind w:left="158" w:hanging="158"/>
              <w:contextualSpacing/>
              <w:rPr>
                <w:rStyle w:val="Hyperlink"/>
                <w:rFonts w:ascii="Arial" w:hAnsi="Arial" w:cs="Arial"/>
                <w:color w:val="auto"/>
                <w:u w:val="none"/>
              </w:rPr>
            </w:pPr>
            <w:r w:rsidRPr="003276C0">
              <w:rPr>
                <w:rFonts w:ascii="Arial" w:eastAsia="Arial" w:hAnsi="Arial" w:cs="Arial"/>
              </w:rPr>
              <w:t xml:space="preserve">Practice Committee of the </w:t>
            </w:r>
            <w:proofErr w:type="spellStart"/>
            <w:r w:rsidRPr="003276C0">
              <w:rPr>
                <w:rFonts w:ascii="Arial" w:eastAsia="Arial" w:hAnsi="Arial" w:cs="Arial"/>
              </w:rPr>
              <w:t>A</w:t>
            </w:r>
            <w:r w:rsidR="00EA7A26">
              <w:rPr>
                <w:rFonts w:ascii="Arial" w:eastAsia="Arial" w:hAnsi="Arial" w:cs="Arial"/>
              </w:rPr>
              <w:t>SRM</w:t>
            </w:r>
            <w:proofErr w:type="spellEnd"/>
            <w:r w:rsidRPr="003276C0">
              <w:rPr>
                <w:rFonts w:ascii="Arial" w:eastAsia="Arial" w:hAnsi="Arial" w:cs="Arial"/>
              </w:rPr>
              <w:t xml:space="preserve">, Society for Male Reproduction and Urology. Evaluation of the </w:t>
            </w:r>
            <w:proofErr w:type="spellStart"/>
            <w:r w:rsidRPr="003276C0">
              <w:rPr>
                <w:rFonts w:ascii="Arial" w:eastAsia="Arial" w:hAnsi="Arial" w:cs="Arial"/>
              </w:rPr>
              <w:t>azoospermic</w:t>
            </w:r>
            <w:proofErr w:type="spellEnd"/>
            <w:r w:rsidRPr="003276C0">
              <w:rPr>
                <w:rFonts w:ascii="Arial" w:eastAsia="Arial" w:hAnsi="Arial" w:cs="Arial"/>
              </w:rPr>
              <w:t xml:space="preserve"> male: A committee opinion.  </w:t>
            </w:r>
            <w:r w:rsidRPr="003276C0">
              <w:rPr>
                <w:rFonts w:ascii="Arial" w:eastAsia="Arial" w:hAnsi="Arial" w:cs="Arial"/>
                <w:i/>
                <w:iCs/>
              </w:rPr>
              <w:t xml:space="preserve">Fertil Steril. </w:t>
            </w:r>
            <w:r w:rsidRPr="003276C0">
              <w:rPr>
                <w:rFonts w:ascii="Arial" w:eastAsia="Arial" w:hAnsi="Arial" w:cs="Arial"/>
              </w:rPr>
              <w:t>2018;109(5</w:t>
            </w:r>
            <w:proofErr w:type="gramStart"/>
            <w:r w:rsidRPr="003276C0">
              <w:rPr>
                <w:rFonts w:ascii="Arial" w:eastAsia="Arial" w:hAnsi="Arial" w:cs="Arial"/>
              </w:rPr>
              <w:t>):P</w:t>
            </w:r>
            <w:proofErr w:type="gramEnd"/>
            <w:r w:rsidRPr="003276C0">
              <w:rPr>
                <w:rFonts w:ascii="Arial" w:eastAsia="Arial" w:hAnsi="Arial" w:cs="Arial"/>
              </w:rPr>
              <w:t xml:space="preserve">777-P782. </w:t>
            </w:r>
            <w:hyperlink r:id="rId42" w:history="1">
              <w:r w:rsidRPr="003276C0">
                <w:rPr>
                  <w:rStyle w:val="Hyperlink"/>
                  <w:rFonts w:ascii="Arial" w:eastAsia="Arial" w:hAnsi="Arial" w:cs="Arial"/>
                </w:rPr>
                <w:t>https://www.fertstert.org/article/S0015-0282(18)30069-4/fulltext</w:t>
              </w:r>
            </w:hyperlink>
            <w:r w:rsidRPr="003276C0">
              <w:rPr>
                <w:rFonts w:ascii="Arial" w:eastAsia="Arial" w:hAnsi="Arial" w:cs="Arial"/>
              </w:rPr>
              <w:t>.</w:t>
            </w:r>
          </w:p>
        </w:tc>
      </w:tr>
    </w:tbl>
    <w:p w14:paraId="22F2E9AF" w14:textId="16436021" w:rsidR="00F16236" w:rsidRDefault="00F1623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07FAE3A0" w14:textId="77777777" w:rsidTr="385763E2">
        <w:trPr>
          <w:trHeight w:val="769"/>
        </w:trPr>
        <w:tc>
          <w:tcPr>
            <w:tcW w:w="14125" w:type="dxa"/>
            <w:gridSpan w:val="2"/>
            <w:shd w:val="clear" w:color="auto" w:fill="9CC3E5"/>
          </w:tcPr>
          <w:p w14:paraId="488B3598" w14:textId="23207D69" w:rsidR="003F2E8F" w:rsidRPr="003276C0"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6055919"/>
            <w:r w:rsidRPr="003276C0">
              <w:rPr>
                <w:rFonts w:ascii="Arial" w:eastAsia="Arial" w:hAnsi="Arial" w:cs="Arial"/>
                <w:b/>
              </w:rPr>
              <w:t>Systems-</w:t>
            </w:r>
            <w:r w:rsidR="00EA7A26">
              <w:rPr>
                <w:rFonts w:ascii="Arial" w:eastAsia="Arial" w:hAnsi="Arial" w:cs="Arial"/>
                <w:b/>
              </w:rPr>
              <w:t>B</w:t>
            </w:r>
            <w:r w:rsidRPr="003276C0">
              <w:rPr>
                <w:rFonts w:ascii="Arial" w:eastAsia="Arial" w:hAnsi="Arial" w:cs="Arial"/>
                <w:b/>
              </w:rPr>
              <w:t xml:space="preserve">ased Practice 1: Patient Safety </w:t>
            </w:r>
            <w:r w:rsidR="00502EA0" w:rsidRPr="003276C0">
              <w:rPr>
                <w:rFonts w:ascii="Arial" w:eastAsia="Arial" w:hAnsi="Arial" w:cs="Arial"/>
                <w:b/>
              </w:rPr>
              <w:t xml:space="preserve">and Quality Improvement </w:t>
            </w:r>
          </w:p>
          <w:bookmarkEnd w:id="10"/>
          <w:p w14:paraId="1F93E668" w14:textId="300AA623"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engage in the analysis and management of patient safety events, including relevant communication with patients, families, and health care professionals</w:t>
            </w:r>
            <w:r w:rsidR="00502EA0" w:rsidRPr="003276C0">
              <w:rPr>
                <w:rFonts w:ascii="Arial" w:eastAsia="Arial" w:hAnsi="Arial" w:cs="Arial"/>
              </w:rPr>
              <w:t>; to demonstrate the skills necessary to participate in quality improvement</w:t>
            </w:r>
          </w:p>
        </w:tc>
      </w:tr>
      <w:tr w:rsidR="00AD1554" w:rsidRPr="004C2240" w14:paraId="19D4B159" w14:textId="77777777" w:rsidTr="385763E2">
        <w:tc>
          <w:tcPr>
            <w:tcW w:w="4950" w:type="dxa"/>
            <w:shd w:val="clear" w:color="auto" w:fill="FABF8F" w:themeFill="accent6" w:themeFillTint="99"/>
          </w:tcPr>
          <w:p w14:paraId="3EFB1B4F"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425389A7"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7E2198EB" w14:textId="77777777" w:rsidTr="00E10918">
        <w:tc>
          <w:tcPr>
            <w:tcW w:w="4950" w:type="dxa"/>
            <w:tcBorders>
              <w:top w:val="single" w:sz="4" w:space="0" w:color="000000"/>
              <w:bottom w:val="single" w:sz="4" w:space="0" w:color="000000"/>
            </w:tcBorders>
            <w:shd w:val="clear" w:color="auto" w:fill="C9C9C9"/>
          </w:tcPr>
          <w:p w14:paraId="1FCC6217" w14:textId="77777777" w:rsidR="00897C93" w:rsidRPr="00897C93" w:rsidRDefault="00614D6C" w:rsidP="00897C93">
            <w:pPr>
              <w:spacing w:after="0" w:line="240" w:lineRule="auto"/>
              <w:rPr>
                <w:rFonts w:ascii="Arial" w:eastAsia="Arial" w:hAnsi="Arial" w:cs="Arial"/>
                <w:i/>
              </w:rPr>
            </w:pPr>
            <w:r w:rsidRPr="003276C0">
              <w:rPr>
                <w:rFonts w:ascii="Arial" w:eastAsia="Arial" w:hAnsi="Arial" w:cs="Arial"/>
                <w:b/>
              </w:rPr>
              <w:t>Level 1</w:t>
            </w:r>
            <w:r w:rsidRPr="003276C0">
              <w:rPr>
                <w:rFonts w:ascii="Arial" w:eastAsia="Arial" w:hAnsi="Arial" w:cs="Arial"/>
              </w:rPr>
              <w:t xml:space="preserve"> </w:t>
            </w:r>
            <w:r w:rsidR="00897C93" w:rsidRPr="00897C93">
              <w:rPr>
                <w:rFonts w:ascii="Arial" w:eastAsia="Arial" w:hAnsi="Arial" w:cs="Arial"/>
                <w:i/>
              </w:rPr>
              <w:t>Demonstrates knowledge of common potential patient safety events</w:t>
            </w:r>
          </w:p>
          <w:p w14:paraId="7EDBDFAC" w14:textId="77777777" w:rsidR="00897C93" w:rsidRPr="00897C93" w:rsidRDefault="00897C93" w:rsidP="00897C93">
            <w:pPr>
              <w:spacing w:after="0" w:line="240" w:lineRule="auto"/>
              <w:rPr>
                <w:rFonts w:ascii="Arial" w:eastAsia="Arial" w:hAnsi="Arial" w:cs="Arial"/>
                <w:i/>
              </w:rPr>
            </w:pPr>
          </w:p>
          <w:p w14:paraId="08CF37B9" w14:textId="77777777" w:rsidR="00897C93" w:rsidRPr="00897C93" w:rsidRDefault="00897C93" w:rsidP="00897C93">
            <w:pPr>
              <w:spacing w:after="0" w:line="240" w:lineRule="auto"/>
              <w:rPr>
                <w:rFonts w:ascii="Arial" w:eastAsia="Arial" w:hAnsi="Arial" w:cs="Arial"/>
                <w:i/>
              </w:rPr>
            </w:pPr>
            <w:r w:rsidRPr="00897C93">
              <w:rPr>
                <w:rFonts w:ascii="Arial" w:eastAsia="Arial" w:hAnsi="Arial" w:cs="Arial"/>
                <w:i/>
              </w:rPr>
              <w:t>Demonstrates awareness of institutionally based patient safety reporting tools</w:t>
            </w:r>
          </w:p>
          <w:p w14:paraId="6856944E" w14:textId="77777777" w:rsidR="00897C93" w:rsidRPr="00897C93" w:rsidRDefault="00897C93" w:rsidP="00897C93">
            <w:pPr>
              <w:spacing w:after="0" w:line="240" w:lineRule="auto"/>
              <w:rPr>
                <w:rFonts w:ascii="Arial" w:eastAsia="Arial" w:hAnsi="Arial" w:cs="Arial"/>
                <w:i/>
              </w:rPr>
            </w:pPr>
          </w:p>
          <w:p w14:paraId="203DF193" w14:textId="5C845CA2" w:rsidR="00163164" w:rsidRPr="003276C0" w:rsidRDefault="00897C93" w:rsidP="00897C93">
            <w:pPr>
              <w:spacing w:after="0" w:line="240" w:lineRule="auto"/>
              <w:rPr>
                <w:rFonts w:ascii="Arial" w:hAnsi="Arial" w:cs="Arial"/>
                <w:i/>
                <w:color w:val="000000"/>
              </w:rPr>
            </w:pPr>
            <w:r w:rsidRPr="00897C93">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3F2CA4"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Lists patient misidentification or medication errors as common patient safety events </w:t>
            </w:r>
          </w:p>
          <w:p w14:paraId="3C301F9E"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AEE306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9A78A23"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Describes how to report errors in your environment </w:t>
            </w:r>
          </w:p>
          <w:p w14:paraId="662BEAE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9642C9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3696A59" w14:textId="2EC4BE04" w:rsidR="00163164" w:rsidRPr="003276C0" w:rsidRDefault="0016316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color w:val="000000" w:themeColor="text1"/>
              </w:rPr>
              <w:t>Describes</w:t>
            </w:r>
            <w:proofErr w:type="gramEnd"/>
            <w:r w:rsidRPr="003276C0">
              <w:rPr>
                <w:rFonts w:ascii="Arial" w:eastAsia="Arial" w:hAnsi="Arial" w:cs="Arial"/>
                <w:color w:val="000000" w:themeColor="text1"/>
              </w:rPr>
              <w:t xml:space="preserve"> fishbone tool or </w:t>
            </w:r>
            <w:r w:rsidR="00D363AC">
              <w:rPr>
                <w:rFonts w:ascii="Arial" w:eastAsia="Arial" w:hAnsi="Arial" w:cs="Arial"/>
                <w:color w:val="000000" w:themeColor="text1"/>
              </w:rPr>
              <w:t>Plan Do Study Act (</w:t>
            </w:r>
            <w:r w:rsidRPr="003276C0">
              <w:rPr>
                <w:rFonts w:ascii="Arial" w:eastAsia="Arial" w:hAnsi="Arial" w:cs="Arial"/>
                <w:color w:val="000000" w:themeColor="text1"/>
              </w:rPr>
              <w:t>PDSA</w:t>
            </w:r>
            <w:r w:rsidR="00D363AC">
              <w:rPr>
                <w:rFonts w:ascii="Arial" w:eastAsia="Arial" w:hAnsi="Arial" w:cs="Arial"/>
                <w:color w:val="000000" w:themeColor="text1"/>
              </w:rPr>
              <w:t>)</w:t>
            </w:r>
            <w:r w:rsidRPr="003276C0">
              <w:rPr>
                <w:rFonts w:ascii="Arial" w:eastAsia="Arial" w:hAnsi="Arial" w:cs="Arial"/>
                <w:color w:val="000000" w:themeColor="text1"/>
              </w:rPr>
              <w:t xml:space="preserve"> cycle</w:t>
            </w:r>
          </w:p>
        </w:tc>
      </w:tr>
      <w:tr w:rsidR="00F32D79" w:rsidRPr="004C2240" w14:paraId="5DA73062" w14:textId="77777777" w:rsidTr="00E10918">
        <w:tc>
          <w:tcPr>
            <w:tcW w:w="4950" w:type="dxa"/>
            <w:tcBorders>
              <w:top w:val="single" w:sz="4" w:space="0" w:color="000000"/>
              <w:bottom w:val="single" w:sz="4" w:space="0" w:color="000000"/>
            </w:tcBorders>
            <w:shd w:val="clear" w:color="auto" w:fill="C9C9C9"/>
          </w:tcPr>
          <w:p w14:paraId="5A9F1437" w14:textId="77777777" w:rsidR="00897C93" w:rsidRPr="00897C93" w:rsidRDefault="00614D6C" w:rsidP="00897C93">
            <w:pPr>
              <w:spacing w:after="0" w:line="240" w:lineRule="auto"/>
              <w:rPr>
                <w:rFonts w:ascii="Arial" w:hAnsi="Arial" w:cs="Arial"/>
                <w:i/>
              </w:rPr>
            </w:pPr>
            <w:r w:rsidRPr="003276C0">
              <w:rPr>
                <w:rFonts w:ascii="Arial" w:hAnsi="Arial" w:cs="Arial"/>
                <w:b/>
              </w:rPr>
              <w:t>Level 2</w:t>
            </w:r>
            <w:r w:rsidRPr="003276C0">
              <w:rPr>
                <w:rFonts w:ascii="Arial" w:hAnsi="Arial" w:cs="Arial"/>
              </w:rPr>
              <w:t xml:space="preserve"> </w:t>
            </w:r>
            <w:r w:rsidR="00897C93" w:rsidRPr="00897C93">
              <w:rPr>
                <w:rFonts w:ascii="Arial" w:hAnsi="Arial" w:cs="Arial"/>
                <w:i/>
              </w:rPr>
              <w:t>Identifies system factors that lead to patient safety events</w:t>
            </w:r>
          </w:p>
          <w:p w14:paraId="23D765B6" w14:textId="77777777" w:rsidR="00897C93" w:rsidRPr="00897C93" w:rsidRDefault="00897C93" w:rsidP="00897C93">
            <w:pPr>
              <w:spacing w:after="0" w:line="240" w:lineRule="auto"/>
              <w:rPr>
                <w:rFonts w:ascii="Arial" w:hAnsi="Arial" w:cs="Arial"/>
                <w:i/>
              </w:rPr>
            </w:pPr>
          </w:p>
          <w:p w14:paraId="028D7179" w14:textId="77777777" w:rsidR="00897C93" w:rsidRPr="00897C93" w:rsidRDefault="00897C93" w:rsidP="00897C93">
            <w:pPr>
              <w:spacing w:after="0" w:line="240" w:lineRule="auto"/>
              <w:rPr>
                <w:rFonts w:ascii="Arial" w:hAnsi="Arial" w:cs="Arial"/>
                <w:i/>
              </w:rPr>
            </w:pPr>
            <w:r w:rsidRPr="00897C93">
              <w:rPr>
                <w:rFonts w:ascii="Arial" w:hAnsi="Arial" w:cs="Arial"/>
                <w:i/>
              </w:rPr>
              <w:t>Reports patient safety events through institutional reporting systems (simulated or actual)</w:t>
            </w:r>
          </w:p>
          <w:p w14:paraId="42A0AE12" w14:textId="77777777" w:rsidR="00897C93" w:rsidRPr="00897C93" w:rsidRDefault="00897C93" w:rsidP="00897C93">
            <w:pPr>
              <w:spacing w:after="0" w:line="240" w:lineRule="auto"/>
              <w:rPr>
                <w:rFonts w:ascii="Arial" w:hAnsi="Arial" w:cs="Arial"/>
                <w:i/>
              </w:rPr>
            </w:pPr>
          </w:p>
          <w:p w14:paraId="5BFC7478" w14:textId="2942CB23" w:rsidR="00163164" w:rsidRPr="003276C0" w:rsidRDefault="00897C93" w:rsidP="00897C93">
            <w:pPr>
              <w:spacing w:after="0" w:line="240" w:lineRule="auto"/>
              <w:rPr>
                <w:rFonts w:ascii="Arial" w:eastAsia="Arial" w:hAnsi="Arial" w:cs="Arial"/>
                <w:i/>
              </w:rPr>
            </w:pPr>
            <w:r w:rsidRPr="00897C93">
              <w:rPr>
                <w:rFonts w:ascii="Arial" w:hAnsi="Arial" w:cs="Arial"/>
                <w:i/>
              </w:rPr>
              <w:t>Describes local quality improvement initiatives (e.g., in vitro fertilization [IVF] outcomes,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DFB610" w14:textId="0327EDFE"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w:t>
            </w:r>
            <w:r w:rsidR="00761E75">
              <w:rPr>
                <w:rFonts w:ascii="Arial" w:eastAsia="Arial" w:hAnsi="Arial" w:cs="Arial"/>
              </w:rPr>
              <w:t xml:space="preserve">that </w:t>
            </w:r>
            <w:r w:rsidRPr="003276C0">
              <w:rPr>
                <w:rFonts w:ascii="Arial" w:eastAsia="Arial" w:hAnsi="Arial" w:cs="Arial"/>
              </w:rPr>
              <w:t>lack of hand sanitizer dispenser at each clinical exam room may lead to increased infection rates</w:t>
            </w:r>
          </w:p>
          <w:p w14:paraId="12ADEC2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2F304AB"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Reports lack of hand sanitizer dispenser at each clinical exam room to the medical director</w:t>
            </w:r>
          </w:p>
          <w:p w14:paraId="0006E4C0" w14:textId="77777777" w:rsidR="00550140" w:rsidRPr="003276C0" w:rsidRDefault="00550140" w:rsidP="00550140">
            <w:pPr>
              <w:pStyle w:val="ListParagraph"/>
              <w:rPr>
                <w:rFonts w:ascii="Arial" w:eastAsia="Arial" w:hAnsi="Arial" w:cs="Arial"/>
              </w:rPr>
            </w:pPr>
          </w:p>
          <w:p w14:paraId="3372FED6" w14:textId="5648D3D2" w:rsidR="00163164" w:rsidRPr="003276C0" w:rsidRDefault="0016316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Summarizes protocols to decrease surgical site infections</w:t>
            </w:r>
          </w:p>
        </w:tc>
      </w:tr>
      <w:tr w:rsidR="00F32D79" w:rsidRPr="004C2240" w14:paraId="706B9158" w14:textId="77777777" w:rsidTr="00E10918">
        <w:tc>
          <w:tcPr>
            <w:tcW w:w="4950" w:type="dxa"/>
            <w:tcBorders>
              <w:top w:val="single" w:sz="4" w:space="0" w:color="000000"/>
              <w:bottom w:val="single" w:sz="4" w:space="0" w:color="000000"/>
            </w:tcBorders>
            <w:shd w:val="clear" w:color="auto" w:fill="C9C9C9"/>
          </w:tcPr>
          <w:p w14:paraId="18E06820" w14:textId="77777777" w:rsidR="00897C93" w:rsidRPr="00897C93" w:rsidRDefault="00614D6C" w:rsidP="00897C93">
            <w:pPr>
              <w:spacing w:after="0" w:line="240" w:lineRule="auto"/>
              <w:rPr>
                <w:rFonts w:ascii="Arial" w:hAnsi="Arial" w:cs="Arial"/>
                <w:i/>
              </w:rPr>
            </w:pPr>
            <w:r w:rsidRPr="003276C0">
              <w:rPr>
                <w:rFonts w:ascii="Arial" w:hAnsi="Arial" w:cs="Arial"/>
                <w:b/>
              </w:rPr>
              <w:t>Level 3</w:t>
            </w:r>
            <w:r w:rsidRPr="003276C0">
              <w:rPr>
                <w:rFonts w:ascii="Arial" w:hAnsi="Arial" w:cs="Arial"/>
              </w:rPr>
              <w:t xml:space="preserve"> </w:t>
            </w:r>
            <w:r w:rsidR="00897C93" w:rsidRPr="00897C93">
              <w:rPr>
                <w:rFonts w:ascii="Arial" w:hAnsi="Arial" w:cs="Arial"/>
                <w:i/>
              </w:rPr>
              <w:t>Participates in analysis of patient safety events (simulated or actual)</w:t>
            </w:r>
          </w:p>
          <w:p w14:paraId="740763F2" w14:textId="77777777" w:rsidR="00897C93" w:rsidRPr="00897C93" w:rsidRDefault="00897C93" w:rsidP="00897C93">
            <w:pPr>
              <w:spacing w:after="0" w:line="240" w:lineRule="auto"/>
              <w:rPr>
                <w:rFonts w:ascii="Arial" w:hAnsi="Arial" w:cs="Arial"/>
                <w:i/>
              </w:rPr>
            </w:pPr>
          </w:p>
          <w:p w14:paraId="12136D0C" w14:textId="77777777" w:rsidR="00897C93" w:rsidRPr="00897C93" w:rsidRDefault="00897C93" w:rsidP="00897C93">
            <w:pPr>
              <w:spacing w:after="0" w:line="240" w:lineRule="auto"/>
              <w:rPr>
                <w:rFonts w:ascii="Arial" w:hAnsi="Arial" w:cs="Arial"/>
                <w:i/>
              </w:rPr>
            </w:pPr>
            <w:r w:rsidRPr="00897C93">
              <w:rPr>
                <w:rFonts w:ascii="Arial" w:hAnsi="Arial" w:cs="Arial"/>
                <w:i/>
              </w:rPr>
              <w:t>Participates in disclosure of patient safety events to patients and patient families (simulated or actual)</w:t>
            </w:r>
          </w:p>
          <w:p w14:paraId="7312CF41" w14:textId="77777777" w:rsidR="00897C93" w:rsidRPr="00897C93" w:rsidRDefault="00897C93" w:rsidP="00897C93">
            <w:pPr>
              <w:spacing w:after="0" w:line="240" w:lineRule="auto"/>
              <w:rPr>
                <w:rFonts w:ascii="Arial" w:hAnsi="Arial" w:cs="Arial"/>
                <w:i/>
              </w:rPr>
            </w:pPr>
          </w:p>
          <w:p w14:paraId="49B68355" w14:textId="33A5EC9F" w:rsidR="00163164" w:rsidRPr="003276C0" w:rsidRDefault="00897C93" w:rsidP="00897C93">
            <w:pPr>
              <w:spacing w:after="0" w:line="240" w:lineRule="auto"/>
              <w:rPr>
                <w:rFonts w:ascii="Arial" w:hAnsi="Arial" w:cs="Arial"/>
                <w:i/>
                <w:color w:val="000000"/>
              </w:rPr>
            </w:pPr>
            <w:r w:rsidRPr="00897C93">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0B679"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Preparing for morbidity and mortality presentations</w:t>
            </w:r>
          </w:p>
          <w:p w14:paraId="7F0F111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377368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E910DAC" w14:textId="2F1EB72F"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Through simulation, </w:t>
            </w:r>
            <w:proofErr w:type="gramStart"/>
            <w:r w:rsidRPr="003276C0">
              <w:rPr>
                <w:rFonts w:ascii="Arial" w:eastAsia="Arial" w:hAnsi="Arial" w:cs="Arial"/>
              </w:rPr>
              <w:t>communicates</w:t>
            </w:r>
            <w:proofErr w:type="gramEnd"/>
            <w:r w:rsidRPr="003276C0">
              <w:rPr>
                <w:rFonts w:ascii="Arial" w:eastAsia="Arial" w:hAnsi="Arial" w:cs="Arial"/>
              </w:rPr>
              <w:t xml:space="preserve"> with patients/families about a </w:t>
            </w:r>
            <w:r w:rsidR="3E2DA167" w:rsidRPr="003276C0">
              <w:rPr>
                <w:rFonts w:ascii="Arial" w:eastAsia="Arial" w:hAnsi="Arial" w:cs="Arial"/>
              </w:rPr>
              <w:t xml:space="preserve">surgical </w:t>
            </w:r>
            <w:r w:rsidR="00550140" w:rsidRPr="003276C0">
              <w:rPr>
                <w:rFonts w:ascii="Arial" w:eastAsia="Arial" w:hAnsi="Arial" w:cs="Arial"/>
              </w:rPr>
              <w:t>error</w:t>
            </w:r>
          </w:p>
          <w:p w14:paraId="77F41528"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E8FD090" w14:textId="48664085"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5C5FBD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E1A423B" w14:textId="69DC96BD" w:rsidR="00163164" w:rsidRPr="003276C0" w:rsidRDefault="0016316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Participates in project identifying better throughput in labor and delivery or the office</w:t>
            </w:r>
          </w:p>
        </w:tc>
      </w:tr>
      <w:tr w:rsidR="00F32D79" w:rsidRPr="004C2240" w14:paraId="120BF567" w14:textId="77777777" w:rsidTr="00E10918">
        <w:tc>
          <w:tcPr>
            <w:tcW w:w="4950" w:type="dxa"/>
            <w:tcBorders>
              <w:top w:val="single" w:sz="4" w:space="0" w:color="000000"/>
              <w:bottom w:val="single" w:sz="4" w:space="0" w:color="000000"/>
            </w:tcBorders>
            <w:shd w:val="clear" w:color="auto" w:fill="C9C9C9"/>
          </w:tcPr>
          <w:p w14:paraId="6C5DEFE3" w14:textId="77777777" w:rsidR="00897C93" w:rsidRPr="00897C93" w:rsidRDefault="00614D6C" w:rsidP="00897C93">
            <w:pPr>
              <w:spacing w:after="0" w:line="240" w:lineRule="auto"/>
              <w:rPr>
                <w:rFonts w:ascii="Arial" w:hAnsi="Arial" w:cs="Arial"/>
                <w:i/>
              </w:rPr>
            </w:pPr>
            <w:r w:rsidRPr="003276C0">
              <w:rPr>
                <w:rFonts w:ascii="Arial" w:hAnsi="Arial" w:cs="Arial"/>
                <w:b/>
              </w:rPr>
              <w:t>Level 4</w:t>
            </w:r>
            <w:r w:rsidRPr="003276C0">
              <w:rPr>
                <w:rFonts w:ascii="Arial" w:hAnsi="Arial" w:cs="Arial"/>
              </w:rPr>
              <w:t xml:space="preserve"> </w:t>
            </w:r>
            <w:r w:rsidR="00897C93" w:rsidRPr="00897C93">
              <w:rPr>
                <w:rFonts w:ascii="Arial" w:hAnsi="Arial" w:cs="Arial"/>
                <w:i/>
              </w:rPr>
              <w:t>Conducts analysis of patient safety events and offers error prevention strategies (simulated or actual)</w:t>
            </w:r>
          </w:p>
          <w:p w14:paraId="6AC8C7EE" w14:textId="77777777" w:rsidR="00897C93" w:rsidRPr="00897C93" w:rsidRDefault="00897C93" w:rsidP="00897C93">
            <w:pPr>
              <w:spacing w:after="0" w:line="240" w:lineRule="auto"/>
              <w:rPr>
                <w:rFonts w:ascii="Arial" w:hAnsi="Arial" w:cs="Arial"/>
                <w:i/>
              </w:rPr>
            </w:pPr>
          </w:p>
          <w:p w14:paraId="33AAE807" w14:textId="77777777" w:rsidR="00897C93" w:rsidRPr="00897C93" w:rsidRDefault="00897C93" w:rsidP="00897C93">
            <w:pPr>
              <w:spacing w:after="0" w:line="240" w:lineRule="auto"/>
              <w:rPr>
                <w:rFonts w:ascii="Arial" w:hAnsi="Arial" w:cs="Arial"/>
                <w:i/>
              </w:rPr>
            </w:pPr>
            <w:r w:rsidRPr="00897C93">
              <w:rPr>
                <w:rFonts w:ascii="Arial" w:hAnsi="Arial" w:cs="Arial"/>
                <w:i/>
              </w:rPr>
              <w:t xml:space="preserve">Mentors others in disclosure of patient safety events </w:t>
            </w:r>
          </w:p>
          <w:p w14:paraId="582E7F2E" w14:textId="708381EE" w:rsidR="00163164" w:rsidRPr="003276C0" w:rsidRDefault="00897C93" w:rsidP="00897C93">
            <w:pPr>
              <w:spacing w:after="0" w:line="240" w:lineRule="auto"/>
              <w:rPr>
                <w:rFonts w:ascii="Arial" w:eastAsia="Arial" w:hAnsi="Arial" w:cs="Arial"/>
                <w:i/>
              </w:rPr>
            </w:pPr>
            <w:r w:rsidRPr="00897C93">
              <w:rPr>
                <w:rFonts w:ascii="Arial" w:hAnsi="Arial" w:cs="Arial"/>
                <w:i/>
              </w:rPr>
              <w:t>Leads current local quality improvement initiatives and implements improvements through outcome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7E0244"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Collaborates with a team to conduct the analysis of a </w:t>
            </w:r>
            <w:r w:rsidR="52923428" w:rsidRPr="003276C0">
              <w:rPr>
                <w:rFonts w:ascii="Arial" w:eastAsia="Arial" w:hAnsi="Arial" w:cs="Arial"/>
              </w:rPr>
              <w:t xml:space="preserve">surgical error </w:t>
            </w:r>
            <w:r w:rsidRPr="003276C0">
              <w:rPr>
                <w:rFonts w:ascii="Arial" w:eastAsia="Arial" w:hAnsi="Arial" w:cs="Arial"/>
              </w:rPr>
              <w:t>and can effectively communicate with patients/families about those events</w:t>
            </w:r>
          </w:p>
          <w:p w14:paraId="76E279A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EBDD6E7"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2701CC1" w14:textId="1130D6D7" w:rsidR="00614D6C" w:rsidRPr="003276C0" w:rsidRDefault="0016316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897C93">
              <w:rPr>
                <w:rFonts w:ascii="Arial" w:eastAsia="Arial" w:hAnsi="Arial" w:cs="Arial"/>
              </w:rPr>
              <w:t xml:space="preserve">Participates in the completion of a QI project to improve </w:t>
            </w:r>
            <w:r w:rsidR="00EF40CC" w:rsidRPr="00897C93">
              <w:rPr>
                <w:rFonts w:ascii="Arial" w:eastAsia="Arial" w:hAnsi="Arial" w:cs="Arial"/>
              </w:rPr>
              <w:t xml:space="preserve">early detection of ectopic pregnancy based on </w:t>
            </w:r>
            <w:r w:rsidR="004A0194" w:rsidRPr="00897C93">
              <w:rPr>
                <w:rFonts w:ascii="Arial" w:eastAsia="Arial" w:hAnsi="Arial" w:cs="Arial"/>
              </w:rPr>
              <w:t>human chorionic gonadotropin (</w:t>
            </w:r>
            <w:r w:rsidR="004956BC" w:rsidRPr="00897C93">
              <w:rPr>
                <w:rFonts w:ascii="Arial" w:eastAsia="Arial" w:hAnsi="Arial" w:cs="Arial"/>
              </w:rPr>
              <w:t>H</w:t>
            </w:r>
            <w:r w:rsidR="00EF40CC" w:rsidRPr="00897C93">
              <w:rPr>
                <w:rFonts w:ascii="Arial" w:eastAsia="Arial" w:hAnsi="Arial" w:cs="Arial"/>
              </w:rPr>
              <w:t>CG</w:t>
            </w:r>
            <w:r w:rsidR="004A0194" w:rsidRPr="00897C93">
              <w:rPr>
                <w:rFonts w:ascii="Arial" w:eastAsia="Arial" w:hAnsi="Arial" w:cs="Arial"/>
              </w:rPr>
              <w:t>)</w:t>
            </w:r>
            <w:r w:rsidR="00EF40CC" w:rsidRPr="00897C93">
              <w:rPr>
                <w:rFonts w:ascii="Arial" w:eastAsia="Arial" w:hAnsi="Arial" w:cs="Arial"/>
              </w:rPr>
              <w:t xml:space="preserve"> trends within the practice</w:t>
            </w:r>
            <w:r w:rsidRPr="00897C93">
              <w:rPr>
                <w:rFonts w:ascii="Arial" w:eastAsia="Arial" w:hAnsi="Arial" w:cs="Arial"/>
              </w:rPr>
              <w:t xml:space="preserve">, including assessing the problem, articulating a broad goal, developing a SMART </w:t>
            </w:r>
            <w:r w:rsidR="004A0194" w:rsidRPr="00897C93">
              <w:rPr>
                <w:rFonts w:ascii="Arial" w:eastAsia="Arial" w:hAnsi="Arial" w:cs="Arial"/>
              </w:rPr>
              <w:t xml:space="preserve">(Specific, Measurable, Attainable, Relevant, Time-bound) </w:t>
            </w:r>
            <w:r w:rsidRPr="00897C93">
              <w:rPr>
                <w:rFonts w:ascii="Arial" w:eastAsia="Arial" w:hAnsi="Arial" w:cs="Arial"/>
              </w:rPr>
              <w:t>objective plan, and monitoring progress and challenges</w:t>
            </w:r>
          </w:p>
        </w:tc>
      </w:tr>
      <w:tr w:rsidR="00F32D79" w:rsidRPr="004C2240" w14:paraId="079CD639" w14:textId="77777777" w:rsidTr="00E10918">
        <w:tc>
          <w:tcPr>
            <w:tcW w:w="4950" w:type="dxa"/>
            <w:tcBorders>
              <w:top w:val="single" w:sz="4" w:space="0" w:color="000000"/>
              <w:bottom w:val="single" w:sz="4" w:space="0" w:color="000000"/>
            </w:tcBorders>
            <w:shd w:val="clear" w:color="auto" w:fill="C9C9C9"/>
          </w:tcPr>
          <w:p w14:paraId="348D1D30" w14:textId="77777777" w:rsidR="00897C93" w:rsidRPr="00897C93" w:rsidRDefault="00614D6C" w:rsidP="00897C93">
            <w:pPr>
              <w:spacing w:after="0" w:line="240" w:lineRule="auto"/>
              <w:rPr>
                <w:rFonts w:ascii="Arial" w:hAnsi="Arial" w:cs="Arial"/>
                <w:i/>
              </w:rPr>
            </w:pPr>
            <w:r w:rsidRPr="003276C0">
              <w:rPr>
                <w:rFonts w:ascii="Arial" w:hAnsi="Arial" w:cs="Arial"/>
                <w:b/>
              </w:rPr>
              <w:t>Level 5</w:t>
            </w:r>
            <w:r w:rsidRPr="003276C0">
              <w:rPr>
                <w:rFonts w:ascii="Arial" w:hAnsi="Arial" w:cs="Arial"/>
              </w:rPr>
              <w:t xml:space="preserve"> </w:t>
            </w:r>
            <w:r w:rsidR="00897C93" w:rsidRPr="00897C93">
              <w:rPr>
                <w:rFonts w:ascii="Arial" w:hAnsi="Arial" w:cs="Arial"/>
                <w:i/>
              </w:rPr>
              <w:t>Designs and implements scalable process improvements to prevent patient safety events</w:t>
            </w:r>
          </w:p>
          <w:p w14:paraId="3B12719E" w14:textId="77777777" w:rsidR="00897C93" w:rsidRPr="00897C93" w:rsidRDefault="00897C93" w:rsidP="00897C93">
            <w:pPr>
              <w:spacing w:after="0" w:line="240" w:lineRule="auto"/>
              <w:rPr>
                <w:rFonts w:ascii="Arial" w:hAnsi="Arial" w:cs="Arial"/>
                <w:i/>
              </w:rPr>
            </w:pPr>
          </w:p>
          <w:p w14:paraId="4D9D7F1B" w14:textId="77777777" w:rsidR="00897C93" w:rsidRPr="00897C93" w:rsidRDefault="00897C93" w:rsidP="00897C93">
            <w:pPr>
              <w:spacing w:after="0" w:line="240" w:lineRule="auto"/>
              <w:rPr>
                <w:rFonts w:ascii="Arial" w:hAnsi="Arial" w:cs="Arial"/>
                <w:i/>
              </w:rPr>
            </w:pPr>
            <w:r w:rsidRPr="00897C93">
              <w:rPr>
                <w:rFonts w:ascii="Arial" w:hAnsi="Arial" w:cs="Arial"/>
                <w:i/>
              </w:rPr>
              <w:t>Designs and implements scalable process improvements for institutionally based (or beyond) patient safety event reporting tools</w:t>
            </w:r>
          </w:p>
          <w:p w14:paraId="2E221E4E" w14:textId="77777777" w:rsidR="00897C93" w:rsidRPr="00897C93" w:rsidRDefault="00897C93" w:rsidP="00897C93">
            <w:pPr>
              <w:spacing w:after="0" w:line="240" w:lineRule="auto"/>
              <w:rPr>
                <w:rFonts w:ascii="Arial" w:hAnsi="Arial" w:cs="Arial"/>
                <w:i/>
              </w:rPr>
            </w:pPr>
          </w:p>
          <w:p w14:paraId="309B736E" w14:textId="7591A197" w:rsidR="00163164" w:rsidRPr="003276C0" w:rsidRDefault="00897C93" w:rsidP="00897C93">
            <w:pPr>
              <w:spacing w:after="0" w:line="240" w:lineRule="auto"/>
              <w:rPr>
                <w:rFonts w:ascii="Arial" w:eastAsia="Arial" w:hAnsi="Arial" w:cs="Arial"/>
                <w:i/>
              </w:rPr>
            </w:pPr>
            <w:r w:rsidRPr="00897C93">
              <w:rPr>
                <w:rFonts w:ascii="Arial" w:hAnsi="Arial" w:cs="Arial"/>
                <w:i/>
              </w:rPr>
              <w:t xml:space="preserve">Designs and </w:t>
            </w:r>
            <w:proofErr w:type="gramStart"/>
            <w:r w:rsidRPr="00897C93">
              <w:rPr>
                <w:rFonts w:ascii="Arial" w:hAnsi="Arial" w:cs="Arial"/>
                <w:i/>
              </w:rPr>
              <w:t>implements</w:t>
            </w:r>
            <w:proofErr w:type="gramEnd"/>
            <w:r w:rsidRPr="00897C93">
              <w:rPr>
                <w:rFonts w:ascii="Arial" w:hAnsi="Arial" w:cs="Arial"/>
                <w:i/>
              </w:rPr>
              <w:t xml:space="preserve"> scalable quality improvement initiatives, fosters protocol changes based on analysis and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29BBD8"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Assumes a leadership role at the departmental or institutional level for patient safety </w:t>
            </w:r>
          </w:p>
          <w:p w14:paraId="2FED794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DB0011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BF92851"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83E444D" w14:textId="77777777" w:rsidR="00550140" w:rsidRPr="003276C0" w:rsidRDefault="3991763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Leads</w:t>
            </w:r>
            <w:r w:rsidR="00614D6C" w:rsidRPr="003276C0">
              <w:rPr>
                <w:rFonts w:ascii="Arial" w:eastAsia="Arial" w:hAnsi="Arial" w:cs="Arial"/>
                <w:color w:val="000000" w:themeColor="text1"/>
              </w:rPr>
              <w:t xml:space="preserve"> a simulation for disclosing patient safety events</w:t>
            </w:r>
          </w:p>
          <w:p w14:paraId="598A5504" w14:textId="79B00814"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132EA8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A27F35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6A80A37" w14:textId="10B5949A" w:rsidR="00614D6C" w:rsidRPr="003276C0" w:rsidRDefault="0016316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Initiates and completes a QI project to improve </w:t>
            </w:r>
            <w:r w:rsidR="00F76852" w:rsidRPr="003276C0">
              <w:rPr>
                <w:rFonts w:ascii="Arial" w:eastAsia="Arial" w:hAnsi="Arial" w:cs="Arial"/>
              </w:rPr>
              <w:t>fertility education</w:t>
            </w:r>
            <w:r w:rsidRPr="003276C0">
              <w:rPr>
                <w:rFonts w:ascii="Arial" w:eastAsia="Arial" w:hAnsi="Arial" w:cs="Arial"/>
              </w:rPr>
              <w:t xml:space="preserve"> in collaboration with </w:t>
            </w:r>
            <w:r w:rsidR="00E328B0" w:rsidRPr="003276C0">
              <w:rPr>
                <w:rFonts w:ascii="Arial" w:eastAsia="Arial" w:hAnsi="Arial" w:cs="Arial"/>
              </w:rPr>
              <w:t>a community provider</w:t>
            </w:r>
            <w:r w:rsidRPr="003276C0">
              <w:rPr>
                <w:rFonts w:ascii="Arial" w:eastAsia="Arial" w:hAnsi="Arial" w:cs="Arial"/>
              </w:rPr>
              <w:t xml:space="preserve"> and shares results with stakeholders</w:t>
            </w:r>
          </w:p>
        </w:tc>
      </w:tr>
      <w:tr w:rsidR="00AD1554" w:rsidRPr="004C2240" w14:paraId="3C02B44D" w14:textId="77777777" w:rsidTr="385763E2">
        <w:tc>
          <w:tcPr>
            <w:tcW w:w="4950" w:type="dxa"/>
            <w:shd w:val="clear" w:color="auto" w:fill="FFD965"/>
          </w:tcPr>
          <w:p w14:paraId="26D2EDF3"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BD0CC70" w14:textId="77777777" w:rsidR="00550140"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Simulation</w:t>
            </w:r>
            <w:r w:rsidR="0DDEF1F2" w:rsidRPr="003276C0">
              <w:rPr>
                <w:rFonts w:ascii="Arial" w:eastAsia="Arial" w:hAnsi="Arial" w:cs="Arial"/>
              </w:rPr>
              <w:t xml:space="preserve"> assessment</w:t>
            </w:r>
          </w:p>
          <w:p w14:paraId="04E48D57" w14:textId="4319C544" w:rsidR="00550140" w:rsidRPr="003276C0" w:rsidRDefault="4F1FDCB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Assessment of </w:t>
            </w:r>
            <w:r w:rsidR="004A0194">
              <w:rPr>
                <w:rFonts w:ascii="Arial" w:eastAsia="Arial" w:hAnsi="Arial" w:cs="Arial"/>
              </w:rPr>
              <w:t>r</w:t>
            </w:r>
            <w:r w:rsidR="0F544E51" w:rsidRPr="003276C0">
              <w:rPr>
                <w:rFonts w:ascii="Arial" w:eastAsia="Arial" w:hAnsi="Arial" w:cs="Arial"/>
              </w:rPr>
              <w:t>eflection</w:t>
            </w:r>
          </w:p>
          <w:p w14:paraId="5FADBF1A" w14:textId="77777777" w:rsidR="00550140"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 observation </w:t>
            </w:r>
          </w:p>
          <w:p w14:paraId="7E18FD41" w14:textId="77777777" w:rsidR="00550140"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E-module multiple choice tests</w:t>
            </w:r>
          </w:p>
          <w:p w14:paraId="0F43C050" w14:textId="77777777" w:rsidR="00550140" w:rsidRPr="003276C0" w:rsidRDefault="4F638D4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Multisource feedback</w:t>
            </w:r>
          </w:p>
          <w:p w14:paraId="25E77866" w14:textId="6652BDAF" w:rsidR="007A4852" w:rsidRPr="003276C0" w:rsidRDefault="38ED02F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evaluation</w:t>
            </w:r>
          </w:p>
        </w:tc>
      </w:tr>
      <w:tr w:rsidR="00AD1554" w:rsidRPr="004C2240" w14:paraId="48C1383B" w14:textId="77777777" w:rsidTr="385763E2">
        <w:tc>
          <w:tcPr>
            <w:tcW w:w="4950" w:type="dxa"/>
            <w:shd w:val="clear" w:color="auto" w:fill="8DB3E2" w:themeFill="text2" w:themeFillTint="66"/>
          </w:tcPr>
          <w:p w14:paraId="4ECBC03E"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799AF54B" w14:textId="2F6012DF"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05C84B05" w14:textId="77777777" w:rsidTr="385763E2">
        <w:tc>
          <w:tcPr>
            <w:tcW w:w="4950" w:type="dxa"/>
            <w:shd w:val="clear" w:color="auto" w:fill="A8D08D"/>
          </w:tcPr>
          <w:p w14:paraId="3796FE2F"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595535E3" w14:textId="3E2978E1"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Institute of Healthcare Improvement (IHI). </w:t>
            </w:r>
            <w:hyperlink r:id="rId43" w:history="1">
              <w:r w:rsidRPr="003276C0">
                <w:rPr>
                  <w:rStyle w:val="Hyperlink"/>
                  <w:rFonts w:ascii="Arial" w:eastAsia="Arial" w:hAnsi="Arial" w:cs="Arial"/>
                </w:rPr>
                <w:t>http://www.ihi.org/Pages/default.aspx</w:t>
              </w:r>
            </w:hyperlink>
            <w:r w:rsidRPr="003276C0">
              <w:rPr>
                <w:rFonts w:ascii="Arial" w:eastAsia="Arial" w:hAnsi="Arial" w:cs="Arial"/>
              </w:rPr>
              <w:t xml:space="preserve">. </w:t>
            </w:r>
            <w:r w:rsidR="00225800">
              <w:rPr>
                <w:rFonts w:ascii="Arial" w:hAnsi="Arial" w:cs="Arial"/>
              </w:rPr>
              <w:t xml:space="preserve">Accessed </w:t>
            </w:r>
            <w:r w:rsidRPr="003276C0">
              <w:rPr>
                <w:rFonts w:ascii="Arial" w:eastAsia="Arial" w:hAnsi="Arial" w:cs="Arial"/>
              </w:rPr>
              <w:t>2021</w:t>
            </w:r>
            <w:r w:rsidRPr="003276C0">
              <w:rPr>
                <w:rFonts w:ascii="Arial" w:eastAsia="Arial" w:hAnsi="Arial" w:cs="Arial"/>
                <w:color w:val="000000" w:themeColor="text1"/>
              </w:rPr>
              <w:t>.</w:t>
            </w:r>
          </w:p>
          <w:p w14:paraId="36A2273E" w14:textId="7ECB53A7"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Skochelak</w:t>
            </w:r>
            <w:proofErr w:type="spellEnd"/>
            <w:r w:rsidRPr="003276C0">
              <w:rPr>
                <w:rFonts w:ascii="Arial" w:eastAsia="Arial" w:hAnsi="Arial" w:cs="Arial"/>
              </w:rPr>
              <w:t xml:space="preserve"> SE, Hammoud MM, Lomis </w:t>
            </w:r>
            <w:proofErr w:type="spellStart"/>
            <w:r w:rsidRPr="003276C0">
              <w:rPr>
                <w:rFonts w:ascii="Arial" w:eastAsia="Arial" w:hAnsi="Arial" w:cs="Arial"/>
              </w:rPr>
              <w:t>KD</w:t>
            </w:r>
            <w:proofErr w:type="spellEnd"/>
            <w:r w:rsidRPr="003276C0">
              <w:rPr>
                <w:rFonts w:ascii="Arial" w:eastAsia="Arial" w:hAnsi="Arial" w:cs="Arial"/>
              </w:rPr>
              <w:t xml:space="preserve">, et al. </w:t>
            </w:r>
            <w:r w:rsidRPr="003276C0">
              <w:rPr>
                <w:rFonts w:ascii="Arial" w:eastAsia="Arial" w:hAnsi="Arial" w:cs="Arial"/>
                <w:i/>
                <w:iCs/>
              </w:rPr>
              <w:t>AMA Education Consortium: Health Systems Science</w:t>
            </w:r>
            <w:r w:rsidRPr="003276C0">
              <w:rPr>
                <w:rFonts w:ascii="Arial" w:eastAsia="Arial" w:hAnsi="Arial" w:cs="Arial"/>
              </w:rPr>
              <w:t>. 2</w:t>
            </w:r>
            <w:r w:rsidRPr="00E257C7">
              <w:rPr>
                <w:rFonts w:ascii="Arial" w:eastAsia="Arial" w:hAnsi="Arial" w:cs="Arial"/>
                <w:vertAlign w:val="superscript"/>
              </w:rPr>
              <w:t>nd</w:t>
            </w:r>
            <w:r w:rsidRPr="003276C0">
              <w:rPr>
                <w:rFonts w:ascii="Arial" w:eastAsia="Arial" w:hAnsi="Arial" w:cs="Arial"/>
              </w:rPr>
              <w:t xml:space="preserve"> ed. Elsevier; 2021. ISBN:</w:t>
            </w:r>
            <w:r w:rsidRPr="003276C0">
              <w:rPr>
                <w:rFonts w:ascii="Arial" w:hAnsi="Arial" w:cs="Arial"/>
              </w:rPr>
              <w:t>9780323694629.</w:t>
            </w:r>
          </w:p>
        </w:tc>
      </w:tr>
    </w:tbl>
    <w:p w14:paraId="26F546D7" w14:textId="77777777" w:rsidR="00C446DE" w:rsidRDefault="00C446DE" w:rsidP="005F2BD2">
      <w:pPr>
        <w:spacing w:after="0" w:line="240" w:lineRule="auto"/>
        <w:ind w:hanging="180"/>
        <w:rPr>
          <w:rFonts w:ascii="Arial" w:eastAsia="Arial" w:hAnsi="Arial" w:cs="Arial"/>
        </w:rPr>
      </w:pPr>
    </w:p>
    <w:p w14:paraId="40C7A888" w14:textId="77777777" w:rsidR="00C446DE" w:rsidRDefault="00C446DE" w:rsidP="005F2BD2">
      <w:pPr>
        <w:spacing w:after="0" w:line="240" w:lineRule="auto"/>
        <w:rPr>
          <w:rFonts w:ascii="Arial" w:eastAsia="Arial" w:hAnsi="Arial" w:cs="Arial"/>
        </w:rPr>
      </w:pPr>
      <w:r>
        <w:rPr>
          <w:rFonts w:ascii="Arial" w:eastAsia="Arial" w:hAnsi="Arial" w:cs="Arial"/>
        </w:rPr>
        <w:br w:type="page"/>
      </w:r>
    </w:p>
    <w:p w14:paraId="50C7DB1B" w14:textId="54105988" w:rsidR="003F2E8F" w:rsidRDefault="003F2E8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558EE257" w14:textId="77777777" w:rsidTr="0A1EC768">
        <w:trPr>
          <w:trHeight w:val="769"/>
        </w:trPr>
        <w:tc>
          <w:tcPr>
            <w:tcW w:w="14125" w:type="dxa"/>
            <w:gridSpan w:val="2"/>
            <w:shd w:val="clear" w:color="auto" w:fill="9CC3E5"/>
          </w:tcPr>
          <w:p w14:paraId="2654D969" w14:textId="4EB18C1B" w:rsidR="003F2E8F" w:rsidRPr="003276C0"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86055924"/>
            <w:r w:rsidRPr="003276C0">
              <w:rPr>
                <w:rFonts w:ascii="Arial" w:eastAsia="Arial" w:hAnsi="Arial" w:cs="Arial"/>
                <w:b/>
              </w:rPr>
              <w:t xml:space="preserve">Systems-Based Practice </w:t>
            </w:r>
            <w:r w:rsidR="00502EA0" w:rsidRPr="003276C0">
              <w:rPr>
                <w:rFonts w:ascii="Arial" w:eastAsia="Arial" w:hAnsi="Arial" w:cs="Arial"/>
                <w:b/>
              </w:rPr>
              <w:t>2</w:t>
            </w:r>
            <w:r w:rsidRPr="003276C0">
              <w:rPr>
                <w:rFonts w:ascii="Arial" w:eastAsia="Arial" w:hAnsi="Arial" w:cs="Arial"/>
                <w:b/>
              </w:rPr>
              <w:t xml:space="preserve">: </w:t>
            </w:r>
            <w:r w:rsidR="00F115B8" w:rsidRPr="003276C0">
              <w:rPr>
                <w:rFonts w:ascii="Arial" w:hAnsi="Arial" w:cs="Arial"/>
                <w:b/>
                <w:bCs/>
              </w:rPr>
              <w:t>System Navigation for Patient</w:t>
            </w:r>
            <w:r w:rsidR="00C15DE5">
              <w:rPr>
                <w:rFonts w:ascii="Arial" w:hAnsi="Arial" w:cs="Arial"/>
                <w:b/>
                <w:bCs/>
              </w:rPr>
              <w:t>-</w:t>
            </w:r>
            <w:r w:rsidR="00F115B8" w:rsidRPr="003276C0">
              <w:rPr>
                <w:rFonts w:ascii="Arial" w:hAnsi="Arial" w:cs="Arial"/>
                <w:b/>
                <w:bCs/>
              </w:rPr>
              <w:t>Centered Care</w:t>
            </w:r>
          </w:p>
          <w:bookmarkEnd w:id="11"/>
          <w:p w14:paraId="2025648B" w14:textId="605F0816" w:rsidR="0041107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AD1554" w:rsidRPr="003276C0" w14:paraId="3063B0B3" w14:textId="77777777" w:rsidTr="0A1EC768">
        <w:tc>
          <w:tcPr>
            <w:tcW w:w="4950" w:type="dxa"/>
            <w:shd w:val="clear" w:color="auto" w:fill="FABF8F" w:themeFill="accent6" w:themeFillTint="99"/>
          </w:tcPr>
          <w:p w14:paraId="658E0622"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48E4116"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3E415A2B" w14:textId="77777777" w:rsidTr="00E10918">
        <w:tc>
          <w:tcPr>
            <w:tcW w:w="4950" w:type="dxa"/>
            <w:tcBorders>
              <w:top w:val="single" w:sz="4" w:space="0" w:color="000000"/>
              <w:bottom w:val="single" w:sz="4" w:space="0" w:color="000000"/>
            </w:tcBorders>
            <w:shd w:val="clear" w:color="auto" w:fill="C9C9C9"/>
          </w:tcPr>
          <w:p w14:paraId="39B5A6E8" w14:textId="77777777" w:rsidR="00216E92" w:rsidRPr="00216E92" w:rsidRDefault="00614D6C" w:rsidP="00216E92">
            <w:pPr>
              <w:spacing w:after="0" w:line="240" w:lineRule="auto"/>
              <w:rPr>
                <w:rFonts w:ascii="Arial" w:hAnsi="Arial" w:cs="Arial"/>
                <w:i/>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hAnsi="Arial" w:cs="Arial"/>
                <w:i/>
              </w:rPr>
              <w:t>Demonstrates knowledge of care coordination</w:t>
            </w:r>
          </w:p>
          <w:p w14:paraId="08D0D6D8" w14:textId="77777777" w:rsidR="00216E92" w:rsidRPr="00216E92" w:rsidRDefault="00216E92" w:rsidP="00216E92">
            <w:pPr>
              <w:spacing w:after="0" w:line="240" w:lineRule="auto"/>
              <w:rPr>
                <w:rFonts w:ascii="Arial" w:hAnsi="Arial" w:cs="Arial"/>
                <w:i/>
              </w:rPr>
            </w:pPr>
          </w:p>
          <w:p w14:paraId="02D6A037" w14:textId="77777777" w:rsidR="00216E92" w:rsidRPr="00216E92" w:rsidRDefault="00216E92" w:rsidP="00216E92">
            <w:pPr>
              <w:spacing w:after="0" w:line="240" w:lineRule="auto"/>
              <w:rPr>
                <w:rFonts w:ascii="Arial" w:hAnsi="Arial" w:cs="Arial"/>
                <w:i/>
              </w:rPr>
            </w:pPr>
            <w:r w:rsidRPr="00216E92">
              <w:rPr>
                <w:rFonts w:ascii="Arial" w:hAnsi="Arial" w:cs="Arial"/>
                <w:i/>
              </w:rPr>
              <w:t>Identifies key elements for safe and effective transitions of care and hand-offs</w:t>
            </w:r>
          </w:p>
          <w:p w14:paraId="7ECD1845" w14:textId="77777777" w:rsidR="00216E92" w:rsidRPr="00216E92" w:rsidRDefault="00216E92" w:rsidP="00216E92">
            <w:pPr>
              <w:spacing w:after="0" w:line="240" w:lineRule="auto"/>
              <w:rPr>
                <w:rFonts w:ascii="Arial" w:hAnsi="Arial" w:cs="Arial"/>
                <w:i/>
              </w:rPr>
            </w:pPr>
          </w:p>
          <w:p w14:paraId="425AAD92" w14:textId="2D146103" w:rsidR="0041107F" w:rsidRPr="003276C0" w:rsidRDefault="00216E92" w:rsidP="00216E92">
            <w:pPr>
              <w:spacing w:after="0" w:line="240" w:lineRule="auto"/>
              <w:rPr>
                <w:rFonts w:ascii="Arial" w:hAnsi="Arial" w:cs="Arial"/>
                <w:i/>
                <w:color w:val="000000"/>
              </w:rPr>
            </w:pPr>
            <w:r w:rsidRPr="00216E92">
              <w:rPr>
                <w:rFonts w:ascii="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CF92ED" w14:textId="32701C9F"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For a patient with</w:t>
            </w:r>
            <w:r w:rsidR="772F1600" w:rsidRPr="003276C0">
              <w:rPr>
                <w:rFonts w:ascii="Arial" w:eastAsia="Arial" w:hAnsi="Arial" w:cs="Arial"/>
              </w:rPr>
              <w:t xml:space="preserve"> </w:t>
            </w:r>
            <w:r w:rsidR="421CF5D8" w:rsidRPr="003276C0">
              <w:rPr>
                <w:rFonts w:ascii="Arial" w:eastAsia="Arial" w:hAnsi="Arial" w:cs="Arial"/>
              </w:rPr>
              <w:t>cancer identif</w:t>
            </w:r>
            <w:r w:rsidR="003E7C72" w:rsidRPr="003276C0">
              <w:rPr>
                <w:rFonts w:ascii="Arial" w:eastAsia="Arial" w:hAnsi="Arial" w:cs="Arial"/>
              </w:rPr>
              <w:t>i</w:t>
            </w:r>
            <w:r w:rsidR="421CF5D8" w:rsidRPr="003276C0">
              <w:rPr>
                <w:rFonts w:ascii="Arial" w:eastAsia="Arial" w:hAnsi="Arial" w:cs="Arial"/>
              </w:rPr>
              <w:t xml:space="preserve">es the oncologist, the radiation oncologist, </w:t>
            </w:r>
            <w:r w:rsidR="00C15DE5">
              <w:rPr>
                <w:rFonts w:ascii="Arial" w:eastAsia="Arial" w:hAnsi="Arial" w:cs="Arial"/>
              </w:rPr>
              <w:t>s</w:t>
            </w:r>
            <w:r w:rsidR="385763E2" w:rsidRPr="003276C0">
              <w:rPr>
                <w:rFonts w:ascii="Arial" w:eastAsia="Arial" w:hAnsi="Arial" w:cs="Arial"/>
              </w:rPr>
              <w:t>urgical oncologist</w:t>
            </w:r>
            <w:r w:rsidR="00225800">
              <w:rPr>
                <w:rFonts w:ascii="Arial" w:eastAsia="Arial" w:hAnsi="Arial" w:cs="Arial"/>
              </w:rPr>
              <w:t>,</w:t>
            </w:r>
            <w:r w:rsidR="385763E2" w:rsidRPr="003276C0">
              <w:rPr>
                <w:rFonts w:ascii="Arial" w:eastAsia="Arial" w:hAnsi="Arial" w:cs="Arial"/>
              </w:rPr>
              <w:t xml:space="preserve"> </w:t>
            </w:r>
            <w:r w:rsidR="421CF5D8" w:rsidRPr="003276C0">
              <w:rPr>
                <w:rFonts w:ascii="Arial" w:eastAsia="Arial" w:hAnsi="Arial" w:cs="Arial"/>
              </w:rPr>
              <w:t xml:space="preserve">and social workers as </w:t>
            </w:r>
            <w:r w:rsidR="57748365" w:rsidRPr="003276C0">
              <w:rPr>
                <w:rFonts w:ascii="Arial" w:eastAsia="Arial" w:hAnsi="Arial" w:cs="Arial"/>
              </w:rPr>
              <w:t>members</w:t>
            </w:r>
            <w:r w:rsidR="421CF5D8" w:rsidRPr="003276C0">
              <w:rPr>
                <w:rFonts w:ascii="Arial" w:eastAsia="Arial" w:hAnsi="Arial" w:cs="Arial"/>
              </w:rPr>
              <w:t xml:space="preserve"> of the </w:t>
            </w:r>
            <w:proofErr w:type="spellStart"/>
            <w:r w:rsidR="385763E2" w:rsidRPr="003276C0">
              <w:rPr>
                <w:rFonts w:ascii="Arial" w:eastAsia="Arial" w:hAnsi="Arial" w:cs="Arial"/>
              </w:rPr>
              <w:t>oncofertility</w:t>
            </w:r>
            <w:proofErr w:type="spellEnd"/>
            <w:r w:rsidR="385763E2" w:rsidRPr="003276C0">
              <w:rPr>
                <w:rFonts w:ascii="Arial" w:eastAsia="Arial" w:hAnsi="Arial" w:cs="Arial"/>
              </w:rPr>
              <w:t xml:space="preserve"> </w:t>
            </w:r>
            <w:r w:rsidR="421CF5D8" w:rsidRPr="003276C0">
              <w:rPr>
                <w:rFonts w:ascii="Arial" w:eastAsia="Arial" w:hAnsi="Arial" w:cs="Arial"/>
              </w:rPr>
              <w:t xml:space="preserve">team </w:t>
            </w:r>
            <w:r w:rsidRPr="003276C0">
              <w:rPr>
                <w:rFonts w:ascii="Arial" w:eastAsia="Arial" w:hAnsi="Arial" w:cs="Arial"/>
              </w:rPr>
              <w:t xml:space="preserve">  </w:t>
            </w:r>
          </w:p>
          <w:p w14:paraId="27A4B03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FC5C854" w14:textId="673331F6" w:rsidR="00550140" w:rsidRPr="003276C0" w:rsidRDefault="0041107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Lists the essential components of a standardized sign</w:t>
            </w:r>
            <w:r w:rsidR="00C15DE5">
              <w:rPr>
                <w:rFonts w:ascii="Arial" w:eastAsia="Arial" w:hAnsi="Arial" w:cs="Arial"/>
              </w:rPr>
              <w:t>-</w:t>
            </w:r>
            <w:r w:rsidRPr="003276C0">
              <w:rPr>
                <w:rFonts w:ascii="Arial" w:eastAsia="Arial" w:hAnsi="Arial" w:cs="Arial"/>
              </w:rPr>
              <w:t>out checklist and care transition and hand</w:t>
            </w:r>
            <w:r w:rsidR="00C15DE5">
              <w:rPr>
                <w:rFonts w:ascii="Arial" w:eastAsia="Arial" w:hAnsi="Arial" w:cs="Arial"/>
              </w:rPr>
              <w:t>-</w:t>
            </w:r>
            <w:r w:rsidRPr="003276C0">
              <w:rPr>
                <w:rFonts w:ascii="Arial" w:eastAsia="Arial" w:hAnsi="Arial" w:cs="Arial"/>
              </w:rPr>
              <w:t>offs</w:t>
            </w:r>
          </w:p>
          <w:p w14:paraId="26D2DC65"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BC1A0C4" w14:textId="0FB18DED" w:rsidR="00F2321C" w:rsidRPr="003276C0" w:rsidRDefault="00F2321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that </w:t>
            </w:r>
            <w:r w:rsidR="00944C54" w:rsidRPr="003276C0">
              <w:rPr>
                <w:rFonts w:ascii="Arial" w:eastAsia="Arial" w:hAnsi="Arial" w:cs="Arial"/>
              </w:rPr>
              <w:t>perceptions about fertility varies based on ethnic background</w:t>
            </w:r>
            <w:r w:rsidR="00BE081C" w:rsidRPr="003276C0">
              <w:rPr>
                <w:rFonts w:ascii="Arial" w:eastAsia="Arial" w:hAnsi="Arial" w:cs="Arial"/>
              </w:rPr>
              <w:t xml:space="preserve"> and resources </w:t>
            </w:r>
            <w:r w:rsidR="003E5CF2" w:rsidRPr="003276C0">
              <w:rPr>
                <w:rFonts w:ascii="Arial" w:eastAsia="Arial" w:hAnsi="Arial" w:cs="Arial"/>
              </w:rPr>
              <w:t>may vary based on insurance coverage</w:t>
            </w:r>
          </w:p>
        </w:tc>
      </w:tr>
      <w:tr w:rsidR="00F32D79" w:rsidRPr="003276C0" w14:paraId="50CE0C36" w14:textId="77777777" w:rsidTr="00E10918">
        <w:tc>
          <w:tcPr>
            <w:tcW w:w="4950" w:type="dxa"/>
            <w:tcBorders>
              <w:top w:val="single" w:sz="4" w:space="0" w:color="000000"/>
              <w:bottom w:val="single" w:sz="4" w:space="0" w:color="000000"/>
            </w:tcBorders>
            <w:shd w:val="clear" w:color="auto" w:fill="C9C9C9"/>
          </w:tcPr>
          <w:p w14:paraId="4F3F6F96" w14:textId="77777777" w:rsidR="00216E92" w:rsidRPr="00216E92" w:rsidRDefault="00614D6C" w:rsidP="00216E92">
            <w:pPr>
              <w:spacing w:after="0" w:line="240" w:lineRule="auto"/>
              <w:rPr>
                <w:rFonts w:ascii="Arial" w:hAnsi="Arial" w:cs="Arial"/>
                <w:i/>
              </w:rPr>
            </w:pPr>
            <w:r w:rsidRPr="003276C0">
              <w:rPr>
                <w:rFonts w:ascii="Arial" w:hAnsi="Arial" w:cs="Arial"/>
                <w:b/>
              </w:rPr>
              <w:t>Level 2</w:t>
            </w:r>
            <w:r w:rsidRPr="003276C0">
              <w:rPr>
                <w:rFonts w:ascii="Arial" w:hAnsi="Arial" w:cs="Arial"/>
              </w:rPr>
              <w:t xml:space="preserve"> </w:t>
            </w:r>
            <w:r w:rsidR="00216E92" w:rsidRPr="00216E92">
              <w:rPr>
                <w:rFonts w:ascii="Arial" w:hAnsi="Arial" w:cs="Arial"/>
                <w:i/>
              </w:rPr>
              <w:t>Coordinates care of patients in routine clinical situations, effectively using the roles of interprofessional team members</w:t>
            </w:r>
          </w:p>
          <w:p w14:paraId="4FA8B9EA" w14:textId="77777777" w:rsidR="00216E92" w:rsidRPr="00216E92" w:rsidRDefault="00216E92" w:rsidP="00216E92">
            <w:pPr>
              <w:spacing w:after="0" w:line="240" w:lineRule="auto"/>
              <w:rPr>
                <w:rFonts w:ascii="Arial" w:hAnsi="Arial" w:cs="Arial"/>
                <w:i/>
              </w:rPr>
            </w:pPr>
          </w:p>
          <w:p w14:paraId="16F1197B" w14:textId="77777777" w:rsidR="00216E92" w:rsidRPr="00216E92" w:rsidRDefault="00216E92" w:rsidP="00216E92">
            <w:pPr>
              <w:spacing w:after="0" w:line="240" w:lineRule="auto"/>
              <w:rPr>
                <w:rFonts w:ascii="Arial" w:hAnsi="Arial" w:cs="Arial"/>
                <w:i/>
              </w:rPr>
            </w:pPr>
            <w:r w:rsidRPr="00216E92">
              <w:rPr>
                <w:rFonts w:ascii="Arial" w:hAnsi="Arial" w:cs="Arial"/>
                <w:i/>
              </w:rPr>
              <w:t xml:space="preserve">Performs safe and effective transitions of care/hand-offs in routine clinical situations </w:t>
            </w:r>
          </w:p>
          <w:p w14:paraId="3A6B447F" w14:textId="77777777" w:rsidR="00216E92" w:rsidRPr="00216E92" w:rsidRDefault="00216E92" w:rsidP="00216E92">
            <w:pPr>
              <w:spacing w:after="0" w:line="240" w:lineRule="auto"/>
              <w:rPr>
                <w:rFonts w:ascii="Arial" w:hAnsi="Arial" w:cs="Arial"/>
                <w:i/>
              </w:rPr>
            </w:pPr>
          </w:p>
          <w:p w14:paraId="1235C9E0" w14:textId="42670A65" w:rsidR="00F2321C" w:rsidRPr="003276C0" w:rsidRDefault="00216E92" w:rsidP="00216E92">
            <w:pPr>
              <w:spacing w:after="0" w:line="240" w:lineRule="auto"/>
              <w:rPr>
                <w:rFonts w:ascii="Arial" w:eastAsia="Arial" w:hAnsi="Arial" w:cs="Arial"/>
                <w:i/>
              </w:rPr>
            </w:pPr>
            <w:r w:rsidRPr="00216E92">
              <w:rPr>
                <w:rFonts w:ascii="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0AF066"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Coordinates care with </w:t>
            </w:r>
            <w:r w:rsidR="1BFBCCD9" w:rsidRPr="003276C0">
              <w:rPr>
                <w:rFonts w:ascii="Arial" w:eastAsia="Arial" w:hAnsi="Arial" w:cs="Arial"/>
              </w:rPr>
              <w:t xml:space="preserve">the patient’s </w:t>
            </w:r>
            <w:r w:rsidR="385763E2" w:rsidRPr="003276C0">
              <w:rPr>
                <w:rFonts w:ascii="Arial" w:eastAsia="Arial" w:hAnsi="Arial" w:cs="Arial"/>
              </w:rPr>
              <w:t>nursing</w:t>
            </w:r>
            <w:r w:rsidR="00666728" w:rsidRPr="003276C0">
              <w:rPr>
                <w:rFonts w:ascii="Arial" w:eastAsia="Arial" w:hAnsi="Arial" w:cs="Arial"/>
              </w:rPr>
              <w:t xml:space="preserve"> team</w:t>
            </w:r>
            <w:r w:rsidRPr="003276C0">
              <w:rPr>
                <w:rFonts w:ascii="Arial" w:eastAsia="Arial" w:hAnsi="Arial" w:cs="Arial"/>
              </w:rPr>
              <w:t xml:space="preserve"> at the time of discharge from the </w:t>
            </w:r>
            <w:r w:rsidR="385763E2" w:rsidRPr="003276C0">
              <w:rPr>
                <w:rFonts w:ascii="Arial" w:eastAsia="Arial" w:hAnsi="Arial" w:cs="Arial"/>
              </w:rPr>
              <w:t>procedure</w:t>
            </w:r>
          </w:p>
          <w:p w14:paraId="52BDA462"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187D189"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E704500" w14:textId="32108901" w:rsidR="00550140" w:rsidRPr="003276C0" w:rsidRDefault="0041107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Routinely </w:t>
            </w:r>
            <w:r w:rsidR="00C15DE5">
              <w:rPr>
                <w:rFonts w:ascii="Arial" w:eastAsia="Arial" w:hAnsi="Arial" w:cs="Arial"/>
              </w:rPr>
              <w:t>uses</w:t>
            </w:r>
            <w:r w:rsidR="00C15DE5" w:rsidRPr="003276C0">
              <w:rPr>
                <w:rFonts w:ascii="Arial" w:eastAsia="Arial" w:hAnsi="Arial" w:cs="Arial"/>
              </w:rPr>
              <w:t xml:space="preserve"> </w:t>
            </w:r>
            <w:r w:rsidRPr="003276C0">
              <w:rPr>
                <w:rFonts w:ascii="Arial" w:eastAsia="Arial" w:hAnsi="Arial" w:cs="Arial"/>
              </w:rPr>
              <w:t xml:space="preserve">a standardized </w:t>
            </w:r>
            <w:r w:rsidR="00D644A1" w:rsidRPr="003276C0">
              <w:rPr>
                <w:rFonts w:ascii="Arial" w:eastAsia="Arial" w:hAnsi="Arial" w:cs="Arial"/>
              </w:rPr>
              <w:t>approach</w:t>
            </w:r>
            <w:r w:rsidRPr="003276C0">
              <w:rPr>
                <w:rFonts w:ascii="Arial" w:eastAsia="Arial" w:hAnsi="Arial" w:cs="Arial"/>
              </w:rPr>
              <w:t xml:space="preserve"> for </w:t>
            </w:r>
            <w:r w:rsidR="007524BE" w:rsidRPr="003276C0">
              <w:rPr>
                <w:rFonts w:ascii="Arial" w:eastAsia="Arial" w:hAnsi="Arial" w:cs="Arial"/>
              </w:rPr>
              <w:t xml:space="preserve">reviewing </w:t>
            </w:r>
            <w:r w:rsidR="385763E2" w:rsidRPr="003276C0">
              <w:rPr>
                <w:rFonts w:ascii="Arial" w:eastAsia="Arial" w:hAnsi="Arial" w:cs="Arial"/>
              </w:rPr>
              <w:t>cycling patients to ensure proper care is coordinated while fellow is off</w:t>
            </w:r>
          </w:p>
          <w:p w14:paraId="19CC1B4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348E43DC" w14:textId="5413E1D9" w:rsidR="00B37784" w:rsidRPr="003276C0" w:rsidRDefault="0081615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hAnsi="Arial" w:cs="Arial"/>
              </w:rPr>
              <w:t>Helps</w:t>
            </w:r>
            <w:proofErr w:type="gramEnd"/>
            <w:r w:rsidRPr="003276C0">
              <w:rPr>
                <w:rFonts w:ascii="Arial" w:hAnsi="Arial" w:cs="Arial"/>
              </w:rPr>
              <w:t xml:space="preserve"> </w:t>
            </w:r>
            <w:r w:rsidR="001E0AC8" w:rsidRPr="003276C0">
              <w:rPr>
                <w:rFonts w:ascii="Arial" w:hAnsi="Arial" w:cs="Arial"/>
              </w:rPr>
              <w:t xml:space="preserve">uninsured </w:t>
            </w:r>
            <w:r w:rsidRPr="003276C0">
              <w:rPr>
                <w:rFonts w:ascii="Arial" w:hAnsi="Arial" w:cs="Arial"/>
              </w:rPr>
              <w:t xml:space="preserve">patients navigate the healthcare system to </w:t>
            </w:r>
            <w:r w:rsidR="00BC4B79" w:rsidRPr="003276C0">
              <w:rPr>
                <w:rFonts w:ascii="Arial" w:hAnsi="Arial" w:cs="Arial"/>
              </w:rPr>
              <w:t>optimize</w:t>
            </w:r>
            <w:r w:rsidRPr="003276C0">
              <w:rPr>
                <w:rFonts w:ascii="Arial" w:hAnsi="Arial" w:cs="Arial"/>
              </w:rPr>
              <w:t xml:space="preserve"> access </w:t>
            </w:r>
            <w:r w:rsidR="00BC4B79" w:rsidRPr="003276C0">
              <w:rPr>
                <w:rFonts w:ascii="Arial" w:hAnsi="Arial" w:cs="Arial"/>
              </w:rPr>
              <w:t>to fertility care</w:t>
            </w:r>
          </w:p>
        </w:tc>
      </w:tr>
      <w:tr w:rsidR="00F32D79" w:rsidRPr="003276C0" w14:paraId="6F89834F" w14:textId="77777777" w:rsidTr="00E10918">
        <w:tc>
          <w:tcPr>
            <w:tcW w:w="4950" w:type="dxa"/>
            <w:tcBorders>
              <w:top w:val="single" w:sz="4" w:space="0" w:color="000000"/>
              <w:bottom w:val="single" w:sz="4" w:space="0" w:color="000000"/>
            </w:tcBorders>
            <w:shd w:val="clear" w:color="auto" w:fill="C9C9C9"/>
          </w:tcPr>
          <w:p w14:paraId="6EEF5B4F" w14:textId="77777777" w:rsidR="00216E92" w:rsidRPr="00216E92" w:rsidRDefault="00614D6C" w:rsidP="00216E92">
            <w:pPr>
              <w:spacing w:after="0" w:line="240" w:lineRule="auto"/>
              <w:rPr>
                <w:rFonts w:ascii="Arial" w:hAnsi="Arial" w:cs="Arial"/>
                <w:i/>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rPr>
              <w:t>Coordinates care of patients in complex clinical situations, effectively using the roles of interprofessional team members</w:t>
            </w:r>
          </w:p>
          <w:p w14:paraId="6F8ECB73" w14:textId="77777777" w:rsidR="00216E92" w:rsidRPr="00216E92" w:rsidRDefault="00216E92" w:rsidP="00216E92">
            <w:pPr>
              <w:spacing w:after="0" w:line="240" w:lineRule="auto"/>
              <w:rPr>
                <w:rFonts w:ascii="Arial" w:hAnsi="Arial" w:cs="Arial"/>
                <w:i/>
              </w:rPr>
            </w:pPr>
          </w:p>
          <w:p w14:paraId="541FEE64" w14:textId="77777777" w:rsidR="00216E92" w:rsidRPr="00216E92" w:rsidRDefault="00216E92" w:rsidP="00216E92">
            <w:pPr>
              <w:spacing w:after="0" w:line="240" w:lineRule="auto"/>
              <w:rPr>
                <w:rFonts w:ascii="Arial" w:hAnsi="Arial" w:cs="Arial"/>
                <w:i/>
              </w:rPr>
            </w:pPr>
            <w:r w:rsidRPr="00216E92">
              <w:rPr>
                <w:rFonts w:ascii="Arial" w:hAnsi="Arial" w:cs="Arial"/>
                <w:i/>
              </w:rPr>
              <w:t>Performs safe and effective transitions of care/hand-offs in complex clinical situations and with multiple levels of the care team</w:t>
            </w:r>
          </w:p>
          <w:p w14:paraId="680956A8" w14:textId="77777777" w:rsidR="00216E92" w:rsidRPr="00216E92" w:rsidRDefault="00216E92" w:rsidP="00216E92">
            <w:pPr>
              <w:spacing w:after="0" w:line="240" w:lineRule="auto"/>
              <w:rPr>
                <w:rFonts w:ascii="Arial" w:hAnsi="Arial" w:cs="Arial"/>
                <w:i/>
              </w:rPr>
            </w:pPr>
          </w:p>
          <w:p w14:paraId="157BECA4" w14:textId="10669277" w:rsidR="00F2321C" w:rsidRPr="003276C0" w:rsidRDefault="00216E92" w:rsidP="00216E92">
            <w:pPr>
              <w:spacing w:after="0" w:line="240" w:lineRule="auto"/>
              <w:rPr>
                <w:rFonts w:ascii="Arial" w:hAnsi="Arial" w:cs="Arial"/>
                <w:i/>
                <w:color w:val="000000"/>
              </w:rPr>
            </w:pPr>
            <w:r w:rsidRPr="00216E92">
              <w:rPr>
                <w:rFonts w:ascii="Arial" w:hAnsi="Arial" w:cs="Arial"/>
                <w:i/>
              </w:rPr>
              <w:t>Uses local resources effectively to meet the needs of the entire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5FA0A"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Works to coordinate care for a </w:t>
            </w:r>
            <w:r w:rsidR="00234055" w:rsidRPr="003276C0">
              <w:rPr>
                <w:rFonts w:ascii="Arial" w:eastAsia="Arial" w:hAnsi="Arial" w:cs="Arial"/>
              </w:rPr>
              <w:t>medically complex</w:t>
            </w:r>
            <w:r w:rsidR="00203D97" w:rsidRPr="003276C0">
              <w:rPr>
                <w:rFonts w:ascii="Arial" w:eastAsia="Arial" w:hAnsi="Arial" w:cs="Arial"/>
              </w:rPr>
              <w:t>, post-surgical</w:t>
            </w:r>
            <w:r w:rsidRPr="003276C0">
              <w:rPr>
                <w:rFonts w:ascii="Arial" w:eastAsia="Arial" w:hAnsi="Arial" w:cs="Arial"/>
              </w:rPr>
              <w:t xml:space="preserve"> patient that will ensure follow-up to </w:t>
            </w:r>
            <w:r w:rsidR="18529C70" w:rsidRPr="003276C0">
              <w:rPr>
                <w:rFonts w:ascii="Arial" w:eastAsia="Arial" w:hAnsi="Arial" w:cs="Arial"/>
              </w:rPr>
              <w:t xml:space="preserve">care </w:t>
            </w:r>
            <w:r w:rsidRPr="003276C0">
              <w:rPr>
                <w:rFonts w:ascii="Arial" w:eastAsia="Arial" w:hAnsi="Arial" w:cs="Arial"/>
              </w:rPr>
              <w:t>after discharge from the hospital</w:t>
            </w:r>
          </w:p>
          <w:p w14:paraId="699FD62D"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7866A5BF"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CE48854" w14:textId="3F64AEA6" w:rsidR="00550140" w:rsidRPr="003276C0" w:rsidRDefault="0041107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Routinely uses a standardized </w:t>
            </w:r>
            <w:r w:rsidR="002E5CB9" w:rsidRPr="003276C0">
              <w:rPr>
                <w:rFonts w:ascii="Arial" w:eastAsia="Arial" w:hAnsi="Arial" w:cs="Arial"/>
              </w:rPr>
              <w:t>approach</w:t>
            </w:r>
            <w:r w:rsidRPr="003276C0">
              <w:rPr>
                <w:rFonts w:ascii="Arial" w:eastAsia="Arial" w:hAnsi="Arial" w:cs="Arial"/>
              </w:rPr>
              <w:t xml:space="preserve"> when </w:t>
            </w:r>
            <w:r w:rsidR="385763E2" w:rsidRPr="003276C0">
              <w:rPr>
                <w:rFonts w:ascii="Arial" w:eastAsia="Arial" w:hAnsi="Arial" w:cs="Arial"/>
              </w:rPr>
              <w:t xml:space="preserve">signing out a complex cycling patient or patient </w:t>
            </w:r>
            <w:r w:rsidR="007C188B" w:rsidRPr="003276C0">
              <w:rPr>
                <w:rFonts w:ascii="Arial" w:eastAsia="Arial" w:hAnsi="Arial" w:cs="Arial"/>
              </w:rPr>
              <w:t>admitted</w:t>
            </w:r>
            <w:r w:rsidR="385763E2" w:rsidRPr="003276C0">
              <w:rPr>
                <w:rFonts w:ascii="Arial" w:eastAsia="Arial" w:hAnsi="Arial" w:cs="Arial"/>
              </w:rPr>
              <w:t xml:space="preserve"> for </w:t>
            </w:r>
            <w:r w:rsidR="00184FD9">
              <w:rPr>
                <w:rFonts w:ascii="Arial" w:eastAsia="Arial" w:hAnsi="Arial" w:cs="Arial"/>
              </w:rPr>
              <w:t>o</w:t>
            </w:r>
            <w:r w:rsidR="00184FD9" w:rsidRPr="00184FD9">
              <w:rPr>
                <w:rFonts w:ascii="Arial" w:eastAsia="Arial" w:hAnsi="Arial" w:cs="Arial"/>
              </w:rPr>
              <w:t>varian hyperstimulation syndrome</w:t>
            </w:r>
          </w:p>
          <w:p w14:paraId="47B564E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D03D75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E320227" w14:textId="14ED41D9" w:rsidR="00F2321C" w:rsidRPr="003276C0" w:rsidRDefault="00F2321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Refers patients to a pharmacy </w:t>
            </w:r>
            <w:r w:rsidR="00F76916" w:rsidRPr="003276C0">
              <w:rPr>
                <w:rFonts w:ascii="Arial" w:eastAsia="Arial" w:hAnsi="Arial" w:cs="Arial"/>
              </w:rPr>
              <w:t xml:space="preserve">or pharmacy program </w:t>
            </w:r>
            <w:r w:rsidRPr="003276C0">
              <w:rPr>
                <w:rFonts w:ascii="Arial" w:eastAsia="Arial" w:hAnsi="Arial" w:cs="Arial"/>
              </w:rPr>
              <w:t>which provides a sliding fee scale option and prints pharmacy coupons for patients in need</w:t>
            </w:r>
          </w:p>
        </w:tc>
      </w:tr>
      <w:tr w:rsidR="00F32D79" w:rsidRPr="003276C0" w14:paraId="26E657FB" w14:textId="77777777" w:rsidTr="00E10918">
        <w:tc>
          <w:tcPr>
            <w:tcW w:w="4950" w:type="dxa"/>
            <w:tcBorders>
              <w:top w:val="single" w:sz="4" w:space="0" w:color="000000"/>
              <w:bottom w:val="single" w:sz="4" w:space="0" w:color="000000"/>
            </w:tcBorders>
            <w:shd w:val="clear" w:color="auto" w:fill="C9C9C9"/>
          </w:tcPr>
          <w:p w14:paraId="745385DC" w14:textId="77777777" w:rsidR="00216E92" w:rsidRPr="00216E92" w:rsidRDefault="00614D6C" w:rsidP="00216E92">
            <w:pPr>
              <w:spacing w:after="0" w:line="240" w:lineRule="auto"/>
              <w:rPr>
                <w:rFonts w:ascii="Arial" w:hAnsi="Arial" w:cs="Arial"/>
                <w:i/>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rPr>
              <w:t>Identifies concerns with current systems and identifies opportunities for improvement with specific recommendations</w:t>
            </w:r>
          </w:p>
          <w:p w14:paraId="43432C80" w14:textId="77777777" w:rsidR="00216E92" w:rsidRPr="00216E92" w:rsidRDefault="00216E92" w:rsidP="00216E92">
            <w:pPr>
              <w:spacing w:after="0" w:line="240" w:lineRule="auto"/>
              <w:rPr>
                <w:rFonts w:ascii="Arial" w:hAnsi="Arial" w:cs="Arial"/>
                <w:i/>
              </w:rPr>
            </w:pPr>
          </w:p>
          <w:p w14:paraId="030F13C7" w14:textId="77777777" w:rsidR="00216E92" w:rsidRPr="00216E92" w:rsidRDefault="00216E92" w:rsidP="00216E92">
            <w:pPr>
              <w:spacing w:after="0" w:line="240" w:lineRule="auto"/>
              <w:rPr>
                <w:rFonts w:ascii="Arial" w:hAnsi="Arial" w:cs="Arial"/>
                <w:i/>
              </w:rPr>
            </w:pPr>
            <w:r w:rsidRPr="00216E92">
              <w:rPr>
                <w:rFonts w:ascii="Arial" w:hAnsi="Arial" w:cs="Arial"/>
                <w:i/>
              </w:rPr>
              <w:t>Role models and advocates for safe and effective transitions of care/hand-offs within and across health care delivery systems, including outpatient settings and at-risk populations</w:t>
            </w:r>
          </w:p>
          <w:p w14:paraId="747674A2" w14:textId="77777777" w:rsidR="00216E92" w:rsidRPr="00216E92" w:rsidRDefault="00216E92" w:rsidP="00216E92">
            <w:pPr>
              <w:spacing w:after="0" w:line="240" w:lineRule="auto"/>
              <w:rPr>
                <w:rFonts w:ascii="Arial" w:hAnsi="Arial" w:cs="Arial"/>
                <w:i/>
              </w:rPr>
            </w:pPr>
          </w:p>
          <w:p w14:paraId="74807883" w14:textId="7F6565A8" w:rsidR="00F2321C" w:rsidRPr="003276C0" w:rsidRDefault="00216E92" w:rsidP="00216E92">
            <w:pPr>
              <w:spacing w:after="0" w:line="240" w:lineRule="auto"/>
              <w:rPr>
                <w:rFonts w:ascii="Arial" w:eastAsia="Arial" w:hAnsi="Arial" w:cs="Arial"/>
                <w:i/>
              </w:rPr>
            </w:pPr>
            <w:r w:rsidRPr="00216E92">
              <w:rPr>
                <w:rFonts w:ascii="Arial" w:hAnsi="Arial" w:cs="Arial"/>
                <w:i/>
              </w:rPr>
              <w:t xml:space="preserve">Participates in changing and adapting </w:t>
            </w:r>
            <w:proofErr w:type="gramStart"/>
            <w:r w:rsidRPr="00216E92">
              <w:rPr>
                <w:rFonts w:ascii="Arial" w:hAnsi="Arial" w:cs="Arial"/>
                <w:i/>
              </w:rPr>
              <w:t>practice</w:t>
            </w:r>
            <w:proofErr w:type="gramEnd"/>
            <w:r w:rsidRPr="00216E92">
              <w:rPr>
                <w:rFonts w:ascii="Arial" w:hAnsi="Arial" w:cs="Arial"/>
                <w:i/>
              </w:rPr>
              <w:t xml:space="preserve"> to transform the health education, care, and outcomes of patients vulnerable to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3514AD" w14:textId="77777777" w:rsidR="00550140"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limitations and difficulty with </w:t>
            </w:r>
            <w:proofErr w:type="spellStart"/>
            <w:r w:rsidRPr="003276C0">
              <w:rPr>
                <w:rFonts w:ascii="Arial" w:eastAsia="Arial" w:hAnsi="Arial" w:cs="Arial"/>
              </w:rPr>
              <w:t>oncofertility</w:t>
            </w:r>
            <w:proofErr w:type="spellEnd"/>
            <w:r w:rsidRPr="003276C0">
              <w:rPr>
                <w:rFonts w:ascii="Arial" w:eastAsia="Arial" w:hAnsi="Arial" w:cs="Arial"/>
              </w:rPr>
              <w:t xml:space="preserve"> patients in obtaining quick and efficient care, </w:t>
            </w:r>
            <w:proofErr w:type="gramStart"/>
            <w:r w:rsidRPr="003276C0">
              <w:rPr>
                <w:rFonts w:ascii="Arial" w:eastAsia="Arial" w:hAnsi="Arial" w:cs="Arial"/>
              </w:rPr>
              <w:t>arranges</w:t>
            </w:r>
            <w:proofErr w:type="gramEnd"/>
            <w:r w:rsidRPr="003276C0">
              <w:rPr>
                <w:rFonts w:ascii="Arial" w:eastAsia="Arial" w:hAnsi="Arial" w:cs="Arial"/>
              </w:rPr>
              <w:t xml:space="preserve"> for better communication and scheduling between oncology and reproductive medicine </w:t>
            </w:r>
          </w:p>
          <w:p w14:paraId="65E45835"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D752111" w14:textId="77777777" w:rsidR="00550140" w:rsidRPr="003276C0" w:rsidRDefault="0041107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Prior to going on vacation, proactively informs the </w:t>
            </w:r>
            <w:r w:rsidR="004F64D9" w:rsidRPr="003276C0">
              <w:rPr>
                <w:rFonts w:ascii="Arial" w:eastAsia="Arial" w:hAnsi="Arial" w:cs="Arial"/>
              </w:rPr>
              <w:t xml:space="preserve">multidisciplinary </w:t>
            </w:r>
            <w:r w:rsidR="004079A6" w:rsidRPr="003276C0">
              <w:rPr>
                <w:rFonts w:ascii="Arial" w:eastAsia="Arial" w:hAnsi="Arial" w:cs="Arial"/>
              </w:rPr>
              <w:t xml:space="preserve">team </w:t>
            </w:r>
            <w:r w:rsidRPr="003276C0">
              <w:rPr>
                <w:rFonts w:ascii="Arial" w:eastAsia="Arial" w:hAnsi="Arial" w:cs="Arial"/>
              </w:rPr>
              <w:t xml:space="preserve">about a </w:t>
            </w:r>
            <w:r w:rsidR="004079A6" w:rsidRPr="003276C0">
              <w:rPr>
                <w:rFonts w:ascii="Arial" w:eastAsia="Arial" w:hAnsi="Arial" w:cs="Arial"/>
              </w:rPr>
              <w:t xml:space="preserve">detailed and specific </w:t>
            </w:r>
            <w:r w:rsidRPr="003276C0">
              <w:rPr>
                <w:rFonts w:ascii="Arial" w:eastAsia="Arial" w:hAnsi="Arial" w:cs="Arial"/>
              </w:rPr>
              <w:t xml:space="preserve">plan of care for a </w:t>
            </w:r>
            <w:r w:rsidR="00B248CF" w:rsidRPr="003276C0">
              <w:rPr>
                <w:rFonts w:ascii="Arial" w:eastAsia="Arial" w:hAnsi="Arial" w:cs="Arial"/>
              </w:rPr>
              <w:t>complex</w:t>
            </w:r>
            <w:r w:rsidR="385763E2" w:rsidRPr="003276C0">
              <w:rPr>
                <w:rFonts w:ascii="Arial" w:eastAsia="Arial" w:hAnsi="Arial" w:cs="Arial"/>
              </w:rPr>
              <w:t xml:space="preserve"> patient </w:t>
            </w:r>
          </w:p>
          <w:p w14:paraId="71827CCA" w14:textId="41563CDC" w:rsidR="00550140" w:rsidRPr="003276C0" w:rsidRDefault="00550140" w:rsidP="00550140">
            <w:pPr>
              <w:pStyle w:val="ListParagraph"/>
              <w:rPr>
                <w:rFonts w:ascii="Arial" w:eastAsia="Arial" w:hAnsi="Arial" w:cs="Arial"/>
              </w:rPr>
            </w:pPr>
          </w:p>
          <w:p w14:paraId="24698A35" w14:textId="77777777" w:rsidR="00550140" w:rsidRPr="003276C0" w:rsidRDefault="00550140" w:rsidP="00550140">
            <w:pPr>
              <w:pStyle w:val="ListParagraph"/>
              <w:rPr>
                <w:rFonts w:ascii="Arial" w:eastAsia="Arial" w:hAnsi="Arial" w:cs="Arial"/>
              </w:rPr>
            </w:pPr>
          </w:p>
          <w:p w14:paraId="7F9C3691" w14:textId="259670C1" w:rsidR="00F2321C" w:rsidRPr="003276C0" w:rsidRDefault="00F2321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Works with other health</w:t>
            </w:r>
            <w:r w:rsidR="00184FD9">
              <w:rPr>
                <w:rFonts w:ascii="Arial" w:eastAsia="Arial" w:hAnsi="Arial" w:cs="Arial"/>
              </w:rPr>
              <w:t xml:space="preserve"> </w:t>
            </w:r>
            <w:r w:rsidRPr="003276C0">
              <w:rPr>
                <w:rFonts w:ascii="Arial" w:eastAsia="Arial" w:hAnsi="Arial" w:cs="Arial"/>
              </w:rPr>
              <w:t>care providers to develop an evening clinic for working patients</w:t>
            </w:r>
          </w:p>
        </w:tc>
      </w:tr>
      <w:tr w:rsidR="00F32D79" w:rsidRPr="003276C0" w14:paraId="688D5CFA" w14:textId="77777777" w:rsidTr="00E10918">
        <w:tc>
          <w:tcPr>
            <w:tcW w:w="4950" w:type="dxa"/>
            <w:tcBorders>
              <w:top w:val="single" w:sz="4" w:space="0" w:color="000000"/>
              <w:bottom w:val="single" w:sz="4" w:space="0" w:color="000000"/>
            </w:tcBorders>
            <w:shd w:val="clear" w:color="auto" w:fill="C9C9C9"/>
          </w:tcPr>
          <w:p w14:paraId="76441A27" w14:textId="77777777" w:rsidR="00216E92" w:rsidRPr="00216E92" w:rsidRDefault="00614D6C" w:rsidP="00216E92">
            <w:pPr>
              <w:spacing w:after="0" w:line="240" w:lineRule="auto"/>
              <w:rPr>
                <w:rFonts w:ascii="Arial" w:hAnsi="Arial" w:cs="Arial"/>
                <w:i/>
              </w:rPr>
            </w:pPr>
            <w:r w:rsidRPr="003276C0">
              <w:rPr>
                <w:rFonts w:ascii="Arial" w:hAnsi="Arial" w:cs="Arial"/>
                <w:b/>
              </w:rPr>
              <w:t>Level 5</w:t>
            </w:r>
            <w:r w:rsidRPr="003276C0">
              <w:rPr>
                <w:rFonts w:ascii="Arial" w:hAnsi="Arial" w:cs="Arial"/>
              </w:rPr>
              <w:t xml:space="preserve"> </w:t>
            </w:r>
            <w:r w:rsidR="00216E92" w:rsidRPr="00216E92">
              <w:rPr>
                <w:rFonts w:ascii="Arial" w:hAnsi="Arial" w:cs="Arial"/>
                <w:i/>
              </w:rPr>
              <w:t>Analyzes the process of care coordination and leads in the design and implementation of improvements</w:t>
            </w:r>
          </w:p>
          <w:p w14:paraId="44521FFB" w14:textId="77777777" w:rsidR="00216E92" w:rsidRPr="00216E92" w:rsidRDefault="00216E92" w:rsidP="00216E92">
            <w:pPr>
              <w:spacing w:after="0" w:line="240" w:lineRule="auto"/>
              <w:rPr>
                <w:rFonts w:ascii="Arial" w:hAnsi="Arial" w:cs="Arial"/>
                <w:i/>
              </w:rPr>
            </w:pPr>
          </w:p>
          <w:p w14:paraId="1DA1C770" w14:textId="77777777" w:rsidR="00216E92" w:rsidRPr="00216E92" w:rsidRDefault="00216E92" w:rsidP="00216E92">
            <w:pPr>
              <w:spacing w:after="0" w:line="240" w:lineRule="auto"/>
              <w:rPr>
                <w:rFonts w:ascii="Arial" w:hAnsi="Arial" w:cs="Arial"/>
                <w:i/>
              </w:rPr>
            </w:pPr>
            <w:r w:rsidRPr="00216E92">
              <w:rPr>
                <w:rFonts w:ascii="Arial" w:hAnsi="Arial" w:cs="Arial"/>
                <w:i/>
              </w:rPr>
              <w:t>Improves quality of transitions of care within and across health care delivery systems to optimize patient outcomes</w:t>
            </w:r>
          </w:p>
          <w:p w14:paraId="626CD2B3" w14:textId="77777777" w:rsidR="00216E92" w:rsidRPr="00216E92" w:rsidRDefault="00216E92" w:rsidP="00216E92">
            <w:pPr>
              <w:spacing w:after="0" w:line="240" w:lineRule="auto"/>
              <w:rPr>
                <w:rFonts w:ascii="Arial" w:hAnsi="Arial" w:cs="Arial"/>
                <w:i/>
              </w:rPr>
            </w:pPr>
          </w:p>
          <w:p w14:paraId="79E35BB7" w14:textId="74636E7A" w:rsidR="00F2321C" w:rsidRPr="003276C0" w:rsidRDefault="00216E92" w:rsidP="00216E92">
            <w:pPr>
              <w:spacing w:after="0" w:line="240" w:lineRule="auto"/>
              <w:rPr>
                <w:rFonts w:ascii="Arial" w:eastAsia="Arial" w:hAnsi="Arial" w:cs="Arial"/>
                <w:i/>
              </w:rPr>
            </w:pPr>
            <w:r w:rsidRPr="00216E92">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B18CF9" w14:textId="148CF47E" w:rsidR="00550140" w:rsidRPr="003276C0" w:rsidRDefault="00A3416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Directs </w:t>
            </w:r>
            <w:r w:rsidR="00746708" w:rsidRPr="003276C0">
              <w:rPr>
                <w:rFonts w:ascii="Arial" w:eastAsia="Arial" w:hAnsi="Arial" w:cs="Arial"/>
              </w:rPr>
              <w:t>a root</w:t>
            </w:r>
            <w:r w:rsidR="00184FD9">
              <w:rPr>
                <w:rFonts w:ascii="Arial" w:eastAsia="Arial" w:hAnsi="Arial" w:cs="Arial"/>
              </w:rPr>
              <w:t xml:space="preserve"> </w:t>
            </w:r>
            <w:r w:rsidR="00746708" w:rsidRPr="003276C0">
              <w:rPr>
                <w:rFonts w:ascii="Arial" w:eastAsia="Arial" w:hAnsi="Arial" w:cs="Arial"/>
              </w:rPr>
              <w:t>ca</w:t>
            </w:r>
            <w:r w:rsidRPr="003276C0">
              <w:rPr>
                <w:rFonts w:ascii="Arial" w:eastAsia="Arial" w:hAnsi="Arial" w:cs="Arial"/>
              </w:rPr>
              <w:t>u</w:t>
            </w:r>
            <w:r w:rsidR="00746708" w:rsidRPr="003276C0">
              <w:rPr>
                <w:rFonts w:ascii="Arial" w:eastAsia="Arial" w:hAnsi="Arial" w:cs="Arial"/>
              </w:rPr>
              <w:t xml:space="preserve">se analysis to improve </w:t>
            </w:r>
            <w:r w:rsidRPr="003276C0">
              <w:rPr>
                <w:rFonts w:ascii="Arial" w:eastAsia="Arial" w:hAnsi="Arial" w:cs="Arial"/>
              </w:rPr>
              <w:t>outcomes</w:t>
            </w:r>
          </w:p>
          <w:p w14:paraId="1D736443"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11DB74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011042A"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4F8664EE" w14:textId="77777777" w:rsidR="00550140" w:rsidRPr="003276C0" w:rsidRDefault="0055014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w:t>
            </w:r>
            <w:r w:rsidR="00310C17" w:rsidRPr="003276C0">
              <w:rPr>
                <w:rFonts w:ascii="Arial" w:eastAsia="Arial" w:hAnsi="Arial" w:cs="Arial"/>
              </w:rPr>
              <w:t>eads development of telehealth diagnostic services for a clinic</w:t>
            </w:r>
            <w:r w:rsidR="004B5FDB" w:rsidRPr="003276C0">
              <w:rPr>
                <w:rFonts w:ascii="Arial" w:eastAsia="Arial" w:hAnsi="Arial" w:cs="Arial"/>
              </w:rPr>
              <w:t xml:space="preserve"> without access to tertiary resources</w:t>
            </w:r>
          </w:p>
          <w:p w14:paraId="72B47EA2" w14:textId="116B11B4"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5392DBD0"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2242679B" w14:textId="71DAD1EE" w:rsidR="001841DC" w:rsidRPr="003276C0" w:rsidRDefault="001841D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Advocates for national </w:t>
            </w:r>
            <w:r w:rsidR="001C4B8E" w:rsidRPr="003276C0">
              <w:rPr>
                <w:rFonts w:ascii="Arial" w:hAnsi="Arial" w:cs="Arial"/>
              </w:rPr>
              <w:t xml:space="preserve">coverage for fertility services for </w:t>
            </w:r>
            <w:proofErr w:type="gramStart"/>
            <w:r w:rsidR="001C4B8E" w:rsidRPr="003276C0">
              <w:rPr>
                <w:rFonts w:ascii="Arial" w:hAnsi="Arial" w:cs="Arial"/>
              </w:rPr>
              <w:t>under insured</w:t>
            </w:r>
            <w:proofErr w:type="gramEnd"/>
            <w:r w:rsidR="001C4B8E" w:rsidRPr="003276C0">
              <w:rPr>
                <w:rFonts w:ascii="Arial" w:hAnsi="Arial" w:cs="Arial"/>
              </w:rPr>
              <w:t xml:space="preserve"> populations with recommendations implemented</w:t>
            </w:r>
          </w:p>
        </w:tc>
      </w:tr>
      <w:tr w:rsidR="00AD1554" w:rsidRPr="003276C0" w14:paraId="20A98AE2" w14:textId="77777777" w:rsidTr="0A1EC768">
        <w:tc>
          <w:tcPr>
            <w:tcW w:w="4950" w:type="dxa"/>
            <w:shd w:val="clear" w:color="auto" w:fill="FFD965"/>
          </w:tcPr>
          <w:p w14:paraId="1234E174"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771BDA3F" w14:textId="77777777" w:rsidR="00550140" w:rsidRPr="003276C0" w:rsidRDefault="4F638D4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Direct observation </w:t>
            </w:r>
          </w:p>
          <w:p w14:paraId="0B2AECF6" w14:textId="77777777" w:rsidR="00550140" w:rsidRPr="003276C0" w:rsidRDefault="0055014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assessment</w:t>
            </w:r>
          </w:p>
          <w:p w14:paraId="3DA6065F" w14:textId="77777777" w:rsidR="00550140" w:rsidRPr="003276C0" w:rsidRDefault="0055014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Medical record (chart) audit</w:t>
            </w:r>
          </w:p>
          <w:p w14:paraId="22533153" w14:textId="77777777" w:rsidR="00550140" w:rsidRPr="003276C0" w:rsidRDefault="0055014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Multisource feedback </w:t>
            </w:r>
          </w:p>
          <w:p w14:paraId="01578FD2" w14:textId="7C2BF9AB" w:rsidR="00550140" w:rsidRPr="003276C0" w:rsidRDefault="00F3321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Objective structured clinical exam (</w:t>
            </w:r>
            <w:r w:rsidR="0F544E51" w:rsidRPr="003276C0">
              <w:rPr>
                <w:rFonts w:ascii="Arial" w:eastAsia="Arial" w:hAnsi="Arial" w:cs="Arial"/>
              </w:rPr>
              <w:t>OSCE</w:t>
            </w:r>
            <w:r>
              <w:rPr>
                <w:rFonts w:ascii="Arial" w:eastAsia="Arial" w:hAnsi="Arial" w:cs="Arial"/>
              </w:rPr>
              <w:t>)</w:t>
            </w:r>
          </w:p>
          <w:p w14:paraId="11B9D192" w14:textId="08369E0D" w:rsidR="00550140"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Review of sign out tools</w:t>
            </w:r>
          </w:p>
        </w:tc>
      </w:tr>
      <w:tr w:rsidR="00AD1554" w:rsidRPr="003276C0" w14:paraId="72BB0C85" w14:textId="77777777" w:rsidTr="0A1EC768">
        <w:tc>
          <w:tcPr>
            <w:tcW w:w="4950" w:type="dxa"/>
            <w:shd w:val="clear" w:color="auto" w:fill="8DB3E2" w:themeFill="text2" w:themeFillTint="66"/>
          </w:tcPr>
          <w:p w14:paraId="2341C676"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2D6765D9" w14:textId="74DF20D5"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2851C172" w14:textId="77777777" w:rsidTr="0A1EC768">
        <w:trPr>
          <w:trHeight w:val="80"/>
        </w:trPr>
        <w:tc>
          <w:tcPr>
            <w:tcW w:w="4950" w:type="dxa"/>
            <w:shd w:val="clear" w:color="auto" w:fill="A8D08D"/>
          </w:tcPr>
          <w:p w14:paraId="0CDC5097"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15A9170" w14:textId="1BF23D34"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Centers for Disease Control </w:t>
            </w:r>
            <w:r w:rsidR="00F33216">
              <w:rPr>
                <w:rFonts w:ascii="Arial" w:eastAsia="Arial" w:hAnsi="Arial" w:cs="Arial"/>
              </w:rPr>
              <w:t xml:space="preserve">and Prevention </w:t>
            </w:r>
            <w:r w:rsidRPr="003276C0">
              <w:rPr>
                <w:rFonts w:ascii="Arial" w:eastAsia="Arial" w:hAnsi="Arial" w:cs="Arial"/>
              </w:rPr>
              <w:t xml:space="preserve">(CDC). Population Health Training. </w:t>
            </w:r>
            <w:hyperlink r:id="rId44" w:history="1">
              <w:r w:rsidRPr="003276C0">
                <w:rPr>
                  <w:rStyle w:val="Hyperlink"/>
                  <w:rFonts w:ascii="Arial" w:eastAsia="Arial" w:hAnsi="Arial" w:cs="Arial"/>
                </w:rPr>
                <w:t>https://www.cdc.gov/pophealthtraining/whatis.html</w:t>
              </w:r>
            </w:hyperlink>
            <w:r w:rsidRPr="003276C0">
              <w:rPr>
                <w:rFonts w:ascii="Arial" w:eastAsia="Arial" w:hAnsi="Arial" w:cs="Arial"/>
              </w:rPr>
              <w:t xml:space="preserve">. </w:t>
            </w:r>
            <w:r w:rsidR="00F33216">
              <w:rPr>
                <w:rFonts w:ascii="Arial" w:eastAsia="Arial" w:hAnsi="Arial" w:cs="Arial"/>
              </w:rPr>
              <w:t xml:space="preserve">Accessed </w:t>
            </w:r>
            <w:r w:rsidRPr="003276C0">
              <w:rPr>
                <w:rFonts w:ascii="Arial" w:eastAsia="Arial" w:hAnsi="Arial" w:cs="Arial"/>
              </w:rPr>
              <w:t>2021.</w:t>
            </w:r>
          </w:p>
          <w:p w14:paraId="13D546BC" w14:textId="57C905B9"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Kaplan KJ. In </w:t>
            </w:r>
            <w:r w:rsidR="00F33216">
              <w:rPr>
                <w:rFonts w:ascii="Arial" w:eastAsia="Arial" w:hAnsi="Arial" w:cs="Arial"/>
              </w:rPr>
              <w:t>p</w:t>
            </w:r>
            <w:r w:rsidRPr="003276C0">
              <w:rPr>
                <w:rFonts w:ascii="Arial" w:eastAsia="Arial" w:hAnsi="Arial" w:cs="Arial"/>
              </w:rPr>
              <w:t xml:space="preserve">ursuit of </w:t>
            </w:r>
            <w:r w:rsidR="00F33216">
              <w:rPr>
                <w:rFonts w:ascii="Arial" w:eastAsia="Arial" w:hAnsi="Arial" w:cs="Arial"/>
              </w:rPr>
              <w:t>p</w:t>
            </w:r>
            <w:r w:rsidRPr="003276C0">
              <w:rPr>
                <w:rFonts w:ascii="Arial" w:eastAsia="Arial" w:hAnsi="Arial" w:cs="Arial"/>
              </w:rPr>
              <w:t>atient-</w:t>
            </w:r>
            <w:r w:rsidR="00F33216">
              <w:rPr>
                <w:rFonts w:ascii="Arial" w:eastAsia="Arial" w:hAnsi="Arial" w:cs="Arial"/>
              </w:rPr>
              <w:t>c</w:t>
            </w:r>
            <w:r w:rsidRPr="003276C0">
              <w:rPr>
                <w:rFonts w:ascii="Arial" w:eastAsia="Arial" w:hAnsi="Arial" w:cs="Arial"/>
              </w:rPr>
              <w:t xml:space="preserve">entered </w:t>
            </w:r>
            <w:r w:rsidR="00F33216">
              <w:rPr>
                <w:rFonts w:ascii="Arial" w:eastAsia="Arial" w:hAnsi="Arial" w:cs="Arial"/>
              </w:rPr>
              <w:t>c</w:t>
            </w:r>
            <w:r w:rsidRPr="003276C0">
              <w:rPr>
                <w:rFonts w:ascii="Arial" w:eastAsia="Arial" w:hAnsi="Arial" w:cs="Arial"/>
              </w:rPr>
              <w:t xml:space="preserve">are. </w:t>
            </w:r>
            <w:r w:rsidRPr="00AD3B45">
              <w:rPr>
                <w:rFonts w:ascii="Arial" w:eastAsia="Arial" w:hAnsi="Arial" w:cs="Arial"/>
                <w:i/>
                <w:iCs/>
              </w:rPr>
              <w:t>Tissue Pathology</w:t>
            </w:r>
            <w:r w:rsidR="00F33216">
              <w:rPr>
                <w:rFonts w:ascii="Arial" w:eastAsia="Arial" w:hAnsi="Arial" w:cs="Arial"/>
              </w:rPr>
              <w:t>.</w:t>
            </w:r>
            <w:r w:rsidRPr="003276C0">
              <w:rPr>
                <w:rFonts w:ascii="Arial" w:eastAsia="Arial" w:hAnsi="Arial" w:cs="Arial"/>
              </w:rPr>
              <w:t xml:space="preserve"> 2016. </w:t>
            </w:r>
            <w:hyperlink r:id="rId45" w:anchor="axzz5e7nSsAns" w:history="1">
              <w:r w:rsidRPr="003276C0">
                <w:rPr>
                  <w:rStyle w:val="Hyperlink"/>
                  <w:rFonts w:ascii="Arial" w:eastAsia="Arial" w:hAnsi="Arial" w:cs="Arial"/>
                </w:rPr>
                <w:t>http://tissuepathology.com/2016/03/29/in-pursuit-of-patient-centered-care/#axzz5e7nSsAns</w:t>
              </w:r>
            </w:hyperlink>
            <w:r w:rsidRPr="003276C0">
              <w:rPr>
                <w:rFonts w:ascii="Arial" w:eastAsia="Arial" w:hAnsi="Arial" w:cs="Arial"/>
              </w:rPr>
              <w:t xml:space="preserve">. </w:t>
            </w:r>
            <w:r w:rsidR="00F33216">
              <w:rPr>
                <w:rFonts w:ascii="Arial" w:eastAsia="Arial" w:hAnsi="Arial" w:cs="Arial"/>
              </w:rPr>
              <w:t xml:space="preserve">Accessed </w:t>
            </w:r>
            <w:r w:rsidRPr="003276C0">
              <w:rPr>
                <w:rFonts w:ascii="Arial" w:eastAsia="Arial" w:hAnsi="Arial" w:cs="Arial"/>
              </w:rPr>
              <w:t>2021.</w:t>
            </w:r>
          </w:p>
          <w:p w14:paraId="7B0C7782" w14:textId="05E3EBAF"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Skochelak</w:t>
            </w:r>
            <w:proofErr w:type="spellEnd"/>
            <w:r w:rsidRPr="003276C0">
              <w:rPr>
                <w:rFonts w:ascii="Arial" w:eastAsia="Arial" w:hAnsi="Arial" w:cs="Arial"/>
              </w:rPr>
              <w:t xml:space="preserve"> SE, Hammoud MM, Lomis </w:t>
            </w:r>
            <w:proofErr w:type="spellStart"/>
            <w:r w:rsidRPr="003276C0">
              <w:rPr>
                <w:rFonts w:ascii="Arial" w:eastAsia="Arial" w:hAnsi="Arial" w:cs="Arial"/>
              </w:rPr>
              <w:t>KD</w:t>
            </w:r>
            <w:proofErr w:type="spellEnd"/>
            <w:r w:rsidRPr="003276C0">
              <w:rPr>
                <w:rFonts w:ascii="Arial" w:eastAsia="Arial" w:hAnsi="Arial" w:cs="Arial"/>
              </w:rPr>
              <w:t xml:space="preserve">, et al. </w:t>
            </w:r>
            <w:r w:rsidRPr="003276C0">
              <w:rPr>
                <w:rFonts w:ascii="Arial" w:eastAsia="Arial" w:hAnsi="Arial" w:cs="Arial"/>
                <w:i/>
                <w:iCs/>
              </w:rPr>
              <w:t>AMA Education Consortium: Health Systems Science</w:t>
            </w:r>
            <w:r w:rsidRPr="003276C0">
              <w:rPr>
                <w:rFonts w:ascii="Arial" w:eastAsia="Arial" w:hAnsi="Arial" w:cs="Arial"/>
              </w:rPr>
              <w:t>. 2nd ed. Elsevier; 2021. ISBN:</w:t>
            </w:r>
            <w:r w:rsidRPr="003276C0">
              <w:rPr>
                <w:rFonts w:ascii="Arial" w:hAnsi="Arial" w:cs="Arial"/>
              </w:rPr>
              <w:t>9780323694629.</w:t>
            </w:r>
          </w:p>
        </w:tc>
      </w:tr>
    </w:tbl>
    <w:p w14:paraId="493BF00A" w14:textId="7F6FBE17" w:rsidR="00550140" w:rsidRDefault="00550140" w:rsidP="005F2BD2">
      <w:pPr>
        <w:spacing w:after="0" w:line="240" w:lineRule="auto"/>
        <w:rPr>
          <w:rFonts w:ascii="Arial" w:eastAsia="Arial" w:hAnsi="Arial" w:cs="Arial"/>
        </w:rPr>
      </w:pPr>
      <w:r>
        <w:rPr>
          <w:rFonts w:ascii="Arial" w:eastAsia="Arial" w:hAnsi="Arial" w:cs="Arial"/>
        </w:rPr>
        <w:br w:type="page"/>
      </w:r>
    </w:p>
    <w:p w14:paraId="232F0A9E" w14:textId="1EF5A30A" w:rsidR="00A9059C" w:rsidRDefault="00A9059C"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18176CE0" w14:textId="77777777" w:rsidTr="19859EBE">
        <w:trPr>
          <w:trHeight w:val="769"/>
        </w:trPr>
        <w:tc>
          <w:tcPr>
            <w:tcW w:w="14125" w:type="dxa"/>
            <w:gridSpan w:val="2"/>
            <w:shd w:val="clear" w:color="auto" w:fill="9CC3E5"/>
          </w:tcPr>
          <w:p w14:paraId="17803AC3" w14:textId="5D141027" w:rsidR="003F2E8F" w:rsidRPr="003276C0"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6055931"/>
            <w:r w:rsidRPr="003276C0">
              <w:rPr>
                <w:rFonts w:ascii="Arial" w:eastAsia="Arial" w:hAnsi="Arial" w:cs="Arial"/>
                <w:b/>
              </w:rPr>
              <w:t xml:space="preserve">Systems-Based Practice </w:t>
            </w:r>
            <w:r w:rsidR="00310C17" w:rsidRPr="003276C0">
              <w:rPr>
                <w:rFonts w:ascii="Arial" w:eastAsia="Arial" w:hAnsi="Arial" w:cs="Arial"/>
                <w:b/>
              </w:rPr>
              <w:t>3</w:t>
            </w:r>
            <w:r w:rsidRPr="003276C0">
              <w:rPr>
                <w:rFonts w:ascii="Arial" w:eastAsia="Arial" w:hAnsi="Arial" w:cs="Arial"/>
                <w:b/>
              </w:rPr>
              <w:t xml:space="preserve">: Physician Role in Health Care Systems </w:t>
            </w:r>
          </w:p>
          <w:bookmarkEnd w:id="12"/>
          <w:p w14:paraId="2D5B068F" w14:textId="55ED6505"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understand </w:t>
            </w:r>
            <w:r w:rsidR="00F33216">
              <w:rPr>
                <w:rFonts w:ascii="Arial" w:eastAsia="Arial" w:hAnsi="Arial" w:cs="Arial"/>
              </w:rPr>
              <w:t xml:space="preserve">the physician’s </w:t>
            </w:r>
            <w:r w:rsidRPr="003276C0">
              <w:rPr>
                <w:rFonts w:ascii="Arial" w:eastAsia="Arial" w:hAnsi="Arial" w:cs="Arial"/>
              </w:rPr>
              <w:t>role in the complex health care system and how to optimize the system to improve patient care and the health system’s performance</w:t>
            </w:r>
          </w:p>
        </w:tc>
      </w:tr>
      <w:tr w:rsidR="00AD1554" w:rsidRPr="003276C0" w14:paraId="27AD106B" w14:textId="77777777" w:rsidTr="19859EBE">
        <w:tc>
          <w:tcPr>
            <w:tcW w:w="4950" w:type="dxa"/>
            <w:shd w:val="clear" w:color="auto" w:fill="FABF8F" w:themeFill="accent6" w:themeFillTint="99"/>
          </w:tcPr>
          <w:p w14:paraId="55B88772"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2330F17D"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6BECCB20" w14:textId="77777777" w:rsidTr="00E10918">
        <w:tc>
          <w:tcPr>
            <w:tcW w:w="4950" w:type="dxa"/>
            <w:tcBorders>
              <w:top w:val="single" w:sz="4" w:space="0" w:color="000000"/>
              <w:bottom w:val="single" w:sz="4" w:space="0" w:color="000000"/>
            </w:tcBorders>
            <w:shd w:val="clear" w:color="auto" w:fill="C9C9C9"/>
          </w:tcPr>
          <w:p w14:paraId="17573F26" w14:textId="77C5C0F7" w:rsidR="00614D6C" w:rsidRPr="003276C0" w:rsidRDefault="00614D6C"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eastAsia="Arial" w:hAnsi="Arial" w:cs="Arial"/>
                <w:i/>
              </w:rPr>
              <w:t>Identifies key components of the complex health care system (e.g., hospital, finance, personnel, technology)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CA3451" w14:textId="3C9FD8AA"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the impact of health plan coverage on prescription drug</w:t>
            </w:r>
            <w:r w:rsidR="00F33216">
              <w:rPr>
                <w:rFonts w:ascii="Arial" w:eastAsia="Arial" w:hAnsi="Arial" w:cs="Arial"/>
              </w:rPr>
              <w:t xml:space="preserve"> cost</w:t>
            </w:r>
            <w:r w:rsidRPr="003276C0">
              <w:rPr>
                <w:rFonts w:ascii="Arial" w:eastAsia="Arial" w:hAnsi="Arial" w:cs="Arial"/>
              </w:rPr>
              <w:t>s for individual patients</w:t>
            </w:r>
          </w:p>
          <w:p w14:paraId="7E009D36" w14:textId="1BA8D4CD" w:rsidR="00550140" w:rsidRPr="003276C0" w:rsidRDefault="31D3482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Understands that </w:t>
            </w:r>
            <w:r w:rsidR="00F33216">
              <w:rPr>
                <w:rFonts w:ascii="Arial" w:eastAsia="Arial" w:hAnsi="Arial" w:cs="Arial"/>
              </w:rPr>
              <w:t xml:space="preserve">patient </w:t>
            </w:r>
            <w:r w:rsidRPr="003276C0">
              <w:rPr>
                <w:rFonts w:ascii="Arial" w:eastAsia="Arial" w:hAnsi="Arial" w:cs="Arial"/>
              </w:rPr>
              <w:t xml:space="preserve">notes must meet coding requirements </w:t>
            </w:r>
          </w:p>
          <w:p w14:paraId="091E5698" w14:textId="0F49505A" w:rsidR="00614D6C" w:rsidRPr="003276C0" w:rsidRDefault="31D3482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Works well with other health</w:t>
            </w:r>
            <w:r w:rsidR="00F33216">
              <w:rPr>
                <w:rFonts w:ascii="Arial" w:eastAsia="Arial" w:hAnsi="Arial" w:cs="Arial"/>
              </w:rPr>
              <w:t xml:space="preserve"> </w:t>
            </w:r>
            <w:r w:rsidRPr="003276C0">
              <w:rPr>
                <w:rFonts w:ascii="Arial" w:eastAsia="Arial" w:hAnsi="Arial" w:cs="Arial"/>
              </w:rPr>
              <w:t>care professionals (nurses, embryologists, pharmacists, etc.)</w:t>
            </w:r>
          </w:p>
        </w:tc>
      </w:tr>
      <w:tr w:rsidR="00F32D79" w:rsidRPr="003276C0" w14:paraId="78B88AA9" w14:textId="77777777" w:rsidTr="00E10918">
        <w:tc>
          <w:tcPr>
            <w:tcW w:w="4950" w:type="dxa"/>
            <w:tcBorders>
              <w:top w:val="single" w:sz="4" w:space="0" w:color="000000"/>
              <w:bottom w:val="single" w:sz="4" w:space="0" w:color="000000"/>
            </w:tcBorders>
            <w:shd w:val="clear" w:color="auto" w:fill="C9C9C9"/>
          </w:tcPr>
          <w:p w14:paraId="1584BBBD" w14:textId="702D9FE4" w:rsidR="00614D6C" w:rsidRPr="003276C0" w:rsidRDefault="00614D6C" w:rsidP="005F2BD2">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216E92" w:rsidRPr="00216E92">
              <w:rPr>
                <w:rFonts w:ascii="Arial" w:eastAsia="Arial" w:hAnsi="Arial" w:cs="Arial"/>
                <w:i/>
              </w:rPr>
              <w:t>Demonstrates understanding of the complex interactions within major parts of a health care system and their impact (individually and wholly) on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6094B3" w14:textId="77777777" w:rsidR="00550140"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rPr>
              <w:t>Explains</w:t>
            </w:r>
            <w:proofErr w:type="gramEnd"/>
            <w:r w:rsidRPr="003276C0">
              <w:rPr>
                <w:rFonts w:ascii="Arial" w:eastAsia="Arial" w:hAnsi="Arial" w:cs="Arial"/>
              </w:rPr>
              <w:t xml:space="preserve"> that improving patient satisfaction impacts patient adherence and payment to the health system</w:t>
            </w:r>
          </w:p>
          <w:p w14:paraId="53942DEB" w14:textId="77777777" w:rsidR="00550140"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hAnsi="Arial" w:cs="Arial"/>
              </w:rPr>
              <w:t>Takes</w:t>
            </w:r>
            <w:proofErr w:type="gramEnd"/>
            <w:r w:rsidRPr="003276C0">
              <w:rPr>
                <w:rFonts w:ascii="Arial" w:hAnsi="Arial" w:cs="Arial"/>
              </w:rPr>
              <w:t xml:space="preserve"> into consideration patient’s prescription drug coverage when choosing outpatient treatment regimens </w:t>
            </w:r>
          </w:p>
          <w:p w14:paraId="2022F909" w14:textId="59CAC92A" w:rsidR="00614D6C"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Recognizes that appropriate documentation can influence the severity of illness determination upon discharge</w:t>
            </w:r>
          </w:p>
        </w:tc>
      </w:tr>
      <w:tr w:rsidR="00F32D79" w:rsidRPr="003276C0" w14:paraId="6D949B6E" w14:textId="77777777" w:rsidTr="00E10918">
        <w:tc>
          <w:tcPr>
            <w:tcW w:w="4950" w:type="dxa"/>
            <w:tcBorders>
              <w:top w:val="single" w:sz="4" w:space="0" w:color="000000"/>
              <w:bottom w:val="single" w:sz="4" w:space="0" w:color="000000"/>
            </w:tcBorders>
            <w:shd w:val="clear" w:color="auto" w:fill="C9C9C9"/>
          </w:tcPr>
          <w:p w14:paraId="21B8A7E8" w14:textId="4ECC3A92" w:rsidR="00614D6C" w:rsidRPr="003276C0" w:rsidRDefault="00614D6C" w:rsidP="005F2BD2">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color w:val="000000"/>
              </w:rPr>
              <w:t>Demonstrates understanding of the role individual care components (e.g., nursing, same-day surgery, emergency department) have on the broader health care system (e.g., length of stay, readmission rates, clinical efficiency)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A47170" w14:textId="77777777" w:rsidR="00550140" w:rsidRPr="003276C0" w:rsidRDefault="31D3482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Discusses risks and benefits of same-day discharge after minimally invasive surgery </w:t>
            </w:r>
          </w:p>
          <w:p w14:paraId="5F6B7AA3" w14:textId="77777777" w:rsidR="00550140" w:rsidRPr="003276C0" w:rsidRDefault="31D3482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Demonstrates a collaborative approach when providing seamless patient care</w:t>
            </w:r>
          </w:p>
          <w:p w14:paraId="38551B12" w14:textId="21B2B236" w:rsidR="31D34828" w:rsidRPr="003276C0" w:rsidRDefault="31D3482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methods to optimize steps involved in patient care</w:t>
            </w:r>
          </w:p>
          <w:p w14:paraId="440E2455" w14:textId="64ABC13C" w:rsidR="00614D6C" w:rsidRPr="003276C0" w:rsidRDefault="00614D6C" w:rsidP="009C4396">
            <w:pPr>
              <w:pBdr>
                <w:top w:val="nil"/>
                <w:left w:val="nil"/>
                <w:bottom w:val="nil"/>
                <w:right w:val="nil"/>
                <w:between w:val="nil"/>
              </w:pBdr>
              <w:spacing w:after="0" w:line="240" w:lineRule="auto"/>
              <w:ind w:left="160"/>
              <w:rPr>
                <w:rFonts w:ascii="Arial" w:hAnsi="Arial" w:cs="Arial"/>
              </w:rPr>
            </w:pPr>
          </w:p>
        </w:tc>
      </w:tr>
      <w:tr w:rsidR="00F32D79" w:rsidRPr="003276C0" w14:paraId="6EC7CB4A" w14:textId="77777777" w:rsidTr="00E10918">
        <w:tc>
          <w:tcPr>
            <w:tcW w:w="4950" w:type="dxa"/>
            <w:tcBorders>
              <w:top w:val="single" w:sz="4" w:space="0" w:color="000000"/>
              <w:bottom w:val="single" w:sz="4" w:space="0" w:color="000000"/>
            </w:tcBorders>
            <w:shd w:val="clear" w:color="auto" w:fill="C9C9C9"/>
          </w:tcPr>
          <w:p w14:paraId="38C40DCC" w14:textId="07901912" w:rsidR="00614D6C" w:rsidRPr="003276C0" w:rsidRDefault="00614D6C" w:rsidP="005F2BD2">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rPr>
              <w:t>Successfully manages multidisciplinary teams/plans to provide efficient and 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5227A5" w14:textId="21A3D6B4" w:rsidR="00614D6C" w:rsidRPr="003276C0" w:rsidRDefault="16252CF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Works with a patient navigator for </w:t>
            </w:r>
            <w:r w:rsidR="04B08DE3" w:rsidRPr="003276C0">
              <w:rPr>
                <w:rFonts w:ascii="Arial" w:hAnsi="Arial" w:cs="Arial"/>
              </w:rPr>
              <w:t>a p</w:t>
            </w:r>
            <w:r w:rsidR="7DEBF800" w:rsidRPr="003276C0">
              <w:rPr>
                <w:rFonts w:ascii="Arial" w:hAnsi="Arial" w:cs="Arial"/>
              </w:rPr>
              <w:t>at</w:t>
            </w:r>
            <w:r w:rsidR="24F8D0C7" w:rsidRPr="003276C0">
              <w:rPr>
                <w:rFonts w:ascii="Arial" w:hAnsi="Arial" w:cs="Arial"/>
              </w:rPr>
              <w:t>ient</w:t>
            </w:r>
            <w:r w:rsidR="6C748BE1" w:rsidRPr="003276C0">
              <w:rPr>
                <w:rFonts w:ascii="Arial" w:hAnsi="Arial" w:cs="Arial"/>
              </w:rPr>
              <w:t xml:space="preserve"> with </w:t>
            </w:r>
            <w:r w:rsidR="22415EC9" w:rsidRPr="003276C0">
              <w:rPr>
                <w:rFonts w:ascii="Arial" w:hAnsi="Arial" w:cs="Arial"/>
              </w:rPr>
              <w:t>complex gynecologic problems</w:t>
            </w:r>
          </w:p>
        </w:tc>
      </w:tr>
      <w:tr w:rsidR="00F32D79" w:rsidRPr="003276C0" w14:paraId="2D5C8792" w14:textId="77777777" w:rsidTr="00E10918">
        <w:tc>
          <w:tcPr>
            <w:tcW w:w="4950" w:type="dxa"/>
            <w:tcBorders>
              <w:top w:val="single" w:sz="4" w:space="0" w:color="000000"/>
              <w:bottom w:val="single" w:sz="4" w:space="0" w:color="000000"/>
            </w:tcBorders>
            <w:shd w:val="clear" w:color="auto" w:fill="C9C9C9"/>
          </w:tcPr>
          <w:p w14:paraId="77AA13B8" w14:textId="4D327401" w:rsidR="00614D6C" w:rsidRPr="003276C0" w:rsidRDefault="00614D6C" w:rsidP="005F2BD2">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216E92" w:rsidRPr="00216E92">
              <w:rPr>
                <w:rFonts w:ascii="Arial" w:hAnsi="Arial" w:cs="Arial"/>
                <w:i/>
              </w:rPr>
              <w:t xml:space="preserve">Identifies and </w:t>
            </w:r>
            <w:proofErr w:type="gramStart"/>
            <w:r w:rsidR="00216E92" w:rsidRPr="00216E92">
              <w:rPr>
                <w:rFonts w:ascii="Arial" w:hAnsi="Arial" w:cs="Arial"/>
                <w:i/>
              </w:rPr>
              <w:t>leads</w:t>
            </w:r>
            <w:proofErr w:type="gramEnd"/>
            <w:r w:rsidR="00216E92" w:rsidRPr="00216E92">
              <w:rPr>
                <w:rFonts w:ascii="Arial" w:hAnsi="Arial" w:cs="Arial"/>
                <w:i/>
              </w:rPr>
              <w:t xml:space="preserve"> systemic changes that enhance the efficiency and effectiveness of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246BB4" w14:textId="77777777" w:rsidR="00550140" w:rsidRPr="003276C0" w:rsidRDefault="001400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Leads</w:t>
            </w:r>
            <w:r w:rsidR="385763E2" w:rsidRPr="003276C0">
              <w:rPr>
                <w:rFonts w:ascii="Arial" w:eastAsia="Arial" w:hAnsi="Arial" w:cs="Arial"/>
              </w:rPr>
              <w:t xml:space="preserve"> community or professional organizations to advocate for awareness of infertility disorders </w:t>
            </w:r>
          </w:p>
          <w:p w14:paraId="52C3673E" w14:textId="0E49CC04" w:rsidR="00614D6C" w:rsidRPr="003276C0" w:rsidRDefault="00663AF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Leads</w:t>
            </w:r>
            <w:r w:rsidR="5EC192E3" w:rsidRPr="003276C0">
              <w:rPr>
                <w:rFonts w:ascii="Arial" w:eastAsia="Arial" w:hAnsi="Arial" w:cs="Arial"/>
              </w:rPr>
              <w:t xml:space="preserve"> </w:t>
            </w:r>
            <w:r w:rsidR="19464145" w:rsidRPr="003276C0">
              <w:rPr>
                <w:rFonts w:ascii="Arial" w:eastAsia="Arial" w:hAnsi="Arial" w:cs="Arial"/>
              </w:rPr>
              <w:t>local or state health initiatives</w:t>
            </w:r>
          </w:p>
        </w:tc>
      </w:tr>
      <w:tr w:rsidR="00AD1554" w:rsidRPr="003276C0" w14:paraId="37A31B54" w14:textId="77777777" w:rsidTr="19859EBE">
        <w:tc>
          <w:tcPr>
            <w:tcW w:w="4950" w:type="dxa"/>
            <w:shd w:val="clear" w:color="auto" w:fill="FFD965"/>
          </w:tcPr>
          <w:p w14:paraId="51C9C1E8"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B6D8AA0" w14:textId="77777777" w:rsidR="00550140"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718C656E" w14:textId="77777777" w:rsidR="00550140" w:rsidRPr="003276C0" w:rsidRDefault="4F638D4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Medical record (c</w:t>
            </w:r>
            <w:r w:rsidR="0F544E51" w:rsidRPr="003276C0">
              <w:rPr>
                <w:rFonts w:ascii="Arial" w:hAnsi="Arial" w:cs="Arial"/>
              </w:rPr>
              <w:t>hart</w:t>
            </w:r>
            <w:r w:rsidRPr="003276C0">
              <w:rPr>
                <w:rFonts w:ascii="Arial" w:hAnsi="Arial" w:cs="Arial"/>
              </w:rPr>
              <w:t>)</w:t>
            </w:r>
            <w:r w:rsidR="0F544E51" w:rsidRPr="003276C0">
              <w:rPr>
                <w:rFonts w:ascii="Arial" w:hAnsi="Arial" w:cs="Arial"/>
              </w:rPr>
              <w:t xml:space="preserve"> audit </w:t>
            </w:r>
          </w:p>
          <w:p w14:paraId="4420C144" w14:textId="2C2990EF" w:rsidR="00614D6C"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Patient satisfaction data </w:t>
            </w:r>
          </w:p>
        </w:tc>
      </w:tr>
      <w:tr w:rsidR="00AD1554" w:rsidRPr="003276C0" w14:paraId="653B8843" w14:textId="77777777" w:rsidTr="19859EBE">
        <w:tc>
          <w:tcPr>
            <w:tcW w:w="4950" w:type="dxa"/>
            <w:shd w:val="clear" w:color="auto" w:fill="8DB3E2" w:themeFill="text2" w:themeFillTint="66"/>
          </w:tcPr>
          <w:p w14:paraId="075C4640"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79FFCBD4" w14:textId="0DCA9642"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0A29E58A" w14:textId="77777777" w:rsidTr="19859EBE">
        <w:trPr>
          <w:trHeight w:val="80"/>
        </w:trPr>
        <w:tc>
          <w:tcPr>
            <w:tcW w:w="4950" w:type="dxa"/>
            <w:shd w:val="clear" w:color="auto" w:fill="A8D08D"/>
          </w:tcPr>
          <w:p w14:paraId="37E7631C"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0BB6F33" w14:textId="11E5B093"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Agency for Healthcare Research and Quality (AHRQ). Major Physician Measurement Sets. </w:t>
            </w:r>
            <w:hyperlink r:id="rId46" w:history="1">
              <w:r w:rsidRPr="003276C0">
                <w:rPr>
                  <w:rStyle w:val="Hyperlink"/>
                  <w:rFonts w:ascii="Arial" w:eastAsia="Arial" w:hAnsi="Arial" w:cs="Arial"/>
                </w:rPr>
                <w:t>https://www.ahrq.gov/professionals/quality-patient-safety/talkingquality/create/physician/measurementsets.html</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4F9CCCE5" w14:textId="6BE0D9D3"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AHRQ.</w:t>
            </w:r>
            <w:r w:rsidRPr="003276C0">
              <w:rPr>
                <w:rFonts w:ascii="Arial" w:eastAsia="Arial" w:hAnsi="Arial" w:cs="Arial"/>
                <w:b/>
                <w:bCs/>
              </w:rPr>
              <w:t xml:space="preserve"> </w:t>
            </w:r>
            <w:r w:rsidRPr="003276C0">
              <w:rPr>
                <w:rFonts w:ascii="Arial" w:eastAsia="Arial" w:hAnsi="Arial" w:cs="Arial"/>
              </w:rPr>
              <w:t xml:space="preserve">Measuring the Quality of Physician Care. </w:t>
            </w:r>
            <w:hyperlink r:id="rId47" w:history="1">
              <w:r w:rsidRPr="003276C0">
                <w:rPr>
                  <w:rStyle w:val="Hyperlink"/>
                  <w:rFonts w:ascii="Arial" w:eastAsia="Arial" w:hAnsi="Arial" w:cs="Arial"/>
                </w:rPr>
                <w:t>https://www.ahrq.gov/professionals/quality-patient-safety/talkingquality/create/physician/challenges.html</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34549586" w14:textId="192277F3"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American Board of Internal Medicine (</w:t>
            </w:r>
            <w:proofErr w:type="spellStart"/>
            <w:r w:rsidRPr="003276C0">
              <w:rPr>
                <w:rFonts w:ascii="Arial" w:eastAsia="Arial" w:hAnsi="Arial" w:cs="Arial"/>
                <w:color w:val="000000"/>
              </w:rPr>
              <w:t>ABIM</w:t>
            </w:r>
            <w:proofErr w:type="spellEnd"/>
            <w:r w:rsidRPr="003276C0">
              <w:rPr>
                <w:rFonts w:ascii="Arial" w:eastAsia="Arial" w:hAnsi="Arial" w:cs="Arial"/>
                <w:color w:val="000000"/>
              </w:rPr>
              <w:t xml:space="preserve">). QI/PI Activities. </w:t>
            </w:r>
            <w:hyperlink r:id="rId48" w:history="1">
              <w:r w:rsidRPr="003276C0">
                <w:rPr>
                  <w:rStyle w:val="Hyperlink"/>
                  <w:rFonts w:ascii="Arial" w:eastAsia="Arial" w:hAnsi="Arial" w:cs="Arial"/>
                </w:rPr>
                <w:t>https://www.abim.org/maintenance-of-certification/earning-points/qi-pi-activities/</w:t>
              </w:r>
            </w:hyperlink>
            <w:r w:rsidRPr="003276C0">
              <w:rPr>
                <w:rFonts w:ascii="Arial" w:eastAsia="Arial" w:hAnsi="Arial" w:cs="Arial"/>
                <w:color w:val="000000"/>
              </w:rPr>
              <w:t xml:space="preserve">. </w:t>
            </w:r>
            <w:r w:rsidR="006F512D">
              <w:rPr>
                <w:rFonts w:ascii="Arial" w:hAnsi="Arial" w:cs="Arial"/>
              </w:rPr>
              <w:t xml:space="preserve">Accessed </w:t>
            </w:r>
            <w:r w:rsidRPr="003276C0">
              <w:rPr>
                <w:rFonts w:ascii="Arial" w:eastAsia="Arial" w:hAnsi="Arial" w:cs="Arial"/>
                <w:color w:val="000000"/>
              </w:rPr>
              <w:t>2021.</w:t>
            </w:r>
          </w:p>
          <w:p w14:paraId="7497EEB9" w14:textId="6C8740D3"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The Commonwealth Fund.</w:t>
            </w:r>
            <w:r w:rsidRPr="003276C0">
              <w:rPr>
                <w:rFonts w:ascii="Arial" w:eastAsia="Arial" w:hAnsi="Arial" w:cs="Arial"/>
                <w:b/>
                <w:bCs/>
              </w:rPr>
              <w:t xml:space="preserve"> </w:t>
            </w:r>
            <w:r w:rsidRPr="003276C0">
              <w:rPr>
                <w:rFonts w:ascii="Arial" w:eastAsia="Arial" w:hAnsi="Arial" w:cs="Arial"/>
              </w:rPr>
              <w:t>Health System Data Center.</w:t>
            </w:r>
            <w:r w:rsidRPr="003276C0">
              <w:rPr>
                <w:rFonts w:ascii="Arial" w:eastAsia="Arial" w:hAnsi="Arial" w:cs="Arial"/>
                <w:b/>
                <w:bCs/>
              </w:rPr>
              <w:t xml:space="preserve"> </w:t>
            </w:r>
            <w:hyperlink r:id="rId49" w:anchor="ind=1/sc=1" w:history="1">
              <w:r w:rsidRPr="003276C0">
                <w:rPr>
                  <w:rStyle w:val="Hyperlink"/>
                  <w:rFonts w:ascii="Arial" w:eastAsia="Arial" w:hAnsi="Arial" w:cs="Arial"/>
                </w:rPr>
                <w:t>http://datacenter.commonwealthfund.org/?_ga=2.110888517.1505146611.1495417431-1811932185.1495417431#ind=1/sc=1</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7C373B6A" w14:textId="16491310"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Dzau</w:t>
            </w:r>
            <w:proofErr w:type="spellEnd"/>
            <w:r w:rsidRPr="003276C0">
              <w:rPr>
                <w:rFonts w:ascii="Arial" w:eastAsia="Arial" w:hAnsi="Arial" w:cs="Arial"/>
              </w:rPr>
              <w:t xml:space="preserve"> </w:t>
            </w:r>
            <w:proofErr w:type="spellStart"/>
            <w:r w:rsidRPr="003276C0">
              <w:rPr>
                <w:rFonts w:ascii="Arial" w:eastAsia="Arial" w:hAnsi="Arial" w:cs="Arial"/>
              </w:rPr>
              <w:t>VJ</w:t>
            </w:r>
            <w:proofErr w:type="spellEnd"/>
            <w:r w:rsidRPr="003276C0">
              <w:rPr>
                <w:rFonts w:ascii="Arial" w:eastAsia="Arial" w:hAnsi="Arial" w:cs="Arial"/>
              </w:rPr>
              <w:t xml:space="preserve">, McClellan MB, McGinnis JM, et al. Vital directions for health and health care: Priorities from a National Academy of Medicine initiative. </w:t>
            </w:r>
            <w:r w:rsidRPr="003276C0">
              <w:rPr>
                <w:rFonts w:ascii="Arial" w:eastAsia="Arial" w:hAnsi="Arial" w:cs="Arial"/>
                <w:i/>
                <w:iCs/>
              </w:rPr>
              <w:t>JAMA</w:t>
            </w:r>
            <w:r w:rsidRPr="003276C0">
              <w:rPr>
                <w:rFonts w:ascii="Arial" w:eastAsia="Arial" w:hAnsi="Arial" w:cs="Arial"/>
              </w:rPr>
              <w:t xml:space="preserve">. 2017;317(14):1461-1470. </w:t>
            </w:r>
            <w:hyperlink r:id="rId50" w:history="1">
              <w:r w:rsidRPr="003276C0">
                <w:rPr>
                  <w:rStyle w:val="Hyperlink"/>
                  <w:rFonts w:ascii="Arial" w:eastAsia="Arial" w:hAnsi="Arial" w:cs="Arial"/>
                </w:rPr>
                <w:t>https://nam.edu/vital-directions-for-health-health-care-priorities-from-a-national-academy-of-medicine-initiative/</w:t>
              </w:r>
            </w:hyperlink>
            <w:r w:rsidRPr="003276C0">
              <w:rPr>
                <w:rFonts w:ascii="Arial" w:eastAsia="Arial" w:hAnsi="Arial" w:cs="Arial"/>
              </w:rPr>
              <w:t xml:space="preserve">. </w:t>
            </w:r>
            <w:r w:rsidR="006F512D">
              <w:rPr>
                <w:rFonts w:ascii="Arial" w:hAnsi="Arial" w:cs="Arial"/>
              </w:rPr>
              <w:t xml:space="preserve">Accessed </w:t>
            </w:r>
            <w:r w:rsidRPr="003276C0">
              <w:rPr>
                <w:rFonts w:ascii="Arial" w:eastAsia="Arial" w:hAnsi="Arial" w:cs="Arial"/>
              </w:rPr>
              <w:t>2021.</w:t>
            </w:r>
          </w:p>
          <w:p w14:paraId="1077CC5E" w14:textId="34352BC9"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The Kaiser Family Foundation: Topic: Health Reform. </w:t>
            </w:r>
            <w:hyperlink r:id="rId51" w:history="1">
              <w:r w:rsidRPr="003276C0">
                <w:rPr>
                  <w:rStyle w:val="Hyperlink"/>
                  <w:rFonts w:ascii="Arial" w:eastAsia="Arial" w:hAnsi="Arial" w:cs="Arial"/>
                </w:rPr>
                <w:t>https://www.kff.org/topic/health-reform/</w:t>
              </w:r>
            </w:hyperlink>
            <w:r w:rsidRPr="003276C0">
              <w:rPr>
                <w:rFonts w:ascii="Arial" w:eastAsia="Arial" w:hAnsi="Arial" w:cs="Arial"/>
                <w:color w:val="000000" w:themeColor="text1"/>
              </w:rPr>
              <w:t xml:space="preserve">. </w:t>
            </w:r>
            <w:r w:rsidR="006F512D">
              <w:rPr>
                <w:rFonts w:ascii="Arial" w:hAnsi="Arial" w:cs="Arial"/>
              </w:rPr>
              <w:t xml:space="preserve">Accessed </w:t>
            </w:r>
            <w:r w:rsidRPr="003276C0">
              <w:rPr>
                <w:rFonts w:ascii="Arial" w:eastAsia="Arial" w:hAnsi="Arial" w:cs="Arial"/>
                <w:color w:val="000000" w:themeColor="text1"/>
              </w:rPr>
              <w:t>2021.</w:t>
            </w:r>
          </w:p>
          <w:p w14:paraId="42D1EACF" w14:textId="35A671DE" w:rsidR="00D80173" w:rsidRPr="003276C0" w:rsidRDefault="00D8017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The National Infertility Association: Resolve. Infertility Treatment Grants and Scholarships. </w:t>
            </w:r>
            <w:hyperlink r:id="rId52" w:history="1">
              <w:r w:rsidRPr="003276C0">
                <w:rPr>
                  <w:rStyle w:val="Hyperlink"/>
                  <w:rFonts w:ascii="Arial" w:hAnsi="Arial" w:cs="Arial"/>
                </w:rPr>
                <w:t>https://resolve.org/what-are-my-options/making-infertility-affordable/infertility-treatment-grants-scholarships/</w:t>
              </w:r>
            </w:hyperlink>
            <w:r w:rsidRPr="003276C0">
              <w:rPr>
                <w:rFonts w:ascii="Arial" w:hAnsi="Arial" w:cs="Arial"/>
              </w:rPr>
              <w:t xml:space="preserve">. </w:t>
            </w:r>
            <w:r w:rsidR="006F512D">
              <w:rPr>
                <w:rFonts w:ascii="Arial" w:hAnsi="Arial" w:cs="Arial"/>
              </w:rPr>
              <w:t xml:space="preserve">Accessed </w:t>
            </w:r>
            <w:r w:rsidRPr="003276C0">
              <w:rPr>
                <w:rFonts w:ascii="Arial" w:hAnsi="Arial" w:cs="Arial"/>
              </w:rPr>
              <w:t xml:space="preserve">2021. </w:t>
            </w:r>
          </w:p>
        </w:tc>
      </w:tr>
    </w:tbl>
    <w:p w14:paraId="78560E60" w14:textId="3BAAEF02" w:rsidR="003F2E8F" w:rsidRDefault="003F2E8F" w:rsidP="005F2BD2">
      <w:pPr>
        <w:spacing w:after="0" w:line="240" w:lineRule="auto"/>
        <w:ind w:hanging="180"/>
        <w:rPr>
          <w:rFonts w:ascii="Arial" w:eastAsia="Arial" w:hAnsi="Arial" w:cs="Arial"/>
        </w:rPr>
      </w:pPr>
    </w:p>
    <w:p w14:paraId="6B30C959" w14:textId="77777777" w:rsidR="002F0DEC" w:rsidRDefault="002F0DE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3E9060C4" w14:textId="77777777" w:rsidTr="0A1EC768">
        <w:trPr>
          <w:trHeight w:val="769"/>
        </w:trPr>
        <w:tc>
          <w:tcPr>
            <w:tcW w:w="14125" w:type="dxa"/>
            <w:gridSpan w:val="2"/>
            <w:shd w:val="clear" w:color="auto" w:fill="9CC3E5"/>
          </w:tcPr>
          <w:p w14:paraId="49A951B8" w14:textId="3DCAF742" w:rsidR="002F0DEC" w:rsidRPr="003276C0" w:rsidRDefault="002F0DEC" w:rsidP="00590055">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6055937"/>
            <w:r w:rsidRPr="003276C0">
              <w:rPr>
                <w:rFonts w:ascii="Arial" w:eastAsia="Arial" w:hAnsi="Arial" w:cs="Arial"/>
              </w:rPr>
              <w:br w:type="page"/>
            </w:r>
            <w:r w:rsidR="00B93AC6" w:rsidRPr="003276C0">
              <w:rPr>
                <w:rFonts w:ascii="Arial" w:eastAsia="Arial" w:hAnsi="Arial" w:cs="Arial"/>
                <w:b/>
              </w:rPr>
              <w:t xml:space="preserve">Systems-Based Practice </w:t>
            </w:r>
            <w:r w:rsidR="005B37A8" w:rsidRPr="003276C0">
              <w:rPr>
                <w:rFonts w:ascii="Arial" w:eastAsia="Arial" w:hAnsi="Arial" w:cs="Arial"/>
                <w:b/>
              </w:rPr>
              <w:t>4</w:t>
            </w:r>
            <w:r w:rsidR="00B93AC6" w:rsidRPr="003276C0">
              <w:rPr>
                <w:rFonts w:ascii="Arial" w:eastAsia="Arial" w:hAnsi="Arial" w:cs="Arial"/>
                <w:b/>
              </w:rPr>
              <w:t>: Regulatory</w:t>
            </w:r>
          </w:p>
          <w:bookmarkEnd w:id="13"/>
          <w:p w14:paraId="7FB0D961" w14:textId="0C67891C" w:rsidR="002F0DEC" w:rsidRPr="003276C0" w:rsidRDefault="002F0DEC" w:rsidP="00230FAE">
            <w:pPr>
              <w:spacing w:after="0" w:line="240" w:lineRule="auto"/>
              <w:ind w:left="187"/>
              <w:rPr>
                <w:rFonts w:ascii="Arial" w:eastAsia="Arial" w:hAnsi="Arial" w:cs="Arial"/>
              </w:rPr>
            </w:pPr>
            <w:r w:rsidRPr="003276C0">
              <w:rPr>
                <w:rFonts w:ascii="Arial" w:eastAsia="Arial" w:hAnsi="Arial" w:cs="Arial"/>
                <w:b/>
                <w:bCs/>
              </w:rPr>
              <w:t>Overall Intent:</w:t>
            </w:r>
            <w:r w:rsidRPr="003276C0">
              <w:rPr>
                <w:rFonts w:ascii="Arial" w:eastAsia="Arial" w:hAnsi="Arial" w:cs="Arial"/>
              </w:rPr>
              <w:t xml:space="preserve"> </w:t>
            </w:r>
            <w:r w:rsidR="009630EA" w:rsidRPr="003276C0">
              <w:rPr>
                <w:rFonts w:ascii="Arial" w:eastAsia="Arial" w:hAnsi="Arial" w:cs="Arial"/>
              </w:rPr>
              <w:t xml:space="preserve">To understand </w:t>
            </w:r>
            <w:r w:rsidR="006F4DE3">
              <w:rPr>
                <w:rFonts w:ascii="Arial" w:eastAsia="Arial" w:hAnsi="Arial" w:cs="Arial"/>
              </w:rPr>
              <w:t xml:space="preserve">one’s </w:t>
            </w:r>
            <w:r w:rsidR="009630EA" w:rsidRPr="003276C0">
              <w:rPr>
                <w:rFonts w:ascii="Arial" w:eastAsia="Arial" w:hAnsi="Arial" w:cs="Arial"/>
              </w:rPr>
              <w:t>own role in laboratory management and how to optimize systems to improve patient care and performance outcomes</w:t>
            </w:r>
          </w:p>
        </w:tc>
      </w:tr>
      <w:tr w:rsidR="00AD1554" w:rsidRPr="003276C0" w14:paraId="3EB4E5E0" w14:textId="77777777" w:rsidTr="0A1EC768">
        <w:tc>
          <w:tcPr>
            <w:tcW w:w="4950" w:type="dxa"/>
            <w:shd w:val="clear" w:color="auto" w:fill="FABF8F" w:themeFill="accent6" w:themeFillTint="99"/>
          </w:tcPr>
          <w:p w14:paraId="43DD02DD" w14:textId="77777777" w:rsidR="002F0DEC" w:rsidRPr="003276C0" w:rsidRDefault="002F0DEC" w:rsidP="00590055">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0C3B2F4" w14:textId="77777777" w:rsidR="002F0DEC" w:rsidRPr="003276C0" w:rsidRDefault="002F0DEC" w:rsidP="00590055">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0B14907C" w14:textId="77777777" w:rsidTr="00E10918">
        <w:tc>
          <w:tcPr>
            <w:tcW w:w="4950" w:type="dxa"/>
            <w:tcBorders>
              <w:top w:val="single" w:sz="4" w:space="0" w:color="000000"/>
              <w:bottom w:val="single" w:sz="4" w:space="0" w:color="000000"/>
            </w:tcBorders>
            <w:shd w:val="clear" w:color="auto" w:fill="C9C9C9"/>
          </w:tcPr>
          <w:p w14:paraId="306431A6" w14:textId="77777777" w:rsidR="00216E92" w:rsidRPr="00216E92" w:rsidRDefault="002F0DEC" w:rsidP="00216E92">
            <w:pPr>
              <w:spacing w:after="0" w:line="240" w:lineRule="auto"/>
              <w:rPr>
                <w:rFonts w:ascii="Arial" w:eastAsia="Arial" w:hAnsi="Arial" w:cs="Arial"/>
                <w:i/>
                <w:iCs/>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eastAsia="Arial" w:hAnsi="Arial" w:cs="Arial"/>
                <w:i/>
                <w:iCs/>
              </w:rPr>
              <w:t>Knows that embryology laboratories must be accredited and inspected</w:t>
            </w:r>
          </w:p>
          <w:p w14:paraId="0ED174B7" w14:textId="77777777" w:rsidR="00216E92" w:rsidRPr="00216E92" w:rsidRDefault="00216E92" w:rsidP="00216E92">
            <w:pPr>
              <w:spacing w:after="0" w:line="240" w:lineRule="auto"/>
              <w:rPr>
                <w:rFonts w:ascii="Arial" w:eastAsia="Arial" w:hAnsi="Arial" w:cs="Arial"/>
                <w:i/>
                <w:iCs/>
              </w:rPr>
            </w:pPr>
          </w:p>
          <w:p w14:paraId="147747EE" w14:textId="77777777" w:rsidR="00216E92" w:rsidRPr="00216E92" w:rsidRDefault="00216E92" w:rsidP="00216E92">
            <w:pPr>
              <w:spacing w:after="0" w:line="240" w:lineRule="auto"/>
              <w:rPr>
                <w:rFonts w:ascii="Arial" w:eastAsia="Arial" w:hAnsi="Arial" w:cs="Arial"/>
                <w:i/>
                <w:iCs/>
              </w:rPr>
            </w:pPr>
          </w:p>
          <w:p w14:paraId="3F0F38D2" w14:textId="626AE35B" w:rsidR="00216E92" w:rsidRDefault="00216E92" w:rsidP="00216E92">
            <w:pPr>
              <w:spacing w:after="0" w:line="240" w:lineRule="auto"/>
              <w:rPr>
                <w:rFonts w:ascii="Arial" w:eastAsia="Arial" w:hAnsi="Arial" w:cs="Arial"/>
                <w:i/>
                <w:iCs/>
              </w:rPr>
            </w:pPr>
          </w:p>
          <w:p w14:paraId="39A11731" w14:textId="77777777" w:rsidR="00216E92" w:rsidRPr="00216E92" w:rsidRDefault="00216E92" w:rsidP="00216E92">
            <w:pPr>
              <w:spacing w:after="0" w:line="240" w:lineRule="auto"/>
              <w:rPr>
                <w:rFonts w:ascii="Arial" w:eastAsia="Arial" w:hAnsi="Arial" w:cs="Arial"/>
                <w:i/>
                <w:iCs/>
              </w:rPr>
            </w:pPr>
          </w:p>
          <w:p w14:paraId="4603B571" w14:textId="77777777" w:rsidR="00216E92" w:rsidRPr="00216E92" w:rsidRDefault="00216E92" w:rsidP="00216E92">
            <w:pPr>
              <w:spacing w:after="0" w:line="240" w:lineRule="auto"/>
              <w:rPr>
                <w:rFonts w:ascii="Arial" w:eastAsia="Arial" w:hAnsi="Arial" w:cs="Arial"/>
                <w:i/>
                <w:iCs/>
              </w:rPr>
            </w:pPr>
          </w:p>
          <w:p w14:paraId="17549222" w14:textId="77777777" w:rsidR="00216E92" w:rsidRPr="00216E92" w:rsidRDefault="00216E92" w:rsidP="00216E92">
            <w:pPr>
              <w:spacing w:after="0" w:line="240" w:lineRule="auto"/>
              <w:rPr>
                <w:rFonts w:ascii="Arial" w:eastAsia="Arial" w:hAnsi="Arial" w:cs="Arial"/>
                <w:i/>
                <w:iCs/>
              </w:rPr>
            </w:pPr>
          </w:p>
          <w:p w14:paraId="677C3C9A" w14:textId="2276F347" w:rsidR="002F0DEC" w:rsidRPr="003276C0" w:rsidRDefault="00216E92" w:rsidP="00216E92">
            <w:pPr>
              <w:spacing w:after="0" w:line="240" w:lineRule="auto"/>
              <w:rPr>
                <w:rFonts w:ascii="Arial" w:hAnsi="Arial" w:cs="Arial"/>
                <w:i/>
                <w:color w:val="000000"/>
              </w:rPr>
            </w:pPr>
            <w:r w:rsidRPr="00216E92">
              <w:rPr>
                <w:rFonts w:ascii="Arial" w:eastAsia="Arial" w:hAnsi="Arial" w:cs="Arial"/>
                <w:i/>
                <w:iCs/>
              </w:rPr>
              <w:t>Discusses the need for quality control and proficiency testing within embryology laboratories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C5A731" w14:textId="77777777" w:rsidR="00550140" w:rsidRPr="003276C0" w:rsidRDefault="00DE75A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Understands the role that accreditation bodies have in maintaining laboratory quality and consistency </w:t>
            </w:r>
          </w:p>
          <w:p w14:paraId="4F625573" w14:textId="460FAF52" w:rsidR="00453E2C" w:rsidRPr="003276C0" w:rsidRDefault="00991F0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Is a</w:t>
            </w:r>
            <w:r w:rsidR="00C56CB6" w:rsidRPr="003276C0">
              <w:rPr>
                <w:rFonts w:ascii="Arial" w:eastAsia="Times New Roman" w:hAnsi="Arial" w:cs="Arial"/>
              </w:rPr>
              <w:t>ware of the multitude of agencies (required or voluntary) for accreditation and quality control</w:t>
            </w:r>
            <w:r w:rsidR="004869C4" w:rsidRPr="003276C0">
              <w:rPr>
                <w:rFonts w:ascii="Arial" w:eastAsia="Times New Roman" w:hAnsi="Arial" w:cs="Arial"/>
              </w:rPr>
              <w:t xml:space="preserve">: </w:t>
            </w:r>
          </w:p>
          <w:p w14:paraId="25BE4F50" w14:textId="480EC04B" w:rsidR="00C56CB6" w:rsidRPr="003276C0" w:rsidRDefault="00C56CB6" w:rsidP="006115DE">
            <w:pPr>
              <w:numPr>
                <w:ilvl w:val="1"/>
                <w:numId w:val="3"/>
              </w:numPr>
              <w:tabs>
                <w:tab w:val="clear" w:pos="1440"/>
              </w:tabs>
              <w:spacing w:after="0" w:line="240" w:lineRule="auto"/>
              <w:ind w:left="796"/>
              <w:textAlignment w:val="baseline"/>
              <w:rPr>
                <w:rFonts w:ascii="Arial" w:eastAsia="Times New Roman" w:hAnsi="Arial" w:cs="Arial"/>
              </w:rPr>
            </w:pPr>
            <w:r w:rsidRPr="003276C0">
              <w:rPr>
                <w:rFonts w:ascii="Arial" w:eastAsia="Times New Roman" w:hAnsi="Arial" w:cs="Arial"/>
              </w:rPr>
              <w:t>Inspection agencies include CAP and The Joint Commission</w:t>
            </w:r>
          </w:p>
          <w:p w14:paraId="10F56F15" w14:textId="78F3C9E5" w:rsidR="00C56CB6" w:rsidRPr="003276C0" w:rsidRDefault="00C56CB6" w:rsidP="006115DE">
            <w:pPr>
              <w:numPr>
                <w:ilvl w:val="1"/>
                <w:numId w:val="3"/>
              </w:numPr>
              <w:tabs>
                <w:tab w:val="clear" w:pos="1440"/>
              </w:tabs>
              <w:spacing w:after="0" w:line="240" w:lineRule="auto"/>
              <w:ind w:left="796"/>
              <w:textAlignment w:val="baseline"/>
              <w:rPr>
                <w:rFonts w:ascii="Arial" w:eastAsia="Times New Roman" w:hAnsi="Arial" w:cs="Arial"/>
              </w:rPr>
            </w:pPr>
            <w:r w:rsidRPr="003276C0">
              <w:rPr>
                <w:rFonts w:ascii="Arial" w:eastAsia="Times New Roman" w:hAnsi="Arial" w:cs="Arial"/>
              </w:rPr>
              <w:t xml:space="preserve">Quality control agencies include SART, </w:t>
            </w:r>
            <w:r w:rsidR="006F4DE3">
              <w:rPr>
                <w:rFonts w:ascii="Arial" w:eastAsia="Times New Roman" w:hAnsi="Arial" w:cs="Arial"/>
              </w:rPr>
              <w:t xml:space="preserve">the </w:t>
            </w:r>
            <w:r w:rsidRPr="003276C0">
              <w:rPr>
                <w:rFonts w:ascii="Arial" w:eastAsia="Times New Roman" w:hAnsi="Arial" w:cs="Arial"/>
              </w:rPr>
              <w:t>CDC</w:t>
            </w:r>
            <w:r w:rsidR="004956BC" w:rsidRPr="003276C0">
              <w:rPr>
                <w:rFonts w:ascii="Arial" w:eastAsia="Times New Roman" w:hAnsi="Arial" w:cs="Arial"/>
              </w:rPr>
              <w:t>,</w:t>
            </w:r>
            <w:r w:rsidRPr="003276C0">
              <w:rPr>
                <w:rFonts w:ascii="Arial" w:eastAsia="Times New Roman" w:hAnsi="Arial" w:cs="Arial"/>
              </w:rPr>
              <w:t xml:space="preserve"> and F</w:t>
            </w:r>
            <w:r w:rsidR="006F4DE3">
              <w:rPr>
                <w:rFonts w:ascii="Arial" w:eastAsia="Times New Roman" w:hAnsi="Arial" w:cs="Arial"/>
              </w:rPr>
              <w:t xml:space="preserve">ederal </w:t>
            </w:r>
            <w:r w:rsidRPr="003276C0">
              <w:rPr>
                <w:rFonts w:ascii="Arial" w:eastAsia="Times New Roman" w:hAnsi="Arial" w:cs="Arial"/>
              </w:rPr>
              <w:t>D</w:t>
            </w:r>
            <w:r w:rsidR="006F4DE3">
              <w:rPr>
                <w:rFonts w:ascii="Arial" w:eastAsia="Times New Roman" w:hAnsi="Arial" w:cs="Arial"/>
              </w:rPr>
              <w:t xml:space="preserve">rug </w:t>
            </w:r>
            <w:r w:rsidRPr="003276C0">
              <w:rPr>
                <w:rFonts w:ascii="Arial" w:eastAsia="Times New Roman" w:hAnsi="Arial" w:cs="Arial"/>
              </w:rPr>
              <w:t>A</w:t>
            </w:r>
            <w:r w:rsidR="006F4DE3">
              <w:rPr>
                <w:rFonts w:ascii="Arial" w:eastAsia="Times New Roman" w:hAnsi="Arial" w:cs="Arial"/>
              </w:rPr>
              <w:t>dministration</w:t>
            </w:r>
          </w:p>
          <w:p w14:paraId="32B322E4" w14:textId="78CFEEFA" w:rsidR="00C56CB6" w:rsidRPr="003276C0" w:rsidRDefault="00C56CB6" w:rsidP="006115DE">
            <w:pPr>
              <w:numPr>
                <w:ilvl w:val="1"/>
                <w:numId w:val="3"/>
              </w:numPr>
              <w:tabs>
                <w:tab w:val="clear" w:pos="1440"/>
              </w:tabs>
              <w:spacing w:after="0" w:line="240" w:lineRule="auto"/>
              <w:ind w:left="796"/>
              <w:textAlignment w:val="baseline"/>
              <w:rPr>
                <w:rFonts w:ascii="Arial" w:eastAsia="Times New Roman" w:hAnsi="Arial" w:cs="Arial"/>
              </w:rPr>
            </w:pPr>
            <w:r w:rsidRPr="003276C0">
              <w:rPr>
                <w:rFonts w:ascii="Arial" w:eastAsia="Times New Roman" w:hAnsi="Arial" w:cs="Arial"/>
              </w:rPr>
              <w:t>Safety agencies: O</w:t>
            </w:r>
            <w:r w:rsidR="003014A7">
              <w:rPr>
                <w:rFonts w:ascii="Arial" w:eastAsia="Times New Roman" w:hAnsi="Arial" w:cs="Arial"/>
              </w:rPr>
              <w:t xml:space="preserve">ccupational </w:t>
            </w:r>
            <w:r w:rsidRPr="003276C0">
              <w:rPr>
                <w:rFonts w:ascii="Arial" w:eastAsia="Times New Roman" w:hAnsi="Arial" w:cs="Arial"/>
              </w:rPr>
              <w:t>S</w:t>
            </w:r>
            <w:r w:rsidR="003014A7">
              <w:rPr>
                <w:rFonts w:ascii="Arial" w:eastAsia="Times New Roman" w:hAnsi="Arial" w:cs="Arial"/>
              </w:rPr>
              <w:t xml:space="preserve">afety and </w:t>
            </w:r>
            <w:r w:rsidRPr="003276C0">
              <w:rPr>
                <w:rFonts w:ascii="Arial" w:eastAsia="Times New Roman" w:hAnsi="Arial" w:cs="Arial"/>
              </w:rPr>
              <w:t>H</w:t>
            </w:r>
            <w:r w:rsidR="003014A7">
              <w:rPr>
                <w:rFonts w:ascii="Arial" w:eastAsia="Times New Roman" w:hAnsi="Arial" w:cs="Arial"/>
              </w:rPr>
              <w:t xml:space="preserve">ealth </w:t>
            </w:r>
            <w:r w:rsidRPr="003276C0">
              <w:rPr>
                <w:rFonts w:ascii="Arial" w:eastAsia="Times New Roman" w:hAnsi="Arial" w:cs="Arial"/>
              </w:rPr>
              <w:t>A</w:t>
            </w:r>
            <w:r w:rsidR="003014A7">
              <w:rPr>
                <w:rFonts w:ascii="Arial" w:eastAsia="Times New Roman" w:hAnsi="Arial" w:cs="Arial"/>
              </w:rPr>
              <w:t>dministration</w:t>
            </w:r>
          </w:p>
          <w:p w14:paraId="0F96B442" w14:textId="77777777" w:rsidR="00691E6C" w:rsidRPr="003276C0" w:rsidRDefault="00691E6C" w:rsidP="00691E6C">
            <w:pPr>
              <w:spacing w:after="0" w:line="240" w:lineRule="auto"/>
              <w:textAlignment w:val="baseline"/>
              <w:rPr>
                <w:rFonts w:ascii="Arial" w:eastAsia="Times New Roman" w:hAnsi="Arial" w:cs="Arial"/>
              </w:rPr>
            </w:pPr>
          </w:p>
          <w:p w14:paraId="79E11F3D" w14:textId="77777777" w:rsidR="00550140" w:rsidRPr="003276C0" w:rsidRDefault="00691E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Understands that embryologists perform incubator checks and documentation logs, as well as embryology demonstration of proficiency to advance in responsibility </w:t>
            </w:r>
          </w:p>
          <w:p w14:paraId="242DC613" w14:textId="767ECF3C" w:rsidR="002F0DEC" w:rsidRPr="003276C0" w:rsidRDefault="00991F0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Is a</w:t>
            </w:r>
            <w:r w:rsidR="00C56CB6" w:rsidRPr="003276C0">
              <w:rPr>
                <w:rFonts w:ascii="Arial" w:eastAsia="Times New Roman" w:hAnsi="Arial" w:cs="Arial"/>
              </w:rPr>
              <w:t>ware of lab variables critical for success (temperature, light, pH, osmolarity, media constituents, air quality)</w:t>
            </w:r>
          </w:p>
        </w:tc>
      </w:tr>
      <w:tr w:rsidR="00F32D79" w:rsidRPr="003276C0" w14:paraId="503EBAE1" w14:textId="77777777" w:rsidTr="00E10918">
        <w:tc>
          <w:tcPr>
            <w:tcW w:w="4950" w:type="dxa"/>
            <w:tcBorders>
              <w:top w:val="single" w:sz="4" w:space="0" w:color="000000"/>
              <w:bottom w:val="single" w:sz="4" w:space="0" w:color="000000"/>
            </w:tcBorders>
            <w:shd w:val="clear" w:color="auto" w:fill="C9C9C9"/>
          </w:tcPr>
          <w:p w14:paraId="6C333B11" w14:textId="77777777" w:rsidR="00216E92" w:rsidRPr="00216E92" w:rsidRDefault="002F0DEC" w:rsidP="00216E92">
            <w:pPr>
              <w:spacing w:after="0" w:line="240" w:lineRule="auto"/>
              <w:rPr>
                <w:rFonts w:ascii="Arial" w:hAnsi="Arial" w:cs="Arial"/>
                <w:i/>
                <w:iCs/>
              </w:rPr>
            </w:pPr>
            <w:r w:rsidRPr="003276C0">
              <w:rPr>
                <w:rFonts w:ascii="Arial" w:hAnsi="Arial" w:cs="Arial"/>
                <w:b/>
              </w:rPr>
              <w:t>Level 2</w:t>
            </w:r>
            <w:r w:rsidRPr="003276C0">
              <w:rPr>
                <w:rFonts w:ascii="Arial" w:hAnsi="Arial" w:cs="Arial"/>
              </w:rPr>
              <w:t xml:space="preserve"> </w:t>
            </w:r>
            <w:r w:rsidR="00216E92" w:rsidRPr="00216E92">
              <w:rPr>
                <w:rFonts w:ascii="Arial" w:hAnsi="Arial" w:cs="Arial"/>
                <w:i/>
                <w:iCs/>
              </w:rPr>
              <w:t>Identifies the differences between accreditation and regulatory compliance; discusses the process for achieving accreditation and maintaining regulatory compliance</w:t>
            </w:r>
          </w:p>
          <w:p w14:paraId="046DFAB5" w14:textId="77777777" w:rsidR="00216E92" w:rsidRPr="00216E92" w:rsidRDefault="00216E92" w:rsidP="00216E92">
            <w:pPr>
              <w:spacing w:after="0" w:line="240" w:lineRule="auto"/>
              <w:rPr>
                <w:rFonts w:ascii="Arial" w:hAnsi="Arial" w:cs="Arial"/>
                <w:i/>
                <w:iCs/>
              </w:rPr>
            </w:pPr>
          </w:p>
          <w:p w14:paraId="65F87613" w14:textId="0A37AB3A" w:rsidR="002F0DEC" w:rsidRPr="003276C0" w:rsidRDefault="00216E92" w:rsidP="00216E92">
            <w:pPr>
              <w:spacing w:after="0" w:line="240" w:lineRule="auto"/>
              <w:rPr>
                <w:rFonts w:ascii="Arial" w:eastAsia="Arial" w:hAnsi="Arial" w:cs="Arial"/>
                <w:i/>
              </w:rPr>
            </w:pPr>
            <w:r w:rsidRPr="00216E92">
              <w:rPr>
                <w:rFonts w:ascii="Arial" w:hAnsi="Arial" w:cs="Arial"/>
                <w:i/>
                <w:iCs/>
              </w:rPr>
              <w:t>Interprets Society for Assisted Reproductive Technology (SART) data and outcomes and evaluates institution outcomes and identify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16B059" w14:textId="77777777" w:rsidR="00550140" w:rsidRPr="003276C0" w:rsidRDefault="00AE008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Aware of</w:t>
            </w:r>
            <w:r w:rsidR="003F3EAA" w:rsidRPr="003276C0">
              <w:rPr>
                <w:rFonts w:ascii="Arial" w:eastAsia="Times New Roman" w:hAnsi="Arial" w:cs="Arial"/>
              </w:rPr>
              <w:t xml:space="preserve"> the process for achieving accreditation and maintaining regulatory compliance </w:t>
            </w:r>
          </w:p>
          <w:p w14:paraId="70F16463" w14:textId="3B954F6D" w:rsidR="003F3EAA" w:rsidRPr="003276C0" w:rsidRDefault="003F3E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Is aware of regulation compliance by law, </w:t>
            </w:r>
            <w:r w:rsidR="008A0741">
              <w:rPr>
                <w:rFonts w:ascii="Arial" w:eastAsia="Times New Roman" w:hAnsi="Arial" w:cs="Arial"/>
              </w:rPr>
              <w:t xml:space="preserve">including </w:t>
            </w:r>
            <w:r w:rsidRPr="003276C0">
              <w:rPr>
                <w:rFonts w:ascii="Arial" w:eastAsia="Times New Roman" w:hAnsi="Arial" w:cs="Arial"/>
              </w:rPr>
              <w:t>state v</w:t>
            </w:r>
            <w:r w:rsidR="003014A7">
              <w:rPr>
                <w:rFonts w:ascii="Arial" w:eastAsia="Times New Roman" w:hAnsi="Arial" w:cs="Arial"/>
              </w:rPr>
              <w:t>ersu</w:t>
            </w:r>
            <w:r w:rsidRPr="003276C0">
              <w:rPr>
                <w:rFonts w:ascii="Arial" w:eastAsia="Times New Roman" w:hAnsi="Arial" w:cs="Arial"/>
              </w:rPr>
              <w:t>s federal</w:t>
            </w:r>
            <w:r w:rsidR="008A0741">
              <w:rPr>
                <w:rFonts w:ascii="Arial" w:eastAsia="Times New Roman" w:hAnsi="Arial" w:cs="Arial"/>
              </w:rPr>
              <w:t xml:space="preserve"> regulations.</w:t>
            </w:r>
            <w:r w:rsidRPr="003276C0">
              <w:rPr>
                <w:rFonts w:ascii="Arial" w:eastAsia="Times New Roman" w:hAnsi="Arial" w:cs="Arial"/>
              </w:rPr>
              <w:t xml:space="preserve"> </w:t>
            </w:r>
            <w:r w:rsidR="00AD3B45">
              <w:rPr>
                <w:rFonts w:ascii="Arial" w:eastAsia="Times New Roman" w:hAnsi="Arial" w:cs="Arial"/>
              </w:rPr>
              <w:t>CDC, CMS, and FDA</w:t>
            </w:r>
          </w:p>
          <w:p w14:paraId="1AEB7466" w14:textId="55DD1C7C" w:rsidR="00863F18" w:rsidRDefault="00863F18" w:rsidP="00863F18">
            <w:pPr>
              <w:tabs>
                <w:tab w:val="num" w:pos="526"/>
              </w:tabs>
              <w:spacing w:after="0" w:line="240" w:lineRule="auto"/>
              <w:ind w:left="166" w:hanging="166"/>
              <w:textAlignment w:val="baseline"/>
              <w:rPr>
                <w:rFonts w:ascii="Arial" w:eastAsia="Times New Roman" w:hAnsi="Arial" w:cs="Arial"/>
              </w:rPr>
            </w:pPr>
          </w:p>
          <w:p w14:paraId="33770029" w14:textId="77777777" w:rsidR="005742A7" w:rsidRDefault="005742A7" w:rsidP="00863F18">
            <w:pPr>
              <w:tabs>
                <w:tab w:val="num" w:pos="526"/>
              </w:tabs>
              <w:spacing w:after="0" w:line="240" w:lineRule="auto"/>
              <w:ind w:left="166" w:hanging="166"/>
              <w:textAlignment w:val="baseline"/>
              <w:rPr>
                <w:rFonts w:ascii="Arial" w:eastAsia="Times New Roman" w:hAnsi="Arial" w:cs="Arial"/>
              </w:rPr>
            </w:pPr>
          </w:p>
          <w:p w14:paraId="0515B0C7" w14:textId="77777777" w:rsidR="005742A7" w:rsidRPr="003276C0" w:rsidRDefault="005742A7" w:rsidP="00863F18">
            <w:pPr>
              <w:tabs>
                <w:tab w:val="num" w:pos="526"/>
              </w:tabs>
              <w:spacing w:after="0" w:line="240" w:lineRule="auto"/>
              <w:ind w:left="166" w:hanging="166"/>
              <w:textAlignment w:val="baseline"/>
              <w:rPr>
                <w:rFonts w:ascii="Arial" w:eastAsia="Times New Roman" w:hAnsi="Arial" w:cs="Arial"/>
              </w:rPr>
            </w:pPr>
          </w:p>
          <w:p w14:paraId="07D6A32D" w14:textId="069CA95D" w:rsidR="002F0DEC" w:rsidRPr="003276C0" w:rsidRDefault="00863F1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Identifies national </w:t>
            </w:r>
            <w:r w:rsidR="008A0741">
              <w:rPr>
                <w:rFonts w:ascii="Arial" w:eastAsia="Times New Roman" w:hAnsi="Arial" w:cs="Arial"/>
              </w:rPr>
              <w:t>in-vitro fertilization</w:t>
            </w:r>
            <w:r w:rsidR="008A0741" w:rsidRPr="003276C0">
              <w:rPr>
                <w:rFonts w:ascii="Arial" w:eastAsia="Times New Roman" w:hAnsi="Arial" w:cs="Arial"/>
              </w:rPr>
              <w:t xml:space="preserve"> </w:t>
            </w:r>
            <w:r w:rsidRPr="003276C0">
              <w:rPr>
                <w:rFonts w:ascii="Arial" w:eastAsia="Times New Roman" w:hAnsi="Arial" w:cs="Arial"/>
              </w:rPr>
              <w:t>success rates, clinic rates, and nuances that can explain differences in outcomes</w:t>
            </w:r>
          </w:p>
        </w:tc>
      </w:tr>
      <w:tr w:rsidR="00F32D79" w:rsidRPr="003276C0" w14:paraId="28C666D9" w14:textId="77777777" w:rsidTr="00E10918">
        <w:tc>
          <w:tcPr>
            <w:tcW w:w="4950" w:type="dxa"/>
            <w:tcBorders>
              <w:top w:val="single" w:sz="4" w:space="0" w:color="000000"/>
              <w:bottom w:val="single" w:sz="4" w:space="0" w:color="000000"/>
            </w:tcBorders>
            <w:shd w:val="clear" w:color="auto" w:fill="C9C9C9"/>
          </w:tcPr>
          <w:p w14:paraId="46EEE4DC" w14:textId="77777777" w:rsidR="00216E92" w:rsidRPr="00216E92" w:rsidRDefault="002F0DEC" w:rsidP="00216E92">
            <w:pPr>
              <w:spacing w:after="0" w:line="240" w:lineRule="auto"/>
              <w:rPr>
                <w:rFonts w:ascii="Arial" w:hAnsi="Arial" w:cs="Arial"/>
                <w:i/>
                <w:iCs/>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iCs/>
              </w:rPr>
              <w:t>Demonstrates knowledge of the components of laboratory accreditation and regulatory compliance</w:t>
            </w:r>
          </w:p>
          <w:p w14:paraId="176D7A40" w14:textId="77777777" w:rsidR="00216E92" w:rsidRPr="00216E92" w:rsidRDefault="00216E92" w:rsidP="00216E92">
            <w:pPr>
              <w:spacing w:after="0" w:line="240" w:lineRule="auto"/>
              <w:rPr>
                <w:rFonts w:ascii="Arial" w:hAnsi="Arial" w:cs="Arial"/>
                <w:i/>
                <w:iCs/>
              </w:rPr>
            </w:pPr>
          </w:p>
          <w:p w14:paraId="260B10AC" w14:textId="5DF7B29A" w:rsidR="002F0DEC" w:rsidRPr="003276C0" w:rsidRDefault="00216E92" w:rsidP="00216E92">
            <w:pPr>
              <w:spacing w:after="0" w:line="240" w:lineRule="auto"/>
              <w:rPr>
                <w:rFonts w:ascii="Arial" w:hAnsi="Arial" w:cs="Arial"/>
                <w:i/>
                <w:color w:val="000000"/>
              </w:rPr>
            </w:pPr>
            <w:r w:rsidRPr="00216E92">
              <w:rPr>
                <w:rFonts w:ascii="Arial" w:hAnsi="Arial" w:cs="Arial"/>
                <w:i/>
                <w:iCs/>
              </w:rPr>
              <w:t>Demonstrates knowledge of the components of a laboratory quality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CA96CB" w14:textId="5B4566C8" w:rsidR="00550140" w:rsidRPr="003276C0" w:rsidRDefault="003F3EA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Understands the role of the CAP laboratory accreditation, including key examples of assessment criteria </w:t>
            </w:r>
          </w:p>
          <w:p w14:paraId="3A2B9DAE" w14:textId="2C822BFD"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18DE4741" w14:textId="77777777" w:rsidR="00FF5EEE" w:rsidRPr="003276C0" w:rsidRDefault="00FF5EEE" w:rsidP="00550140">
            <w:pPr>
              <w:pBdr>
                <w:top w:val="nil"/>
                <w:left w:val="nil"/>
                <w:bottom w:val="nil"/>
                <w:right w:val="nil"/>
                <w:between w:val="nil"/>
              </w:pBdr>
              <w:spacing w:after="0" w:line="240" w:lineRule="auto"/>
              <w:contextualSpacing/>
              <w:rPr>
                <w:rFonts w:ascii="Arial" w:hAnsi="Arial" w:cs="Arial"/>
              </w:rPr>
            </w:pPr>
          </w:p>
          <w:p w14:paraId="1A9FAB1A" w14:textId="5652BAD5" w:rsidR="00550140" w:rsidRPr="003276C0" w:rsidRDefault="008E085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Times New Roman" w:hAnsi="Arial" w:cs="Arial"/>
              </w:rPr>
              <w:t>Understands</w:t>
            </w:r>
            <w:proofErr w:type="gramEnd"/>
            <w:r w:rsidRPr="003276C0">
              <w:rPr>
                <w:rFonts w:ascii="Arial" w:eastAsia="Times New Roman" w:hAnsi="Arial" w:cs="Arial"/>
              </w:rPr>
              <w:t xml:space="preserve"> the steps involved in a laboratory quality management plan</w:t>
            </w:r>
          </w:p>
          <w:p w14:paraId="766FCF76" w14:textId="77777777" w:rsidR="00550140" w:rsidRPr="003276C0" w:rsidRDefault="00C56CB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Understands cyclical accreditation process of: Self-study, External Assessment, Recommendations, Implementation</w:t>
            </w:r>
          </w:p>
          <w:p w14:paraId="118B519B" w14:textId="1084FBC6" w:rsidR="002F0DEC" w:rsidRPr="003276C0" w:rsidRDefault="0058421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Discusses that a quality management plan includes policies, </w:t>
            </w:r>
            <w:r w:rsidR="00D200E8" w:rsidRPr="003276C0">
              <w:rPr>
                <w:rFonts w:ascii="Arial" w:eastAsia="Times New Roman" w:hAnsi="Arial" w:cs="Arial"/>
              </w:rPr>
              <w:t>equipment validation</w:t>
            </w:r>
            <w:r w:rsidR="00F71E32" w:rsidRPr="003276C0">
              <w:rPr>
                <w:rFonts w:ascii="Arial" w:eastAsia="Times New Roman" w:hAnsi="Arial" w:cs="Arial"/>
              </w:rPr>
              <w:t xml:space="preserve">, quality control, and personnel </w:t>
            </w:r>
            <w:r w:rsidR="005C504F" w:rsidRPr="003276C0">
              <w:rPr>
                <w:rFonts w:ascii="Arial" w:eastAsia="Times New Roman" w:hAnsi="Arial" w:cs="Arial"/>
              </w:rPr>
              <w:t xml:space="preserve">training </w:t>
            </w:r>
          </w:p>
        </w:tc>
      </w:tr>
      <w:tr w:rsidR="00F32D79" w:rsidRPr="003276C0" w14:paraId="32984763" w14:textId="77777777" w:rsidTr="00E10918">
        <w:tc>
          <w:tcPr>
            <w:tcW w:w="4950" w:type="dxa"/>
            <w:tcBorders>
              <w:top w:val="single" w:sz="4" w:space="0" w:color="000000"/>
              <w:bottom w:val="single" w:sz="4" w:space="0" w:color="000000"/>
            </w:tcBorders>
            <w:shd w:val="clear" w:color="auto" w:fill="C9C9C9"/>
          </w:tcPr>
          <w:p w14:paraId="523D5B9C" w14:textId="77777777" w:rsidR="00216E92" w:rsidRPr="00216E92" w:rsidRDefault="002F0DEC" w:rsidP="00216E92">
            <w:pPr>
              <w:spacing w:after="0" w:line="240" w:lineRule="auto"/>
              <w:rPr>
                <w:rFonts w:ascii="Arial" w:hAnsi="Arial" w:cs="Arial"/>
                <w:i/>
                <w:iCs/>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iCs/>
              </w:rPr>
              <w:t>Understands the elements of an internal or external laboratory inspection</w:t>
            </w:r>
          </w:p>
          <w:p w14:paraId="5527A526" w14:textId="77777777" w:rsidR="00216E92" w:rsidRPr="00216E92" w:rsidRDefault="00216E92" w:rsidP="00216E92">
            <w:pPr>
              <w:spacing w:after="0" w:line="240" w:lineRule="auto"/>
              <w:rPr>
                <w:rFonts w:ascii="Arial" w:hAnsi="Arial" w:cs="Arial"/>
                <w:i/>
                <w:iCs/>
              </w:rPr>
            </w:pPr>
          </w:p>
          <w:p w14:paraId="0D97B107" w14:textId="6CF78509" w:rsidR="002F0DEC" w:rsidRPr="003276C0" w:rsidRDefault="00216E92" w:rsidP="00216E92">
            <w:pPr>
              <w:spacing w:after="0" w:line="240" w:lineRule="auto"/>
              <w:rPr>
                <w:rFonts w:ascii="Arial" w:hAnsi="Arial" w:cs="Arial"/>
              </w:rPr>
            </w:pPr>
            <w:r w:rsidRPr="00216E92">
              <w:rPr>
                <w:rFonts w:ascii="Arial" w:hAnsi="Arial" w:cs="Arial"/>
                <w:i/>
                <w:iCs/>
              </w:rPr>
              <w:t>Reviews the quality management plan to identify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D32315" w14:textId="77777777" w:rsidR="00550140" w:rsidRPr="003276C0" w:rsidRDefault="002740A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Defines the steps involved in embryology laboratory inspection </w:t>
            </w:r>
          </w:p>
          <w:p w14:paraId="35D3D464"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69A3EB76" w14:textId="77777777" w:rsidR="00550140" w:rsidRPr="003276C0" w:rsidRDefault="00550140" w:rsidP="00550140">
            <w:pPr>
              <w:pBdr>
                <w:top w:val="nil"/>
                <w:left w:val="nil"/>
                <w:bottom w:val="nil"/>
                <w:right w:val="nil"/>
                <w:between w:val="nil"/>
              </w:pBdr>
              <w:spacing w:after="0" w:line="240" w:lineRule="auto"/>
              <w:contextualSpacing/>
              <w:rPr>
                <w:rFonts w:ascii="Arial" w:hAnsi="Arial" w:cs="Arial"/>
              </w:rPr>
            </w:pPr>
          </w:p>
          <w:p w14:paraId="0F6F0ED2" w14:textId="348FAE17" w:rsidR="002F0DEC" w:rsidRPr="003276C0" w:rsidRDefault="002740A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Assists in preparation for an inspection, identifies potential deficiencies</w:t>
            </w:r>
            <w:r w:rsidR="003F47A6" w:rsidRPr="003276C0">
              <w:rPr>
                <w:rFonts w:ascii="Arial" w:eastAsia="Times New Roman" w:hAnsi="Arial" w:cs="Arial"/>
              </w:rPr>
              <w:t xml:space="preserve"> in the quality management plan</w:t>
            </w:r>
            <w:r w:rsidRPr="003276C0">
              <w:rPr>
                <w:rFonts w:ascii="Arial" w:eastAsia="Times New Roman" w:hAnsi="Arial" w:cs="Arial"/>
              </w:rPr>
              <w:t xml:space="preserve"> and suggests improvements</w:t>
            </w:r>
          </w:p>
        </w:tc>
      </w:tr>
      <w:tr w:rsidR="00F32D79" w:rsidRPr="003276C0" w14:paraId="226F23A3" w14:textId="77777777" w:rsidTr="00E10918">
        <w:tc>
          <w:tcPr>
            <w:tcW w:w="4950" w:type="dxa"/>
            <w:tcBorders>
              <w:top w:val="single" w:sz="4" w:space="0" w:color="000000"/>
              <w:bottom w:val="single" w:sz="4" w:space="0" w:color="000000"/>
            </w:tcBorders>
            <w:shd w:val="clear" w:color="auto" w:fill="C9C9C9"/>
          </w:tcPr>
          <w:p w14:paraId="36EFBBDC" w14:textId="77777777" w:rsidR="00216E92" w:rsidRPr="00216E92" w:rsidRDefault="002F0DEC" w:rsidP="00216E92">
            <w:pPr>
              <w:spacing w:after="0" w:line="240" w:lineRule="auto"/>
              <w:rPr>
                <w:rFonts w:ascii="Arial" w:hAnsi="Arial" w:cs="Arial"/>
                <w:i/>
                <w:iCs/>
              </w:rPr>
            </w:pPr>
            <w:r w:rsidRPr="003276C0">
              <w:rPr>
                <w:rFonts w:ascii="Arial" w:hAnsi="Arial" w:cs="Arial"/>
                <w:b/>
              </w:rPr>
              <w:t>Level 5</w:t>
            </w:r>
            <w:r w:rsidRPr="003276C0">
              <w:rPr>
                <w:rFonts w:ascii="Arial" w:hAnsi="Arial" w:cs="Arial"/>
              </w:rPr>
              <w:t xml:space="preserve"> </w:t>
            </w:r>
            <w:r w:rsidR="00216E92" w:rsidRPr="00216E92">
              <w:rPr>
                <w:rFonts w:ascii="Arial" w:hAnsi="Arial" w:cs="Arial"/>
                <w:i/>
                <w:iCs/>
              </w:rPr>
              <w:t>Formulates a response for laboratory inspection deficiencies</w:t>
            </w:r>
          </w:p>
          <w:p w14:paraId="2606AD5B" w14:textId="77777777" w:rsidR="00216E92" w:rsidRPr="00216E92" w:rsidRDefault="00216E92" w:rsidP="00216E92">
            <w:pPr>
              <w:spacing w:after="0" w:line="240" w:lineRule="auto"/>
              <w:rPr>
                <w:rFonts w:ascii="Arial" w:hAnsi="Arial" w:cs="Arial"/>
                <w:i/>
                <w:iCs/>
              </w:rPr>
            </w:pPr>
          </w:p>
          <w:p w14:paraId="16F7642E" w14:textId="4F3FECC3" w:rsidR="002F0DEC" w:rsidRPr="003276C0" w:rsidRDefault="00216E92" w:rsidP="00216E92">
            <w:pPr>
              <w:spacing w:after="0" w:line="240" w:lineRule="auto"/>
              <w:rPr>
                <w:rFonts w:ascii="Arial" w:eastAsia="Arial" w:hAnsi="Arial" w:cs="Arial"/>
                <w:i/>
              </w:rPr>
            </w:pPr>
            <w:r w:rsidRPr="00216E92">
              <w:rPr>
                <w:rFonts w:ascii="Arial" w:hAnsi="Arial" w:cs="Arial"/>
                <w:i/>
                <w:iCs/>
              </w:rPr>
              <w:t>Creates and follows a comprehensive quality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2C8937" w14:textId="77777777" w:rsidR="00550140" w:rsidRPr="003276C0" w:rsidRDefault="009F096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Leads</w:t>
            </w:r>
            <w:r w:rsidR="004740B5" w:rsidRPr="003276C0">
              <w:rPr>
                <w:rFonts w:ascii="Arial" w:eastAsia="Times New Roman" w:hAnsi="Arial" w:cs="Arial"/>
              </w:rPr>
              <w:t xml:space="preserve"> the effort to review and respond to any CAP deficiencies </w:t>
            </w:r>
          </w:p>
          <w:p w14:paraId="2BAE2E2A" w14:textId="77777777" w:rsidR="00550140" w:rsidRPr="003276C0" w:rsidRDefault="004740B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Times New Roman" w:hAnsi="Arial" w:cs="Arial"/>
              </w:rPr>
              <w:t>Develops</w:t>
            </w:r>
            <w:proofErr w:type="gramEnd"/>
            <w:r w:rsidRPr="003276C0">
              <w:rPr>
                <w:rFonts w:ascii="Arial" w:eastAsia="Times New Roman" w:hAnsi="Arial" w:cs="Arial"/>
              </w:rPr>
              <w:t xml:space="preserve"> methods within the laboratory to avoid deficiencies in the future </w:t>
            </w:r>
            <w:r w:rsidR="00C56CB6" w:rsidRPr="003276C0">
              <w:rPr>
                <w:rFonts w:ascii="Arial" w:eastAsia="Times New Roman" w:hAnsi="Arial" w:cs="Arial"/>
              </w:rPr>
              <w:t> </w:t>
            </w:r>
          </w:p>
          <w:p w14:paraId="2BB541DA"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BCAE991" w14:textId="2DC623CB" w:rsidR="002F0DEC" w:rsidRPr="003276C0" w:rsidRDefault="00C56CB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Follows Good Laboratory Practice principles for safety, quality assurance, data protection, equipment and facilities management and outcome reporting</w:t>
            </w:r>
          </w:p>
        </w:tc>
      </w:tr>
      <w:tr w:rsidR="00AD1554" w:rsidRPr="003276C0" w14:paraId="3C08FFF9" w14:textId="77777777" w:rsidTr="0A1EC768">
        <w:tc>
          <w:tcPr>
            <w:tcW w:w="4950" w:type="dxa"/>
            <w:shd w:val="clear" w:color="auto" w:fill="FFD965"/>
          </w:tcPr>
          <w:p w14:paraId="1CB6F464" w14:textId="77777777" w:rsidR="002F0DEC" w:rsidRPr="003276C0" w:rsidRDefault="002F0DEC" w:rsidP="00590055">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60C7488" w14:textId="77777777" w:rsidR="000162C4" w:rsidRPr="003276C0" w:rsidRDefault="00C56CB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Direct observation </w:t>
            </w:r>
          </w:p>
          <w:p w14:paraId="2CC6E763" w14:textId="77777777" w:rsidR="000162C4" w:rsidRPr="003276C0" w:rsidRDefault="00C56CB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QI project portfolio</w:t>
            </w:r>
          </w:p>
          <w:p w14:paraId="31CA6171" w14:textId="367E77CE" w:rsidR="002F0DEC" w:rsidRPr="003276C0" w:rsidRDefault="00C56CB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Patient outcomes data</w:t>
            </w:r>
          </w:p>
        </w:tc>
      </w:tr>
      <w:tr w:rsidR="00AD1554" w:rsidRPr="003276C0" w14:paraId="1553B90A" w14:textId="77777777" w:rsidTr="0A1EC768">
        <w:tc>
          <w:tcPr>
            <w:tcW w:w="4950" w:type="dxa"/>
            <w:shd w:val="clear" w:color="auto" w:fill="8DB3E2" w:themeFill="text2" w:themeFillTint="66"/>
          </w:tcPr>
          <w:p w14:paraId="4050B7B8" w14:textId="77777777" w:rsidR="002F0DEC" w:rsidRPr="003276C0" w:rsidRDefault="002F0DEC" w:rsidP="00590055">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73A4D386" w14:textId="2DAE5C66" w:rsidR="002F0DEC" w:rsidRPr="003276C0" w:rsidRDefault="00C56CB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w:t>
            </w:r>
          </w:p>
        </w:tc>
      </w:tr>
      <w:tr w:rsidR="00AD1554" w:rsidRPr="003276C0" w14:paraId="0FD0F934" w14:textId="77777777" w:rsidTr="0A1EC768">
        <w:trPr>
          <w:trHeight w:val="80"/>
        </w:trPr>
        <w:tc>
          <w:tcPr>
            <w:tcW w:w="4950" w:type="dxa"/>
            <w:shd w:val="clear" w:color="auto" w:fill="A8D08D"/>
          </w:tcPr>
          <w:p w14:paraId="47EE63C3" w14:textId="77777777" w:rsidR="002F0DEC" w:rsidRPr="003276C0" w:rsidRDefault="002F0DEC" w:rsidP="00590055">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7F9AF4E" w14:textId="60E1532B" w:rsidR="00E87976" w:rsidRPr="003276C0" w:rsidRDefault="00E8797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ABB. Standards and </w:t>
            </w:r>
            <w:r w:rsidR="008A0741">
              <w:rPr>
                <w:rFonts w:ascii="Arial" w:eastAsia="Times New Roman" w:hAnsi="Arial" w:cs="Arial"/>
              </w:rPr>
              <w:t>p</w:t>
            </w:r>
            <w:r w:rsidRPr="003276C0">
              <w:rPr>
                <w:rFonts w:ascii="Arial" w:eastAsia="Times New Roman" w:hAnsi="Arial" w:cs="Arial"/>
              </w:rPr>
              <w:t xml:space="preserve">olicies. </w:t>
            </w:r>
            <w:hyperlink r:id="rId53" w:history="1">
              <w:r w:rsidRPr="003276C0">
                <w:rPr>
                  <w:rStyle w:val="Hyperlink"/>
                  <w:rFonts w:ascii="Arial" w:eastAsia="Times New Roman" w:hAnsi="Arial" w:cs="Arial"/>
                </w:rPr>
                <w:t>https://global.abb/group/en/about/integrity/standards/standards-and-policies</w:t>
              </w:r>
            </w:hyperlink>
            <w:r w:rsidRPr="003276C0">
              <w:rPr>
                <w:rFonts w:ascii="Arial" w:eastAsia="Times New Roman" w:hAnsi="Arial" w:cs="Arial"/>
              </w:rPr>
              <w:t xml:space="preserve">. </w:t>
            </w:r>
            <w:r w:rsidR="008A0741">
              <w:rPr>
                <w:rFonts w:ascii="Arial" w:eastAsia="Times New Roman" w:hAnsi="Arial" w:cs="Arial"/>
              </w:rPr>
              <w:t xml:space="preserve">Accessed </w:t>
            </w:r>
            <w:r w:rsidRPr="003276C0">
              <w:rPr>
                <w:rFonts w:ascii="Arial" w:eastAsia="Times New Roman" w:hAnsi="Arial" w:cs="Arial"/>
              </w:rPr>
              <w:t xml:space="preserve">2021. </w:t>
            </w:r>
          </w:p>
          <w:p w14:paraId="065357BF" w14:textId="5D2B5044" w:rsidR="000162C4" w:rsidRPr="003276C0" w:rsidRDefault="00C56CB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Times New Roman" w:hAnsi="Arial" w:cs="Arial"/>
              </w:rPr>
              <w:t>ASRM</w:t>
            </w:r>
            <w:proofErr w:type="spellEnd"/>
            <w:r w:rsidR="00E87976" w:rsidRPr="003276C0">
              <w:rPr>
                <w:rFonts w:ascii="Arial" w:eastAsia="Times New Roman" w:hAnsi="Arial" w:cs="Arial"/>
              </w:rPr>
              <w:t>.</w:t>
            </w:r>
            <w:r w:rsidRPr="003276C0">
              <w:rPr>
                <w:rFonts w:ascii="Arial" w:eastAsia="Times New Roman" w:hAnsi="Arial" w:cs="Arial"/>
              </w:rPr>
              <w:t xml:space="preserve"> Embryology</w:t>
            </w:r>
            <w:r w:rsidR="008A0741">
              <w:rPr>
                <w:rFonts w:ascii="Arial" w:eastAsia="Times New Roman" w:hAnsi="Arial" w:cs="Arial"/>
              </w:rPr>
              <w:t xml:space="preserve"> c</w:t>
            </w:r>
            <w:r w:rsidRPr="003276C0">
              <w:rPr>
                <w:rFonts w:ascii="Arial" w:eastAsia="Times New Roman" w:hAnsi="Arial" w:cs="Arial"/>
              </w:rPr>
              <w:t>ourse</w:t>
            </w:r>
            <w:r w:rsidR="00E87976" w:rsidRPr="003276C0">
              <w:rPr>
                <w:rFonts w:ascii="Arial" w:eastAsia="Times New Roman" w:hAnsi="Arial" w:cs="Arial"/>
              </w:rPr>
              <w:t>.</w:t>
            </w:r>
            <w:r w:rsidR="008A0741">
              <w:rPr>
                <w:rFonts w:ascii="Arial" w:eastAsia="Times New Roman" w:hAnsi="Arial" w:cs="Arial"/>
              </w:rPr>
              <w:t xml:space="preserve"> </w:t>
            </w:r>
            <w:hyperlink r:id="rId54" w:history="1">
              <w:r w:rsidR="008A0741" w:rsidRPr="00AA6722">
                <w:rPr>
                  <w:rStyle w:val="Hyperlink"/>
                  <w:rFonts w:ascii="Arial" w:eastAsia="Times New Roman" w:hAnsi="Arial" w:cs="Arial"/>
                </w:rPr>
                <w:t>https://airlearning.asrm.org/course/view.php?id=444&amp;pageid=2321</w:t>
              </w:r>
            </w:hyperlink>
            <w:r w:rsidR="00E87976" w:rsidRPr="003276C0">
              <w:rPr>
                <w:rFonts w:ascii="Arial" w:eastAsia="Times New Roman" w:hAnsi="Arial" w:cs="Arial"/>
              </w:rPr>
              <w:t xml:space="preserve">. </w:t>
            </w:r>
            <w:r w:rsidR="008A0741">
              <w:rPr>
                <w:rFonts w:ascii="Arial" w:eastAsia="Times New Roman" w:hAnsi="Arial" w:cs="Arial"/>
              </w:rPr>
              <w:t xml:space="preserve">Accessed </w:t>
            </w:r>
            <w:r w:rsidR="00E87976" w:rsidRPr="003276C0">
              <w:rPr>
                <w:rFonts w:ascii="Arial" w:eastAsia="Times New Roman" w:hAnsi="Arial" w:cs="Arial"/>
              </w:rPr>
              <w:t>2021.</w:t>
            </w:r>
          </w:p>
          <w:p w14:paraId="33D89358" w14:textId="2B03D70D" w:rsidR="00E87976" w:rsidRPr="003276C0" w:rsidRDefault="00E8797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Times New Roman" w:hAnsi="Arial" w:cs="Arial"/>
              </w:rPr>
              <w:t xml:space="preserve">CITI Program. Good Laboratory Practice (GLP). </w:t>
            </w:r>
            <w:hyperlink r:id="rId55" w:history="1">
              <w:r w:rsidRPr="003276C0">
                <w:rPr>
                  <w:rStyle w:val="Hyperlink"/>
                  <w:rFonts w:ascii="Arial" w:eastAsia="Times New Roman" w:hAnsi="Arial" w:cs="Arial"/>
                </w:rPr>
                <w:t>https://about.citiprogram.org/course/good-laboratory-practice/</w:t>
              </w:r>
            </w:hyperlink>
            <w:r w:rsidRPr="003276C0">
              <w:rPr>
                <w:rFonts w:ascii="Arial" w:eastAsia="Times New Roman" w:hAnsi="Arial" w:cs="Arial"/>
              </w:rPr>
              <w:t xml:space="preserve">. </w:t>
            </w:r>
            <w:r w:rsidR="000B6D72">
              <w:rPr>
                <w:rFonts w:ascii="Arial" w:eastAsia="Times New Roman" w:hAnsi="Arial" w:cs="Arial"/>
              </w:rPr>
              <w:t xml:space="preserve">Accessed </w:t>
            </w:r>
            <w:r w:rsidRPr="003276C0">
              <w:rPr>
                <w:rFonts w:ascii="Arial" w:eastAsia="Times New Roman" w:hAnsi="Arial" w:cs="Arial"/>
              </w:rPr>
              <w:t>2021.</w:t>
            </w:r>
          </w:p>
          <w:p w14:paraId="1F761359" w14:textId="03F63087" w:rsidR="00E87976" w:rsidRPr="003276C0" w:rsidRDefault="00E8797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Racosky</w:t>
            </w:r>
            <w:r w:rsidR="0017312E">
              <w:rPr>
                <w:rFonts w:ascii="Arial" w:hAnsi="Arial" w:cs="Arial"/>
              </w:rPr>
              <w:t>, C. “</w:t>
            </w:r>
            <w:r w:rsidRPr="003276C0">
              <w:rPr>
                <w:rFonts w:ascii="Arial" w:hAnsi="Arial" w:cs="Arial"/>
              </w:rPr>
              <w:t>How to Evaluate the Quality of an Embryology Lab.</w:t>
            </w:r>
            <w:r w:rsidR="0001738D">
              <w:rPr>
                <w:rFonts w:ascii="Arial" w:hAnsi="Arial" w:cs="Arial"/>
              </w:rPr>
              <w:t>”</w:t>
            </w:r>
            <w:r w:rsidRPr="003276C0">
              <w:rPr>
                <w:rFonts w:ascii="Arial" w:hAnsi="Arial" w:cs="Arial"/>
              </w:rPr>
              <w:t xml:space="preserve"> </w:t>
            </w:r>
            <w:r w:rsidR="0017312E" w:rsidRPr="003276C0">
              <w:rPr>
                <w:rFonts w:ascii="Arial" w:hAnsi="Arial" w:cs="Arial"/>
              </w:rPr>
              <w:t>Fertility Explained</w:t>
            </w:r>
            <w:r w:rsidR="00BE4E3C">
              <w:rPr>
                <w:rFonts w:ascii="Arial" w:hAnsi="Arial" w:cs="Arial"/>
              </w:rPr>
              <w:t>, interview by Eduardo Hariton</w:t>
            </w:r>
            <w:r w:rsidR="0017312E" w:rsidRPr="003276C0">
              <w:rPr>
                <w:rFonts w:ascii="Arial" w:hAnsi="Arial" w:cs="Arial"/>
              </w:rPr>
              <w:t>.</w:t>
            </w:r>
            <w:r w:rsidR="00BE4E3C">
              <w:rPr>
                <w:rFonts w:ascii="Arial" w:hAnsi="Arial" w:cs="Arial"/>
              </w:rPr>
              <w:t xml:space="preserve"> 2021.</w:t>
            </w:r>
            <w:r w:rsidR="0017312E" w:rsidRPr="003276C0">
              <w:rPr>
                <w:rFonts w:ascii="Arial" w:hAnsi="Arial" w:cs="Arial"/>
              </w:rPr>
              <w:t xml:space="preserve"> </w:t>
            </w:r>
            <w:hyperlink r:id="rId56" w:history="1">
              <w:r w:rsidRPr="003276C0">
                <w:rPr>
                  <w:rStyle w:val="Hyperlink"/>
                  <w:rFonts w:ascii="Arial" w:hAnsi="Arial" w:cs="Arial"/>
                </w:rPr>
                <w:t>https://www.youtube.com/watch?reload=9&amp;app=desktop&amp;v=QIH7VkXoqEQ</w:t>
              </w:r>
            </w:hyperlink>
            <w:r w:rsidRPr="003276C0">
              <w:rPr>
                <w:rFonts w:ascii="Arial" w:hAnsi="Arial" w:cs="Arial"/>
              </w:rPr>
              <w:t xml:space="preserve">. </w:t>
            </w:r>
            <w:r w:rsidR="00BE4E3C">
              <w:rPr>
                <w:rFonts w:ascii="Arial" w:hAnsi="Arial" w:cs="Arial"/>
              </w:rPr>
              <w:t xml:space="preserve">Accessed </w:t>
            </w:r>
            <w:r w:rsidRPr="003276C0">
              <w:rPr>
                <w:rFonts w:ascii="Arial" w:hAnsi="Arial" w:cs="Arial"/>
              </w:rPr>
              <w:t>2021.</w:t>
            </w:r>
          </w:p>
        </w:tc>
      </w:tr>
    </w:tbl>
    <w:p w14:paraId="279FF406" w14:textId="2DB09AD6"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1E0534CD" w14:textId="77777777" w:rsidTr="19859EBE">
        <w:trPr>
          <w:trHeight w:val="769"/>
        </w:trPr>
        <w:tc>
          <w:tcPr>
            <w:tcW w:w="14125" w:type="dxa"/>
            <w:gridSpan w:val="2"/>
            <w:shd w:val="clear" w:color="auto" w:fill="9CC3E5"/>
          </w:tcPr>
          <w:p w14:paraId="0C351E1B" w14:textId="0AE71601" w:rsidR="003F2E8F" w:rsidRPr="003276C0"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6055943"/>
            <w:r w:rsidRPr="003276C0">
              <w:rPr>
                <w:rFonts w:ascii="Arial" w:eastAsia="Arial" w:hAnsi="Arial" w:cs="Arial"/>
                <w:b/>
              </w:rPr>
              <w:t>Practice-Based Learning and Improvement 1: Evidence-Based and Informed Practice</w:t>
            </w:r>
          </w:p>
          <w:bookmarkEnd w:id="14"/>
          <w:p w14:paraId="6CD0B6E4" w14:textId="79D179D5" w:rsidR="003F2E8F" w:rsidRPr="003276C0" w:rsidRDefault="003F2E8F" w:rsidP="00230FAE">
            <w:pPr>
              <w:spacing w:after="0" w:line="240" w:lineRule="auto"/>
              <w:ind w:left="201" w:hanging="14"/>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D8772D" w:rsidRPr="003276C0">
              <w:rPr>
                <w:rFonts w:ascii="Arial" w:eastAsia="Arial" w:hAnsi="Arial" w:cs="Arial"/>
              </w:rPr>
              <w:t>To incorporate evidence and patient values into clinical practice</w:t>
            </w:r>
          </w:p>
        </w:tc>
      </w:tr>
      <w:tr w:rsidR="00AD1554" w:rsidRPr="004C2240" w14:paraId="12B7BBE7" w14:textId="77777777" w:rsidTr="19859EBE">
        <w:tc>
          <w:tcPr>
            <w:tcW w:w="4950" w:type="dxa"/>
            <w:shd w:val="clear" w:color="auto" w:fill="FABF8F" w:themeFill="accent6" w:themeFillTint="99"/>
          </w:tcPr>
          <w:p w14:paraId="48C76C92"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259CFD8C"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0E7501FB" w14:textId="77777777" w:rsidTr="00E10918">
        <w:tc>
          <w:tcPr>
            <w:tcW w:w="4950" w:type="dxa"/>
            <w:tcBorders>
              <w:top w:val="single" w:sz="4" w:space="0" w:color="000000"/>
              <w:bottom w:val="single" w:sz="4" w:space="0" w:color="000000"/>
            </w:tcBorders>
            <w:shd w:val="clear" w:color="auto" w:fill="C9C9C9"/>
          </w:tcPr>
          <w:p w14:paraId="6018B80A" w14:textId="4C2F01F9" w:rsidR="00614D6C" w:rsidRPr="003276C0" w:rsidRDefault="00614D6C"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216E92" w:rsidRPr="00216E92">
              <w:rPr>
                <w:rFonts w:ascii="Arial" w:hAnsi="Arial" w:cs="Arial"/>
                <w:i/>
                <w:color w:val="000000"/>
              </w:rPr>
              <w:t>Demonstrates how to access and use available evidence, and incorporate patient preferences and values to take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E12AB5" w14:textId="087A6AE3"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evidence-based guidelines from governing bodies (e.g.</w:t>
            </w:r>
            <w:r w:rsidR="00BE4E3C">
              <w:rPr>
                <w:rFonts w:ascii="Arial" w:eastAsia="Arial" w:hAnsi="Arial" w:cs="Arial"/>
              </w:rPr>
              <w:t>,</w:t>
            </w:r>
            <w:r w:rsidRPr="003276C0">
              <w:rPr>
                <w:rFonts w:ascii="Arial" w:eastAsia="Arial" w:hAnsi="Arial" w:cs="Arial"/>
              </w:rPr>
              <w:t xml:space="preserve"> </w:t>
            </w:r>
            <w:proofErr w:type="spellStart"/>
            <w:r w:rsidRPr="003276C0">
              <w:rPr>
                <w:rFonts w:ascii="Arial" w:eastAsia="Arial" w:hAnsi="Arial" w:cs="Arial"/>
              </w:rPr>
              <w:t>ASRM</w:t>
            </w:r>
            <w:proofErr w:type="spellEnd"/>
            <w:r w:rsidRPr="003276C0">
              <w:rPr>
                <w:rFonts w:ascii="Arial" w:eastAsia="Arial" w:hAnsi="Arial" w:cs="Arial"/>
              </w:rPr>
              <w:t>) for common issues in reproductive medicine</w:t>
            </w:r>
          </w:p>
          <w:p w14:paraId="38A39DE5"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Uses electronic resources to obtain information and counsel a patient on pre-conceptual care and immunizations</w:t>
            </w:r>
          </w:p>
          <w:p w14:paraId="2F59433B" w14:textId="0C83D589" w:rsidR="00614D6C"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 alternate options for lifestyle changes to improve health based on patient preferences</w:t>
            </w:r>
          </w:p>
        </w:tc>
      </w:tr>
      <w:tr w:rsidR="00F32D79" w:rsidRPr="004C2240" w14:paraId="132D8EDB" w14:textId="77777777" w:rsidTr="00E10918">
        <w:tc>
          <w:tcPr>
            <w:tcW w:w="4950" w:type="dxa"/>
            <w:tcBorders>
              <w:top w:val="single" w:sz="4" w:space="0" w:color="000000"/>
              <w:bottom w:val="single" w:sz="4" w:space="0" w:color="000000"/>
            </w:tcBorders>
            <w:shd w:val="clear" w:color="auto" w:fill="C9C9C9"/>
          </w:tcPr>
          <w:p w14:paraId="71F2FB04" w14:textId="0E032DBD" w:rsidR="00614D6C" w:rsidRPr="003276C0" w:rsidRDefault="00614D6C" w:rsidP="005F2BD2">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216E92" w:rsidRPr="00216E92">
              <w:rPr>
                <w:rFonts w:ascii="Arial" w:hAnsi="Arial" w:cs="Arial"/>
                <w:i/>
              </w:rPr>
              <w:t>Articulates clinical questions and elicits patient preferences and values to guide evidence-based care, with guidance from other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DC96E4"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 treatment options reflecting patient’s individual preferences and beliefs such as embryo storage and/or disposal, masturbation to produce a specimen, etc.</w:t>
            </w:r>
          </w:p>
          <w:p w14:paraId="669F083A"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Cogently counsels </w:t>
            </w:r>
            <w:proofErr w:type="gramStart"/>
            <w:r w:rsidRPr="003276C0">
              <w:rPr>
                <w:rFonts w:ascii="Arial" w:eastAsia="Arial" w:hAnsi="Arial" w:cs="Arial"/>
              </w:rPr>
              <w:t>patient</w:t>
            </w:r>
            <w:proofErr w:type="gramEnd"/>
            <w:r w:rsidRPr="003276C0">
              <w:rPr>
                <w:rFonts w:ascii="Arial" w:eastAsia="Arial" w:hAnsi="Arial" w:cs="Arial"/>
              </w:rPr>
              <w:t xml:space="preserve"> on miscarriage and ectopic pregnancy management options</w:t>
            </w:r>
          </w:p>
          <w:p w14:paraId="1194C3F0" w14:textId="1D9E8D4A" w:rsidR="00614D6C" w:rsidRPr="003276C0" w:rsidRDefault="00EA3B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Discusses</w:t>
            </w:r>
            <w:r w:rsidR="385763E2" w:rsidRPr="003276C0">
              <w:rPr>
                <w:rFonts w:ascii="Arial" w:eastAsia="Arial" w:hAnsi="Arial" w:cs="Arial"/>
              </w:rPr>
              <w:t xml:space="preserve"> a cost-effective approach to stepwise fertility treatment based on patient’s preferences and insurance/financial status</w:t>
            </w:r>
          </w:p>
        </w:tc>
      </w:tr>
      <w:tr w:rsidR="00F32D79" w:rsidRPr="004C2240" w14:paraId="207AA16F" w14:textId="77777777" w:rsidTr="00E10918">
        <w:tc>
          <w:tcPr>
            <w:tcW w:w="4950" w:type="dxa"/>
            <w:tcBorders>
              <w:top w:val="single" w:sz="4" w:space="0" w:color="000000"/>
              <w:bottom w:val="single" w:sz="4" w:space="0" w:color="000000"/>
            </w:tcBorders>
            <w:shd w:val="clear" w:color="auto" w:fill="C9C9C9"/>
          </w:tcPr>
          <w:p w14:paraId="5D88AA1B" w14:textId="4CD1051C" w:rsidR="00614D6C" w:rsidRPr="003276C0" w:rsidRDefault="00614D6C" w:rsidP="005F2BD2">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216E92" w:rsidRPr="00216E92">
              <w:rPr>
                <w:rFonts w:ascii="Arial" w:hAnsi="Arial" w:cs="Arial"/>
                <w:i/>
              </w:rPr>
              <w:t>Locates and applies the best available evidence, integrated with patient preference, to the care of complex patients, with minimal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7BFDC3"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Obtains, discusses, and </w:t>
            </w:r>
            <w:proofErr w:type="gramStart"/>
            <w:r w:rsidRPr="003276C0">
              <w:rPr>
                <w:rFonts w:ascii="Arial" w:eastAsia="Arial" w:hAnsi="Arial" w:cs="Arial"/>
              </w:rPr>
              <w:t>applies evidence</w:t>
            </w:r>
            <w:proofErr w:type="gramEnd"/>
            <w:r w:rsidRPr="003276C0">
              <w:rPr>
                <w:rFonts w:ascii="Arial" w:eastAsia="Arial" w:hAnsi="Arial" w:cs="Arial"/>
              </w:rPr>
              <w:t xml:space="preserve"> for the treatment of a patient with recurrent pregnancy loss and an autoimmune condition or an ectopic pregnancy and known renal disease </w:t>
            </w:r>
          </w:p>
          <w:p w14:paraId="657C6642"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Searches and incorporates available evidence and patient’s preferences to determine best treatment plan for a large intramural fibroid or asymptomatic endometrioma </w:t>
            </w:r>
          </w:p>
          <w:p w14:paraId="730DF003"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Coordinates journal club to address emerging literature and evidence that may affect practice pattern</w:t>
            </w:r>
          </w:p>
          <w:p w14:paraId="5EF2B79B" w14:textId="1A7AC616" w:rsidR="00614D6C"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Synthesize conflicting literature to best suit patient’s history and preferences</w:t>
            </w:r>
          </w:p>
        </w:tc>
      </w:tr>
      <w:tr w:rsidR="00F32D79" w:rsidRPr="004C2240" w14:paraId="4D08BCC1" w14:textId="77777777" w:rsidTr="00E10918">
        <w:tc>
          <w:tcPr>
            <w:tcW w:w="4950" w:type="dxa"/>
            <w:tcBorders>
              <w:top w:val="single" w:sz="4" w:space="0" w:color="000000"/>
              <w:bottom w:val="single" w:sz="4" w:space="0" w:color="000000"/>
            </w:tcBorders>
            <w:shd w:val="clear" w:color="auto" w:fill="C9C9C9"/>
          </w:tcPr>
          <w:p w14:paraId="7834ED07" w14:textId="4F49C435" w:rsidR="00614D6C" w:rsidRPr="003276C0" w:rsidRDefault="00614D6C" w:rsidP="005F2BD2">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216E92" w:rsidRPr="00216E92">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BC97E"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Assesses risks and benefits </w:t>
            </w:r>
            <w:proofErr w:type="gramStart"/>
            <w:r w:rsidRPr="003276C0">
              <w:rPr>
                <w:rFonts w:ascii="Arial" w:eastAsia="Arial" w:hAnsi="Arial" w:cs="Arial"/>
              </w:rPr>
              <w:t>for</w:t>
            </w:r>
            <w:proofErr w:type="gramEnd"/>
            <w:r w:rsidRPr="003276C0">
              <w:rPr>
                <w:rFonts w:ascii="Arial" w:eastAsia="Arial" w:hAnsi="Arial" w:cs="Arial"/>
              </w:rPr>
              <w:t xml:space="preserve"> gestational </w:t>
            </w:r>
            <w:proofErr w:type="gramStart"/>
            <w:r w:rsidRPr="003276C0">
              <w:rPr>
                <w:rFonts w:ascii="Arial" w:eastAsia="Arial" w:hAnsi="Arial" w:cs="Arial"/>
              </w:rPr>
              <w:t>carrier</w:t>
            </w:r>
            <w:proofErr w:type="gramEnd"/>
            <w:r w:rsidRPr="003276C0">
              <w:rPr>
                <w:rFonts w:ascii="Arial" w:eastAsia="Arial" w:hAnsi="Arial" w:cs="Arial"/>
              </w:rPr>
              <w:t xml:space="preserve"> in a patient with recurrent implantation failure  </w:t>
            </w:r>
          </w:p>
          <w:p w14:paraId="0E95EA18"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Identifies non-hormonal options for management of vasomotor symptoms in a postmenopausal woman with estrogen sensitive breast cancer</w:t>
            </w:r>
          </w:p>
          <w:p w14:paraId="217628D2" w14:textId="476526FF" w:rsidR="00614D6C"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Counsels patient about options revolving around non-euploid embryos</w:t>
            </w:r>
          </w:p>
        </w:tc>
      </w:tr>
      <w:tr w:rsidR="00F32D79" w:rsidRPr="004C2240" w14:paraId="5AA7E1FE" w14:textId="77777777" w:rsidTr="00E10918">
        <w:tc>
          <w:tcPr>
            <w:tcW w:w="4950" w:type="dxa"/>
            <w:tcBorders>
              <w:top w:val="single" w:sz="4" w:space="0" w:color="000000"/>
              <w:bottom w:val="single" w:sz="4" w:space="0" w:color="000000"/>
            </w:tcBorders>
            <w:shd w:val="clear" w:color="auto" w:fill="C9C9C9"/>
          </w:tcPr>
          <w:p w14:paraId="629F08A4" w14:textId="0BF9512D" w:rsidR="00614D6C" w:rsidRPr="003276C0" w:rsidRDefault="00614D6C" w:rsidP="005F2BD2">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216E92" w:rsidRPr="00216E92">
              <w:rPr>
                <w:rFonts w:ascii="Arial" w:hAnsi="Arial" w:cs="Arial"/>
                <w:i/>
              </w:rPr>
              <w:t>Mentors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291BC5"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Leads clinical teaching on application of best practices in managing entry of non-binary individuals into the health care system</w:t>
            </w:r>
          </w:p>
          <w:p w14:paraId="58FC6A35" w14:textId="6C56F8AB"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As part of a team, develops a standard protocol for management of non-tubal ectopic</w:t>
            </w:r>
            <w:r w:rsidR="00416879">
              <w:rPr>
                <w:rFonts w:ascii="Arial" w:eastAsia="Arial" w:hAnsi="Arial" w:cs="Arial"/>
              </w:rPr>
              <w:t xml:space="preserve"> pregnancie</w:t>
            </w:r>
            <w:r w:rsidRPr="003276C0">
              <w:rPr>
                <w:rFonts w:ascii="Arial" w:eastAsia="Arial" w:hAnsi="Arial" w:cs="Arial"/>
              </w:rPr>
              <w:t xml:space="preserve">s presenting to the emergency room </w:t>
            </w:r>
          </w:p>
          <w:p w14:paraId="3AEB9C30"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Serves as an editor for academic journals or routinely offering insightful comments</w:t>
            </w:r>
          </w:p>
          <w:p w14:paraId="0A1B76C4" w14:textId="06E7A8D6" w:rsidR="00614D6C" w:rsidRPr="003276C0" w:rsidRDefault="002D617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C</w:t>
            </w:r>
            <w:r w:rsidR="385763E2" w:rsidRPr="003276C0">
              <w:rPr>
                <w:rFonts w:ascii="Arial" w:eastAsia="Arial" w:hAnsi="Arial" w:cs="Arial"/>
              </w:rPr>
              <w:t xml:space="preserve">ontributor </w:t>
            </w:r>
            <w:r>
              <w:rPr>
                <w:rFonts w:ascii="Arial" w:eastAsia="Arial" w:hAnsi="Arial" w:cs="Arial"/>
              </w:rPr>
              <w:t xml:space="preserve">to </w:t>
            </w:r>
            <w:r w:rsidR="385763E2" w:rsidRPr="003276C0">
              <w:rPr>
                <w:rFonts w:ascii="Arial" w:eastAsia="Arial" w:hAnsi="Arial" w:cs="Arial"/>
              </w:rPr>
              <w:t xml:space="preserve">developing </w:t>
            </w:r>
            <w:proofErr w:type="spellStart"/>
            <w:r w:rsidR="385763E2" w:rsidRPr="003276C0">
              <w:rPr>
                <w:rFonts w:ascii="Arial" w:eastAsia="Arial" w:hAnsi="Arial" w:cs="Arial"/>
              </w:rPr>
              <w:t>ASRM</w:t>
            </w:r>
            <w:proofErr w:type="spellEnd"/>
            <w:r w:rsidR="385763E2" w:rsidRPr="003276C0">
              <w:rPr>
                <w:rFonts w:ascii="Arial" w:eastAsia="Arial" w:hAnsi="Arial" w:cs="Arial"/>
              </w:rPr>
              <w:t xml:space="preserve"> bulletins or guidelines </w:t>
            </w:r>
          </w:p>
        </w:tc>
      </w:tr>
      <w:tr w:rsidR="00AD1554" w:rsidRPr="004C2240" w14:paraId="50797755" w14:textId="77777777" w:rsidTr="19859EBE">
        <w:tc>
          <w:tcPr>
            <w:tcW w:w="4950" w:type="dxa"/>
            <w:shd w:val="clear" w:color="auto" w:fill="FFD965"/>
          </w:tcPr>
          <w:p w14:paraId="7595AE3A"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09157723" w14:textId="77777777" w:rsidR="000162C4"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r w:rsidR="7D05D4C4" w:rsidRPr="003276C0">
              <w:rPr>
                <w:rFonts w:ascii="Arial" w:hAnsi="Arial" w:cs="Arial"/>
              </w:rPr>
              <w:t>/clinical evaluations</w:t>
            </w:r>
          </w:p>
          <w:p w14:paraId="634D0ADB" w14:textId="77777777" w:rsidR="000162C4"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Research portfolio</w:t>
            </w:r>
          </w:p>
          <w:p w14:paraId="70841AAA" w14:textId="77777777" w:rsidR="000162C4"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Presentation</w:t>
            </w:r>
            <w:r w:rsidR="4F638D45" w:rsidRPr="003276C0">
              <w:rPr>
                <w:rFonts w:ascii="Arial" w:hAnsi="Arial" w:cs="Arial"/>
              </w:rPr>
              <w:t xml:space="preserve"> evaluation</w:t>
            </w:r>
            <w:r w:rsidR="3059E831" w:rsidRPr="003276C0">
              <w:rPr>
                <w:rFonts w:ascii="Arial" w:hAnsi="Arial" w:cs="Arial"/>
              </w:rPr>
              <w:t xml:space="preserve"> (rounds or patient care conferences)</w:t>
            </w:r>
          </w:p>
          <w:p w14:paraId="2E3F17E5" w14:textId="77777777" w:rsidR="000162C4"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Oral or written examination</w:t>
            </w:r>
            <w:r w:rsidR="4F638D45" w:rsidRPr="003276C0">
              <w:rPr>
                <w:rFonts w:ascii="Arial" w:hAnsi="Arial" w:cs="Arial"/>
              </w:rPr>
              <w:t>s</w:t>
            </w:r>
          </w:p>
          <w:p w14:paraId="487CFEC2" w14:textId="77777777" w:rsidR="000162C4" w:rsidRPr="003276C0" w:rsidRDefault="4F0B300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Journal club</w:t>
            </w:r>
            <w:r w:rsidR="2F411FB9" w:rsidRPr="003276C0">
              <w:rPr>
                <w:rFonts w:ascii="Arial" w:hAnsi="Arial" w:cs="Arial"/>
              </w:rPr>
              <w:t xml:space="preserve"> evaluation</w:t>
            </w:r>
          </w:p>
          <w:p w14:paraId="270B16BC" w14:textId="0044DAB6"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 Fertility </w:t>
            </w:r>
            <w:r w:rsidR="00623343">
              <w:rPr>
                <w:rFonts w:ascii="Arial" w:eastAsia="Arial" w:hAnsi="Arial" w:cs="Arial"/>
              </w:rPr>
              <w:t>and s</w:t>
            </w:r>
            <w:r w:rsidRPr="003276C0">
              <w:rPr>
                <w:rFonts w:ascii="Arial" w:eastAsia="Arial" w:hAnsi="Arial" w:cs="Arial"/>
              </w:rPr>
              <w:t>terility mentored reviews</w:t>
            </w:r>
          </w:p>
          <w:p w14:paraId="0A49E8ED" w14:textId="325FFA1E" w:rsidR="00FE2013" w:rsidRPr="003276C0" w:rsidRDefault="4945449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Fresno Test</w:t>
            </w:r>
          </w:p>
        </w:tc>
      </w:tr>
      <w:tr w:rsidR="00AD1554" w:rsidRPr="004C2240" w14:paraId="73961B2A" w14:textId="77777777" w:rsidTr="19859EBE">
        <w:tc>
          <w:tcPr>
            <w:tcW w:w="4950" w:type="dxa"/>
            <w:shd w:val="clear" w:color="auto" w:fill="8DB3E2" w:themeFill="text2" w:themeFillTint="66"/>
          </w:tcPr>
          <w:p w14:paraId="5EE3CA4C"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63D4BE51" w14:textId="6A511E45"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47CF3C7B" w14:textId="77777777" w:rsidTr="19859EBE">
        <w:trPr>
          <w:trHeight w:val="80"/>
        </w:trPr>
        <w:tc>
          <w:tcPr>
            <w:tcW w:w="4950" w:type="dxa"/>
            <w:shd w:val="clear" w:color="auto" w:fill="A8D08D"/>
          </w:tcPr>
          <w:p w14:paraId="609D101E"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949BA97" w14:textId="5A7A1BA9" w:rsidR="003106E8" w:rsidRPr="003276C0" w:rsidRDefault="003106E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ASRM</w:t>
            </w:r>
            <w:proofErr w:type="spellEnd"/>
            <w:r w:rsidRPr="003276C0">
              <w:rPr>
                <w:rFonts w:ascii="Arial" w:hAnsi="Arial" w:cs="Arial"/>
              </w:rPr>
              <w:t xml:space="preserve">. </w:t>
            </w:r>
            <w:proofErr w:type="spellStart"/>
            <w:r w:rsidRPr="003276C0">
              <w:rPr>
                <w:rFonts w:ascii="Arial" w:hAnsi="Arial" w:cs="Arial"/>
              </w:rPr>
              <w:t>AIRlearning</w:t>
            </w:r>
            <w:proofErr w:type="spellEnd"/>
            <w:r w:rsidRPr="003276C0">
              <w:rPr>
                <w:rFonts w:ascii="Arial" w:hAnsi="Arial" w:cs="Arial"/>
              </w:rPr>
              <w:t xml:space="preserve"> Courses. </w:t>
            </w:r>
            <w:hyperlink r:id="rId57" w:history="1">
              <w:r w:rsidRPr="003276C0">
                <w:rPr>
                  <w:rStyle w:val="Hyperlink"/>
                  <w:rFonts w:ascii="Arial" w:hAnsi="Arial" w:cs="Arial"/>
                </w:rPr>
                <w:t>https://store.asrm.org/Learn/My-Courses</w:t>
              </w:r>
            </w:hyperlink>
            <w:r w:rsidRPr="003276C0">
              <w:rPr>
                <w:rFonts w:ascii="Arial" w:hAnsi="Arial" w:cs="Arial"/>
              </w:rPr>
              <w:t xml:space="preserve">. </w:t>
            </w:r>
            <w:r w:rsidR="00A0450A">
              <w:rPr>
                <w:rFonts w:ascii="Arial" w:hAnsi="Arial" w:cs="Arial"/>
              </w:rPr>
              <w:t xml:space="preserve">Accessed </w:t>
            </w:r>
            <w:r w:rsidRPr="003276C0">
              <w:rPr>
                <w:rFonts w:ascii="Arial" w:hAnsi="Arial" w:cs="Arial"/>
              </w:rPr>
              <w:t>2021.</w:t>
            </w:r>
          </w:p>
          <w:p w14:paraId="02F365D1" w14:textId="2B9D9A07" w:rsidR="003106E8" w:rsidRPr="003276C0" w:rsidRDefault="003106E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Committee on Patient Safety and Quality Improvement. Clinical guidelines and standardization of practice to improve outcomes: ACOG committee opinion, Number 792. </w:t>
            </w:r>
            <w:proofErr w:type="spellStart"/>
            <w:r w:rsidRPr="003276C0">
              <w:rPr>
                <w:rFonts w:ascii="Arial" w:hAnsi="Arial" w:cs="Arial"/>
                <w:i/>
                <w:iCs/>
              </w:rPr>
              <w:t>Obstet</w:t>
            </w:r>
            <w:proofErr w:type="spellEnd"/>
            <w:r w:rsidRPr="003276C0">
              <w:rPr>
                <w:rFonts w:ascii="Arial" w:hAnsi="Arial" w:cs="Arial"/>
                <w:i/>
                <w:iCs/>
              </w:rPr>
              <w:t xml:space="preserve"> Gynecol</w:t>
            </w:r>
            <w:r w:rsidRPr="003276C0">
              <w:rPr>
                <w:rFonts w:ascii="Arial" w:hAnsi="Arial" w:cs="Arial"/>
              </w:rPr>
              <w:t>. 2019;134(4</w:t>
            </w:r>
            <w:proofErr w:type="gramStart"/>
            <w:r w:rsidRPr="003276C0">
              <w:rPr>
                <w:rFonts w:ascii="Arial" w:hAnsi="Arial" w:cs="Arial"/>
              </w:rPr>
              <w:t>):e</w:t>
            </w:r>
            <w:proofErr w:type="gramEnd"/>
            <w:r w:rsidRPr="003276C0">
              <w:rPr>
                <w:rFonts w:ascii="Arial" w:hAnsi="Arial" w:cs="Arial"/>
              </w:rPr>
              <w:t xml:space="preserve">122-e125. </w:t>
            </w:r>
            <w:hyperlink r:id="rId58" w:history="1">
              <w:r w:rsidRPr="003276C0">
                <w:rPr>
                  <w:rStyle w:val="Hyperlink"/>
                  <w:rFonts w:ascii="Arial" w:hAnsi="Arial" w:cs="Arial"/>
                </w:rPr>
                <w:t>https://www.acog.org/clinical/clinical-guidance/committee-opinion/articles/2019/10/clinical-guidelines-and-standardization-of-practice-to-improve-outcomes</w:t>
              </w:r>
            </w:hyperlink>
            <w:r w:rsidRPr="003276C0">
              <w:rPr>
                <w:rFonts w:ascii="Arial" w:hAnsi="Arial" w:cs="Arial"/>
              </w:rPr>
              <w:t xml:space="preserve">. </w:t>
            </w:r>
          </w:p>
          <w:p w14:paraId="64B7557B" w14:textId="57235D31" w:rsidR="003106E8" w:rsidRPr="003276C0" w:rsidRDefault="003106E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CREOG</w:t>
            </w:r>
            <w:proofErr w:type="spellEnd"/>
            <w:r w:rsidRPr="003276C0">
              <w:rPr>
                <w:rFonts w:ascii="Arial" w:hAnsi="Arial" w:cs="Arial"/>
              </w:rPr>
              <w:t xml:space="preserve">: Milestone Tools Task Force. Journal Club Assessment. </w:t>
            </w:r>
            <w:hyperlink r:id="rId59" w:history="1">
              <w:r w:rsidRPr="003276C0">
                <w:rPr>
                  <w:rStyle w:val="Hyperlink"/>
                  <w:rFonts w:ascii="Arial" w:hAnsi="Arial" w:cs="Arial"/>
                </w:rPr>
                <w:t>https://www.acog.org/-/media/project/acog/acogorg/files/creog/milestones-journal-club-assessment.docx?la=en&amp;hash=E2E284E59639C04EF8F526A0CB97A699</w:t>
              </w:r>
            </w:hyperlink>
            <w:r w:rsidRPr="003276C0">
              <w:rPr>
                <w:rFonts w:ascii="Arial" w:hAnsi="Arial" w:cs="Arial"/>
              </w:rPr>
              <w:t xml:space="preserve">. </w:t>
            </w:r>
            <w:r w:rsidR="00A0450A">
              <w:rPr>
                <w:rFonts w:ascii="Arial" w:hAnsi="Arial" w:cs="Arial"/>
              </w:rPr>
              <w:t xml:space="preserve">Accessed </w:t>
            </w:r>
            <w:r w:rsidRPr="003276C0">
              <w:rPr>
                <w:rFonts w:ascii="Arial" w:hAnsi="Arial" w:cs="Arial"/>
              </w:rPr>
              <w:t xml:space="preserve">2021. </w:t>
            </w:r>
          </w:p>
          <w:p w14:paraId="2918343E" w14:textId="582AB683" w:rsidR="003106E8" w:rsidRPr="003276C0" w:rsidRDefault="003106E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Practice Committee of the American Society for Reproductive Medicine. Interpretation of clinical trials: A committee opinion. </w:t>
            </w:r>
            <w:r w:rsidRPr="003276C0">
              <w:rPr>
                <w:rFonts w:ascii="Arial" w:hAnsi="Arial" w:cs="Arial"/>
                <w:i/>
                <w:iCs/>
              </w:rPr>
              <w:t xml:space="preserve">Fertil Steril. </w:t>
            </w:r>
            <w:r w:rsidRPr="003276C0">
              <w:rPr>
                <w:rFonts w:ascii="Arial" w:hAnsi="Arial" w:cs="Arial"/>
              </w:rPr>
              <w:t xml:space="preserve">2020;113(2):295-304. </w:t>
            </w:r>
            <w:hyperlink r:id="rId60" w:history="1">
              <w:r w:rsidRPr="003276C0">
                <w:rPr>
                  <w:rStyle w:val="Hyperlink"/>
                  <w:rFonts w:ascii="Arial" w:hAnsi="Arial" w:cs="Arial"/>
                </w:rPr>
                <w:t>https://www.asrm.org/globalassets/asrm/asrm-content/news-and-publications/practice-guidelines/for-non-members/interpretation_of_clinical_trial_results.pdf</w:t>
              </w:r>
            </w:hyperlink>
            <w:r w:rsidRPr="003276C0">
              <w:rPr>
                <w:rFonts w:ascii="Arial" w:hAnsi="Arial" w:cs="Arial"/>
              </w:rPr>
              <w:t>.</w:t>
            </w:r>
          </w:p>
          <w:p w14:paraId="04804477" w14:textId="36452B0D" w:rsidR="003106E8" w:rsidRPr="003276C0"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US National Library of Medicine. PubMed </w:t>
            </w:r>
            <w:r w:rsidR="0018257E" w:rsidRPr="003276C0">
              <w:rPr>
                <w:rFonts w:ascii="Arial" w:hAnsi="Arial" w:cs="Arial"/>
              </w:rPr>
              <w:t>Online Training</w:t>
            </w:r>
            <w:r w:rsidRPr="003276C0">
              <w:rPr>
                <w:rFonts w:ascii="Arial" w:hAnsi="Arial" w:cs="Arial"/>
              </w:rPr>
              <w:t xml:space="preserve">.  </w:t>
            </w:r>
            <w:hyperlink r:id="rId61" w:history="1">
              <w:r w:rsidR="0018257E" w:rsidRPr="003276C0">
                <w:rPr>
                  <w:rStyle w:val="Hyperlink"/>
                  <w:rFonts w:ascii="Arial" w:hAnsi="Arial" w:cs="Arial"/>
                </w:rPr>
                <w:t>https://www.nlm.nih.gov/bsd/disted/pubmedtutorial/cover.html</w:t>
              </w:r>
            </w:hyperlink>
            <w:r w:rsidR="0018257E" w:rsidRPr="003276C0">
              <w:rPr>
                <w:rFonts w:ascii="Arial" w:hAnsi="Arial" w:cs="Arial"/>
              </w:rPr>
              <w:t xml:space="preserve">. </w:t>
            </w:r>
            <w:r w:rsidR="00A0450A">
              <w:rPr>
                <w:rFonts w:ascii="Arial" w:hAnsi="Arial" w:cs="Arial"/>
              </w:rPr>
              <w:t xml:space="preserve">Accessed </w:t>
            </w:r>
            <w:r w:rsidR="0018257E" w:rsidRPr="003276C0">
              <w:rPr>
                <w:rFonts w:ascii="Arial" w:hAnsi="Arial" w:cs="Arial"/>
              </w:rPr>
              <w:t>2021.</w:t>
            </w:r>
            <w:r w:rsidRPr="003276C0">
              <w:rPr>
                <w:rFonts w:ascii="Arial" w:hAnsi="Arial" w:cs="Arial"/>
              </w:rPr>
              <w:t xml:space="preserve"> </w:t>
            </w:r>
          </w:p>
        </w:tc>
      </w:tr>
    </w:tbl>
    <w:p w14:paraId="0A1751D4" w14:textId="3BC0DC8C" w:rsidR="003F2E8F" w:rsidRDefault="003F2E8F" w:rsidP="005F2BD2">
      <w:pPr>
        <w:spacing w:after="0" w:line="240" w:lineRule="auto"/>
        <w:ind w:hanging="180"/>
        <w:rPr>
          <w:rFonts w:ascii="Arial" w:eastAsia="Arial" w:hAnsi="Arial" w:cs="Arial"/>
        </w:rPr>
      </w:pPr>
    </w:p>
    <w:p w14:paraId="70D9C39E"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F32D79" w:rsidRPr="004C2240" w14:paraId="452FFCA7" w14:textId="77777777" w:rsidTr="18C9D753">
        <w:trPr>
          <w:trHeight w:val="769"/>
        </w:trPr>
        <w:tc>
          <w:tcPr>
            <w:tcW w:w="14125" w:type="dxa"/>
            <w:gridSpan w:val="2"/>
            <w:shd w:val="clear" w:color="auto" w:fill="9CC3E5"/>
          </w:tcPr>
          <w:p w14:paraId="183FE8CE" w14:textId="0E059214" w:rsidR="003F2E8F" w:rsidRPr="003276C0"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6055949"/>
            <w:r w:rsidRPr="003276C0">
              <w:rPr>
                <w:rFonts w:ascii="Arial" w:eastAsia="Arial" w:hAnsi="Arial" w:cs="Arial"/>
                <w:b/>
              </w:rPr>
              <w:t>Practice-Based Learning and Improvement 2: Reflective Practice and Commitment to Personal Growth</w:t>
            </w:r>
          </w:p>
          <w:bookmarkEnd w:id="15"/>
          <w:p w14:paraId="66D2EF37" w14:textId="7FDDC2AD"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D8772D" w:rsidRPr="003276C0">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AD1554" w:rsidRPr="004C2240" w14:paraId="139971F7" w14:textId="77777777" w:rsidTr="18C9D753">
        <w:tc>
          <w:tcPr>
            <w:tcW w:w="4950" w:type="dxa"/>
            <w:shd w:val="clear" w:color="auto" w:fill="FABF8F" w:themeFill="accent6" w:themeFillTint="99"/>
          </w:tcPr>
          <w:p w14:paraId="5CFC6D2E"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5AF567BC"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23E80DCC" w14:textId="77777777" w:rsidTr="00E10918">
        <w:tc>
          <w:tcPr>
            <w:tcW w:w="4950" w:type="dxa"/>
            <w:tcBorders>
              <w:top w:val="single" w:sz="4" w:space="0" w:color="000000" w:themeColor="text1"/>
              <w:bottom w:val="single" w:sz="4" w:space="0" w:color="000000" w:themeColor="text1"/>
            </w:tcBorders>
            <w:shd w:val="clear" w:color="auto" w:fill="C9C9C9"/>
          </w:tcPr>
          <w:p w14:paraId="35E3C776" w14:textId="77777777" w:rsidR="000A5515" w:rsidRPr="000A5515" w:rsidRDefault="00614D6C" w:rsidP="000A5515">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Identifies gap(s) between expectations and actual performance</w:t>
            </w:r>
          </w:p>
          <w:p w14:paraId="7E67C3BE" w14:textId="77777777" w:rsidR="000A5515" w:rsidRPr="000A5515" w:rsidRDefault="000A5515" w:rsidP="000A5515">
            <w:pPr>
              <w:spacing w:after="0" w:line="240" w:lineRule="auto"/>
              <w:rPr>
                <w:rFonts w:ascii="Arial" w:hAnsi="Arial" w:cs="Arial"/>
                <w:i/>
                <w:color w:val="000000"/>
              </w:rPr>
            </w:pPr>
          </w:p>
          <w:p w14:paraId="56F8C527" w14:textId="274CEAE5"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Establishes goals for personal and professional development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980950" w14:textId="6B611615"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Incorporates evaluations from nursing, patients, peers, and faculty </w:t>
            </w:r>
            <w:r w:rsidR="00B41AA9">
              <w:rPr>
                <w:rFonts w:ascii="Arial" w:eastAsia="Arial" w:hAnsi="Arial" w:cs="Arial"/>
                <w:color w:val="000000" w:themeColor="text1"/>
              </w:rPr>
              <w:t xml:space="preserve">members </w:t>
            </w:r>
            <w:r w:rsidRPr="003276C0">
              <w:rPr>
                <w:rFonts w:ascii="Arial" w:eastAsia="Arial" w:hAnsi="Arial" w:cs="Arial"/>
                <w:color w:val="000000" w:themeColor="text1"/>
              </w:rPr>
              <w:t>to identify opportunities for improvement</w:t>
            </w:r>
          </w:p>
          <w:p w14:paraId="61A607C0"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6DC807EF" w14:textId="77777777"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Sets a personal practice goal of</w:t>
            </w:r>
            <w:r w:rsidRPr="003276C0">
              <w:rPr>
                <w:rFonts w:ascii="Arial" w:eastAsia="Arial" w:hAnsi="Arial" w:cs="Arial"/>
              </w:rPr>
              <w:t xml:space="preserve"> documenting surgical outcomes </w:t>
            </w:r>
          </w:p>
          <w:p w14:paraId="771EF692" w14:textId="77777777"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Establishes mentor(s) and sets meeting times</w:t>
            </w:r>
          </w:p>
          <w:p w14:paraId="20B03B84" w14:textId="3630544E" w:rsidR="00614D6C"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Creates goals for the academic year</w:t>
            </w:r>
          </w:p>
        </w:tc>
      </w:tr>
      <w:tr w:rsidR="00F32D79" w:rsidRPr="004C2240" w14:paraId="4D4A0AAB" w14:textId="77777777" w:rsidTr="00E10918">
        <w:tc>
          <w:tcPr>
            <w:tcW w:w="4950" w:type="dxa"/>
            <w:tcBorders>
              <w:top w:val="single" w:sz="4" w:space="0" w:color="000000" w:themeColor="text1"/>
              <w:bottom w:val="single" w:sz="4" w:space="0" w:color="000000" w:themeColor="text1"/>
            </w:tcBorders>
            <w:shd w:val="clear" w:color="auto" w:fill="C9C9C9"/>
          </w:tcPr>
          <w:p w14:paraId="577A1048"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 xml:space="preserve">Analyzes and reflects on the factors that contribute to </w:t>
            </w:r>
            <w:proofErr w:type="gramStart"/>
            <w:r w:rsidR="000A5515" w:rsidRPr="000A5515">
              <w:rPr>
                <w:rFonts w:ascii="Arial" w:eastAsia="Arial" w:hAnsi="Arial" w:cs="Arial"/>
                <w:i/>
              </w:rPr>
              <w:t>gap(s)</w:t>
            </w:r>
            <w:proofErr w:type="gramEnd"/>
            <w:r w:rsidR="000A5515" w:rsidRPr="000A5515">
              <w:rPr>
                <w:rFonts w:ascii="Arial" w:eastAsia="Arial" w:hAnsi="Arial" w:cs="Arial"/>
                <w:i/>
              </w:rPr>
              <w:t xml:space="preserve"> between expectations and actual performance</w:t>
            </w:r>
          </w:p>
          <w:p w14:paraId="00CF915F" w14:textId="38CCA6C2" w:rsidR="000A5515" w:rsidRDefault="000A5515" w:rsidP="000A5515">
            <w:pPr>
              <w:spacing w:after="0" w:line="240" w:lineRule="auto"/>
              <w:rPr>
                <w:rFonts w:ascii="Arial" w:eastAsia="Arial" w:hAnsi="Arial" w:cs="Arial"/>
                <w:i/>
              </w:rPr>
            </w:pPr>
          </w:p>
          <w:p w14:paraId="1E2621E4" w14:textId="77777777" w:rsidR="000A5515" w:rsidRPr="000A5515" w:rsidRDefault="000A5515" w:rsidP="000A5515">
            <w:pPr>
              <w:spacing w:after="0" w:line="240" w:lineRule="auto"/>
              <w:rPr>
                <w:rFonts w:ascii="Arial" w:eastAsia="Arial" w:hAnsi="Arial" w:cs="Arial"/>
                <w:i/>
              </w:rPr>
            </w:pPr>
          </w:p>
          <w:p w14:paraId="1EE40FA3" w14:textId="36089C9D"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Identifies opportunities for performance improvement; designs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0A9493" w14:textId="2EA970A8"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Tracks progress from </w:t>
            </w:r>
            <w:r w:rsidR="00B41AA9">
              <w:rPr>
                <w:rFonts w:ascii="Arial" w:eastAsia="Arial" w:hAnsi="Arial" w:cs="Arial"/>
                <w:color w:val="000000" w:themeColor="text1"/>
              </w:rPr>
              <w:t>intrauterine insemination</w:t>
            </w:r>
            <w:r w:rsidR="00B41AA9" w:rsidRPr="003276C0">
              <w:rPr>
                <w:rFonts w:ascii="Arial" w:eastAsia="Arial" w:hAnsi="Arial" w:cs="Arial"/>
                <w:color w:val="000000" w:themeColor="text1"/>
              </w:rPr>
              <w:t xml:space="preserve"> </w:t>
            </w:r>
            <w:r w:rsidRPr="003276C0">
              <w:rPr>
                <w:rFonts w:ascii="Arial" w:eastAsia="Arial" w:hAnsi="Arial" w:cs="Arial"/>
                <w:color w:val="000000" w:themeColor="text1"/>
              </w:rPr>
              <w:t>and mock embryo transfer to live embryo transfer</w:t>
            </w:r>
          </w:p>
          <w:p w14:paraId="71C38341" w14:textId="355396E0"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Follows up on patients in which they contributed clinical decisions and modifies their decision</w:t>
            </w:r>
            <w:r w:rsidR="00B41AA9">
              <w:rPr>
                <w:rFonts w:ascii="Arial" w:eastAsia="Arial" w:hAnsi="Arial" w:cs="Arial"/>
                <w:color w:val="000000" w:themeColor="text1"/>
              </w:rPr>
              <w:t>-</w:t>
            </w:r>
            <w:r w:rsidRPr="003276C0">
              <w:rPr>
                <w:rFonts w:ascii="Arial" w:eastAsia="Arial" w:hAnsi="Arial" w:cs="Arial"/>
                <w:color w:val="000000" w:themeColor="text1"/>
              </w:rPr>
              <w:t>making process</w:t>
            </w:r>
          </w:p>
          <w:p w14:paraId="760B249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3D557E0F" w14:textId="13D1E356"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Identifies time management skills as a contributing factor to performance, and makes a detailed plan for more timely completion of patient histories and intakes and completion of clinic notes  </w:t>
            </w:r>
          </w:p>
          <w:p w14:paraId="2E389F75" w14:textId="5E8025A6" w:rsidR="00614D6C"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When prompted</w:t>
            </w:r>
            <w:r w:rsidRPr="003276C0">
              <w:rPr>
                <w:rFonts w:ascii="Arial" w:eastAsia="Arial" w:hAnsi="Arial" w:cs="Arial"/>
              </w:rPr>
              <w:t xml:space="preserve">, develops individual education plan to improve </w:t>
            </w:r>
            <w:r w:rsidR="00B41AA9">
              <w:rPr>
                <w:rFonts w:ascii="Arial" w:eastAsia="Arial" w:hAnsi="Arial" w:cs="Arial"/>
              </w:rPr>
              <w:t>personal</w:t>
            </w:r>
            <w:r w:rsidR="00B41AA9" w:rsidRPr="003276C0">
              <w:rPr>
                <w:rFonts w:ascii="Arial" w:eastAsia="Arial" w:hAnsi="Arial" w:cs="Arial"/>
              </w:rPr>
              <w:t xml:space="preserve"> </w:t>
            </w:r>
            <w:r w:rsidRPr="003276C0">
              <w:rPr>
                <w:rFonts w:ascii="Arial" w:eastAsia="Arial" w:hAnsi="Arial" w:cs="Arial"/>
              </w:rPr>
              <w:t>evaluation of male factor infertility</w:t>
            </w:r>
          </w:p>
        </w:tc>
      </w:tr>
      <w:tr w:rsidR="00F32D79" w:rsidRPr="004C2240" w14:paraId="6E37B42D" w14:textId="77777777" w:rsidTr="00E10918">
        <w:tc>
          <w:tcPr>
            <w:tcW w:w="4950" w:type="dxa"/>
            <w:tcBorders>
              <w:top w:val="single" w:sz="4" w:space="0" w:color="000000" w:themeColor="text1"/>
              <w:bottom w:val="single" w:sz="4" w:space="0" w:color="000000" w:themeColor="text1"/>
            </w:tcBorders>
            <w:shd w:val="clear" w:color="auto" w:fill="C9C9C9"/>
          </w:tcPr>
          <w:p w14:paraId="5D3F78CB" w14:textId="77777777" w:rsidR="000A5515" w:rsidRPr="000A5515" w:rsidRDefault="00614D6C"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Institutes behavioral change(s) to narrow the gap(s) between expectations and actual performance</w:t>
            </w:r>
          </w:p>
          <w:p w14:paraId="6709E6B9" w14:textId="37EEF142" w:rsidR="000A5515" w:rsidRDefault="000A5515" w:rsidP="000A5515">
            <w:pPr>
              <w:spacing w:after="0" w:line="240" w:lineRule="auto"/>
              <w:rPr>
                <w:rFonts w:ascii="Arial" w:hAnsi="Arial" w:cs="Arial"/>
                <w:i/>
                <w:color w:val="000000"/>
              </w:rPr>
            </w:pPr>
          </w:p>
          <w:p w14:paraId="64AA4B1D" w14:textId="77777777" w:rsidR="000A5515" w:rsidRPr="000A5515" w:rsidRDefault="000A5515" w:rsidP="000A5515">
            <w:pPr>
              <w:spacing w:after="0" w:line="240" w:lineRule="auto"/>
              <w:rPr>
                <w:rFonts w:ascii="Arial" w:hAnsi="Arial" w:cs="Arial"/>
                <w:i/>
                <w:color w:val="000000"/>
              </w:rPr>
            </w:pPr>
          </w:p>
          <w:p w14:paraId="7D5A95E3" w14:textId="01E54564"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Integrates practice data and feedback with humility to implement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53DB37" w14:textId="7D591931"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Using evidence</w:t>
            </w:r>
            <w:r w:rsidR="00B41AA9">
              <w:rPr>
                <w:rFonts w:ascii="Arial" w:eastAsia="Arial" w:hAnsi="Arial" w:cs="Arial"/>
                <w:color w:val="000000" w:themeColor="text1"/>
              </w:rPr>
              <w:t>-</w:t>
            </w:r>
            <w:r w:rsidRPr="003276C0">
              <w:rPr>
                <w:rFonts w:ascii="Arial" w:eastAsia="Arial" w:hAnsi="Arial" w:cs="Arial"/>
                <w:color w:val="000000" w:themeColor="text1"/>
              </w:rPr>
              <w:t xml:space="preserve">based </w:t>
            </w:r>
            <w:proofErr w:type="gramStart"/>
            <w:r w:rsidRPr="003276C0">
              <w:rPr>
                <w:rFonts w:ascii="Arial" w:eastAsia="Arial" w:hAnsi="Arial" w:cs="Arial"/>
                <w:color w:val="000000" w:themeColor="text1"/>
              </w:rPr>
              <w:t>resources,</w:t>
            </w:r>
            <w:proofErr w:type="gramEnd"/>
            <w:r w:rsidRPr="003276C0">
              <w:rPr>
                <w:rFonts w:ascii="Arial" w:eastAsia="Arial" w:hAnsi="Arial" w:cs="Arial"/>
                <w:color w:val="000000" w:themeColor="text1"/>
              </w:rPr>
              <w:t xml:space="preserve"> creates a personal curriculum to improve </w:t>
            </w:r>
            <w:r w:rsidRPr="003276C0">
              <w:rPr>
                <w:rFonts w:ascii="Arial" w:eastAsia="Arial" w:hAnsi="Arial" w:cs="Arial"/>
              </w:rPr>
              <w:t xml:space="preserve">evaluation of failed fertilization, evaluation of thin endometrial </w:t>
            </w:r>
            <w:proofErr w:type="gramStart"/>
            <w:r w:rsidRPr="003276C0">
              <w:rPr>
                <w:rFonts w:ascii="Arial" w:eastAsia="Arial" w:hAnsi="Arial" w:cs="Arial"/>
              </w:rPr>
              <w:t>stripe</w:t>
            </w:r>
            <w:proofErr w:type="gramEnd"/>
            <w:r w:rsidRPr="003276C0">
              <w:rPr>
                <w:rFonts w:ascii="Arial" w:eastAsia="Arial" w:hAnsi="Arial" w:cs="Arial"/>
                <w:color w:val="000000" w:themeColor="text1"/>
              </w:rPr>
              <w:t xml:space="preserve"> </w:t>
            </w:r>
          </w:p>
          <w:p w14:paraId="4D306039" w14:textId="5E286C67"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Develops system to address not following up on patient outcomes (e.g.</w:t>
            </w:r>
            <w:r w:rsidR="00B41AA9">
              <w:rPr>
                <w:rFonts w:ascii="Arial" w:eastAsia="Arial" w:hAnsi="Arial" w:cs="Arial"/>
                <w:color w:val="000000" w:themeColor="text1"/>
              </w:rPr>
              <w:t>,</w:t>
            </w:r>
            <w:r w:rsidRPr="003276C0">
              <w:rPr>
                <w:rFonts w:ascii="Arial" w:eastAsia="Arial" w:hAnsi="Arial" w:cs="Arial"/>
                <w:color w:val="000000" w:themeColor="text1"/>
              </w:rPr>
              <w:t xml:space="preserve"> institutes calendar reminder to review patients’ pathology results </w:t>
            </w:r>
            <w:r w:rsidR="00B41AA9">
              <w:rPr>
                <w:rFonts w:ascii="Arial" w:eastAsia="Arial" w:hAnsi="Arial" w:cs="Arial"/>
                <w:color w:val="000000" w:themeColor="text1"/>
              </w:rPr>
              <w:t>one</w:t>
            </w:r>
            <w:r w:rsidRPr="003276C0">
              <w:rPr>
                <w:rFonts w:ascii="Arial" w:eastAsia="Arial" w:hAnsi="Arial" w:cs="Arial"/>
                <w:color w:val="000000" w:themeColor="text1"/>
              </w:rPr>
              <w:t xml:space="preserve"> week following surgical procedures</w:t>
            </w:r>
            <w:r w:rsidRPr="003276C0">
              <w:rPr>
                <w:rFonts w:ascii="Arial" w:eastAsia="Arial" w:hAnsi="Arial" w:cs="Arial"/>
              </w:rPr>
              <w:t>)</w:t>
            </w:r>
          </w:p>
          <w:p w14:paraId="1F096D07"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6B40A5C4" w14:textId="7B01E83D"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color w:val="000000" w:themeColor="text1"/>
              </w:rPr>
              <w:t>Seeks</w:t>
            </w:r>
            <w:proofErr w:type="gramEnd"/>
            <w:r w:rsidRPr="003276C0">
              <w:rPr>
                <w:rFonts w:ascii="Arial" w:eastAsia="Arial" w:hAnsi="Arial" w:cs="Arial"/>
                <w:color w:val="000000" w:themeColor="text1"/>
              </w:rPr>
              <w:t xml:space="preserve"> out patient and staff </w:t>
            </w:r>
            <w:r w:rsidR="00B41AA9">
              <w:rPr>
                <w:rFonts w:ascii="Arial" w:eastAsia="Arial" w:hAnsi="Arial" w:cs="Arial"/>
                <w:color w:val="000000" w:themeColor="text1"/>
              </w:rPr>
              <w:t xml:space="preserve">member </w:t>
            </w:r>
            <w:r w:rsidRPr="003276C0">
              <w:rPr>
                <w:rFonts w:ascii="Arial" w:eastAsia="Arial" w:hAnsi="Arial" w:cs="Arial"/>
                <w:color w:val="000000" w:themeColor="text1"/>
              </w:rPr>
              <w:t>feedback to improve communication skills</w:t>
            </w:r>
          </w:p>
          <w:p w14:paraId="17352E23" w14:textId="6B05D786" w:rsidR="00614D6C"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Effectively follows through on development professional development goal</w:t>
            </w:r>
            <w:r w:rsidR="00B41AA9">
              <w:rPr>
                <w:rFonts w:ascii="Arial" w:eastAsia="Arial" w:hAnsi="Arial" w:cs="Arial"/>
                <w:color w:val="000000" w:themeColor="text1"/>
              </w:rPr>
              <w:t>s</w:t>
            </w:r>
            <w:r w:rsidRPr="003276C0">
              <w:rPr>
                <w:rFonts w:ascii="Arial" w:eastAsia="Arial" w:hAnsi="Arial" w:cs="Arial"/>
                <w:color w:val="000000" w:themeColor="text1"/>
              </w:rPr>
              <w:t>, steps enacted</w:t>
            </w:r>
            <w:r w:rsidR="00B41AA9">
              <w:rPr>
                <w:rFonts w:ascii="Arial" w:eastAsia="Arial" w:hAnsi="Arial" w:cs="Arial"/>
                <w:color w:val="000000" w:themeColor="text1"/>
              </w:rPr>
              <w:t>,</w:t>
            </w:r>
            <w:r w:rsidRPr="003276C0">
              <w:rPr>
                <w:rFonts w:ascii="Arial" w:eastAsia="Arial" w:hAnsi="Arial" w:cs="Arial"/>
                <w:color w:val="000000" w:themeColor="text1"/>
              </w:rPr>
              <w:t xml:space="preserve"> and outcome</w:t>
            </w:r>
            <w:r w:rsidR="00B41AA9">
              <w:rPr>
                <w:rFonts w:ascii="Arial" w:eastAsia="Arial" w:hAnsi="Arial" w:cs="Arial"/>
                <w:color w:val="000000" w:themeColor="text1"/>
              </w:rPr>
              <w:t>s</w:t>
            </w:r>
            <w:r w:rsidRPr="003276C0">
              <w:rPr>
                <w:rFonts w:ascii="Arial" w:eastAsia="Arial" w:hAnsi="Arial" w:cs="Arial"/>
                <w:color w:val="000000" w:themeColor="text1"/>
              </w:rPr>
              <w:t xml:space="preserve"> achieved</w:t>
            </w:r>
          </w:p>
        </w:tc>
      </w:tr>
      <w:tr w:rsidR="00F32D79" w:rsidRPr="004C2240" w14:paraId="3823C486" w14:textId="77777777" w:rsidTr="00E10918">
        <w:tc>
          <w:tcPr>
            <w:tcW w:w="4950" w:type="dxa"/>
            <w:tcBorders>
              <w:top w:val="single" w:sz="4" w:space="0" w:color="000000" w:themeColor="text1"/>
              <w:bottom w:val="single" w:sz="4" w:space="0" w:color="000000" w:themeColor="text1"/>
            </w:tcBorders>
            <w:shd w:val="clear" w:color="auto" w:fill="C9C9C9"/>
          </w:tcPr>
          <w:p w14:paraId="28466545"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eastAsia="Arial" w:hAnsi="Arial" w:cs="Arial"/>
                <w:i/>
              </w:rPr>
              <w:t>Continuously reflects on remaining gaps and institutes behavioral adjustments to narrow them</w:t>
            </w:r>
          </w:p>
          <w:p w14:paraId="2FA7C788" w14:textId="74108514" w:rsidR="000A5515" w:rsidRDefault="000A5515" w:rsidP="000A5515">
            <w:pPr>
              <w:spacing w:after="0" w:line="240" w:lineRule="auto"/>
              <w:rPr>
                <w:rFonts w:ascii="Arial" w:eastAsia="Arial" w:hAnsi="Arial" w:cs="Arial"/>
                <w:i/>
              </w:rPr>
            </w:pPr>
          </w:p>
          <w:p w14:paraId="38CE3F89" w14:textId="77777777" w:rsidR="000A5515" w:rsidRPr="000A5515" w:rsidRDefault="000A5515" w:rsidP="000A5515">
            <w:pPr>
              <w:spacing w:after="0" w:line="240" w:lineRule="auto"/>
              <w:rPr>
                <w:rFonts w:ascii="Arial" w:eastAsia="Arial" w:hAnsi="Arial" w:cs="Arial"/>
                <w:i/>
              </w:rPr>
            </w:pPr>
          </w:p>
          <w:p w14:paraId="5444F700" w14:textId="529E807A"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Uses performance data to measure the effectiveness of the learning plan and adapts when necessary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5EA6BD" w14:textId="4FD39225"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Solicits patient feedback on modified history</w:t>
            </w:r>
            <w:r w:rsidR="00B41AA9">
              <w:rPr>
                <w:rFonts w:ascii="Arial" w:eastAsia="Arial" w:hAnsi="Arial" w:cs="Arial"/>
              </w:rPr>
              <w:t>-</w:t>
            </w:r>
            <w:r w:rsidRPr="003276C0">
              <w:rPr>
                <w:rFonts w:ascii="Arial" w:eastAsia="Arial" w:hAnsi="Arial" w:cs="Arial"/>
              </w:rPr>
              <w:t>taking techniques and counseling methods</w:t>
            </w:r>
          </w:p>
          <w:p w14:paraId="4E01BE76" w14:textId="55B41777"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After patient </w:t>
            </w:r>
            <w:proofErr w:type="gramStart"/>
            <w:r w:rsidRPr="003276C0">
              <w:rPr>
                <w:rFonts w:ascii="Arial" w:eastAsia="Arial" w:hAnsi="Arial" w:cs="Arial"/>
              </w:rPr>
              <w:t>encounter</w:t>
            </w:r>
            <w:proofErr w:type="gramEnd"/>
            <w:r w:rsidRPr="003276C0">
              <w:rPr>
                <w:rFonts w:ascii="Arial" w:eastAsia="Arial" w:hAnsi="Arial" w:cs="Arial"/>
              </w:rPr>
              <w:t xml:space="preserve">, </w:t>
            </w:r>
            <w:r w:rsidRPr="003276C0">
              <w:rPr>
                <w:rFonts w:ascii="Arial" w:eastAsia="Arial" w:hAnsi="Arial" w:cs="Arial"/>
                <w:color w:val="000000" w:themeColor="text1"/>
              </w:rPr>
              <w:t xml:space="preserve">debriefs with the attending and outside interdisciplinary providers </w:t>
            </w:r>
            <w:r w:rsidRPr="003276C0">
              <w:rPr>
                <w:rFonts w:ascii="Arial" w:eastAsia="Arial" w:hAnsi="Arial" w:cs="Arial"/>
              </w:rPr>
              <w:t>(e.g.</w:t>
            </w:r>
            <w:r w:rsidR="00B41AA9">
              <w:rPr>
                <w:rFonts w:ascii="Arial" w:eastAsia="Arial" w:hAnsi="Arial" w:cs="Arial"/>
              </w:rPr>
              <w:t>,</w:t>
            </w:r>
            <w:r w:rsidRPr="003276C0">
              <w:rPr>
                <w:rFonts w:ascii="Arial" w:eastAsia="Arial" w:hAnsi="Arial" w:cs="Arial"/>
              </w:rPr>
              <w:t xml:space="preserve"> geneticists or andrologists)</w:t>
            </w:r>
            <w:r w:rsidRPr="003276C0">
              <w:rPr>
                <w:rFonts w:ascii="Arial" w:eastAsia="Arial" w:hAnsi="Arial" w:cs="Arial"/>
                <w:color w:val="000000" w:themeColor="text1"/>
              </w:rPr>
              <w:t xml:space="preserve"> to optimize future collaboration</w:t>
            </w:r>
            <w:r w:rsidRPr="003276C0">
              <w:rPr>
                <w:rFonts w:ascii="Arial" w:eastAsia="Arial" w:hAnsi="Arial" w:cs="Arial"/>
              </w:rPr>
              <w:t xml:space="preserve"> in the care of the couple</w:t>
            </w:r>
          </w:p>
          <w:p w14:paraId="4AE167ED" w14:textId="029A7069"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Develops </w:t>
            </w:r>
            <w:r w:rsidR="00B41AA9">
              <w:rPr>
                <w:rFonts w:ascii="Arial" w:eastAsia="Arial" w:hAnsi="Arial" w:cs="Arial"/>
                <w:color w:val="000000" w:themeColor="text1"/>
              </w:rPr>
              <w:t xml:space="preserve">a </w:t>
            </w:r>
            <w:r w:rsidRPr="003276C0">
              <w:rPr>
                <w:rFonts w:ascii="Arial" w:eastAsia="Arial" w:hAnsi="Arial" w:cs="Arial"/>
                <w:color w:val="000000" w:themeColor="text1"/>
              </w:rPr>
              <w:t>system for ensuring completion of patient well-being interventions such as vaccinations (e.g.</w:t>
            </w:r>
            <w:r w:rsidR="00402959">
              <w:rPr>
                <w:rFonts w:ascii="Arial" w:eastAsia="Arial" w:hAnsi="Arial" w:cs="Arial"/>
                <w:color w:val="000000" w:themeColor="text1"/>
              </w:rPr>
              <w:t>,</w:t>
            </w:r>
            <w:r w:rsidRPr="003276C0">
              <w:rPr>
                <w:rFonts w:ascii="Arial" w:eastAsia="Arial" w:hAnsi="Arial" w:cs="Arial"/>
                <w:color w:val="000000" w:themeColor="text1"/>
              </w:rPr>
              <w:t xml:space="preserve"> </w:t>
            </w:r>
            <w:r w:rsidR="00B41AA9">
              <w:rPr>
                <w:rFonts w:ascii="Arial" w:eastAsia="Arial" w:hAnsi="Arial" w:cs="Arial"/>
                <w:color w:val="000000" w:themeColor="text1"/>
              </w:rPr>
              <w:t>r</w:t>
            </w:r>
            <w:r w:rsidRPr="003276C0">
              <w:rPr>
                <w:rFonts w:ascii="Arial" w:eastAsia="Arial" w:hAnsi="Arial" w:cs="Arial"/>
                <w:color w:val="000000" w:themeColor="text1"/>
              </w:rPr>
              <w:t>ubella), smoking cessation, etc.</w:t>
            </w:r>
          </w:p>
          <w:p w14:paraId="37DA423F" w14:textId="3AA405AA"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417A1BFB" w14:textId="77777777" w:rsidR="00FF5EEE" w:rsidRPr="003276C0" w:rsidRDefault="00FF5EEE" w:rsidP="000162C4">
            <w:pPr>
              <w:pBdr>
                <w:top w:val="nil"/>
                <w:left w:val="nil"/>
                <w:bottom w:val="nil"/>
                <w:right w:val="nil"/>
                <w:between w:val="nil"/>
              </w:pBdr>
              <w:spacing w:after="0" w:line="240" w:lineRule="auto"/>
              <w:contextualSpacing/>
              <w:rPr>
                <w:rFonts w:ascii="Arial" w:hAnsi="Arial" w:cs="Arial"/>
              </w:rPr>
            </w:pPr>
          </w:p>
          <w:p w14:paraId="745C8611" w14:textId="445CD167" w:rsidR="047EEB89"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color w:val="000000" w:themeColor="text1"/>
              </w:rPr>
              <w:t>Takes</w:t>
            </w:r>
            <w:proofErr w:type="gramEnd"/>
            <w:r w:rsidRPr="003276C0">
              <w:rPr>
                <w:rFonts w:ascii="Arial" w:eastAsia="Arial" w:hAnsi="Arial" w:cs="Arial"/>
                <w:color w:val="000000" w:themeColor="text1"/>
              </w:rPr>
              <w:t xml:space="preserve"> concerns noted in quality assurance review of patients and enacts system-wide improvement</w:t>
            </w:r>
          </w:p>
          <w:p w14:paraId="74C4ACBD" w14:textId="2A17AC80" w:rsidR="00614D6C" w:rsidRPr="003276C0" w:rsidRDefault="00614D6C" w:rsidP="00DB6B18">
            <w:pPr>
              <w:pBdr>
                <w:top w:val="nil"/>
                <w:left w:val="nil"/>
                <w:bottom w:val="nil"/>
                <w:right w:val="nil"/>
                <w:between w:val="nil"/>
              </w:pBdr>
              <w:spacing w:after="0" w:line="240" w:lineRule="auto"/>
              <w:ind w:left="166"/>
              <w:rPr>
                <w:rFonts w:ascii="Arial" w:hAnsi="Arial" w:cs="Arial"/>
              </w:rPr>
            </w:pPr>
          </w:p>
        </w:tc>
      </w:tr>
      <w:tr w:rsidR="00F32D79" w:rsidRPr="004C2240" w14:paraId="50835367" w14:textId="77777777" w:rsidTr="00E10918">
        <w:tc>
          <w:tcPr>
            <w:tcW w:w="4950" w:type="dxa"/>
            <w:tcBorders>
              <w:top w:val="single" w:sz="4" w:space="0" w:color="000000" w:themeColor="text1"/>
              <w:bottom w:val="single" w:sz="4" w:space="0" w:color="000000" w:themeColor="text1"/>
            </w:tcBorders>
            <w:shd w:val="clear" w:color="auto" w:fill="C9C9C9"/>
          </w:tcPr>
          <w:p w14:paraId="28AFE5B7"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eastAsia="Arial" w:hAnsi="Arial" w:cs="Arial"/>
                <w:i/>
              </w:rPr>
              <w:t>Mentors others on reflective practice</w:t>
            </w:r>
          </w:p>
          <w:p w14:paraId="7F0C55F9" w14:textId="77777777" w:rsidR="000A5515" w:rsidRPr="000A5515" w:rsidRDefault="000A5515" w:rsidP="000A5515">
            <w:pPr>
              <w:spacing w:after="0" w:line="240" w:lineRule="auto"/>
              <w:rPr>
                <w:rFonts w:ascii="Arial" w:eastAsia="Arial" w:hAnsi="Arial" w:cs="Arial"/>
                <w:i/>
              </w:rPr>
            </w:pPr>
          </w:p>
          <w:p w14:paraId="174B3004" w14:textId="77777777" w:rsidR="000A5515" w:rsidRPr="000A5515" w:rsidRDefault="000A5515" w:rsidP="000A5515">
            <w:pPr>
              <w:spacing w:after="0" w:line="240" w:lineRule="auto"/>
              <w:rPr>
                <w:rFonts w:ascii="Arial" w:eastAsia="Arial" w:hAnsi="Arial" w:cs="Arial"/>
                <w:i/>
              </w:rPr>
            </w:pPr>
          </w:p>
          <w:p w14:paraId="3A7DB4FD" w14:textId="77777777" w:rsidR="000A5515" w:rsidRPr="000A5515" w:rsidRDefault="000A5515" w:rsidP="000A5515">
            <w:pPr>
              <w:spacing w:after="0" w:line="240" w:lineRule="auto"/>
              <w:rPr>
                <w:rFonts w:ascii="Arial" w:eastAsia="Arial" w:hAnsi="Arial" w:cs="Arial"/>
                <w:i/>
              </w:rPr>
            </w:pPr>
          </w:p>
          <w:p w14:paraId="039515D8" w14:textId="77777777" w:rsidR="000A5515" w:rsidRPr="000A5515" w:rsidRDefault="000A5515" w:rsidP="000A5515">
            <w:pPr>
              <w:spacing w:after="0" w:line="240" w:lineRule="auto"/>
              <w:rPr>
                <w:rFonts w:ascii="Arial" w:eastAsia="Arial" w:hAnsi="Arial" w:cs="Arial"/>
                <w:i/>
              </w:rPr>
            </w:pPr>
          </w:p>
          <w:p w14:paraId="0F9BEC5B" w14:textId="489BB7AC"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 xml:space="preserve">Mentors others in the design and </w:t>
            </w:r>
            <w:r>
              <w:rPr>
                <w:rFonts w:ascii="Arial" w:eastAsia="Arial" w:hAnsi="Arial" w:cs="Arial"/>
                <w:i/>
              </w:rPr>
              <w:t>i</w:t>
            </w:r>
            <w:r w:rsidRPr="000A5515">
              <w:rPr>
                <w:rFonts w:ascii="Arial" w:eastAsia="Arial" w:hAnsi="Arial" w:cs="Arial"/>
                <w:i/>
              </w:rPr>
              <w:t>mplementation of learning plans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AF2C0E" w14:textId="38E0002F"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Develops and disseminates educational </w:t>
            </w:r>
            <w:proofErr w:type="gramStart"/>
            <w:r w:rsidRPr="003276C0">
              <w:rPr>
                <w:rFonts w:ascii="Arial" w:eastAsia="Arial" w:hAnsi="Arial" w:cs="Arial"/>
                <w:color w:val="000000" w:themeColor="text1"/>
              </w:rPr>
              <w:t>module</w:t>
            </w:r>
            <w:proofErr w:type="gramEnd"/>
            <w:r w:rsidRPr="003276C0">
              <w:rPr>
                <w:rFonts w:ascii="Arial" w:eastAsia="Arial" w:hAnsi="Arial" w:cs="Arial"/>
                <w:color w:val="000000" w:themeColor="text1"/>
              </w:rPr>
              <w:t xml:space="preserve"> for collaboration </w:t>
            </w:r>
            <w:r w:rsidRPr="003276C0">
              <w:rPr>
                <w:rFonts w:ascii="Arial" w:eastAsia="Arial" w:hAnsi="Arial" w:cs="Arial"/>
              </w:rPr>
              <w:t>with outside multidisciplinary providers (e.g.</w:t>
            </w:r>
            <w:r w:rsidR="00402959">
              <w:rPr>
                <w:rFonts w:ascii="Arial" w:eastAsia="Arial" w:hAnsi="Arial" w:cs="Arial"/>
              </w:rPr>
              <w:t>,</w:t>
            </w:r>
            <w:r w:rsidRPr="003276C0">
              <w:rPr>
                <w:rFonts w:ascii="Arial" w:eastAsia="Arial" w:hAnsi="Arial" w:cs="Arial"/>
              </w:rPr>
              <w:t xml:space="preserve"> geneticists or andrologists)</w:t>
            </w:r>
          </w:p>
          <w:p w14:paraId="368FBD1E" w14:textId="77777777" w:rsidR="000162C4"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Assists and </w:t>
            </w:r>
            <w:proofErr w:type="gramStart"/>
            <w:r w:rsidRPr="003276C0">
              <w:rPr>
                <w:rFonts w:ascii="Arial" w:eastAsia="Arial" w:hAnsi="Arial" w:cs="Arial"/>
              </w:rPr>
              <w:t>oversees</w:t>
            </w:r>
            <w:proofErr w:type="gramEnd"/>
            <w:r w:rsidRPr="003276C0">
              <w:rPr>
                <w:rFonts w:ascii="Arial" w:eastAsia="Arial" w:hAnsi="Arial" w:cs="Arial"/>
              </w:rPr>
              <w:t xml:space="preserve"> junior fellows and residents in improving their communication with and management of difficult patients</w:t>
            </w:r>
          </w:p>
          <w:p w14:paraId="2D45AC94"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6BC71BD3" w14:textId="77D1C0DC" w:rsidR="00614D6C" w:rsidRPr="003276C0" w:rsidRDefault="047EEB8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Mentors co-researchers through research conception, protocol development and </w:t>
            </w:r>
            <w:r w:rsidR="007A2BAA">
              <w:rPr>
                <w:rFonts w:ascii="Arial" w:eastAsia="Times New Roman" w:hAnsi="Arial" w:cs="Arial"/>
                <w:color w:val="000000" w:themeColor="text1"/>
              </w:rPr>
              <w:t>Institutional Review Board</w:t>
            </w:r>
            <w:r w:rsidR="007A2BAA" w:rsidRPr="0DF27E1A">
              <w:rPr>
                <w:rFonts w:ascii="Arial" w:eastAsia="Times New Roman" w:hAnsi="Arial" w:cs="Arial"/>
                <w:color w:val="000000" w:themeColor="text1"/>
              </w:rPr>
              <w:t xml:space="preserve"> </w:t>
            </w:r>
            <w:r w:rsidR="007A2BAA">
              <w:rPr>
                <w:rFonts w:ascii="Arial" w:eastAsia="Times New Roman" w:hAnsi="Arial" w:cs="Arial"/>
                <w:color w:val="000000" w:themeColor="text1"/>
              </w:rPr>
              <w:t>(</w:t>
            </w:r>
            <w:r w:rsidRPr="003276C0">
              <w:rPr>
                <w:rFonts w:ascii="Arial" w:eastAsia="Arial" w:hAnsi="Arial" w:cs="Arial"/>
              </w:rPr>
              <w:t>IRB</w:t>
            </w:r>
            <w:r w:rsidR="007A2BAA">
              <w:rPr>
                <w:rFonts w:ascii="Arial" w:eastAsia="Arial" w:hAnsi="Arial" w:cs="Arial"/>
              </w:rPr>
              <w:t>)</w:t>
            </w:r>
            <w:r w:rsidRPr="003276C0">
              <w:rPr>
                <w:rFonts w:ascii="Arial" w:eastAsia="Arial" w:hAnsi="Arial" w:cs="Arial"/>
              </w:rPr>
              <w:t xml:space="preserve"> approval</w:t>
            </w:r>
          </w:p>
        </w:tc>
      </w:tr>
      <w:tr w:rsidR="00AD1554" w:rsidRPr="004C2240" w14:paraId="3664B515" w14:textId="77777777" w:rsidTr="18C9D753">
        <w:tc>
          <w:tcPr>
            <w:tcW w:w="4950" w:type="dxa"/>
            <w:shd w:val="clear" w:color="auto" w:fill="FFD965"/>
          </w:tcPr>
          <w:p w14:paraId="59238A08"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68868120" w14:textId="79D70CE3"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Chart </w:t>
            </w:r>
            <w:r w:rsidR="00402959">
              <w:rPr>
                <w:rFonts w:ascii="Arial" w:hAnsi="Arial" w:cs="Arial"/>
              </w:rPr>
              <w:t>r</w:t>
            </w:r>
            <w:r w:rsidRPr="003276C0">
              <w:rPr>
                <w:rFonts w:ascii="Arial" w:hAnsi="Arial" w:cs="Arial"/>
              </w:rPr>
              <w:t>eviews</w:t>
            </w:r>
          </w:p>
          <w:p w14:paraId="6233BC31" w14:textId="4A1648C4"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Clinical </w:t>
            </w:r>
            <w:r w:rsidR="00402959">
              <w:rPr>
                <w:rFonts w:ascii="Arial" w:hAnsi="Arial" w:cs="Arial"/>
              </w:rPr>
              <w:t>e</w:t>
            </w:r>
            <w:r w:rsidRPr="003276C0">
              <w:rPr>
                <w:rFonts w:ascii="Arial" w:hAnsi="Arial" w:cs="Arial"/>
              </w:rPr>
              <w:t>valuations</w:t>
            </w:r>
          </w:p>
          <w:p w14:paraId="172771B4" w14:textId="77777777" w:rsidR="000162C4"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6AA0F42D" w14:textId="1711172F"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Patient </w:t>
            </w:r>
            <w:r w:rsidR="00402959">
              <w:rPr>
                <w:rFonts w:ascii="Arial" w:hAnsi="Arial" w:cs="Arial"/>
              </w:rPr>
              <w:t>c</w:t>
            </w:r>
            <w:r w:rsidRPr="003276C0">
              <w:rPr>
                <w:rFonts w:ascii="Arial" w:hAnsi="Arial" w:cs="Arial"/>
              </w:rPr>
              <w:t xml:space="preserve">are </w:t>
            </w:r>
            <w:r w:rsidR="00402959">
              <w:rPr>
                <w:rFonts w:ascii="Arial" w:hAnsi="Arial" w:cs="Arial"/>
              </w:rPr>
              <w:t>r</w:t>
            </w:r>
            <w:r w:rsidRPr="003276C0">
              <w:rPr>
                <w:rFonts w:ascii="Arial" w:hAnsi="Arial" w:cs="Arial"/>
              </w:rPr>
              <w:t>atings</w:t>
            </w:r>
          </w:p>
          <w:p w14:paraId="0A7CBA7C" w14:textId="77777777" w:rsidR="000162C4"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Review of learning plan</w:t>
            </w:r>
          </w:p>
          <w:p w14:paraId="71486393" w14:textId="45C2270C"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Semi-</w:t>
            </w:r>
            <w:r w:rsidR="00402959">
              <w:rPr>
                <w:rFonts w:ascii="Arial" w:hAnsi="Arial" w:cs="Arial"/>
              </w:rPr>
              <w:t>a</w:t>
            </w:r>
            <w:r w:rsidRPr="003276C0">
              <w:rPr>
                <w:rFonts w:ascii="Arial" w:hAnsi="Arial" w:cs="Arial"/>
              </w:rPr>
              <w:t xml:space="preserve">nnual </w:t>
            </w:r>
            <w:r w:rsidR="00402959">
              <w:rPr>
                <w:rFonts w:ascii="Arial" w:hAnsi="Arial" w:cs="Arial"/>
              </w:rPr>
              <w:t>e</w:t>
            </w:r>
            <w:r w:rsidRPr="003276C0">
              <w:rPr>
                <w:rFonts w:ascii="Arial" w:hAnsi="Arial" w:cs="Arial"/>
              </w:rPr>
              <w:t>valuations</w:t>
            </w:r>
          </w:p>
          <w:p w14:paraId="169593BA" w14:textId="4F9176DB" w:rsidR="000162C4" w:rsidRPr="003276C0" w:rsidRDefault="0040295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Learner</w:t>
            </w:r>
            <w:r w:rsidRPr="003276C0">
              <w:rPr>
                <w:rFonts w:ascii="Arial" w:hAnsi="Arial" w:cs="Arial"/>
              </w:rPr>
              <w:t xml:space="preserve"> </w:t>
            </w:r>
            <w:r>
              <w:rPr>
                <w:rFonts w:ascii="Arial" w:hAnsi="Arial" w:cs="Arial"/>
              </w:rPr>
              <w:t>e</w:t>
            </w:r>
            <w:r w:rsidR="047EEB89" w:rsidRPr="003276C0">
              <w:rPr>
                <w:rFonts w:ascii="Arial" w:hAnsi="Arial" w:cs="Arial"/>
              </w:rPr>
              <w:t>valuations</w:t>
            </w:r>
          </w:p>
          <w:p w14:paraId="43733929" w14:textId="2B3A8AC7" w:rsidR="000162C4" w:rsidRPr="003276C0" w:rsidRDefault="46E70BD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360</w:t>
            </w:r>
            <w:r w:rsidR="00402959">
              <w:rPr>
                <w:rFonts w:ascii="Arial" w:hAnsi="Arial" w:cs="Arial"/>
              </w:rPr>
              <w:t>-d</w:t>
            </w:r>
            <w:r w:rsidRPr="003276C0">
              <w:rPr>
                <w:rFonts w:ascii="Arial" w:hAnsi="Arial" w:cs="Arial"/>
              </w:rPr>
              <w:t xml:space="preserve">egree </w:t>
            </w:r>
            <w:r w:rsidR="00402959">
              <w:rPr>
                <w:rFonts w:ascii="Arial" w:hAnsi="Arial" w:cs="Arial"/>
              </w:rPr>
              <w:t>e</w:t>
            </w:r>
            <w:r w:rsidRPr="003276C0">
              <w:rPr>
                <w:rFonts w:ascii="Arial" w:hAnsi="Arial" w:cs="Arial"/>
              </w:rPr>
              <w:t>valuations</w:t>
            </w:r>
          </w:p>
        </w:tc>
      </w:tr>
      <w:tr w:rsidR="00AD1554" w:rsidRPr="004C2240" w14:paraId="41E141EC" w14:textId="77777777" w:rsidTr="18C9D753">
        <w:tc>
          <w:tcPr>
            <w:tcW w:w="4950" w:type="dxa"/>
            <w:shd w:val="clear" w:color="auto" w:fill="8DB3E2" w:themeFill="text2" w:themeFillTint="66"/>
          </w:tcPr>
          <w:p w14:paraId="5083C2A4"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69CEE983" w14:textId="4A185A85"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25D2D863" w14:textId="77777777" w:rsidTr="18C9D753">
        <w:trPr>
          <w:trHeight w:val="80"/>
        </w:trPr>
        <w:tc>
          <w:tcPr>
            <w:tcW w:w="4950" w:type="dxa"/>
            <w:shd w:val="clear" w:color="auto" w:fill="A8D08D"/>
          </w:tcPr>
          <w:p w14:paraId="79AAD3D2"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B668139" w14:textId="79A8B3BA" w:rsidR="000162C4" w:rsidRPr="00402959" w:rsidRDefault="2B72885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lang w:val="en"/>
              </w:rPr>
              <w:t xml:space="preserve">Babenko O, Koppula S, Daniels L, Nadon L, Daniels V. Lifelong learning along the education and career continuum: </w:t>
            </w:r>
            <w:r w:rsidR="003106E8" w:rsidRPr="003276C0">
              <w:rPr>
                <w:rFonts w:ascii="Arial" w:eastAsia="Arial" w:hAnsi="Arial" w:cs="Arial"/>
                <w:lang w:val="en"/>
              </w:rPr>
              <w:t>M</w:t>
            </w:r>
            <w:r w:rsidRPr="003276C0">
              <w:rPr>
                <w:rFonts w:ascii="Arial" w:eastAsia="Arial" w:hAnsi="Arial" w:cs="Arial"/>
                <w:lang w:val="en"/>
              </w:rPr>
              <w:t xml:space="preserve">eta-analysis of studies in health professions. </w:t>
            </w:r>
            <w:r w:rsidRPr="003276C0">
              <w:rPr>
                <w:rFonts w:ascii="Arial" w:eastAsia="Arial" w:hAnsi="Arial" w:cs="Arial"/>
                <w:i/>
                <w:iCs/>
                <w:lang w:val="en"/>
              </w:rPr>
              <w:t>J Adv Med Educ Prof</w:t>
            </w:r>
            <w:r w:rsidRPr="003276C0">
              <w:rPr>
                <w:rFonts w:ascii="Arial" w:eastAsia="Arial" w:hAnsi="Arial" w:cs="Arial"/>
                <w:lang w:val="en"/>
              </w:rPr>
              <w:t xml:space="preserve">. 2017;5(4):157-163. </w:t>
            </w:r>
            <w:hyperlink r:id="rId62" w:history="1">
              <w:r w:rsidR="003106E8" w:rsidRPr="003276C0">
                <w:rPr>
                  <w:rStyle w:val="Hyperlink"/>
                  <w:rFonts w:ascii="Arial" w:eastAsia="Arial" w:hAnsi="Arial" w:cs="Arial"/>
                  <w:lang w:val="en"/>
                </w:rPr>
                <w:t>https://www.ncbi.nlm.nih.gov/pmc/articles/PMC5611424/</w:t>
              </w:r>
            </w:hyperlink>
            <w:r w:rsidR="003106E8" w:rsidRPr="003276C0">
              <w:rPr>
                <w:rFonts w:ascii="Arial" w:eastAsia="Arial" w:hAnsi="Arial" w:cs="Arial"/>
                <w:lang w:val="en"/>
              </w:rPr>
              <w:t xml:space="preserve">. </w:t>
            </w:r>
            <w:r w:rsidR="0059442D">
              <w:rPr>
                <w:rFonts w:ascii="Arial" w:eastAsia="Arial" w:hAnsi="Arial" w:cs="Arial"/>
                <w:lang w:val="en"/>
              </w:rPr>
              <w:t xml:space="preserve">Accessed </w:t>
            </w:r>
            <w:r w:rsidR="003106E8" w:rsidRPr="003276C0">
              <w:rPr>
                <w:rFonts w:ascii="Arial" w:eastAsia="Arial" w:hAnsi="Arial" w:cs="Arial"/>
                <w:lang w:val="en"/>
              </w:rPr>
              <w:t>2021.</w:t>
            </w:r>
            <w:r w:rsidR="007A2BAA">
              <w:rPr>
                <w:rFonts w:ascii="Arial" w:eastAsia="Arial" w:hAnsi="Arial" w:cs="Arial"/>
              </w:rPr>
              <w:br/>
            </w:r>
            <w:r w:rsidR="00402959" w:rsidRPr="00402959">
              <w:rPr>
                <w:rFonts w:ascii="Arial" w:eastAsia="Arial" w:hAnsi="Arial" w:cs="Arial"/>
              </w:rPr>
              <w:t xml:space="preserve">Note: </w:t>
            </w:r>
            <w:proofErr w:type="spellStart"/>
            <w:r w:rsidR="00402959">
              <w:rPr>
                <w:rFonts w:ascii="Arial" w:eastAsia="Arial" w:hAnsi="Arial" w:cs="Arial"/>
              </w:rPr>
              <w:t>Inlcudes</w:t>
            </w:r>
            <w:proofErr w:type="spellEnd"/>
            <w:r w:rsidR="00402959">
              <w:rPr>
                <w:rFonts w:ascii="Arial" w:eastAsia="Arial" w:hAnsi="Arial" w:cs="Arial"/>
              </w:rPr>
              <w:t xml:space="preserve"> m</w:t>
            </w:r>
            <w:r w:rsidRPr="00AD3B45">
              <w:rPr>
                <w:rFonts w:ascii="Arial" w:eastAsia="Arial" w:hAnsi="Arial" w:cs="Arial"/>
              </w:rPr>
              <w:t>eta-analysis of a validated questionnaire about physician lifelong learning</w:t>
            </w:r>
            <w:r w:rsidRPr="00402959">
              <w:rPr>
                <w:rFonts w:ascii="Arial" w:eastAsia="Arial" w:hAnsi="Arial" w:cs="Arial"/>
                <w:i/>
                <w:iCs/>
              </w:rPr>
              <w:t>.</w:t>
            </w:r>
            <w:r w:rsidRPr="00402959">
              <w:rPr>
                <w:rFonts w:ascii="Arial" w:eastAsia="Arial" w:hAnsi="Arial" w:cs="Arial"/>
              </w:rPr>
              <w:t xml:space="preserve">  </w:t>
            </w:r>
          </w:p>
          <w:p w14:paraId="18DBC400" w14:textId="19AD3EDD" w:rsidR="000162C4" w:rsidRPr="003276C0" w:rsidRDefault="0A1EC76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Fondahn</w:t>
            </w:r>
            <w:proofErr w:type="spellEnd"/>
            <w:r w:rsidRPr="003276C0">
              <w:rPr>
                <w:rFonts w:ascii="Arial" w:eastAsia="Arial" w:hAnsi="Arial" w:cs="Arial"/>
              </w:rPr>
              <w:t xml:space="preserve"> E, Burke AE, Padmore JS, Ollendorff AT. Assessing for </w:t>
            </w:r>
            <w:r w:rsidR="003106E8" w:rsidRPr="003276C0">
              <w:rPr>
                <w:rFonts w:ascii="Arial" w:eastAsia="Arial" w:hAnsi="Arial" w:cs="Arial"/>
              </w:rPr>
              <w:t>p</w:t>
            </w:r>
            <w:r w:rsidRPr="003276C0">
              <w:rPr>
                <w:rFonts w:ascii="Arial" w:eastAsia="Arial" w:hAnsi="Arial" w:cs="Arial"/>
              </w:rPr>
              <w:t>ractice-</w:t>
            </w:r>
            <w:r w:rsidR="003106E8" w:rsidRPr="003276C0">
              <w:rPr>
                <w:rFonts w:ascii="Arial" w:eastAsia="Arial" w:hAnsi="Arial" w:cs="Arial"/>
              </w:rPr>
              <w:t>b</w:t>
            </w:r>
            <w:r w:rsidRPr="003276C0">
              <w:rPr>
                <w:rFonts w:ascii="Arial" w:eastAsia="Arial" w:hAnsi="Arial" w:cs="Arial"/>
              </w:rPr>
              <w:t xml:space="preserve">ased </w:t>
            </w:r>
            <w:r w:rsidR="003106E8" w:rsidRPr="003276C0">
              <w:rPr>
                <w:rFonts w:ascii="Arial" w:eastAsia="Arial" w:hAnsi="Arial" w:cs="Arial"/>
              </w:rPr>
              <w:t>l</w:t>
            </w:r>
            <w:r w:rsidRPr="003276C0">
              <w:rPr>
                <w:rFonts w:ascii="Arial" w:eastAsia="Arial" w:hAnsi="Arial" w:cs="Arial"/>
              </w:rPr>
              <w:t xml:space="preserve">earning and </w:t>
            </w:r>
            <w:r w:rsidR="003106E8" w:rsidRPr="003276C0">
              <w:rPr>
                <w:rFonts w:ascii="Arial" w:eastAsia="Arial" w:hAnsi="Arial" w:cs="Arial"/>
              </w:rPr>
              <w:t>i</w:t>
            </w:r>
            <w:r w:rsidRPr="003276C0">
              <w:rPr>
                <w:rFonts w:ascii="Arial" w:eastAsia="Arial" w:hAnsi="Arial" w:cs="Arial"/>
              </w:rPr>
              <w:t xml:space="preserve">mprovement: Distinguishing </w:t>
            </w:r>
            <w:r w:rsidR="003106E8" w:rsidRPr="003276C0">
              <w:rPr>
                <w:rFonts w:ascii="Arial" w:eastAsia="Arial" w:hAnsi="Arial" w:cs="Arial"/>
              </w:rPr>
              <w:t>e</w:t>
            </w:r>
            <w:r w:rsidRPr="003276C0">
              <w:rPr>
                <w:rFonts w:ascii="Arial" w:eastAsia="Arial" w:hAnsi="Arial" w:cs="Arial"/>
              </w:rPr>
              <w:t>vidence-</w:t>
            </w:r>
            <w:r w:rsidR="003106E8" w:rsidRPr="003276C0">
              <w:rPr>
                <w:rFonts w:ascii="Arial" w:eastAsia="Arial" w:hAnsi="Arial" w:cs="Arial"/>
              </w:rPr>
              <w:t>b</w:t>
            </w:r>
            <w:r w:rsidRPr="003276C0">
              <w:rPr>
                <w:rFonts w:ascii="Arial" w:eastAsia="Arial" w:hAnsi="Arial" w:cs="Arial"/>
              </w:rPr>
              <w:t xml:space="preserve">ased </w:t>
            </w:r>
            <w:r w:rsidR="003106E8" w:rsidRPr="003276C0">
              <w:rPr>
                <w:rFonts w:ascii="Arial" w:eastAsia="Arial" w:hAnsi="Arial" w:cs="Arial"/>
              </w:rPr>
              <w:t>p</w:t>
            </w:r>
            <w:r w:rsidRPr="003276C0">
              <w:rPr>
                <w:rFonts w:ascii="Arial" w:eastAsia="Arial" w:hAnsi="Arial" w:cs="Arial"/>
              </w:rPr>
              <w:t xml:space="preserve">ractice </w:t>
            </w:r>
            <w:r w:rsidR="003106E8" w:rsidRPr="003276C0">
              <w:rPr>
                <w:rFonts w:ascii="Arial" w:eastAsia="Arial" w:hAnsi="Arial" w:cs="Arial"/>
              </w:rPr>
              <w:t>f</w:t>
            </w:r>
            <w:r w:rsidRPr="003276C0">
              <w:rPr>
                <w:rFonts w:ascii="Arial" w:eastAsia="Arial" w:hAnsi="Arial" w:cs="Arial"/>
              </w:rPr>
              <w:t xml:space="preserve">rom </w:t>
            </w:r>
            <w:r w:rsidR="003106E8" w:rsidRPr="003276C0">
              <w:rPr>
                <w:rFonts w:ascii="Arial" w:eastAsia="Arial" w:hAnsi="Arial" w:cs="Arial"/>
              </w:rPr>
              <w:t>r</w:t>
            </w:r>
            <w:r w:rsidRPr="003276C0">
              <w:rPr>
                <w:rFonts w:ascii="Arial" w:eastAsia="Arial" w:hAnsi="Arial" w:cs="Arial"/>
              </w:rPr>
              <w:t xml:space="preserve">eflective </w:t>
            </w:r>
            <w:r w:rsidR="003106E8" w:rsidRPr="003276C0">
              <w:rPr>
                <w:rFonts w:ascii="Arial" w:eastAsia="Arial" w:hAnsi="Arial" w:cs="Arial"/>
              </w:rPr>
              <w:t>l</w:t>
            </w:r>
            <w:r w:rsidRPr="003276C0">
              <w:rPr>
                <w:rFonts w:ascii="Arial" w:eastAsia="Arial" w:hAnsi="Arial" w:cs="Arial"/>
              </w:rPr>
              <w:t xml:space="preserve">earning. </w:t>
            </w:r>
            <w:r w:rsidRPr="003276C0">
              <w:rPr>
                <w:rFonts w:ascii="Arial" w:eastAsia="Arial" w:hAnsi="Arial" w:cs="Arial"/>
                <w:i/>
                <w:iCs/>
              </w:rPr>
              <w:t>J Grad Med Educ.</w:t>
            </w:r>
            <w:r w:rsidRPr="003276C0">
              <w:rPr>
                <w:rFonts w:ascii="Arial" w:eastAsia="Arial" w:hAnsi="Arial" w:cs="Arial"/>
              </w:rPr>
              <w:t xml:space="preserve"> 2021;13(2 Suppl):86-90.</w:t>
            </w:r>
            <w:r w:rsidR="003106E8" w:rsidRPr="003276C0">
              <w:rPr>
                <w:rFonts w:ascii="Arial" w:eastAsia="Arial" w:hAnsi="Arial" w:cs="Arial"/>
              </w:rPr>
              <w:t xml:space="preserve"> </w:t>
            </w:r>
            <w:hyperlink r:id="rId63" w:history="1">
              <w:r w:rsidR="003106E8" w:rsidRPr="003276C0">
                <w:rPr>
                  <w:rStyle w:val="Hyperlink"/>
                  <w:rFonts w:ascii="Arial" w:eastAsia="Arial" w:hAnsi="Arial" w:cs="Arial"/>
                </w:rPr>
                <w:t>https://meridian.allenpress.com/jgme/article/13/2s/86/464385/Assessing-for-Practice-Based-Learning-and</w:t>
              </w:r>
            </w:hyperlink>
            <w:r w:rsidR="003106E8" w:rsidRPr="003276C0">
              <w:rPr>
                <w:rFonts w:ascii="Arial" w:eastAsia="Arial" w:hAnsi="Arial" w:cs="Arial"/>
              </w:rPr>
              <w:t xml:space="preserve">. </w:t>
            </w:r>
            <w:r w:rsidR="0059442D">
              <w:rPr>
                <w:rFonts w:ascii="Arial" w:eastAsia="Arial" w:hAnsi="Arial" w:cs="Arial"/>
                <w:lang w:val="en"/>
              </w:rPr>
              <w:t xml:space="preserve">Accessed </w:t>
            </w:r>
            <w:r w:rsidR="003106E8" w:rsidRPr="003276C0">
              <w:rPr>
                <w:rFonts w:ascii="Arial" w:eastAsia="Arial" w:hAnsi="Arial" w:cs="Arial"/>
              </w:rPr>
              <w:t>2021.</w:t>
            </w:r>
          </w:p>
          <w:p w14:paraId="4394EE72" w14:textId="7E36A957" w:rsidR="003106E8" w:rsidRPr="003276C0" w:rsidRDefault="72E317A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Lockspeiser</w:t>
            </w:r>
            <w:proofErr w:type="spellEnd"/>
            <w:r w:rsidRPr="003276C0">
              <w:rPr>
                <w:rFonts w:ascii="Arial" w:eastAsia="Arial" w:hAnsi="Arial" w:cs="Arial"/>
              </w:rPr>
              <w:t xml:space="preserve"> TM, Schmitter PA, Lane </w:t>
            </w:r>
            <w:proofErr w:type="spellStart"/>
            <w:r w:rsidRPr="003276C0">
              <w:rPr>
                <w:rFonts w:ascii="Arial" w:eastAsia="Arial" w:hAnsi="Arial" w:cs="Arial"/>
              </w:rPr>
              <w:t>JL</w:t>
            </w:r>
            <w:proofErr w:type="spellEnd"/>
            <w:r w:rsidRPr="003276C0">
              <w:rPr>
                <w:rFonts w:ascii="Arial" w:eastAsia="Arial" w:hAnsi="Arial" w:cs="Arial"/>
              </w:rPr>
              <w:t xml:space="preserve"> et al. Assessing residents’ written learning goals and goal writing skill: </w:t>
            </w:r>
            <w:r w:rsidR="003106E8" w:rsidRPr="003276C0">
              <w:rPr>
                <w:rFonts w:ascii="Arial" w:eastAsia="Arial" w:hAnsi="Arial" w:cs="Arial"/>
              </w:rPr>
              <w:t>V</w:t>
            </w:r>
            <w:r w:rsidRPr="003276C0">
              <w:rPr>
                <w:rFonts w:ascii="Arial" w:eastAsia="Arial" w:hAnsi="Arial" w:cs="Arial"/>
              </w:rPr>
              <w:t xml:space="preserve">alidity evidence for the learning goal scoring rubric. </w:t>
            </w:r>
            <w:proofErr w:type="spellStart"/>
            <w:r w:rsidRPr="003276C0">
              <w:rPr>
                <w:rFonts w:ascii="Arial" w:eastAsia="Arial" w:hAnsi="Arial" w:cs="Arial"/>
                <w:i/>
                <w:iCs/>
              </w:rPr>
              <w:t>Acad</w:t>
            </w:r>
            <w:proofErr w:type="spellEnd"/>
            <w:r w:rsidRPr="003276C0">
              <w:rPr>
                <w:rFonts w:ascii="Arial" w:eastAsia="Arial" w:hAnsi="Arial" w:cs="Arial"/>
                <w:i/>
                <w:iCs/>
              </w:rPr>
              <w:t xml:space="preserve"> Med.</w:t>
            </w:r>
            <w:r w:rsidRPr="003276C0">
              <w:rPr>
                <w:rFonts w:ascii="Arial" w:eastAsia="Arial" w:hAnsi="Arial" w:cs="Arial"/>
              </w:rPr>
              <w:t xml:space="preserve"> 2013 Oct;88(10)1558-63.</w:t>
            </w:r>
            <w:r w:rsidR="003106E8" w:rsidRPr="003276C0">
              <w:rPr>
                <w:rFonts w:ascii="Arial" w:eastAsia="Arial" w:hAnsi="Arial" w:cs="Arial"/>
              </w:rPr>
              <w:t xml:space="preserve"> </w:t>
            </w:r>
            <w:hyperlink r:id="rId64" w:history="1">
              <w:r w:rsidR="003106E8" w:rsidRPr="003276C0">
                <w:rPr>
                  <w:rStyle w:val="Hyperlink"/>
                  <w:rFonts w:ascii="Arial" w:eastAsia="Arial" w:hAnsi="Arial" w:cs="Arial"/>
                </w:rPr>
                <w:t>https://journals.lww.com/academicmedicine/Fulltext/2013/10000/Assessing_Residents__Written_Learning_Goals_and.39.aspx</w:t>
              </w:r>
            </w:hyperlink>
            <w:r w:rsidR="003106E8" w:rsidRPr="003276C0">
              <w:rPr>
                <w:rFonts w:ascii="Arial" w:eastAsia="Arial" w:hAnsi="Arial" w:cs="Arial"/>
              </w:rPr>
              <w:t xml:space="preserve">. </w:t>
            </w:r>
            <w:r w:rsidR="0059442D">
              <w:rPr>
                <w:rFonts w:ascii="Arial" w:eastAsia="Arial" w:hAnsi="Arial" w:cs="Arial"/>
                <w:lang w:val="en"/>
              </w:rPr>
              <w:t xml:space="preserve">Accessed </w:t>
            </w:r>
            <w:r w:rsidR="003106E8" w:rsidRPr="003276C0">
              <w:rPr>
                <w:rFonts w:ascii="Arial" w:eastAsia="Arial" w:hAnsi="Arial" w:cs="Arial"/>
              </w:rPr>
              <w:t>2021.</w:t>
            </w:r>
          </w:p>
          <w:p w14:paraId="145B7869" w14:textId="6C939FE1" w:rsidR="00614D6C" w:rsidRPr="003276C0" w:rsidRDefault="72E317A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Resources to improve reflection skills:</w:t>
            </w:r>
          </w:p>
          <w:p w14:paraId="7C2ED614" w14:textId="77777777" w:rsidR="00614D6C" w:rsidRPr="003276C0" w:rsidRDefault="003106E8" w:rsidP="006115DE">
            <w:pPr>
              <w:pStyle w:val="ListParagraph"/>
              <w:numPr>
                <w:ilvl w:val="1"/>
                <w:numId w:val="1"/>
              </w:numPr>
              <w:pBdr>
                <w:top w:val="nil"/>
                <w:left w:val="nil"/>
                <w:bottom w:val="nil"/>
                <w:right w:val="nil"/>
                <w:between w:val="nil"/>
              </w:pBdr>
              <w:spacing w:after="0" w:line="240" w:lineRule="auto"/>
              <w:ind w:left="796"/>
              <w:rPr>
                <w:rFonts w:ascii="Arial" w:hAnsi="Arial" w:cs="Arial"/>
                <w:color w:val="0000FF" w:themeColor="hyperlink"/>
                <w:u w:val="single"/>
              </w:rPr>
            </w:pPr>
            <w:proofErr w:type="spellStart"/>
            <w:r w:rsidRPr="003276C0">
              <w:rPr>
                <w:rFonts w:ascii="Arial" w:hAnsi="Arial" w:cs="Arial"/>
              </w:rPr>
              <w:t>OpenLearn</w:t>
            </w:r>
            <w:proofErr w:type="spellEnd"/>
            <w:r w:rsidR="00963CA3" w:rsidRPr="003276C0">
              <w:rPr>
                <w:rFonts w:ascii="Arial" w:hAnsi="Arial" w:cs="Arial"/>
              </w:rPr>
              <w:t xml:space="preserve">. Session 2: Reflective thinking, reflective learning and academic writing. </w:t>
            </w:r>
            <w:hyperlink r:id="rId65" w:history="1">
              <w:r w:rsidR="00963CA3" w:rsidRPr="003276C0">
                <w:rPr>
                  <w:rStyle w:val="Hyperlink"/>
                  <w:rFonts w:ascii="Arial" w:hAnsi="Arial" w:cs="Arial"/>
                </w:rPr>
                <w:t>https://www.open.edu/openlearn/ocw/mod/oucontent/view.php?id=51386</w:t>
              </w:r>
            </w:hyperlink>
            <w:r w:rsidR="00963CA3" w:rsidRPr="003276C0">
              <w:rPr>
                <w:rFonts w:ascii="Arial" w:hAnsi="Arial" w:cs="Arial"/>
              </w:rPr>
              <w:t>. 2021.</w:t>
            </w:r>
          </w:p>
          <w:p w14:paraId="298D1E5E" w14:textId="6310ADEC" w:rsidR="00963CA3" w:rsidRPr="003276C0" w:rsidRDefault="00963CA3" w:rsidP="006115DE">
            <w:pPr>
              <w:pStyle w:val="ListParagraph"/>
              <w:numPr>
                <w:ilvl w:val="1"/>
                <w:numId w:val="1"/>
              </w:numPr>
              <w:pBdr>
                <w:top w:val="nil"/>
                <w:left w:val="nil"/>
                <w:bottom w:val="nil"/>
                <w:right w:val="nil"/>
                <w:between w:val="nil"/>
              </w:pBdr>
              <w:spacing w:after="0" w:line="240" w:lineRule="auto"/>
              <w:ind w:left="796"/>
              <w:rPr>
                <w:rStyle w:val="Hyperlink"/>
                <w:rFonts w:ascii="Arial" w:hAnsi="Arial" w:cs="Arial"/>
              </w:rPr>
            </w:pPr>
            <w:r w:rsidRPr="003276C0">
              <w:rPr>
                <w:rFonts w:ascii="Arial" w:hAnsi="Arial" w:cs="Arial"/>
              </w:rPr>
              <w:t xml:space="preserve">University of Cambridge. Study Skills: What is reflective practice? </w:t>
            </w:r>
            <w:hyperlink r:id="rId66" w:history="1">
              <w:r w:rsidRPr="003276C0">
                <w:rPr>
                  <w:rStyle w:val="Hyperlink"/>
                  <w:rFonts w:ascii="Arial" w:hAnsi="Arial" w:cs="Arial"/>
                </w:rPr>
                <w:t>https://libguides.cam.ac.uk/reflectivepracticetoolkit/whatisreflectivepractice</w:t>
              </w:r>
            </w:hyperlink>
            <w:r w:rsidRPr="003276C0">
              <w:rPr>
                <w:rFonts w:ascii="Arial" w:hAnsi="Arial" w:cs="Arial"/>
              </w:rPr>
              <w:t>. 2021.</w:t>
            </w:r>
          </w:p>
        </w:tc>
      </w:tr>
    </w:tbl>
    <w:p w14:paraId="16F12263" w14:textId="765EB054" w:rsidR="003F2E8F" w:rsidRDefault="003F2E8F" w:rsidP="005F2BD2">
      <w:pPr>
        <w:spacing w:after="0" w:line="240" w:lineRule="auto"/>
        <w:ind w:hanging="180"/>
        <w:rPr>
          <w:rFonts w:ascii="Arial" w:eastAsia="Arial" w:hAnsi="Arial" w:cs="Arial"/>
        </w:rPr>
      </w:pPr>
    </w:p>
    <w:p w14:paraId="4C76B29F" w14:textId="77777777" w:rsidR="00BB7E44"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B7E44" w:rsidRPr="00965830" w14:paraId="759606BB" w14:textId="77777777" w:rsidTr="0098079D">
        <w:trPr>
          <w:trHeight w:val="769"/>
        </w:trPr>
        <w:tc>
          <w:tcPr>
            <w:tcW w:w="14125" w:type="dxa"/>
            <w:gridSpan w:val="2"/>
            <w:shd w:val="clear" w:color="auto" w:fill="9CC3E5"/>
          </w:tcPr>
          <w:p w14:paraId="00AF6817" w14:textId="77777777" w:rsidR="00BB7E44" w:rsidRPr="00965830" w:rsidRDefault="00BB7E44" w:rsidP="0098079D">
            <w:pPr>
              <w:keepNext/>
              <w:pBdr>
                <w:top w:val="nil"/>
                <w:left w:val="nil"/>
                <w:bottom w:val="nil"/>
                <w:right w:val="nil"/>
                <w:between w:val="nil"/>
              </w:pBdr>
              <w:spacing w:after="0" w:line="240" w:lineRule="auto"/>
              <w:jc w:val="center"/>
              <w:rPr>
                <w:rFonts w:ascii="Arial" w:eastAsia="Arial" w:hAnsi="Arial" w:cs="Arial"/>
                <w:b/>
                <w:bCs/>
                <w:color w:val="000000"/>
              </w:rPr>
            </w:pPr>
            <w:r w:rsidRPr="0DF27E1A">
              <w:rPr>
                <w:rFonts w:ascii="Arial" w:eastAsia="Arial" w:hAnsi="Arial" w:cs="Arial"/>
              </w:rPr>
              <w:br w:type="page"/>
            </w:r>
            <w:r w:rsidRPr="0DF27E1A">
              <w:rPr>
                <w:rFonts w:ascii="Arial" w:eastAsia="Arial" w:hAnsi="Arial" w:cs="Arial"/>
                <w:b/>
                <w:bCs/>
              </w:rPr>
              <w:t xml:space="preserve">Practice-Based Learning and Improvement 3: Scholarly Activity </w:t>
            </w:r>
          </w:p>
          <w:p w14:paraId="6438E42A" w14:textId="77777777" w:rsidR="00BB7E44" w:rsidRPr="00965830" w:rsidRDefault="00BB7E44" w:rsidP="0098079D">
            <w:pPr>
              <w:spacing w:after="0" w:line="240" w:lineRule="auto"/>
              <w:ind w:left="187"/>
              <w:rPr>
                <w:rFonts w:ascii="Arial" w:eastAsia="Times New Roman" w:hAnsi="Arial" w:cs="Arial"/>
              </w:rPr>
            </w:pPr>
            <w:r w:rsidRPr="00965830">
              <w:rPr>
                <w:rFonts w:ascii="Arial" w:eastAsia="Arial" w:hAnsi="Arial" w:cs="Arial"/>
                <w:b/>
                <w:bCs/>
              </w:rPr>
              <w:t>Overall Intent:</w:t>
            </w:r>
            <w:r w:rsidRPr="00965830">
              <w:rPr>
                <w:rFonts w:ascii="Arial" w:eastAsia="Arial" w:hAnsi="Arial" w:cs="Arial"/>
              </w:rPr>
              <w:t xml:space="preserve"> </w:t>
            </w:r>
            <w:r w:rsidRPr="00613C0A">
              <w:rPr>
                <w:rFonts w:ascii="Arial" w:eastAsia="Times New Roman" w:hAnsi="Arial" w:cs="Arial"/>
                <w:color w:val="000000" w:themeColor="text1"/>
              </w:rPr>
              <w:t>To identify areas worthy of investigation, design and implement a plan for investigation, and disseminate the findings of scholarly work; to set the foundation for lifelong journey of scientific discovery</w:t>
            </w:r>
          </w:p>
        </w:tc>
      </w:tr>
      <w:tr w:rsidR="00BB7E44" w:rsidRPr="00965830" w14:paraId="08AACF23" w14:textId="77777777" w:rsidTr="0098079D">
        <w:tc>
          <w:tcPr>
            <w:tcW w:w="4950" w:type="dxa"/>
            <w:shd w:val="clear" w:color="auto" w:fill="FABF8F"/>
          </w:tcPr>
          <w:p w14:paraId="178D39AF" w14:textId="77777777" w:rsidR="00BB7E44" w:rsidRPr="00965830" w:rsidRDefault="00BB7E44" w:rsidP="0098079D">
            <w:pPr>
              <w:spacing w:after="0" w:line="240" w:lineRule="auto"/>
              <w:jc w:val="center"/>
              <w:rPr>
                <w:rFonts w:ascii="Arial" w:eastAsia="Arial" w:hAnsi="Arial" w:cs="Arial"/>
                <w:b/>
              </w:rPr>
            </w:pPr>
            <w:r w:rsidRPr="00965830">
              <w:rPr>
                <w:rFonts w:ascii="Arial" w:eastAsia="Arial" w:hAnsi="Arial" w:cs="Arial"/>
                <w:b/>
              </w:rPr>
              <w:t>Milestones</w:t>
            </w:r>
          </w:p>
        </w:tc>
        <w:tc>
          <w:tcPr>
            <w:tcW w:w="9175" w:type="dxa"/>
            <w:shd w:val="clear" w:color="auto" w:fill="FABF8F"/>
          </w:tcPr>
          <w:p w14:paraId="1FEAAAE5" w14:textId="77777777" w:rsidR="00BB7E44" w:rsidRPr="00965830" w:rsidRDefault="00BB7E44" w:rsidP="0098079D">
            <w:pPr>
              <w:spacing w:after="0" w:line="240" w:lineRule="auto"/>
              <w:ind w:hanging="14"/>
              <w:jc w:val="center"/>
              <w:rPr>
                <w:rFonts w:ascii="Arial" w:eastAsia="Arial" w:hAnsi="Arial" w:cs="Arial"/>
                <w:b/>
              </w:rPr>
            </w:pPr>
            <w:r w:rsidRPr="00965830">
              <w:rPr>
                <w:rFonts w:ascii="Arial" w:eastAsia="Arial" w:hAnsi="Arial" w:cs="Arial"/>
                <w:b/>
              </w:rPr>
              <w:t>Examples</w:t>
            </w:r>
          </w:p>
        </w:tc>
      </w:tr>
      <w:tr w:rsidR="00BB7E44" w:rsidRPr="00965830" w14:paraId="098E5E14" w14:textId="77777777" w:rsidTr="000A5515">
        <w:tc>
          <w:tcPr>
            <w:tcW w:w="4950" w:type="dxa"/>
            <w:tcBorders>
              <w:top w:val="single" w:sz="4" w:space="0" w:color="000000"/>
              <w:bottom w:val="single" w:sz="4" w:space="0" w:color="000000"/>
            </w:tcBorders>
            <w:shd w:val="clear" w:color="auto" w:fill="D9D9D9" w:themeFill="background1" w:themeFillShade="D9"/>
          </w:tcPr>
          <w:p w14:paraId="1BD9312F" w14:textId="42E86E15" w:rsidR="00BB7E44" w:rsidRPr="00965830" w:rsidRDefault="00BB7E44" w:rsidP="0098079D">
            <w:pPr>
              <w:spacing w:after="0" w:line="240" w:lineRule="auto"/>
              <w:rPr>
                <w:rFonts w:ascii="Arial" w:hAnsi="Arial" w:cs="Arial"/>
                <w:i/>
                <w:color w:val="000000"/>
              </w:rPr>
            </w:pPr>
            <w:r w:rsidRPr="00613C0A">
              <w:rPr>
                <w:rFonts w:ascii="Arial" w:eastAsia="Times New Roman" w:hAnsi="Arial" w:cs="Arial"/>
                <w:b/>
                <w:bCs/>
                <w:color w:val="000000" w:themeColor="text1"/>
              </w:rPr>
              <w:t>Level 1 </w:t>
            </w:r>
            <w:r w:rsidR="000A5515" w:rsidRPr="000A5515">
              <w:rPr>
                <w:rFonts w:ascii="Arial" w:eastAsia="Times New Roman" w:hAnsi="Arial" w:cs="Arial"/>
                <w:i/>
                <w:iCs/>
                <w:color w:val="000000" w:themeColor="text1"/>
              </w:rPr>
              <w:t>Identifies areas worthy of scholarly investigation and completes the institution’s Institutional Review Board (IRB) training</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764085C7"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Identifies areas of interest and begins to formulate a research question </w:t>
            </w:r>
          </w:p>
          <w:p w14:paraId="24591BDB" w14:textId="77777777" w:rsidR="00BB7E44" w:rsidRPr="00965830" w:rsidRDefault="00BB7E4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Performs a literature search on area of interest</w:t>
            </w:r>
          </w:p>
        </w:tc>
      </w:tr>
      <w:tr w:rsidR="00BB7E44" w:rsidRPr="00965830" w14:paraId="087B79CE" w14:textId="77777777" w:rsidTr="000A5515">
        <w:tc>
          <w:tcPr>
            <w:tcW w:w="4950" w:type="dxa"/>
            <w:tcBorders>
              <w:top w:val="single" w:sz="4" w:space="0" w:color="000000"/>
              <w:bottom w:val="single" w:sz="4" w:space="0" w:color="000000"/>
            </w:tcBorders>
            <w:shd w:val="clear" w:color="auto" w:fill="D9D9D9" w:themeFill="background1" w:themeFillShade="D9"/>
          </w:tcPr>
          <w:p w14:paraId="35BBDD9D" w14:textId="251EDB0C" w:rsidR="00BB7E44" w:rsidRPr="00965830" w:rsidRDefault="00BB7E44" w:rsidP="0098079D">
            <w:pPr>
              <w:spacing w:after="0" w:line="240" w:lineRule="auto"/>
              <w:rPr>
                <w:rFonts w:ascii="Arial" w:eastAsia="Arial" w:hAnsi="Arial" w:cs="Arial"/>
                <w:i/>
              </w:rPr>
            </w:pPr>
            <w:r w:rsidRPr="00613C0A">
              <w:rPr>
                <w:rFonts w:ascii="Arial" w:eastAsia="Times New Roman" w:hAnsi="Arial" w:cs="Arial"/>
                <w:b/>
                <w:bCs/>
                <w:color w:val="000000" w:themeColor="text1"/>
              </w:rPr>
              <w:t>Level 2</w:t>
            </w:r>
            <w:r w:rsidRPr="00613C0A">
              <w:rPr>
                <w:rFonts w:ascii="Arial" w:eastAsia="Times New Roman" w:hAnsi="Arial" w:cs="Arial"/>
                <w:color w:val="000000" w:themeColor="text1"/>
              </w:rPr>
              <w:t> </w:t>
            </w:r>
            <w:r w:rsidR="000A5515" w:rsidRPr="000A5515">
              <w:rPr>
                <w:rFonts w:ascii="Arial" w:eastAsia="Times New Roman" w:hAnsi="Arial" w:cs="Arial"/>
                <w:i/>
                <w:iCs/>
                <w:color w:val="000000" w:themeColor="text1"/>
              </w:rPr>
              <w:t>Designs an ethical hypothesis-driven or hypothesis-generating scholarly thesis, under the direction of a research mentor</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03319A4B"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rPr>
            </w:pPr>
            <w:r w:rsidRPr="0DF27E1A">
              <w:rPr>
                <w:rFonts w:ascii="Arial" w:eastAsia="Times New Roman" w:hAnsi="Arial" w:cs="Arial"/>
                <w:color w:val="000000" w:themeColor="text1"/>
              </w:rPr>
              <w:t>With assistance of a mentor, outlines a hypothesis and a plan to test the hypothesis</w:t>
            </w:r>
          </w:p>
          <w:p w14:paraId="20F8E2F3"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themeColor="text1"/>
              </w:rPr>
            </w:pPr>
            <w:proofErr w:type="gramStart"/>
            <w:r w:rsidRPr="00613C0A">
              <w:rPr>
                <w:rFonts w:ascii="Arial" w:eastAsia="Times New Roman" w:hAnsi="Arial" w:cs="Arial"/>
                <w:color w:val="000000" w:themeColor="text1"/>
              </w:rPr>
              <w:t>Develops</w:t>
            </w:r>
            <w:proofErr w:type="gramEnd"/>
            <w:r w:rsidRPr="00613C0A">
              <w:rPr>
                <w:rFonts w:ascii="Arial" w:eastAsia="Times New Roman" w:hAnsi="Arial" w:cs="Arial"/>
                <w:color w:val="000000" w:themeColor="text1"/>
              </w:rPr>
              <w:t xml:space="preserve"> alternative hypotheses to test should initial efforts fail</w:t>
            </w:r>
          </w:p>
          <w:p w14:paraId="0727447F" w14:textId="024287EA" w:rsidR="00BB7E44" w:rsidRPr="00965830" w:rsidRDefault="00BB7E4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DF27E1A">
              <w:rPr>
                <w:rFonts w:ascii="Arial" w:eastAsia="Times New Roman" w:hAnsi="Arial" w:cs="Arial"/>
                <w:color w:val="000000" w:themeColor="text1"/>
              </w:rPr>
              <w:t>Develops</w:t>
            </w:r>
            <w:r>
              <w:rPr>
                <w:rFonts w:ascii="Arial" w:eastAsia="Times New Roman" w:hAnsi="Arial" w:cs="Arial"/>
                <w:color w:val="000000" w:themeColor="text1"/>
              </w:rPr>
              <w:t xml:space="preserve"> </w:t>
            </w:r>
            <w:r w:rsidRPr="0DF27E1A">
              <w:rPr>
                <w:rFonts w:ascii="Arial" w:eastAsia="Times New Roman" w:hAnsi="Arial" w:cs="Arial"/>
                <w:color w:val="000000" w:themeColor="text1"/>
              </w:rPr>
              <w:t xml:space="preserve">IRB protocol and completes edits for complete approval </w:t>
            </w:r>
          </w:p>
        </w:tc>
      </w:tr>
      <w:tr w:rsidR="00BB7E44" w:rsidRPr="00965830" w14:paraId="0DA320A2" w14:textId="77777777" w:rsidTr="000A5515">
        <w:tc>
          <w:tcPr>
            <w:tcW w:w="4950" w:type="dxa"/>
            <w:tcBorders>
              <w:top w:val="single" w:sz="4" w:space="0" w:color="000000"/>
              <w:bottom w:val="single" w:sz="4" w:space="0" w:color="000000"/>
            </w:tcBorders>
            <w:shd w:val="clear" w:color="auto" w:fill="D9D9D9" w:themeFill="background1" w:themeFillShade="D9"/>
          </w:tcPr>
          <w:p w14:paraId="03FC9A1F" w14:textId="754D4581" w:rsidR="00BB7E44" w:rsidRPr="00965830" w:rsidRDefault="00BB7E44" w:rsidP="0098079D">
            <w:pPr>
              <w:spacing w:after="0" w:line="240" w:lineRule="auto"/>
              <w:rPr>
                <w:rFonts w:ascii="Arial" w:hAnsi="Arial" w:cs="Arial"/>
                <w:i/>
                <w:color w:val="000000"/>
              </w:rPr>
            </w:pPr>
            <w:r w:rsidRPr="00613C0A">
              <w:rPr>
                <w:rFonts w:ascii="Arial" w:eastAsia="Times New Roman" w:hAnsi="Arial" w:cs="Arial"/>
                <w:b/>
                <w:bCs/>
                <w:color w:val="000000"/>
              </w:rPr>
              <w:t>Level 3</w:t>
            </w:r>
            <w:r w:rsidRPr="00613C0A">
              <w:rPr>
                <w:rFonts w:ascii="Arial" w:eastAsia="Times New Roman" w:hAnsi="Arial" w:cs="Arial"/>
                <w:color w:val="000000"/>
              </w:rPr>
              <w:t> </w:t>
            </w:r>
            <w:r w:rsidR="000A5515" w:rsidRPr="000A5515">
              <w:rPr>
                <w:rFonts w:ascii="Arial" w:eastAsia="Times New Roman" w:hAnsi="Arial" w:cs="Arial"/>
                <w:i/>
                <w:iCs/>
                <w:color w:val="000000"/>
              </w:rPr>
              <w:t>Presents products of scholarly activity at local,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0CB15947"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rPr>
            </w:pPr>
            <w:r w:rsidRPr="0DF27E1A">
              <w:rPr>
                <w:rFonts w:ascii="Arial" w:eastAsia="Times New Roman" w:hAnsi="Arial" w:cs="Arial"/>
                <w:color w:val="000000" w:themeColor="text1"/>
              </w:rPr>
              <w:t>Presents original research data to the division</w:t>
            </w:r>
          </w:p>
          <w:p w14:paraId="0ABAAD3F"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Presents original research at the regional or national level </w:t>
            </w:r>
          </w:p>
          <w:p w14:paraId="3695030F" w14:textId="77777777" w:rsidR="00BB7E44" w:rsidRPr="00965830" w:rsidRDefault="00BB7E4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 xml:space="preserve">Submits a grant request to a government or recognized body (e.g., </w:t>
            </w:r>
            <w:r w:rsidRPr="00192A38">
              <w:rPr>
                <w:rFonts w:ascii="Arial" w:eastAsia="Times New Roman" w:hAnsi="Arial" w:cs="Arial"/>
                <w:color w:val="000000" w:themeColor="text1"/>
              </w:rPr>
              <w:t>American Society for Reproductive Medicine</w:t>
            </w:r>
            <w:r w:rsidRPr="00613C0A">
              <w:rPr>
                <w:rFonts w:ascii="Arial" w:eastAsia="Times New Roman" w:hAnsi="Arial" w:cs="Arial"/>
                <w:color w:val="000000" w:themeColor="text1"/>
              </w:rPr>
              <w:t>)</w:t>
            </w:r>
          </w:p>
        </w:tc>
      </w:tr>
      <w:tr w:rsidR="00BB7E44" w:rsidRPr="00965830" w14:paraId="0EBA1CC1" w14:textId="77777777" w:rsidTr="000A5515">
        <w:tc>
          <w:tcPr>
            <w:tcW w:w="4950" w:type="dxa"/>
            <w:tcBorders>
              <w:top w:val="single" w:sz="4" w:space="0" w:color="000000"/>
              <w:bottom w:val="single" w:sz="4" w:space="0" w:color="000000"/>
            </w:tcBorders>
            <w:shd w:val="clear" w:color="auto" w:fill="D9D9D9" w:themeFill="background1" w:themeFillShade="D9"/>
          </w:tcPr>
          <w:p w14:paraId="46279395" w14:textId="01D371FB" w:rsidR="00BB7E44" w:rsidRPr="00965830" w:rsidRDefault="00BB7E44" w:rsidP="0098079D">
            <w:pPr>
              <w:spacing w:after="0" w:line="240" w:lineRule="auto"/>
              <w:rPr>
                <w:rFonts w:ascii="Arial" w:hAnsi="Arial" w:cs="Arial"/>
              </w:rPr>
            </w:pPr>
            <w:r w:rsidRPr="00613C0A">
              <w:rPr>
                <w:rFonts w:ascii="Arial" w:eastAsia="Times New Roman" w:hAnsi="Arial" w:cs="Arial"/>
                <w:b/>
                <w:bCs/>
                <w:color w:val="000000" w:themeColor="text1"/>
              </w:rPr>
              <w:t>Level 4</w:t>
            </w:r>
            <w:r w:rsidRPr="00613C0A">
              <w:rPr>
                <w:rFonts w:ascii="Arial" w:eastAsia="Times New Roman" w:hAnsi="Arial" w:cs="Arial"/>
                <w:color w:val="000000" w:themeColor="text1"/>
              </w:rPr>
              <w:t> </w:t>
            </w:r>
            <w:r w:rsidR="000A5515" w:rsidRPr="000A5515">
              <w:rPr>
                <w:rFonts w:ascii="Arial" w:eastAsia="Times New Roman" w:hAnsi="Arial" w:cs="Arial"/>
                <w:i/>
                <w:iCs/>
                <w:color w:val="000000" w:themeColor="text1"/>
              </w:rPr>
              <w:t>Completes and defends a comprehensive written scholarly thesis that demonstrates an ethical, advanced research methodology, design, and analysis</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7755A5D3"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rPr>
            </w:pPr>
            <w:r w:rsidRPr="00613C0A">
              <w:rPr>
                <w:rFonts w:ascii="Arial" w:eastAsia="Times New Roman" w:hAnsi="Arial" w:cs="Arial"/>
                <w:color w:val="000000"/>
              </w:rPr>
              <w:t>Successfully defends thesis</w:t>
            </w:r>
          </w:p>
          <w:p w14:paraId="20D43F65" w14:textId="77777777" w:rsidR="00536D33" w:rsidRPr="00613C0A" w:rsidRDefault="00536D33"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Designs a novel research project and applies for grant funding</w:t>
            </w:r>
          </w:p>
          <w:p w14:paraId="18C66915" w14:textId="41A18FBD" w:rsidR="00BB7E44" w:rsidRPr="00FB202F" w:rsidRDefault="00BB7E44" w:rsidP="006115DE">
            <w:pPr>
              <w:pStyle w:val="ListParagraph"/>
              <w:numPr>
                <w:ilvl w:val="0"/>
                <w:numId w:val="4"/>
              </w:numPr>
              <w:spacing w:after="0"/>
              <w:ind w:left="151" w:hanging="180"/>
              <w:rPr>
                <w:rFonts w:ascii="Arial" w:eastAsia="Times New Roman" w:hAnsi="Arial" w:cs="Arial"/>
                <w:color w:val="000000" w:themeColor="text1"/>
              </w:rPr>
            </w:pPr>
            <w:r>
              <w:rPr>
                <w:rFonts w:ascii="Arial" w:eastAsia="Times New Roman" w:hAnsi="Arial" w:cs="Arial"/>
                <w:color w:val="000000" w:themeColor="text1"/>
              </w:rPr>
              <w:t xml:space="preserve">Receives an </w:t>
            </w:r>
            <w:r w:rsidRPr="00613C0A">
              <w:rPr>
                <w:rFonts w:ascii="Arial" w:eastAsia="Times New Roman" w:hAnsi="Arial" w:cs="Arial"/>
                <w:color w:val="000000" w:themeColor="text1"/>
              </w:rPr>
              <w:t xml:space="preserve">award </w:t>
            </w:r>
            <w:r>
              <w:rPr>
                <w:rFonts w:ascii="Arial" w:eastAsia="Times New Roman" w:hAnsi="Arial" w:cs="Arial"/>
                <w:color w:val="000000" w:themeColor="text1"/>
              </w:rPr>
              <w:t xml:space="preserve">or </w:t>
            </w:r>
            <w:r w:rsidRPr="00613C0A">
              <w:rPr>
                <w:rFonts w:ascii="Arial" w:eastAsia="Times New Roman" w:hAnsi="Arial" w:cs="Arial"/>
                <w:color w:val="000000" w:themeColor="text1"/>
              </w:rPr>
              <w:t xml:space="preserve">prize </w:t>
            </w:r>
            <w:r>
              <w:rPr>
                <w:rFonts w:ascii="Arial" w:eastAsia="Times New Roman" w:hAnsi="Arial" w:cs="Arial"/>
                <w:color w:val="000000" w:themeColor="text1"/>
              </w:rPr>
              <w:t xml:space="preserve">for a research </w:t>
            </w:r>
            <w:r w:rsidRPr="00613C0A">
              <w:rPr>
                <w:rFonts w:ascii="Arial" w:eastAsia="Times New Roman" w:hAnsi="Arial" w:cs="Arial"/>
                <w:color w:val="000000" w:themeColor="text1"/>
              </w:rPr>
              <w:t>paper or poster at regional or national meeting</w:t>
            </w:r>
          </w:p>
        </w:tc>
      </w:tr>
      <w:tr w:rsidR="00BB7E44" w:rsidRPr="00965830" w14:paraId="6A134080" w14:textId="77777777" w:rsidTr="000A5515">
        <w:tc>
          <w:tcPr>
            <w:tcW w:w="4950" w:type="dxa"/>
            <w:tcBorders>
              <w:top w:val="single" w:sz="4" w:space="0" w:color="000000"/>
              <w:bottom w:val="single" w:sz="4" w:space="0" w:color="000000"/>
            </w:tcBorders>
            <w:shd w:val="clear" w:color="auto" w:fill="D9D9D9" w:themeFill="background1" w:themeFillShade="D9"/>
          </w:tcPr>
          <w:p w14:paraId="14EDCE97" w14:textId="570901EF" w:rsidR="00BB7E44" w:rsidRPr="00965830" w:rsidRDefault="00BB7E44" w:rsidP="0098079D">
            <w:pPr>
              <w:spacing w:after="0" w:line="240" w:lineRule="auto"/>
              <w:rPr>
                <w:rFonts w:ascii="Arial" w:eastAsia="Arial" w:hAnsi="Arial" w:cs="Arial"/>
                <w:i/>
              </w:rPr>
            </w:pPr>
            <w:bookmarkStart w:id="16" w:name="_Hlk101783248"/>
            <w:r w:rsidRPr="00613C0A">
              <w:rPr>
                <w:rFonts w:ascii="Arial" w:eastAsia="Times New Roman" w:hAnsi="Arial" w:cs="Arial"/>
                <w:b/>
                <w:bCs/>
                <w:color w:val="000000"/>
              </w:rPr>
              <w:t>Level 5</w:t>
            </w:r>
            <w:r w:rsidRPr="00613C0A">
              <w:rPr>
                <w:rFonts w:ascii="Arial" w:eastAsia="Times New Roman" w:hAnsi="Arial" w:cs="Arial"/>
                <w:color w:val="000000"/>
              </w:rPr>
              <w:t> </w:t>
            </w:r>
            <w:r w:rsidR="000A5515" w:rsidRPr="000A5515">
              <w:rPr>
                <w:rFonts w:ascii="Arial" w:eastAsia="Times New Roman" w:hAnsi="Arial" w:cs="Arial"/>
                <w:i/>
                <w:iCs/>
                <w:color w:val="000000"/>
              </w:rPr>
              <w:t>Publishes independent research that generates new medical knowledge, educational programs, or process improvement</w:t>
            </w:r>
          </w:p>
        </w:tc>
        <w:tc>
          <w:tcPr>
            <w:tcW w:w="9175" w:type="dxa"/>
            <w:tcBorders>
              <w:top w:val="single" w:sz="4" w:space="0" w:color="000000"/>
              <w:left w:val="nil"/>
              <w:bottom w:val="single" w:sz="4" w:space="0" w:color="000000"/>
              <w:right w:val="single" w:sz="8" w:space="0" w:color="000000" w:themeColor="text1"/>
            </w:tcBorders>
            <w:shd w:val="clear" w:color="auto" w:fill="D9D9D9" w:themeFill="background1" w:themeFillShade="D9"/>
          </w:tcPr>
          <w:p w14:paraId="021B2C5C"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rPr>
            </w:pPr>
            <w:r w:rsidRPr="00613C0A">
              <w:rPr>
                <w:rFonts w:ascii="Arial" w:eastAsia="Times New Roman" w:hAnsi="Arial" w:cs="Arial"/>
                <w:color w:val="000000"/>
              </w:rPr>
              <w:t>Mentors another resident/fellow through a research project</w:t>
            </w:r>
          </w:p>
          <w:p w14:paraId="6B41B5A9"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Publishes research in a core medical journal</w:t>
            </w:r>
          </w:p>
          <w:p w14:paraId="3CF87771" w14:textId="77777777" w:rsidR="00C13C91" w:rsidRDefault="00BB7E44"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Serves on a national committee geared towards research design or fellowship research education </w:t>
            </w:r>
          </w:p>
          <w:p w14:paraId="39A74A91" w14:textId="56F2D594" w:rsidR="00C13C91" w:rsidRPr="00613C0A" w:rsidRDefault="00C13C91"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Publishes research in a peer</w:t>
            </w:r>
            <w:r>
              <w:rPr>
                <w:rFonts w:ascii="Arial" w:eastAsia="Times New Roman" w:hAnsi="Arial" w:cs="Arial"/>
                <w:color w:val="000000" w:themeColor="text1"/>
              </w:rPr>
              <w:t>-</w:t>
            </w:r>
            <w:r w:rsidRPr="00613C0A">
              <w:rPr>
                <w:rFonts w:ascii="Arial" w:eastAsia="Times New Roman" w:hAnsi="Arial" w:cs="Arial"/>
                <w:color w:val="000000" w:themeColor="text1"/>
              </w:rPr>
              <w:t>reviewed journal as first author</w:t>
            </w:r>
          </w:p>
          <w:p w14:paraId="36DC3156" w14:textId="77777777" w:rsidR="00C13C91" w:rsidRPr="00613C0A" w:rsidRDefault="00C13C91"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Mentors another resident/fellow through completion of a research project</w:t>
            </w:r>
          </w:p>
          <w:p w14:paraId="52E303BD" w14:textId="385D9360" w:rsidR="00BB7E44" w:rsidRPr="00965830" w:rsidRDefault="00C13C9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Provides substantiative feedback and improvements to research manuscripts through service on an editorial board for a peer</w:t>
            </w:r>
            <w:r>
              <w:rPr>
                <w:rFonts w:ascii="Arial" w:eastAsia="Times New Roman" w:hAnsi="Arial" w:cs="Arial"/>
                <w:color w:val="000000" w:themeColor="text1"/>
              </w:rPr>
              <w:t>-</w:t>
            </w:r>
            <w:r w:rsidRPr="00613C0A">
              <w:rPr>
                <w:rFonts w:ascii="Arial" w:eastAsia="Times New Roman" w:hAnsi="Arial" w:cs="Arial"/>
                <w:color w:val="000000" w:themeColor="text1"/>
              </w:rPr>
              <w:t>reviewed journal</w:t>
            </w:r>
          </w:p>
        </w:tc>
      </w:tr>
      <w:bookmarkEnd w:id="16"/>
      <w:tr w:rsidR="00BB7E44" w:rsidRPr="00965830" w14:paraId="0ED3598F" w14:textId="77777777" w:rsidTr="0098079D">
        <w:tc>
          <w:tcPr>
            <w:tcW w:w="4950" w:type="dxa"/>
            <w:shd w:val="clear" w:color="auto" w:fill="FFD965"/>
          </w:tcPr>
          <w:p w14:paraId="7F9E5C57" w14:textId="77777777" w:rsidR="00BB7E44" w:rsidRPr="00965830" w:rsidRDefault="00BB7E44" w:rsidP="0098079D">
            <w:pPr>
              <w:spacing w:after="0" w:line="240" w:lineRule="auto"/>
              <w:rPr>
                <w:rFonts w:ascii="Arial" w:eastAsia="Arial" w:hAnsi="Arial" w:cs="Arial"/>
              </w:rPr>
            </w:pPr>
            <w:r w:rsidRPr="00965830">
              <w:rPr>
                <w:rFonts w:ascii="Arial" w:hAnsi="Arial" w:cs="Arial"/>
              </w:rPr>
              <w:t>Assessment Models or Tools</w:t>
            </w:r>
          </w:p>
        </w:tc>
        <w:tc>
          <w:tcPr>
            <w:tcW w:w="9175" w:type="dxa"/>
            <w:shd w:val="clear" w:color="auto" w:fill="FFD965"/>
          </w:tcPr>
          <w:p w14:paraId="794980BE"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rPr>
            </w:pPr>
            <w:r w:rsidRPr="00613C0A">
              <w:rPr>
                <w:rFonts w:ascii="Arial" w:eastAsia="Times New Roman" w:hAnsi="Arial" w:cs="Arial"/>
                <w:color w:val="000000"/>
              </w:rPr>
              <w:t>Assessment of quality of presentations and/or research</w:t>
            </w:r>
          </w:p>
          <w:p w14:paraId="13DD0511"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rPr>
            </w:pPr>
            <w:r w:rsidRPr="00613C0A">
              <w:rPr>
                <w:rFonts w:ascii="Arial" w:eastAsia="Times New Roman" w:hAnsi="Arial" w:cs="Arial"/>
                <w:color w:val="000000" w:themeColor="text1"/>
              </w:rPr>
              <w:t>Assessment of quality of publications, protocols, and/or grants</w:t>
            </w:r>
          </w:p>
          <w:p w14:paraId="21182363"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themeColor="text1"/>
              </w:rPr>
            </w:pPr>
            <w:r w:rsidRPr="00613C0A">
              <w:rPr>
                <w:rFonts w:ascii="Arial" w:eastAsia="Times New Roman" w:hAnsi="Arial" w:cs="Arial"/>
                <w:color w:val="000000" w:themeColor="text1"/>
              </w:rPr>
              <w:t xml:space="preserve">Editorial reviews following journal submission </w:t>
            </w:r>
          </w:p>
          <w:p w14:paraId="36124802" w14:textId="77777777" w:rsidR="00BB7E44" w:rsidRPr="00613C0A" w:rsidRDefault="00BB7E44" w:rsidP="006115DE">
            <w:pPr>
              <w:pStyle w:val="ListParagraph"/>
              <w:numPr>
                <w:ilvl w:val="0"/>
                <w:numId w:val="4"/>
              </w:numPr>
              <w:spacing w:after="0"/>
              <w:ind w:left="151" w:hanging="180"/>
              <w:rPr>
                <w:rFonts w:ascii="Arial" w:eastAsia="Times New Roman" w:hAnsi="Arial" w:cs="Arial"/>
                <w:color w:val="000000"/>
              </w:rPr>
            </w:pPr>
            <w:r w:rsidRPr="00613C0A">
              <w:rPr>
                <w:rFonts w:ascii="Arial" w:eastAsia="Times New Roman" w:hAnsi="Arial" w:cs="Arial"/>
                <w:color w:val="000000"/>
              </w:rPr>
              <w:t>Direct observation</w:t>
            </w:r>
          </w:p>
          <w:p w14:paraId="766153A8" w14:textId="77777777" w:rsidR="00BB7E44" w:rsidRPr="00965830" w:rsidRDefault="00BB7E4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613C0A">
              <w:rPr>
                <w:rFonts w:ascii="Arial" w:eastAsia="Times New Roman" w:hAnsi="Arial" w:cs="Arial"/>
                <w:color w:val="000000" w:themeColor="text1"/>
              </w:rPr>
              <w:t>Portfolio/CV</w:t>
            </w:r>
          </w:p>
        </w:tc>
      </w:tr>
      <w:tr w:rsidR="00BB7E44" w:rsidRPr="00965830" w14:paraId="3E47D2F3" w14:textId="77777777" w:rsidTr="0098079D">
        <w:tc>
          <w:tcPr>
            <w:tcW w:w="4950" w:type="dxa"/>
            <w:shd w:val="clear" w:color="auto" w:fill="8DB3E2"/>
          </w:tcPr>
          <w:p w14:paraId="5D1F6A6F" w14:textId="77777777" w:rsidR="00BB7E44" w:rsidRPr="00965830" w:rsidRDefault="00BB7E44" w:rsidP="0098079D">
            <w:pPr>
              <w:spacing w:after="0" w:line="240" w:lineRule="auto"/>
              <w:rPr>
                <w:rFonts w:ascii="Arial" w:hAnsi="Arial" w:cs="Arial"/>
              </w:rPr>
            </w:pPr>
            <w:r w:rsidRPr="00965830">
              <w:rPr>
                <w:rFonts w:ascii="Arial" w:hAnsi="Arial" w:cs="Arial"/>
              </w:rPr>
              <w:t xml:space="preserve">Curriculum Mapping </w:t>
            </w:r>
          </w:p>
        </w:tc>
        <w:tc>
          <w:tcPr>
            <w:tcW w:w="9175" w:type="dxa"/>
            <w:shd w:val="clear" w:color="auto" w:fill="8DB3E2"/>
          </w:tcPr>
          <w:p w14:paraId="194319F7" w14:textId="77777777" w:rsidR="00BB7E44" w:rsidRPr="00965830" w:rsidRDefault="00BB7E4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B229DA" w:rsidRPr="00965830" w14:paraId="1D81429E" w14:textId="77777777" w:rsidTr="000A5515">
        <w:tc>
          <w:tcPr>
            <w:tcW w:w="4950" w:type="dxa"/>
            <w:tcBorders>
              <w:top w:val="single" w:sz="4" w:space="0" w:color="000000"/>
              <w:bottom w:val="single" w:sz="4" w:space="0" w:color="000000" w:themeColor="text1"/>
            </w:tcBorders>
            <w:shd w:val="clear" w:color="auto" w:fill="A8D08D"/>
          </w:tcPr>
          <w:p w14:paraId="17EA303C" w14:textId="2A0CC1C1" w:rsidR="00B229DA" w:rsidRPr="00965830" w:rsidRDefault="00B229DA" w:rsidP="0098079D">
            <w:pPr>
              <w:spacing w:after="0" w:line="240" w:lineRule="auto"/>
              <w:rPr>
                <w:rFonts w:ascii="Arial" w:eastAsia="Arial" w:hAnsi="Arial" w:cs="Arial"/>
                <w:i/>
              </w:rPr>
            </w:pPr>
            <w:r w:rsidRPr="00965830">
              <w:rPr>
                <w:rFonts w:ascii="Arial" w:hAnsi="Arial" w:cs="Arial"/>
              </w:rPr>
              <w:t>Notes or Resources</w:t>
            </w:r>
            <w:r w:rsidRPr="00613C0A">
              <w:rPr>
                <w:rFonts w:ascii="Arial" w:eastAsia="Times New Roman" w:hAnsi="Arial" w:cs="Arial"/>
                <w:b/>
                <w:bCs/>
                <w:color w:val="000000"/>
              </w:rPr>
              <w:t xml:space="preserve"> </w:t>
            </w:r>
          </w:p>
        </w:tc>
        <w:tc>
          <w:tcPr>
            <w:tcW w:w="9175" w:type="dxa"/>
            <w:tcBorders>
              <w:top w:val="single" w:sz="4" w:space="0" w:color="000000"/>
              <w:left w:val="nil"/>
              <w:bottom w:val="single" w:sz="4" w:space="0" w:color="000000" w:themeColor="text1"/>
              <w:right w:val="single" w:sz="8" w:space="0" w:color="000000" w:themeColor="text1"/>
            </w:tcBorders>
            <w:shd w:val="clear" w:color="auto" w:fill="A8D08D"/>
          </w:tcPr>
          <w:p w14:paraId="27591D13" w14:textId="77777777" w:rsidR="005A1B4D" w:rsidRDefault="005A1B4D" w:rsidP="006115DE">
            <w:pPr>
              <w:pStyle w:val="ListParagraph"/>
              <w:numPr>
                <w:ilvl w:val="0"/>
                <w:numId w:val="5"/>
              </w:numPr>
              <w:spacing w:after="0"/>
              <w:ind w:left="241" w:hanging="180"/>
              <w:rPr>
                <w:rFonts w:ascii="Arial" w:eastAsia="Times New Roman" w:hAnsi="Arial" w:cs="Arial"/>
                <w:color w:val="000000" w:themeColor="text1"/>
              </w:rPr>
            </w:pPr>
            <w:r w:rsidRPr="00613C0A">
              <w:rPr>
                <w:rFonts w:ascii="Arial" w:eastAsia="Times New Roman" w:hAnsi="Arial" w:cs="Arial"/>
                <w:color w:val="000000" w:themeColor="text1"/>
              </w:rPr>
              <w:t>ABOG</w:t>
            </w:r>
            <w:r>
              <w:rPr>
                <w:rFonts w:ascii="Arial" w:eastAsia="Times New Roman" w:hAnsi="Arial" w:cs="Arial"/>
                <w:color w:val="000000" w:themeColor="text1"/>
              </w:rPr>
              <w:t>. ABOG</w:t>
            </w:r>
            <w:r w:rsidRPr="00613C0A">
              <w:rPr>
                <w:rFonts w:ascii="Arial" w:eastAsia="Times New Roman" w:hAnsi="Arial" w:cs="Arial"/>
                <w:color w:val="000000" w:themeColor="text1"/>
              </w:rPr>
              <w:t xml:space="preserve"> Bulletin for Subspeciality Certification in Reproductive Endocrinology </w:t>
            </w:r>
            <w:r>
              <w:rPr>
                <w:rFonts w:ascii="Arial" w:eastAsia="Times New Roman" w:hAnsi="Arial" w:cs="Arial"/>
                <w:color w:val="000000" w:themeColor="text1"/>
              </w:rPr>
              <w:t>and</w:t>
            </w:r>
            <w:r w:rsidRPr="00613C0A">
              <w:rPr>
                <w:rFonts w:ascii="Arial" w:eastAsia="Times New Roman" w:hAnsi="Arial" w:cs="Arial"/>
                <w:color w:val="000000" w:themeColor="text1"/>
              </w:rPr>
              <w:t xml:space="preserve"> Infertility. Appendix D</w:t>
            </w:r>
            <w:r>
              <w:rPr>
                <w:rFonts w:ascii="Arial" w:eastAsia="Times New Roman" w:hAnsi="Arial" w:cs="Arial"/>
                <w:color w:val="000000" w:themeColor="text1"/>
              </w:rPr>
              <w:t xml:space="preserve">: </w:t>
            </w:r>
            <w:r w:rsidRPr="00613C0A">
              <w:rPr>
                <w:rFonts w:ascii="Arial" w:eastAsia="Times New Roman" w:hAnsi="Arial" w:cs="Arial"/>
                <w:color w:val="000000" w:themeColor="text1"/>
              </w:rPr>
              <w:t xml:space="preserve">Thesis </w:t>
            </w:r>
            <w:r>
              <w:rPr>
                <w:rFonts w:ascii="Arial" w:eastAsia="Times New Roman" w:hAnsi="Arial" w:cs="Arial"/>
                <w:color w:val="000000" w:themeColor="text1"/>
              </w:rPr>
              <w:t>R</w:t>
            </w:r>
            <w:r w:rsidRPr="00613C0A">
              <w:rPr>
                <w:rFonts w:ascii="Arial" w:eastAsia="Times New Roman" w:hAnsi="Arial" w:cs="Arial"/>
                <w:color w:val="000000" w:themeColor="text1"/>
              </w:rPr>
              <w:t>equirements</w:t>
            </w:r>
            <w:r>
              <w:rPr>
                <w:rFonts w:ascii="Arial" w:eastAsia="Times New Roman" w:hAnsi="Arial" w:cs="Arial"/>
                <w:color w:val="000000" w:themeColor="text1"/>
              </w:rPr>
              <w:t xml:space="preserve">. </w:t>
            </w:r>
            <w:hyperlink r:id="rId67" w:history="1">
              <w:r w:rsidRPr="00D23BE2">
                <w:rPr>
                  <w:rStyle w:val="Hyperlink"/>
                  <w:rFonts w:ascii="Arial" w:eastAsia="Times New Roman" w:hAnsi="Arial" w:cs="Arial"/>
                </w:rPr>
                <w:t>https://www.abog.org/docs/default-source/bulletins/2022/rei-2022-bulletin-2.24.2022.pdf</w:t>
              </w:r>
            </w:hyperlink>
            <w:r>
              <w:rPr>
                <w:rFonts w:ascii="Arial" w:eastAsia="Times New Roman" w:hAnsi="Arial" w:cs="Arial"/>
                <w:color w:val="000000" w:themeColor="text1"/>
              </w:rPr>
              <w:t>. Accessed 2022.</w:t>
            </w:r>
            <w:r>
              <w:rPr>
                <w:rFonts w:ascii="Arial" w:eastAsia="Times New Roman" w:hAnsi="Arial" w:cs="Arial"/>
                <w:color w:val="000000" w:themeColor="text1"/>
              </w:rPr>
              <w:br/>
            </w:r>
            <w:r w:rsidRPr="00AA12EA">
              <w:rPr>
                <w:rFonts w:ascii="Arial" w:eastAsia="Times New Roman" w:hAnsi="Arial" w:cs="Arial"/>
                <w:color w:val="000000" w:themeColor="text1"/>
              </w:rPr>
              <w:t xml:space="preserve">Key text on page 8: Fellows must submit a thesis that is “the product of a significantly thoughtful and robust research effort and [it] will be reviewed by the subspecialty division for acceptability…The research must be of significant importance to the field of the subspecialty.” </w:t>
            </w:r>
          </w:p>
          <w:p w14:paraId="25E718F4" w14:textId="091C8CFB" w:rsidR="00CA221A" w:rsidRPr="00D02B0D" w:rsidRDefault="00CA221A" w:rsidP="006115DE">
            <w:pPr>
              <w:pStyle w:val="ListParagraph"/>
              <w:numPr>
                <w:ilvl w:val="0"/>
                <w:numId w:val="5"/>
              </w:numPr>
              <w:spacing w:after="0"/>
              <w:ind w:left="241" w:hanging="180"/>
              <w:rPr>
                <w:rFonts w:ascii="Arial" w:eastAsia="Times New Roman" w:hAnsi="Arial" w:cs="Arial"/>
                <w:color w:val="000000" w:themeColor="text1"/>
              </w:rPr>
            </w:pPr>
            <w:r>
              <w:rPr>
                <w:rFonts w:ascii="Arial" w:eastAsia="Times New Roman" w:hAnsi="Arial" w:cs="Arial"/>
                <w:color w:val="000000" w:themeColor="text1"/>
              </w:rPr>
              <w:t xml:space="preserve">ABOG. Thesis Guidelines. </w:t>
            </w:r>
            <w:r w:rsidRPr="00F22FC4">
              <w:rPr>
                <w:rFonts w:ascii="Arial" w:eastAsia="Times New Roman" w:hAnsi="Arial" w:cs="Arial"/>
                <w:color w:val="000000" w:themeColor="text1"/>
              </w:rPr>
              <w:t>Subspecialty Thesis, Case List De-Identification, &amp; Approved Abbreviations</w:t>
            </w:r>
            <w:r>
              <w:rPr>
                <w:rFonts w:ascii="Arial" w:eastAsia="Times New Roman" w:hAnsi="Arial" w:cs="Arial"/>
                <w:color w:val="000000" w:themeColor="text1"/>
              </w:rPr>
              <w:t>.</w:t>
            </w:r>
            <w:r w:rsidRPr="00F22FC4">
              <w:rPr>
                <w:rFonts w:ascii="Arial" w:eastAsia="Times New Roman" w:hAnsi="Arial" w:cs="Arial"/>
                <w:color w:val="000000" w:themeColor="text1"/>
              </w:rPr>
              <w:t xml:space="preserve"> </w:t>
            </w:r>
            <w:hyperlink r:id="rId68" w:history="1">
              <w:r w:rsidRPr="00F22FC4">
                <w:rPr>
                  <w:rStyle w:val="Hyperlink"/>
                  <w:rFonts w:ascii="Arial" w:eastAsia="Times New Roman" w:hAnsi="Arial" w:cs="Arial"/>
                </w:rPr>
                <w:t>https://www.abog.org/subspecialty-certification/thesis-guidelines</w:t>
              </w:r>
            </w:hyperlink>
            <w:r>
              <w:rPr>
                <w:rFonts w:ascii="Arial" w:eastAsia="Times New Roman" w:hAnsi="Arial" w:cs="Arial"/>
                <w:color w:val="000000" w:themeColor="text1"/>
              </w:rPr>
              <w:t>. Accessed 2022.</w:t>
            </w:r>
            <w:r w:rsidRPr="00D02B0D">
              <w:rPr>
                <w:rFonts w:ascii="Arial" w:eastAsia="Times New Roman" w:hAnsi="Arial" w:cs="Arial"/>
                <w:color w:val="000000" w:themeColor="text1"/>
              </w:rPr>
              <w:t xml:space="preserve"> </w:t>
            </w:r>
          </w:p>
          <w:p w14:paraId="5FBB0333" w14:textId="77777777" w:rsidR="005A1B4D" w:rsidRPr="00613C0A" w:rsidRDefault="005A1B4D" w:rsidP="006115DE">
            <w:pPr>
              <w:pStyle w:val="ListParagraph"/>
              <w:numPr>
                <w:ilvl w:val="0"/>
                <w:numId w:val="5"/>
              </w:numPr>
              <w:spacing w:after="0"/>
              <w:ind w:left="241" w:hanging="180"/>
              <w:rPr>
                <w:rFonts w:ascii="Arial" w:eastAsia="Times New Roman" w:hAnsi="Arial" w:cs="Arial"/>
                <w:color w:val="000000"/>
              </w:rPr>
            </w:pPr>
            <w:r w:rsidRPr="00613C0A">
              <w:rPr>
                <w:rFonts w:ascii="Arial" w:eastAsia="Times New Roman" w:hAnsi="Arial" w:cs="Arial"/>
                <w:color w:val="000000" w:themeColor="text1"/>
              </w:rPr>
              <w:t>Blome C, Sondermann H, Augustin M. Accepted standards on how to give a medical research presentation: A systematic review of expert opinion papers. </w:t>
            </w:r>
            <w:r w:rsidRPr="00613C0A">
              <w:rPr>
                <w:rFonts w:ascii="Arial" w:eastAsia="Times New Roman" w:hAnsi="Arial" w:cs="Arial"/>
                <w:i/>
                <w:iCs/>
                <w:color w:val="000000" w:themeColor="text1"/>
              </w:rPr>
              <w:t>GMS Journal for Medical Education</w:t>
            </w:r>
            <w:r w:rsidRPr="00613C0A">
              <w:rPr>
                <w:rFonts w:ascii="Arial" w:eastAsia="Times New Roman" w:hAnsi="Arial" w:cs="Arial"/>
                <w:color w:val="000000" w:themeColor="text1"/>
              </w:rPr>
              <w:t>. 2017;34(1</w:t>
            </w:r>
            <w:proofErr w:type="gramStart"/>
            <w:r w:rsidRPr="00613C0A">
              <w:rPr>
                <w:rFonts w:ascii="Arial" w:eastAsia="Times New Roman" w:hAnsi="Arial" w:cs="Arial"/>
                <w:color w:val="000000" w:themeColor="text1"/>
              </w:rPr>
              <w:t>):Doc</w:t>
            </w:r>
            <w:proofErr w:type="gramEnd"/>
            <w:r w:rsidRPr="00613C0A">
              <w:rPr>
                <w:rFonts w:ascii="Arial" w:eastAsia="Times New Roman" w:hAnsi="Arial" w:cs="Arial"/>
                <w:color w:val="000000" w:themeColor="text1"/>
              </w:rPr>
              <w:t>11. </w:t>
            </w:r>
            <w:hyperlink r:id="rId69">
              <w:r w:rsidRPr="00613C0A">
                <w:rPr>
                  <w:rFonts w:ascii="Arial" w:eastAsia="Times New Roman" w:hAnsi="Arial" w:cs="Arial"/>
                  <w:color w:val="1155CC"/>
                  <w:u w:val="single"/>
                </w:rPr>
                <w:t>https://www.ncbi.nlm.nih.gov/pmc/articles/PMC5327661/</w:t>
              </w:r>
            </w:hyperlink>
            <w:r w:rsidRPr="00613C0A">
              <w:rPr>
                <w:rFonts w:ascii="Arial" w:eastAsia="Times New Roman" w:hAnsi="Arial" w:cs="Arial"/>
                <w:color w:val="000000" w:themeColor="text1"/>
              </w:rPr>
              <w:t>.</w:t>
            </w:r>
          </w:p>
          <w:p w14:paraId="2476A27B" w14:textId="77777777" w:rsidR="005A1B4D" w:rsidRPr="00613C0A" w:rsidRDefault="005A1B4D" w:rsidP="006115DE">
            <w:pPr>
              <w:pStyle w:val="ListParagraph"/>
              <w:numPr>
                <w:ilvl w:val="0"/>
                <w:numId w:val="5"/>
              </w:numPr>
              <w:spacing w:after="0"/>
              <w:ind w:left="241" w:hanging="180"/>
              <w:rPr>
                <w:rFonts w:ascii="Arial" w:eastAsia="Times New Roman" w:hAnsi="Arial" w:cs="Arial"/>
                <w:color w:val="000000"/>
              </w:rPr>
            </w:pPr>
            <w:proofErr w:type="spellStart"/>
            <w:r w:rsidRPr="00613C0A">
              <w:rPr>
                <w:rFonts w:ascii="Arial" w:eastAsia="Times New Roman" w:hAnsi="Arial" w:cs="Arial"/>
                <w:color w:val="000000"/>
              </w:rPr>
              <w:t>Schünemann</w:t>
            </w:r>
            <w:proofErr w:type="spellEnd"/>
            <w:r w:rsidRPr="00613C0A">
              <w:rPr>
                <w:rFonts w:ascii="Arial" w:eastAsia="Times New Roman" w:hAnsi="Arial" w:cs="Arial"/>
                <w:color w:val="000000"/>
              </w:rPr>
              <w:t xml:space="preserve"> </w:t>
            </w:r>
            <w:proofErr w:type="spellStart"/>
            <w:r w:rsidRPr="00613C0A">
              <w:rPr>
                <w:rFonts w:ascii="Arial" w:eastAsia="Times New Roman" w:hAnsi="Arial" w:cs="Arial"/>
                <w:color w:val="000000"/>
              </w:rPr>
              <w:t>HJ</w:t>
            </w:r>
            <w:proofErr w:type="spellEnd"/>
            <w:r w:rsidRPr="00613C0A">
              <w:rPr>
                <w:rFonts w:ascii="Arial" w:eastAsia="Times New Roman" w:hAnsi="Arial" w:cs="Arial"/>
                <w:color w:val="000000"/>
              </w:rPr>
              <w:t>, Wiercioch W, Brozek J, et al. GRADE Evidence to Decision (</w:t>
            </w:r>
            <w:proofErr w:type="spellStart"/>
            <w:r w:rsidRPr="00613C0A">
              <w:rPr>
                <w:rFonts w:ascii="Arial" w:eastAsia="Times New Roman" w:hAnsi="Arial" w:cs="Arial"/>
                <w:color w:val="000000"/>
              </w:rPr>
              <w:t>EtD</w:t>
            </w:r>
            <w:proofErr w:type="spellEnd"/>
            <w:r w:rsidRPr="00613C0A">
              <w:rPr>
                <w:rFonts w:ascii="Arial" w:eastAsia="Times New Roman" w:hAnsi="Arial" w:cs="Arial"/>
                <w:color w:val="000000"/>
              </w:rPr>
              <w:t>) frameworks for adoption, adaption, and de novo development of trustworthy recommendations: GRADE-</w:t>
            </w:r>
            <w:proofErr w:type="spellStart"/>
            <w:r w:rsidRPr="00613C0A">
              <w:rPr>
                <w:rFonts w:ascii="Arial" w:eastAsia="Times New Roman" w:hAnsi="Arial" w:cs="Arial"/>
                <w:color w:val="000000"/>
              </w:rPr>
              <w:t>ADOLOPMENT</w:t>
            </w:r>
            <w:proofErr w:type="spellEnd"/>
            <w:r w:rsidRPr="00613C0A">
              <w:rPr>
                <w:rFonts w:ascii="Arial" w:eastAsia="Times New Roman" w:hAnsi="Arial" w:cs="Arial"/>
                <w:color w:val="000000"/>
              </w:rPr>
              <w:t>. </w:t>
            </w:r>
            <w:r w:rsidRPr="00613C0A">
              <w:rPr>
                <w:rFonts w:ascii="Arial" w:eastAsia="Times New Roman" w:hAnsi="Arial" w:cs="Arial"/>
                <w:i/>
                <w:iCs/>
                <w:color w:val="000000"/>
              </w:rPr>
              <w:t>Journal of Clinical Epidemiology</w:t>
            </w:r>
            <w:r w:rsidRPr="00613C0A">
              <w:rPr>
                <w:rFonts w:ascii="Arial" w:eastAsia="Times New Roman" w:hAnsi="Arial" w:cs="Arial"/>
                <w:color w:val="000000"/>
              </w:rPr>
              <w:t xml:space="preserve">. </w:t>
            </w:r>
            <w:proofErr w:type="gramStart"/>
            <w:r w:rsidRPr="00613C0A">
              <w:rPr>
                <w:rFonts w:ascii="Arial" w:eastAsia="Times New Roman" w:hAnsi="Arial" w:cs="Arial"/>
                <w:color w:val="000000"/>
              </w:rPr>
              <w:t>2017;81:101</w:t>
            </w:r>
            <w:proofErr w:type="gramEnd"/>
            <w:r w:rsidRPr="00613C0A">
              <w:rPr>
                <w:rFonts w:ascii="Arial" w:eastAsia="Times New Roman" w:hAnsi="Arial" w:cs="Arial"/>
                <w:color w:val="000000"/>
              </w:rPr>
              <w:t>-110. </w:t>
            </w:r>
            <w:hyperlink r:id="rId70" w:tgtFrame="_blank" w:history="1">
              <w:r w:rsidRPr="00613C0A">
                <w:rPr>
                  <w:rFonts w:ascii="Arial" w:eastAsia="Times New Roman" w:hAnsi="Arial" w:cs="Arial"/>
                  <w:color w:val="1155CC"/>
                  <w:u w:val="single"/>
                </w:rPr>
                <w:t>https://www.jclinepi.com/article/S0895-4356(16)30482-6/fulltext</w:t>
              </w:r>
            </w:hyperlink>
            <w:r w:rsidRPr="00613C0A">
              <w:rPr>
                <w:rFonts w:ascii="Arial" w:eastAsia="Times New Roman" w:hAnsi="Arial" w:cs="Arial"/>
                <w:color w:val="000000"/>
              </w:rPr>
              <w:t>.</w:t>
            </w:r>
          </w:p>
          <w:p w14:paraId="0C1AAFE3" w14:textId="5F0B497D" w:rsidR="00B229DA" w:rsidRPr="00613C0A" w:rsidRDefault="00B229DA" w:rsidP="006115DE">
            <w:pPr>
              <w:pStyle w:val="ListParagraph"/>
              <w:numPr>
                <w:ilvl w:val="0"/>
                <w:numId w:val="5"/>
              </w:numPr>
              <w:spacing w:after="0"/>
              <w:ind w:left="241" w:hanging="180"/>
              <w:rPr>
                <w:rFonts w:ascii="Arial" w:eastAsia="Times New Roman" w:hAnsi="Arial" w:cs="Arial"/>
                <w:color w:val="000000" w:themeColor="text1"/>
              </w:rPr>
            </w:pPr>
            <w:r>
              <w:rPr>
                <w:rFonts w:ascii="Arial" w:eastAsia="Times New Roman" w:hAnsi="Arial" w:cs="Arial"/>
                <w:color w:val="000000" w:themeColor="text1"/>
              </w:rPr>
              <w:t xml:space="preserve">Yoon U. </w:t>
            </w:r>
            <w:r w:rsidRPr="00AA12EA">
              <w:rPr>
                <w:rFonts w:ascii="Arial" w:eastAsia="Times New Roman" w:hAnsi="Arial" w:cs="Arial"/>
                <w:i/>
                <w:iCs/>
                <w:color w:val="000000" w:themeColor="text1"/>
              </w:rPr>
              <w:t>The Practical Guide to Clinical Research and Publication</w:t>
            </w:r>
            <w:r w:rsidRPr="00613C0A">
              <w:rPr>
                <w:rFonts w:ascii="Arial" w:eastAsia="Times New Roman" w:hAnsi="Arial" w:cs="Arial"/>
                <w:color w:val="000000" w:themeColor="text1"/>
              </w:rPr>
              <w:t xml:space="preserve">. </w:t>
            </w:r>
            <w:r>
              <w:rPr>
                <w:rFonts w:ascii="Arial" w:eastAsia="Times New Roman" w:hAnsi="Arial" w:cs="Arial"/>
                <w:color w:val="000000" w:themeColor="text1"/>
              </w:rPr>
              <w:t xml:space="preserve">San Diego, California: Academic Press; 2021. </w:t>
            </w:r>
            <w:r w:rsidRPr="00613C0A">
              <w:rPr>
                <w:rFonts w:ascii="Arial" w:eastAsia="Times New Roman" w:hAnsi="Arial" w:cs="Arial"/>
                <w:color w:val="000000" w:themeColor="text1"/>
              </w:rPr>
              <w:t>ISBN: 978012824517</w:t>
            </w:r>
          </w:p>
          <w:p w14:paraId="34AAF4E2" w14:textId="3D147BBA" w:rsidR="00B229DA" w:rsidRPr="000A5515" w:rsidRDefault="00B229DA" w:rsidP="006115DE">
            <w:pPr>
              <w:pStyle w:val="ListParagraph"/>
              <w:numPr>
                <w:ilvl w:val="0"/>
                <w:numId w:val="5"/>
              </w:numPr>
              <w:spacing w:after="0"/>
              <w:ind w:left="241" w:hanging="180"/>
              <w:rPr>
                <w:rFonts w:ascii="Arial" w:eastAsia="Times New Roman" w:hAnsi="Arial" w:cs="Arial"/>
                <w:color w:val="000000" w:themeColor="text1"/>
              </w:rPr>
            </w:pPr>
            <w:r w:rsidRPr="00613C0A">
              <w:rPr>
                <w:rFonts w:ascii="Arial" w:eastAsia="Times New Roman" w:hAnsi="Arial" w:cs="Arial"/>
                <w:color w:val="000000" w:themeColor="text1"/>
              </w:rPr>
              <w:t>ACGME requirement</w:t>
            </w:r>
            <w:r w:rsidR="00092881">
              <w:rPr>
                <w:rFonts w:ascii="Arial" w:eastAsia="Times New Roman" w:hAnsi="Arial" w:cs="Arial"/>
                <w:color w:val="000000" w:themeColor="text1"/>
              </w:rPr>
              <w:t xml:space="preserve"> IV.D.3 Fellow Scholarly Activity</w:t>
            </w:r>
            <w:r w:rsidRPr="00613C0A">
              <w:rPr>
                <w:rFonts w:ascii="Arial" w:eastAsia="Times New Roman" w:hAnsi="Arial" w:cs="Arial"/>
                <w:color w:val="000000" w:themeColor="text1"/>
              </w:rPr>
              <w:t xml:space="preserve">: Fellows must demonstrate the ability to: design and implement a prospective </w:t>
            </w:r>
            <w:proofErr w:type="gramStart"/>
            <w:r w:rsidRPr="00613C0A">
              <w:rPr>
                <w:rFonts w:ascii="Arial" w:eastAsia="Times New Roman" w:hAnsi="Arial" w:cs="Arial"/>
                <w:color w:val="000000" w:themeColor="text1"/>
              </w:rPr>
              <w:t>data base</w:t>
            </w:r>
            <w:proofErr w:type="gramEnd"/>
            <w:r w:rsidRPr="00613C0A">
              <w:rPr>
                <w:rFonts w:ascii="Arial" w:eastAsia="Times New Roman" w:hAnsi="Arial" w:cs="Arial"/>
                <w:color w:val="000000" w:themeColor="text1"/>
              </w:rPr>
              <w:t>; conduct clinical reproductive endocrinology or infertility research; use statistical methods to properly evaluate results of published research studies; guide other learners or other personnel in laboratory or clinical research; and navigate the interface of basic science with clinical cancer care to facilitate translational research</w:t>
            </w:r>
          </w:p>
        </w:tc>
      </w:tr>
    </w:tbl>
    <w:p w14:paraId="4EBBAC63" w14:textId="3B1FC288" w:rsidR="00BB7E44" w:rsidRDefault="00BB7E44">
      <w:pPr>
        <w:rPr>
          <w:rFonts w:ascii="Arial" w:eastAsia="Arial" w:hAnsi="Arial" w:cs="Arial"/>
        </w:rPr>
      </w:pPr>
      <w:r>
        <w:rPr>
          <w:rFonts w:ascii="Arial" w:eastAsia="Arial" w:hAnsi="Arial" w:cs="Arial"/>
        </w:rPr>
        <w:br w:type="page"/>
      </w:r>
    </w:p>
    <w:p w14:paraId="15AA237A" w14:textId="77777777" w:rsidR="00CF64CF" w:rsidRDefault="00CF64C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4DA54FC5" w14:textId="77777777" w:rsidTr="19859EBE">
        <w:trPr>
          <w:trHeight w:val="769"/>
        </w:trPr>
        <w:tc>
          <w:tcPr>
            <w:tcW w:w="14125" w:type="dxa"/>
            <w:gridSpan w:val="2"/>
            <w:shd w:val="clear" w:color="auto" w:fill="9CC3E5"/>
          </w:tcPr>
          <w:p w14:paraId="10D128F6" w14:textId="160AA240" w:rsidR="00CF64CF" w:rsidRPr="003276C0" w:rsidRDefault="00CF64C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6055956"/>
            <w:r w:rsidRPr="003276C0">
              <w:rPr>
                <w:rFonts w:ascii="Arial" w:eastAsia="Arial" w:hAnsi="Arial" w:cs="Arial"/>
                <w:b/>
              </w:rPr>
              <w:t xml:space="preserve">Professionalism 1: Professional Behavior </w:t>
            </w:r>
            <w:r w:rsidR="00310C17" w:rsidRPr="003276C0">
              <w:rPr>
                <w:rFonts w:ascii="Arial" w:eastAsia="Arial" w:hAnsi="Arial" w:cs="Arial"/>
                <w:b/>
              </w:rPr>
              <w:t xml:space="preserve">and Ethical Principles </w:t>
            </w:r>
          </w:p>
          <w:bookmarkEnd w:id="17"/>
          <w:p w14:paraId="431D146C" w14:textId="77777777" w:rsidR="00CF64CF" w:rsidRPr="003276C0" w:rsidRDefault="00CF64C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AD1554" w:rsidRPr="003276C0" w14:paraId="6002DC45" w14:textId="77777777" w:rsidTr="19859EBE">
        <w:tc>
          <w:tcPr>
            <w:tcW w:w="4950" w:type="dxa"/>
            <w:shd w:val="clear" w:color="auto" w:fill="FABF8F" w:themeFill="accent6" w:themeFillTint="99"/>
          </w:tcPr>
          <w:p w14:paraId="59F21EEB" w14:textId="77777777" w:rsidR="00CF64CF" w:rsidRPr="003276C0" w:rsidRDefault="00CF64C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898FBDB" w14:textId="77777777" w:rsidR="00CF64CF" w:rsidRPr="003276C0" w:rsidRDefault="00CF64C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41B39618" w14:textId="77777777" w:rsidTr="00E10918">
        <w:tc>
          <w:tcPr>
            <w:tcW w:w="4950" w:type="dxa"/>
            <w:tcBorders>
              <w:top w:val="single" w:sz="4" w:space="0" w:color="000000"/>
              <w:bottom w:val="single" w:sz="4" w:space="0" w:color="000000"/>
            </w:tcBorders>
            <w:shd w:val="clear" w:color="auto" w:fill="C9C9C9"/>
          </w:tcPr>
          <w:p w14:paraId="30B0C518" w14:textId="77777777" w:rsidR="000A5515" w:rsidRPr="000A5515" w:rsidRDefault="00CF64CF" w:rsidP="000A5515">
            <w:pPr>
              <w:spacing w:after="0" w:line="240" w:lineRule="auto"/>
              <w:rPr>
                <w:rFonts w:ascii="Arial" w:hAnsi="Arial" w:cs="Arial"/>
                <w:i/>
                <w:iCs/>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iCs/>
              </w:rPr>
              <w:t>Demonstrates insight into professional behavior in routine situations and takes responsibility for one’s own professional behavior</w:t>
            </w:r>
          </w:p>
          <w:p w14:paraId="0886068F" w14:textId="77777777" w:rsidR="000A5515" w:rsidRPr="000A5515" w:rsidRDefault="000A5515" w:rsidP="000A5515">
            <w:pPr>
              <w:spacing w:after="0" w:line="240" w:lineRule="auto"/>
              <w:rPr>
                <w:rFonts w:ascii="Arial" w:hAnsi="Arial" w:cs="Arial"/>
                <w:i/>
                <w:iCs/>
              </w:rPr>
            </w:pPr>
          </w:p>
          <w:p w14:paraId="68C9297E" w14:textId="18B65173" w:rsidR="00310C17" w:rsidRPr="003276C0" w:rsidRDefault="000A5515" w:rsidP="000A5515">
            <w:pPr>
              <w:spacing w:after="0" w:line="240" w:lineRule="auto"/>
              <w:rPr>
                <w:rFonts w:ascii="Arial" w:hAnsi="Arial" w:cs="Arial"/>
                <w:i/>
                <w:color w:val="000000"/>
              </w:rPr>
            </w:pPr>
            <w:r w:rsidRPr="000A5515">
              <w:rPr>
                <w:rFonts w:ascii="Arial" w:hAnsi="Arial" w:cs="Arial"/>
                <w:i/>
                <w:iCs/>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61C7CF" w14:textId="77777777" w:rsidR="000162C4" w:rsidRPr="003276C0" w:rsidRDefault="0057700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Respectfully approaches a resident who is late </w:t>
            </w:r>
            <w:r w:rsidR="385763E2" w:rsidRPr="003276C0">
              <w:rPr>
                <w:rFonts w:ascii="Arial" w:eastAsia="Arial" w:hAnsi="Arial" w:cs="Arial"/>
              </w:rPr>
              <w:t>for or does not complete clinical responsibilities</w:t>
            </w:r>
            <w:r w:rsidR="001B5019" w:rsidRPr="003276C0">
              <w:rPr>
                <w:rFonts w:ascii="Arial" w:eastAsia="Arial" w:hAnsi="Arial" w:cs="Arial"/>
              </w:rPr>
              <w:t xml:space="preserve"> and n</w:t>
            </w:r>
            <w:r w:rsidRPr="003276C0">
              <w:rPr>
                <w:rFonts w:ascii="Arial" w:eastAsia="Arial" w:hAnsi="Arial" w:cs="Arial"/>
              </w:rPr>
              <w:t xml:space="preserve">otifies appropriate supervisor when a resident is routinely late </w:t>
            </w:r>
            <w:r w:rsidR="385763E2" w:rsidRPr="003276C0">
              <w:rPr>
                <w:rFonts w:ascii="Arial" w:eastAsia="Arial" w:hAnsi="Arial" w:cs="Arial"/>
              </w:rPr>
              <w:t>for clinical responsibilities</w:t>
            </w:r>
          </w:p>
          <w:p w14:paraId="552F8C1E" w14:textId="2A12FF06" w:rsidR="000162C4" w:rsidRDefault="000162C4" w:rsidP="000162C4">
            <w:pPr>
              <w:pBdr>
                <w:top w:val="nil"/>
                <w:left w:val="nil"/>
                <w:bottom w:val="nil"/>
                <w:right w:val="nil"/>
                <w:between w:val="nil"/>
              </w:pBdr>
              <w:spacing w:after="0" w:line="240" w:lineRule="auto"/>
              <w:contextualSpacing/>
              <w:rPr>
                <w:rFonts w:ascii="Arial" w:hAnsi="Arial" w:cs="Arial"/>
              </w:rPr>
            </w:pPr>
          </w:p>
          <w:p w14:paraId="35CE4A38" w14:textId="77777777" w:rsidR="00B82B0F" w:rsidRPr="003276C0" w:rsidRDefault="00B82B0F" w:rsidP="000162C4">
            <w:pPr>
              <w:pBdr>
                <w:top w:val="nil"/>
                <w:left w:val="nil"/>
                <w:bottom w:val="nil"/>
                <w:right w:val="nil"/>
                <w:between w:val="nil"/>
              </w:pBdr>
              <w:spacing w:after="0" w:line="240" w:lineRule="auto"/>
              <w:contextualSpacing/>
              <w:rPr>
                <w:rFonts w:ascii="Arial" w:hAnsi="Arial" w:cs="Arial"/>
              </w:rPr>
            </w:pPr>
          </w:p>
          <w:p w14:paraId="5DFCAE32" w14:textId="783BF37A" w:rsidR="00CF64CF" w:rsidRPr="003276C0" w:rsidRDefault="00310C1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Articulates how the principle of “do no harm” applies to a patient who may not need </w:t>
            </w:r>
            <w:r w:rsidR="385763E2" w:rsidRPr="003276C0">
              <w:rPr>
                <w:rFonts w:ascii="Arial" w:eastAsia="Arial" w:hAnsi="Arial" w:cs="Arial"/>
              </w:rPr>
              <w:t>a procedure</w:t>
            </w:r>
            <w:r w:rsidRPr="003276C0">
              <w:rPr>
                <w:rFonts w:ascii="Arial" w:eastAsia="Arial" w:hAnsi="Arial" w:cs="Arial"/>
              </w:rPr>
              <w:t xml:space="preserve"> even though the </w:t>
            </w:r>
            <w:r w:rsidR="000865B5">
              <w:rPr>
                <w:rFonts w:ascii="Arial" w:eastAsia="Arial" w:hAnsi="Arial" w:cs="Arial"/>
              </w:rPr>
              <w:t>education</w:t>
            </w:r>
            <w:r w:rsidR="000865B5" w:rsidRPr="003276C0">
              <w:rPr>
                <w:rFonts w:ascii="Arial" w:eastAsia="Arial" w:hAnsi="Arial" w:cs="Arial"/>
              </w:rPr>
              <w:t xml:space="preserve"> </w:t>
            </w:r>
            <w:r w:rsidRPr="003276C0">
              <w:rPr>
                <w:rFonts w:ascii="Arial" w:eastAsia="Arial" w:hAnsi="Arial" w:cs="Arial"/>
              </w:rPr>
              <w:t>opportunity exists</w:t>
            </w:r>
          </w:p>
        </w:tc>
      </w:tr>
      <w:tr w:rsidR="00F32D79" w:rsidRPr="003276C0" w14:paraId="7902C705" w14:textId="77777777" w:rsidTr="00E10918">
        <w:tc>
          <w:tcPr>
            <w:tcW w:w="4950" w:type="dxa"/>
            <w:tcBorders>
              <w:top w:val="single" w:sz="4" w:space="0" w:color="000000"/>
              <w:bottom w:val="single" w:sz="4" w:space="0" w:color="000000"/>
            </w:tcBorders>
            <w:shd w:val="clear" w:color="auto" w:fill="C9C9C9"/>
          </w:tcPr>
          <w:p w14:paraId="105E2A90" w14:textId="77777777" w:rsidR="000A5515" w:rsidRPr="000A5515" w:rsidRDefault="00CF64CF"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Identifies and describes potential triggers for professionalism lapses and how to appropriately report professionalism lapses</w:t>
            </w:r>
          </w:p>
          <w:p w14:paraId="434A8E59" w14:textId="77777777" w:rsidR="000A5515" w:rsidRPr="000A5515" w:rsidRDefault="000A5515" w:rsidP="000A5515">
            <w:pPr>
              <w:spacing w:after="0" w:line="240" w:lineRule="auto"/>
              <w:rPr>
                <w:rFonts w:ascii="Arial" w:eastAsia="Arial" w:hAnsi="Arial" w:cs="Arial"/>
                <w:i/>
              </w:rPr>
            </w:pPr>
          </w:p>
          <w:p w14:paraId="791974D9" w14:textId="1E43B6E3" w:rsidR="00CF64CF" w:rsidRPr="003276C0" w:rsidRDefault="000A5515" w:rsidP="000A5515">
            <w:pPr>
              <w:spacing w:after="0" w:line="240" w:lineRule="auto"/>
              <w:rPr>
                <w:rFonts w:ascii="Arial" w:eastAsia="Arial" w:hAnsi="Arial" w:cs="Arial"/>
                <w:i/>
              </w:rPr>
            </w:pPr>
            <w:r w:rsidRPr="000A5515">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B6A206" w14:textId="77777777" w:rsidR="000162C4" w:rsidRPr="003276C0" w:rsidRDefault="0057700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Understands that being tired can cause a lapse in professionalism</w:t>
            </w:r>
          </w:p>
          <w:p w14:paraId="5C302385" w14:textId="77777777" w:rsidR="000162C4" w:rsidRPr="003276C0" w:rsidRDefault="0057700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rPr>
              <w:t>Understands</w:t>
            </w:r>
            <w:proofErr w:type="gramEnd"/>
            <w:r w:rsidRPr="003276C0">
              <w:rPr>
                <w:rFonts w:ascii="Arial" w:eastAsia="Arial" w:hAnsi="Arial" w:cs="Arial"/>
              </w:rPr>
              <w:t xml:space="preserve"> being late has adverse effect on patient care and on professional relationships</w:t>
            </w:r>
          </w:p>
          <w:p w14:paraId="5DC9622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5DB161D3" w14:textId="3DCF890C" w:rsidR="00CF64CF" w:rsidRPr="003276C0" w:rsidRDefault="00310C1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Identifies and applies ethical principles involved in informed consent when the </w:t>
            </w:r>
            <w:r w:rsidR="385763E2" w:rsidRPr="003276C0">
              <w:rPr>
                <w:rFonts w:ascii="Arial" w:eastAsia="Arial" w:hAnsi="Arial" w:cs="Arial"/>
              </w:rPr>
              <w:t>patient is</w:t>
            </w:r>
            <w:r w:rsidRPr="003276C0">
              <w:rPr>
                <w:rFonts w:ascii="Arial" w:eastAsia="Arial" w:hAnsi="Arial" w:cs="Arial"/>
              </w:rPr>
              <w:t xml:space="preserve"> unclear of all the risks</w:t>
            </w:r>
          </w:p>
        </w:tc>
      </w:tr>
      <w:tr w:rsidR="00F32D79" w:rsidRPr="003276C0" w14:paraId="578A14A6" w14:textId="77777777" w:rsidTr="00E10918">
        <w:tc>
          <w:tcPr>
            <w:tcW w:w="4950" w:type="dxa"/>
            <w:tcBorders>
              <w:top w:val="single" w:sz="4" w:space="0" w:color="000000"/>
              <w:bottom w:val="single" w:sz="4" w:space="0" w:color="000000"/>
            </w:tcBorders>
            <w:shd w:val="clear" w:color="auto" w:fill="C9C9C9"/>
          </w:tcPr>
          <w:p w14:paraId="7C726659" w14:textId="77777777" w:rsidR="000A5515" w:rsidRPr="000A5515" w:rsidRDefault="00CF64CF"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Demonstrates professional behavior in complex or stressful situations</w:t>
            </w:r>
          </w:p>
          <w:p w14:paraId="4BCD5C84" w14:textId="77777777" w:rsidR="000A5515" w:rsidRPr="000A5515" w:rsidRDefault="000A5515" w:rsidP="000A5515">
            <w:pPr>
              <w:spacing w:after="0" w:line="240" w:lineRule="auto"/>
              <w:rPr>
                <w:rFonts w:ascii="Arial" w:hAnsi="Arial" w:cs="Arial"/>
                <w:i/>
                <w:color w:val="000000"/>
              </w:rPr>
            </w:pPr>
          </w:p>
          <w:p w14:paraId="20631B48" w14:textId="77777777" w:rsidR="000A5515" w:rsidRPr="000A5515" w:rsidRDefault="000A5515" w:rsidP="000A5515">
            <w:pPr>
              <w:spacing w:after="0" w:line="240" w:lineRule="auto"/>
              <w:rPr>
                <w:rFonts w:ascii="Arial" w:hAnsi="Arial" w:cs="Arial"/>
                <w:i/>
                <w:color w:val="000000"/>
              </w:rPr>
            </w:pPr>
          </w:p>
          <w:p w14:paraId="7A9A162E" w14:textId="0EDC7D11" w:rsidR="00310C17" w:rsidRPr="003276C0" w:rsidRDefault="000A5515" w:rsidP="000A5515">
            <w:pPr>
              <w:spacing w:after="0" w:line="240" w:lineRule="auto"/>
              <w:rPr>
                <w:rFonts w:ascii="Arial" w:hAnsi="Arial" w:cs="Arial"/>
                <w:i/>
                <w:color w:val="000000"/>
              </w:rPr>
            </w:pPr>
            <w:r w:rsidRPr="000A5515">
              <w:rPr>
                <w:rFonts w:ascii="Arial" w:hAnsi="Arial" w:cs="Arial"/>
                <w:i/>
                <w:color w:val="000000"/>
              </w:rPr>
              <w:t>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EA640F" w14:textId="7669649C"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Appropriately responds to a distraught family member,</w:t>
            </w:r>
            <w:r w:rsidRPr="003276C0">
              <w:rPr>
                <w:rFonts w:ascii="Arial" w:eastAsia="Arial" w:hAnsi="Arial" w:cs="Arial"/>
                <w:color w:val="000000" w:themeColor="text1"/>
              </w:rPr>
              <w:t xml:space="preserve"> </w:t>
            </w:r>
            <w:r w:rsidRPr="003276C0">
              <w:rPr>
                <w:rFonts w:ascii="Arial" w:eastAsia="Arial" w:hAnsi="Arial" w:cs="Arial"/>
              </w:rPr>
              <w:t xml:space="preserve">following </w:t>
            </w:r>
            <w:r w:rsidR="385763E2" w:rsidRPr="003276C0">
              <w:rPr>
                <w:rFonts w:ascii="Arial" w:eastAsia="Arial" w:hAnsi="Arial" w:cs="Arial"/>
              </w:rPr>
              <w:t>a surgical complication</w:t>
            </w:r>
          </w:p>
          <w:p w14:paraId="0F60893F" w14:textId="77777777"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After noticing a colleague’s inappropriate social media post, reviews policies related to posting of content and seeks guidance</w:t>
            </w:r>
          </w:p>
          <w:p w14:paraId="4BB057F9"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5057E8C8" w14:textId="4445A7D6" w:rsidR="00CF64CF" w:rsidRPr="003276C0" w:rsidRDefault="00310C1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Offers treatment options for a patient</w:t>
            </w:r>
            <w:r w:rsidR="385763E2" w:rsidRPr="003276C0">
              <w:rPr>
                <w:rFonts w:ascii="Arial" w:eastAsia="Arial" w:hAnsi="Arial" w:cs="Arial"/>
              </w:rPr>
              <w:t xml:space="preserve"> with </w:t>
            </w:r>
            <w:proofErr w:type="gramStart"/>
            <w:r w:rsidR="385763E2" w:rsidRPr="003276C0">
              <w:rPr>
                <w:rFonts w:ascii="Arial" w:eastAsia="Arial" w:hAnsi="Arial" w:cs="Arial"/>
              </w:rPr>
              <w:t>a poor</w:t>
            </w:r>
            <w:proofErr w:type="gramEnd"/>
            <w:r w:rsidR="385763E2" w:rsidRPr="003276C0">
              <w:rPr>
                <w:rFonts w:ascii="Arial" w:eastAsia="Arial" w:hAnsi="Arial" w:cs="Arial"/>
              </w:rPr>
              <w:t xml:space="preserve"> prognosis</w:t>
            </w:r>
            <w:r w:rsidRPr="003276C0">
              <w:rPr>
                <w:rFonts w:ascii="Arial" w:eastAsia="Arial" w:hAnsi="Arial" w:cs="Arial"/>
              </w:rPr>
              <w:t xml:space="preserve">, free of bias, while recognizing own limitations, and </w:t>
            </w:r>
            <w:r w:rsidR="00AE2DE5" w:rsidRPr="003276C0">
              <w:rPr>
                <w:rFonts w:ascii="Arial" w:eastAsia="Arial" w:hAnsi="Arial" w:cs="Arial"/>
              </w:rPr>
              <w:t>acknowledges patient autonomy</w:t>
            </w:r>
            <w:r w:rsidR="005F5C89" w:rsidRPr="003276C0">
              <w:rPr>
                <w:rFonts w:ascii="Arial" w:eastAsia="Arial" w:hAnsi="Arial" w:cs="Arial"/>
              </w:rPr>
              <w:t xml:space="preserve"> while using shared decision making</w:t>
            </w:r>
          </w:p>
        </w:tc>
      </w:tr>
      <w:tr w:rsidR="00F32D79" w:rsidRPr="003276C0" w14:paraId="05D55DE1" w14:textId="77777777" w:rsidTr="00E10918">
        <w:tc>
          <w:tcPr>
            <w:tcW w:w="4950" w:type="dxa"/>
            <w:tcBorders>
              <w:top w:val="single" w:sz="4" w:space="0" w:color="000000"/>
              <w:bottom w:val="single" w:sz="4" w:space="0" w:color="000000"/>
            </w:tcBorders>
            <w:shd w:val="clear" w:color="auto" w:fill="C9C9C9"/>
          </w:tcPr>
          <w:p w14:paraId="63C7232E" w14:textId="77777777" w:rsidR="000A5515" w:rsidRPr="000A5515" w:rsidRDefault="00CF64CF" w:rsidP="000A5515">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eastAsia="Arial" w:hAnsi="Arial" w:cs="Arial"/>
                <w:i/>
              </w:rPr>
              <w:t>Anticipates situations that may trigger professionalism lapses and intervenes to prevent lapses in oneself and others</w:t>
            </w:r>
          </w:p>
          <w:p w14:paraId="699D79BE" w14:textId="77777777" w:rsidR="000A5515" w:rsidRPr="000A5515" w:rsidRDefault="000A5515" w:rsidP="000A5515">
            <w:pPr>
              <w:spacing w:after="0" w:line="240" w:lineRule="auto"/>
              <w:rPr>
                <w:rFonts w:ascii="Arial" w:eastAsia="Arial" w:hAnsi="Arial" w:cs="Arial"/>
                <w:i/>
              </w:rPr>
            </w:pPr>
          </w:p>
          <w:p w14:paraId="674715E5" w14:textId="16D91B76" w:rsidR="00310C17" w:rsidRPr="003276C0" w:rsidRDefault="000A5515" w:rsidP="000A5515">
            <w:pPr>
              <w:spacing w:after="0" w:line="240" w:lineRule="auto"/>
              <w:rPr>
                <w:rFonts w:ascii="Arial" w:eastAsia="Arial" w:hAnsi="Arial" w:cs="Arial"/>
                <w:i/>
              </w:rPr>
            </w:pPr>
            <w:r w:rsidRPr="000A5515">
              <w:rPr>
                <w:rFonts w:ascii="Arial" w:eastAsia="Arial" w:hAnsi="Arial" w:cs="Arial"/>
                <w:i/>
              </w:rPr>
              <w:t>Uses appropriate resources for managing and resolving ethical dilemmas and identifies system-level issues that induce or exacerbate ethical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995DD7" w14:textId="77777777" w:rsidR="000162C4" w:rsidRPr="003276C0" w:rsidRDefault="001A0FD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A</w:t>
            </w:r>
            <w:r w:rsidR="00061A56" w:rsidRPr="003276C0">
              <w:rPr>
                <w:rFonts w:ascii="Arial" w:eastAsia="Arial" w:hAnsi="Arial" w:cs="Arial"/>
                <w:color w:val="000000" w:themeColor="text1"/>
              </w:rPr>
              <w:t xml:space="preserve">nticipates </w:t>
            </w:r>
            <w:r w:rsidR="00CF64CF" w:rsidRPr="003276C0">
              <w:rPr>
                <w:rFonts w:ascii="Arial" w:eastAsia="Arial" w:hAnsi="Arial" w:cs="Arial"/>
                <w:color w:val="000000" w:themeColor="text1"/>
              </w:rPr>
              <w:t xml:space="preserve">the perspectives of others </w:t>
            </w:r>
            <w:r w:rsidR="00A8622A" w:rsidRPr="003276C0">
              <w:rPr>
                <w:rFonts w:ascii="Arial" w:eastAsia="Arial" w:hAnsi="Arial" w:cs="Arial"/>
                <w:color w:val="000000" w:themeColor="text1"/>
              </w:rPr>
              <w:t>in stressful situations</w:t>
            </w:r>
          </w:p>
          <w:p w14:paraId="126696F4" w14:textId="77777777"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Models respect for patients and </w:t>
            </w:r>
            <w:proofErr w:type="gramStart"/>
            <w:r w:rsidRPr="003276C0">
              <w:rPr>
                <w:rFonts w:ascii="Arial" w:eastAsia="Arial" w:hAnsi="Arial" w:cs="Arial"/>
                <w:color w:val="000000" w:themeColor="text1"/>
              </w:rPr>
              <w:t>promotes</w:t>
            </w:r>
            <w:proofErr w:type="gramEnd"/>
            <w:r w:rsidRPr="003276C0">
              <w:rPr>
                <w:rFonts w:ascii="Arial" w:eastAsia="Arial" w:hAnsi="Arial" w:cs="Arial"/>
                <w:color w:val="000000" w:themeColor="text1"/>
              </w:rPr>
              <w:t xml:space="preserve"> the same from colleagues, when a patient has been wai</w:t>
            </w:r>
            <w:r w:rsidRPr="003276C0">
              <w:rPr>
                <w:rFonts w:ascii="Arial" w:eastAsia="Arial" w:hAnsi="Arial" w:cs="Arial"/>
              </w:rPr>
              <w:t>ting an excessively long time to be seen</w:t>
            </w:r>
          </w:p>
          <w:p w14:paraId="67FC4C2D"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0AF76B0D" w14:textId="2EF87F7D" w:rsidR="00310C17" w:rsidRPr="003276C0" w:rsidRDefault="00310C1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Recognizes and </w:t>
            </w:r>
            <w:r w:rsidR="00647B19">
              <w:rPr>
                <w:rFonts w:ascii="Arial" w:eastAsia="Arial" w:hAnsi="Arial" w:cs="Arial"/>
                <w:color w:val="000000" w:themeColor="text1"/>
              </w:rPr>
              <w:t>uses</w:t>
            </w:r>
            <w:r w:rsidR="00647B19" w:rsidRPr="003276C0">
              <w:rPr>
                <w:rFonts w:ascii="Arial" w:eastAsia="Arial" w:hAnsi="Arial" w:cs="Arial"/>
                <w:color w:val="000000" w:themeColor="text1"/>
              </w:rPr>
              <w:t xml:space="preserve"> </w:t>
            </w:r>
            <w:proofErr w:type="gramStart"/>
            <w:r w:rsidRPr="003276C0">
              <w:rPr>
                <w:rFonts w:ascii="Arial" w:eastAsia="Arial" w:hAnsi="Arial" w:cs="Arial"/>
                <w:color w:val="000000" w:themeColor="text1"/>
              </w:rPr>
              <w:t>ethics</w:t>
            </w:r>
            <w:proofErr w:type="gramEnd"/>
            <w:r w:rsidRPr="003276C0">
              <w:rPr>
                <w:rFonts w:ascii="Arial" w:eastAsia="Arial" w:hAnsi="Arial" w:cs="Arial"/>
                <w:color w:val="000000" w:themeColor="text1"/>
              </w:rPr>
              <w:t xml:space="preserve"> consults, literature, risk-management/legal counsel to resolve ethical dilemmas</w:t>
            </w:r>
          </w:p>
          <w:p w14:paraId="1B1B6A9A" w14:textId="66824D95" w:rsidR="00CF64CF" w:rsidRPr="003276C0" w:rsidRDefault="00CF64CF" w:rsidP="001C0DCA">
            <w:pPr>
              <w:pBdr>
                <w:top w:val="nil"/>
                <w:left w:val="nil"/>
                <w:bottom w:val="nil"/>
                <w:right w:val="nil"/>
                <w:between w:val="nil"/>
              </w:pBdr>
              <w:spacing w:after="0" w:line="240" w:lineRule="auto"/>
              <w:ind w:left="252"/>
              <w:rPr>
                <w:rFonts w:ascii="Arial" w:hAnsi="Arial" w:cs="Arial"/>
              </w:rPr>
            </w:pPr>
          </w:p>
        </w:tc>
      </w:tr>
      <w:tr w:rsidR="00F32D79" w:rsidRPr="003276C0" w14:paraId="49055F9B" w14:textId="77777777" w:rsidTr="00E10918">
        <w:tc>
          <w:tcPr>
            <w:tcW w:w="4950" w:type="dxa"/>
            <w:tcBorders>
              <w:top w:val="single" w:sz="4" w:space="0" w:color="000000"/>
              <w:bottom w:val="single" w:sz="4" w:space="0" w:color="000000"/>
            </w:tcBorders>
            <w:shd w:val="clear" w:color="auto" w:fill="C9C9C9"/>
          </w:tcPr>
          <w:p w14:paraId="2ACE3917" w14:textId="77777777" w:rsidR="000A5515" w:rsidRPr="000A5515" w:rsidRDefault="00CF64CF" w:rsidP="000A5515">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eastAsia="Arial" w:hAnsi="Arial" w:cs="Arial"/>
                <w:i/>
              </w:rPr>
              <w:t>Coaches others when their behavior fails to meet professional expectations</w:t>
            </w:r>
          </w:p>
          <w:p w14:paraId="4470F0EF" w14:textId="77777777" w:rsidR="000A5515" w:rsidRPr="000A5515" w:rsidRDefault="000A5515" w:rsidP="000A5515">
            <w:pPr>
              <w:spacing w:after="0" w:line="240" w:lineRule="auto"/>
              <w:rPr>
                <w:rFonts w:ascii="Arial" w:eastAsia="Arial" w:hAnsi="Arial" w:cs="Arial"/>
                <w:i/>
              </w:rPr>
            </w:pPr>
          </w:p>
          <w:p w14:paraId="3BD7E8E6" w14:textId="77777777" w:rsidR="000A5515" w:rsidRPr="000A5515" w:rsidRDefault="000A5515" w:rsidP="000A5515">
            <w:pPr>
              <w:spacing w:after="0" w:line="240" w:lineRule="auto"/>
              <w:rPr>
                <w:rFonts w:ascii="Arial" w:eastAsia="Arial" w:hAnsi="Arial" w:cs="Arial"/>
                <w:i/>
              </w:rPr>
            </w:pPr>
          </w:p>
          <w:p w14:paraId="650EA4DB" w14:textId="77777777" w:rsidR="000A5515" w:rsidRPr="000A5515" w:rsidRDefault="000A5515" w:rsidP="000A5515">
            <w:pPr>
              <w:spacing w:after="0" w:line="240" w:lineRule="auto"/>
              <w:rPr>
                <w:rFonts w:ascii="Arial" w:eastAsia="Arial" w:hAnsi="Arial" w:cs="Arial"/>
                <w:i/>
              </w:rPr>
            </w:pPr>
          </w:p>
          <w:p w14:paraId="657F4299" w14:textId="48FAD772" w:rsidR="00310C17" w:rsidRPr="003276C0" w:rsidRDefault="000A5515" w:rsidP="000A5515">
            <w:pPr>
              <w:spacing w:after="0" w:line="240" w:lineRule="auto"/>
              <w:rPr>
                <w:rFonts w:ascii="Arial" w:eastAsia="Arial" w:hAnsi="Arial" w:cs="Arial"/>
                <w:i/>
              </w:rPr>
            </w:pPr>
            <w:r w:rsidRPr="000A5515">
              <w:rPr>
                <w:rFonts w:ascii="Arial" w:eastAsia="Arial" w:hAnsi="Arial" w:cs="Arial"/>
                <w:i/>
              </w:rPr>
              <w:t>Addresses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0D111C" w14:textId="77777777"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Coaches others when their behavior fails to meet professional expectations and creates a performa</w:t>
            </w:r>
            <w:r w:rsidRPr="003276C0">
              <w:rPr>
                <w:rFonts w:ascii="Arial" w:eastAsia="Arial" w:hAnsi="Arial" w:cs="Arial"/>
              </w:rPr>
              <w:t>nce improvement plan to prevent recurrence</w:t>
            </w:r>
          </w:p>
          <w:p w14:paraId="21A324B3"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D199211" w14:textId="34564646" w:rsidR="00CF64CF" w:rsidRPr="003276C0" w:rsidRDefault="00310C1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rPr>
              <w:t>Engages</w:t>
            </w:r>
            <w:proofErr w:type="gramEnd"/>
            <w:r w:rsidRPr="003276C0">
              <w:rPr>
                <w:rFonts w:ascii="Arial" w:eastAsia="Arial" w:hAnsi="Arial" w:cs="Arial"/>
              </w:rPr>
              <w:t xml:space="preserve"> stakeholders to address excessive wait times in the clinic to decrease patient and </w:t>
            </w:r>
            <w:proofErr w:type="gramStart"/>
            <w:r w:rsidRPr="003276C0">
              <w:rPr>
                <w:rFonts w:ascii="Arial" w:eastAsia="Arial" w:hAnsi="Arial" w:cs="Arial"/>
              </w:rPr>
              <w:t>provider</w:t>
            </w:r>
            <w:proofErr w:type="gramEnd"/>
            <w:r w:rsidRPr="003276C0">
              <w:rPr>
                <w:rFonts w:ascii="Arial" w:eastAsia="Arial" w:hAnsi="Arial" w:cs="Arial"/>
              </w:rPr>
              <w:t xml:space="preserve"> frustrations that </w:t>
            </w:r>
            <w:r w:rsidR="002235A5" w:rsidRPr="003276C0">
              <w:rPr>
                <w:rFonts w:ascii="Arial" w:eastAsia="Arial" w:hAnsi="Arial" w:cs="Arial"/>
              </w:rPr>
              <w:t xml:space="preserve">could </w:t>
            </w:r>
            <w:r w:rsidRPr="003276C0">
              <w:rPr>
                <w:rFonts w:ascii="Arial" w:eastAsia="Arial" w:hAnsi="Arial" w:cs="Arial"/>
              </w:rPr>
              <w:t>lead to unprofessional behavior</w:t>
            </w:r>
          </w:p>
        </w:tc>
      </w:tr>
      <w:tr w:rsidR="00AD1554" w:rsidRPr="003276C0" w14:paraId="0518AA85" w14:textId="77777777" w:rsidTr="19859EBE">
        <w:tc>
          <w:tcPr>
            <w:tcW w:w="4950" w:type="dxa"/>
            <w:shd w:val="clear" w:color="auto" w:fill="FFD965"/>
          </w:tcPr>
          <w:p w14:paraId="6E319772" w14:textId="77777777" w:rsidR="00CF64CF" w:rsidRPr="003276C0" w:rsidRDefault="00CF64CF"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79417642" w14:textId="77777777"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2C5D06E9" w14:textId="77777777"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evaluation</w:t>
            </w:r>
          </w:p>
          <w:p w14:paraId="2CAA9480" w14:textId="77777777"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Multisource feedback</w:t>
            </w:r>
          </w:p>
          <w:p w14:paraId="7879F706" w14:textId="77777777" w:rsidR="000162C4"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Oral or written self-reflection </w:t>
            </w:r>
          </w:p>
          <w:p w14:paraId="4490E11B" w14:textId="1D62F5BC" w:rsidR="00CF64CF"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Simulation</w:t>
            </w:r>
          </w:p>
        </w:tc>
      </w:tr>
      <w:tr w:rsidR="00AD1554" w:rsidRPr="003276C0" w14:paraId="5FD8FE22" w14:textId="77777777" w:rsidTr="19859EBE">
        <w:tc>
          <w:tcPr>
            <w:tcW w:w="4950" w:type="dxa"/>
            <w:shd w:val="clear" w:color="auto" w:fill="8DB3E2" w:themeFill="text2" w:themeFillTint="66"/>
          </w:tcPr>
          <w:p w14:paraId="1E525E66" w14:textId="77777777" w:rsidR="00CF64CF" w:rsidRPr="003276C0" w:rsidRDefault="00CF64CF"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58FC3DBA" w14:textId="46BB399B" w:rsidR="00CF64CF"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06077917" w14:textId="77777777" w:rsidTr="19859EBE">
        <w:trPr>
          <w:trHeight w:val="80"/>
        </w:trPr>
        <w:tc>
          <w:tcPr>
            <w:tcW w:w="4950" w:type="dxa"/>
            <w:shd w:val="clear" w:color="auto" w:fill="A8D08D"/>
          </w:tcPr>
          <w:p w14:paraId="229A37F8" w14:textId="77777777" w:rsidR="00CF64CF" w:rsidRPr="003276C0" w:rsidRDefault="00CF64CF"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F564979" w14:textId="0E3FB51B"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ABIM</w:t>
            </w:r>
            <w:proofErr w:type="spellEnd"/>
            <w:r w:rsidRPr="003276C0">
              <w:rPr>
                <w:rFonts w:ascii="Arial" w:eastAsia="Arial" w:hAnsi="Arial" w:cs="Arial"/>
              </w:rPr>
              <w:t xml:space="preserve"> Foundation. American Board of Internal Medicine. Medical professionalism in the new millennium: A physician charter. </w:t>
            </w:r>
            <w:r w:rsidRPr="003276C0">
              <w:rPr>
                <w:rFonts w:ascii="Arial" w:eastAsia="Arial" w:hAnsi="Arial" w:cs="Arial"/>
                <w:i/>
                <w:iCs/>
              </w:rPr>
              <w:t>Annals of Internal Medicine</w:t>
            </w:r>
            <w:r w:rsidRPr="003276C0">
              <w:rPr>
                <w:rFonts w:ascii="Arial" w:eastAsia="Arial" w:hAnsi="Arial" w:cs="Arial"/>
              </w:rPr>
              <w:t xml:space="preserve">. 2002;136(3):243-246. </w:t>
            </w:r>
            <w:hyperlink r:id="rId71" w:history="1">
              <w:r w:rsidRPr="003276C0">
                <w:rPr>
                  <w:rFonts w:ascii="Arial" w:hAnsi="Arial" w:cs="Arial"/>
                  <w:color w:val="0000FF" w:themeColor="hyperlink"/>
                  <w:u w:val="single"/>
                </w:rPr>
                <w:t>https://annals.org/aim/fullarticle/474090/medical-professionalism-new-millennium-physician-charter</w:t>
              </w:r>
            </w:hyperlink>
            <w:r w:rsidRPr="003276C0">
              <w:rPr>
                <w:rFonts w:ascii="Arial" w:eastAsia="Arial" w:hAnsi="Arial" w:cs="Arial"/>
              </w:rPr>
              <w:t xml:space="preserve">. </w:t>
            </w:r>
          </w:p>
          <w:p w14:paraId="162FAA10" w14:textId="6CC6B1AD" w:rsidR="00963CA3" w:rsidRPr="003276C0" w:rsidRDefault="00CF64C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American Medical Association</w:t>
            </w:r>
            <w:r w:rsidR="00963CA3" w:rsidRPr="003276C0">
              <w:rPr>
                <w:rFonts w:ascii="Arial" w:eastAsia="Arial" w:hAnsi="Arial" w:cs="Arial"/>
                <w:color w:val="000000"/>
              </w:rPr>
              <w:t>.</w:t>
            </w:r>
            <w:r w:rsidRPr="003276C0">
              <w:rPr>
                <w:rFonts w:ascii="Arial" w:eastAsia="Arial" w:hAnsi="Arial" w:cs="Arial"/>
                <w:color w:val="000000"/>
              </w:rPr>
              <w:t xml:space="preserve"> Code of Ethics. </w:t>
            </w:r>
            <w:hyperlink r:id="rId72" w:history="1">
              <w:r w:rsidR="00963CA3" w:rsidRPr="003276C0">
                <w:rPr>
                  <w:rStyle w:val="Hyperlink"/>
                  <w:rFonts w:ascii="Arial" w:eastAsia="Arial" w:hAnsi="Arial" w:cs="Arial"/>
                </w:rPr>
                <w:t>https://www.ama-assn.org/delivering-care/ama-code-medical-ethics</w:t>
              </w:r>
            </w:hyperlink>
            <w:r w:rsidR="00963CA3" w:rsidRPr="003276C0">
              <w:rPr>
                <w:rFonts w:ascii="Arial" w:eastAsia="Arial" w:hAnsi="Arial" w:cs="Arial"/>
              </w:rPr>
              <w:t xml:space="preserve">. </w:t>
            </w:r>
            <w:r w:rsidR="00DA56A3">
              <w:rPr>
                <w:rFonts w:ascii="Arial" w:eastAsia="Arial" w:hAnsi="Arial" w:cs="Arial"/>
              </w:rPr>
              <w:t xml:space="preserve">Accessed </w:t>
            </w:r>
            <w:r w:rsidR="00963CA3" w:rsidRPr="003276C0">
              <w:rPr>
                <w:rFonts w:ascii="Arial" w:eastAsia="Arial" w:hAnsi="Arial" w:cs="Arial"/>
              </w:rPr>
              <w:t>2021.</w:t>
            </w:r>
            <w:r w:rsidR="000162C4" w:rsidRPr="003276C0">
              <w:rPr>
                <w:rFonts w:ascii="Arial" w:eastAsia="Arial" w:hAnsi="Arial" w:cs="Arial"/>
              </w:rPr>
              <w:t xml:space="preserve"> </w:t>
            </w:r>
          </w:p>
          <w:p w14:paraId="76B7F123" w14:textId="766D49CB"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ASRM</w:t>
            </w:r>
            <w:proofErr w:type="spellEnd"/>
            <w:r w:rsidRPr="003276C0">
              <w:rPr>
                <w:rFonts w:ascii="Arial" w:hAnsi="Arial" w:cs="Arial"/>
              </w:rPr>
              <w:t xml:space="preserve">. Ethics: </w:t>
            </w:r>
            <w:hyperlink r:id="rId73" w:history="1">
              <w:r w:rsidRPr="003276C0">
                <w:rPr>
                  <w:rStyle w:val="Hyperlink"/>
                  <w:rFonts w:ascii="Arial" w:hAnsi="Arial" w:cs="Arial"/>
                </w:rPr>
                <w:t>https://www.asrm.org/news-and-publications/ethics-committee-documents/</w:t>
              </w:r>
            </w:hyperlink>
            <w:r w:rsidRPr="003276C0">
              <w:rPr>
                <w:rFonts w:ascii="Arial" w:hAnsi="Arial" w:cs="Arial"/>
              </w:rPr>
              <w:t xml:space="preserve">. </w:t>
            </w:r>
            <w:r w:rsidR="00DA56A3">
              <w:rPr>
                <w:rFonts w:ascii="Arial" w:hAnsi="Arial" w:cs="Arial"/>
              </w:rPr>
              <w:t xml:space="preserve">Accessed </w:t>
            </w:r>
            <w:r w:rsidRPr="003276C0">
              <w:rPr>
                <w:rFonts w:ascii="Arial" w:hAnsi="Arial" w:cs="Arial"/>
              </w:rPr>
              <w:t>2021.</w:t>
            </w:r>
          </w:p>
          <w:p w14:paraId="7641888B" w14:textId="3D13865B"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color w:val="000000" w:themeColor="text1"/>
              </w:rPr>
              <w:t>Bynny</w:t>
            </w:r>
            <w:proofErr w:type="spellEnd"/>
            <w:r w:rsidRPr="003276C0">
              <w:rPr>
                <w:rFonts w:ascii="Arial" w:eastAsia="Arial" w:hAnsi="Arial" w:cs="Arial"/>
                <w:color w:val="000000" w:themeColor="text1"/>
              </w:rPr>
              <w:t xml:space="preserve"> </w:t>
            </w:r>
            <w:proofErr w:type="spellStart"/>
            <w:r w:rsidRPr="003276C0">
              <w:rPr>
                <w:rFonts w:ascii="Arial" w:eastAsia="Arial" w:hAnsi="Arial" w:cs="Arial"/>
                <w:color w:val="000000" w:themeColor="text1"/>
              </w:rPr>
              <w:t>RL</w:t>
            </w:r>
            <w:proofErr w:type="spellEnd"/>
            <w:r w:rsidRPr="003276C0">
              <w:rPr>
                <w:rFonts w:ascii="Arial" w:eastAsia="Arial" w:hAnsi="Arial" w:cs="Arial"/>
                <w:color w:val="000000" w:themeColor="text1"/>
              </w:rPr>
              <w:t xml:space="preserve">, </w:t>
            </w:r>
            <w:proofErr w:type="spellStart"/>
            <w:r w:rsidRPr="003276C0">
              <w:rPr>
                <w:rFonts w:ascii="Arial" w:eastAsia="Arial" w:hAnsi="Arial" w:cs="Arial"/>
                <w:color w:val="000000" w:themeColor="text1"/>
              </w:rPr>
              <w:t>Paauw</w:t>
            </w:r>
            <w:proofErr w:type="spellEnd"/>
            <w:r w:rsidRPr="003276C0">
              <w:rPr>
                <w:rFonts w:ascii="Arial" w:eastAsia="Arial" w:hAnsi="Arial" w:cs="Arial"/>
                <w:color w:val="000000" w:themeColor="text1"/>
              </w:rPr>
              <w:t xml:space="preserve"> DS, Papadakis MA, Pfeil S. </w:t>
            </w:r>
            <w:r w:rsidRPr="003276C0">
              <w:rPr>
                <w:rFonts w:ascii="Arial" w:eastAsia="Arial" w:hAnsi="Arial" w:cs="Arial"/>
                <w:i/>
                <w:iCs/>
                <w:color w:val="000000" w:themeColor="text1"/>
              </w:rPr>
              <w:t>Medical Professionalism Best Practices: Professionalism in the Modern Era</w:t>
            </w:r>
            <w:r w:rsidRPr="003276C0">
              <w:rPr>
                <w:rFonts w:ascii="Arial" w:eastAsia="Arial" w:hAnsi="Arial" w:cs="Arial"/>
                <w:color w:val="000000" w:themeColor="text1"/>
              </w:rPr>
              <w:t xml:space="preserve">. Aurora, CO: Alpha Omega Alpha Medical Society; 2017. </w:t>
            </w:r>
            <w:r w:rsidRPr="003276C0">
              <w:rPr>
                <w:rFonts w:ascii="Arial" w:eastAsia="Arial" w:hAnsi="Arial" w:cs="Arial"/>
                <w:i/>
                <w:iCs/>
                <w:color w:val="000000" w:themeColor="text1"/>
              </w:rPr>
              <w:t>Medical Professionalism Best Practices: Professionalism in the Modern Era</w:t>
            </w:r>
            <w:r w:rsidRPr="003276C0">
              <w:rPr>
                <w:rFonts w:ascii="Arial" w:eastAsia="Arial" w:hAnsi="Arial" w:cs="Arial"/>
                <w:color w:val="000000" w:themeColor="text1"/>
              </w:rPr>
              <w:t xml:space="preserve">. Aurora, CO: Alpha Omega Alpha Medical Society; 2017. </w:t>
            </w:r>
            <w:hyperlink r:id="rId74" w:history="1">
              <w:r w:rsidRPr="003276C0">
                <w:rPr>
                  <w:rStyle w:val="Hyperlink"/>
                  <w:rFonts w:ascii="Arial" w:eastAsia="Arial" w:hAnsi="Arial" w:cs="Arial"/>
                </w:rPr>
                <w:t>http://alphaomegaalpha.org/pdfs/Monograph2018.pdf</w:t>
              </w:r>
            </w:hyperlink>
            <w:r w:rsidRPr="003276C0">
              <w:rPr>
                <w:rFonts w:ascii="Arial" w:eastAsia="Arial" w:hAnsi="Arial" w:cs="Arial"/>
                <w:color w:val="000000" w:themeColor="text1"/>
              </w:rPr>
              <w:t>.</w:t>
            </w:r>
          </w:p>
          <w:p w14:paraId="1267764C" w14:textId="311617B8"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Domen RE, Johnson K, Conran RM, et al. Professionalism in pathology: A case-based approach as a potential education tool. </w:t>
            </w:r>
            <w:r w:rsidRPr="003276C0">
              <w:rPr>
                <w:rFonts w:ascii="Arial" w:hAnsi="Arial" w:cs="Arial"/>
                <w:i/>
              </w:rPr>
              <w:t xml:space="preserve">Arch </w:t>
            </w:r>
            <w:proofErr w:type="spellStart"/>
            <w:r w:rsidRPr="003276C0">
              <w:rPr>
                <w:rFonts w:ascii="Arial" w:hAnsi="Arial" w:cs="Arial"/>
                <w:i/>
              </w:rPr>
              <w:t>Pathol</w:t>
            </w:r>
            <w:proofErr w:type="spellEnd"/>
            <w:r w:rsidRPr="003276C0">
              <w:rPr>
                <w:rFonts w:ascii="Arial" w:hAnsi="Arial" w:cs="Arial"/>
                <w:i/>
              </w:rPr>
              <w:t xml:space="preserve"> Lab Med. </w:t>
            </w:r>
            <w:proofErr w:type="gramStart"/>
            <w:r w:rsidRPr="003276C0">
              <w:rPr>
                <w:rFonts w:ascii="Arial" w:hAnsi="Arial" w:cs="Arial"/>
              </w:rPr>
              <w:t>2017;141:215</w:t>
            </w:r>
            <w:proofErr w:type="gramEnd"/>
            <w:r w:rsidRPr="003276C0">
              <w:rPr>
                <w:rFonts w:ascii="Arial" w:hAnsi="Arial" w:cs="Arial"/>
              </w:rPr>
              <w:t xml:space="preserve">-219. </w:t>
            </w:r>
            <w:hyperlink r:id="rId75" w:history="1">
              <w:r w:rsidRPr="003276C0">
                <w:rPr>
                  <w:rStyle w:val="Hyperlink"/>
                  <w:rFonts w:ascii="Arial" w:hAnsi="Arial" w:cs="Arial"/>
                </w:rPr>
                <w:t>https://meridian.allenpress.com/aplm/article/141/2/215/132523/Professionalism-in-Pathology-A-Case-Based-Approach</w:t>
              </w:r>
            </w:hyperlink>
            <w:r w:rsidRPr="003276C0">
              <w:rPr>
                <w:rFonts w:ascii="Arial" w:hAnsi="Arial" w:cs="Arial"/>
              </w:rPr>
              <w:t>.</w:t>
            </w:r>
          </w:p>
          <w:p w14:paraId="5B8B31EF" w14:textId="70D1412A"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Levinson W, Ginsburg S, Hafferty FW, Lucey CR. </w:t>
            </w:r>
            <w:r w:rsidRPr="003276C0">
              <w:rPr>
                <w:rFonts w:ascii="Arial" w:eastAsia="Arial" w:hAnsi="Arial" w:cs="Arial"/>
                <w:i/>
                <w:iCs/>
                <w:color w:val="000000" w:themeColor="text1"/>
              </w:rPr>
              <w:t>Understanding Medical Professionalism</w:t>
            </w:r>
            <w:r w:rsidRPr="003276C0">
              <w:rPr>
                <w:rFonts w:ascii="Arial" w:eastAsia="Arial" w:hAnsi="Arial" w:cs="Arial"/>
                <w:color w:val="000000" w:themeColor="text1"/>
              </w:rPr>
              <w:t>. 1st ed. New York, NY: McGraw-Hill Education; 2014. ISBN:978-0071807432.</w:t>
            </w:r>
          </w:p>
        </w:tc>
      </w:tr>
    </w:tbl>
    <w:p w14:paraId="4BB4C27E" w14:textId="529A2E6A" w:rsidR="003F2E8F" w:rsidRDefault="00CF64C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44A4606E" w14:textId="77777777" w:rsidTr="19859EBE">
        <w:trPr>
          <w:trHeight w:val="769"/>
        </w:trPr>
        <w:tc>
          <w:tcPr>
            <w:tcW w:w="14125" w:type="dxa"/>
            <w:gridSpan w:val="2"/>
            <w:shd w:val="clear" w:color="auto" w:fill="9CC3E5"/>
          </w:tcPr>
          <w:p w14:paraId="33D78A76" w14:textId="1A41614A" w:rsidR="003F2E8F" w:rsidRPr="003276C0" w:rsidRDefault="006D5341"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6055961"/>
            <w:r w:rsidRPr="003276C0">
              <w:rPr>
                <w:rFonts w:ascii="Arial" w:eastAsia="Arial" w:hAnsi="Arial" w:cs="Arial"/>
              </w:rPr>
              <w:br w:type="page"/>
            </w:r>
            <w:r w:rsidR="003F2E8F" w:rsidRPr="003276C0">
              <w:rPr>
                <w:rFonts w:ascii="Arial" w:eastAsia="Arial" w:hAnsi="Arial" w:cs="Arial"/>
              </w:rPr>
              <w:br w:type="page"/>
            </w:r>
            <w:r w:rsidR="00E93533" w:rsidRPr="003276C0">
              <w:rPr>
                <w:rFonts w:ascii="Arial" w:eastAsia="Arial" w:hAnsi="Arial" w:cs="Arial"/>
                <w:b/>
              </w:rPr>
              <w:t xml:space="preserve">Professionalism </w:t>
            </w:r>
            <w:r w:rsidR="00310C17" w:rsidRPr="003276C0">
              <w:rPr>
                <w:rFonts w:ascii="Arial" w:eastAsia="Arial" w:hAnsi="Arial" w:cs="Arial"/>
                <w:b/>
              </w:rPr>
              <w:t>2</w:t>
            </w:r>
            <w:r w:rsidR="00E93533" w:rsidRPr="003276C0">
              <w:rPr>
                <w:rFonts w:ascii="Arial" w:eastAsia="Arial" w:hAnsi="Arial" w:cs="Arial"/>
                <w:b/>
              </w:rPr>
              <w:t>: Accountability/Conscientiousness</w:t>
            </w:r>
          </w:p>
          <w:bookmarkEnd w:id="18"/>
          <w:p w14:paraId="6EE790A1" w14:textId="02202EF3" w:rsidR="003F2E8F" w:rsidRPr="003276C0" w:rsidRDefault="003F2E8F" w:rsidP="00230FAE">
            <w:pPr>
              <w:spacing w:after="0" w:line="240" w:lineRule="auto"/>
              <w:ind w:left="201" w:hanging="14"/>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E93533" w:rsidRPr="003276C0">
              <w:rPr>
                <w:rFonts w:ascii="Arial" w:eastAsia="Arial" w:hAnsi="Arial" w:cs="Arial"/>
              </w:rPr>
              <w:t>To take responsibility for one’s own actions and the impact on patients and other members of the health care team</w:t>
            </w:r>
          </w:p>
        </w:tc>
      </w:tr>
      <w:tr w:rsidR="00AD1554" w:rsidRPr="003276C0" w14:paraId="642D8EFC" w14:textId="77777777" w:rsidTr="19859EBE">
        <w:tc>
          <w:tcPr>
            <w:tcW w:w="4950" w:type="dxa"/>
            <w:shd w:val="clear" w:color="auto" w:fill="FABF8F" w:themeFill="accent6" w:themeFillTint="99"/>
          </w:tcPr>
          <w:p w14:paraId="7114442F"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188B251"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4ED5A5A9" w14:textId="77777777" w:rsidTr="00E10918">
        <w:tc>
          <w:tcPr>
            <w:tcW w:w="4950" w:type="dxa"/>
            <w:tcBorders>
              <w:top w:val="single" w:sz="4" w:space="0" w:color="000000"/>
              <w:bottom w:val="single" w:sz="4" w:space="0" w:color="000000"/>
            </w:tcBorders>
            <w:shd w:val="clear" w:color="auto" w:fill="C9C9C9"/>
          </w:tcPr>
          <w:p w14:paraId="40C810B1" w14:textId="4705B5CB" w:rsidR="00614D6C" w:rsidRPr="003276C0" w:rsidRDefault="00614D6C"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351E3B" w14:textId="2550B214" w:rsidR="00614D6C" w:rsidRPr="003276C0" w:rsidRDefault="00484DA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w:t>
            </w:r>
            <w:r w:rsidR="00614D6C" w:rsidRPr="003276C0">
              <w:rPr>
                <w:rFonts w:ascii="Arial" w:eastAsia="Arial" w:hAnsi="Arial" w:cs="Arial"/>
              </w:rPr>
              <w:t>omplete</w:t>
            </w:r>
            <w:r w:rsidRPr="003276C0">
              <w:rPr>
                <w:rFonts w:ascii="Arial" w:eastAsia="Arial" w:hAnsi="Arial" w:cs="Arial"/>
              </w:rPr>
              <w:t>s</w:t>
            </w:r>
            <w:r w:rsidR="00614D6C" w:rsidRPr="003276C0">
              <w:rPr>
                <w:rFonts w:ascii="Arial" w:eastAsia="Arial" w:hAnsi="Arial" w:cs="Arial"/>
              </w:rPr>
              <w:t xml:space="preserve"> work hour logs</w:t>
            </w:r>
            <w:r w:rsidRPr="003276C0">
              <w:rPr>
                <w:rFonts w:ascii="Arial" w:eastAsia="Arial" w:hAnsi="Arial" w:cs="Arial"/>
              </w:rPr>
              <w:t xml:space="preserve"> and </w:t>
            </w:r>
            <w:r w:rsidR="00BC2EF4" w:rsidRPr="003276C0">
              <w:rPr>
                <w:rFonts w:ascii="Arial" w:eastAsia="Arial" w:hAnsi="Arial" w:cs="Arial"/>
              </w:rPr>
              <w:t xml:space="preserve">documentation </w:t>
            </w:r>
            <w:r w:rsidR="00364D37" w:rsidRPr="003276C0">
              <w:rPr>
                <w:rFonts w:ascii="Arial" w:eastAsia="Arial" w:hAnsi="Arial" w:cs="Arial"/>
              </w:rPr>
              <w:t xml:space="preserve">of case logs without the need for reminders </w:t>
            </w:r>
          </w:p>
        </w:tc>
      </w:tr>
      <w:tr w:rsidR="00F32D79" w:rsidRPr="003276C0" w14:paraId="00F65F91" w14:textId="77777777" w:rsidTr="00E10918">
        <w:tc>
          <w:tcPr>
            <w:tcW w:w="4950" w:type="dxa"/>
            <w:tcBorders>
              <w:top w:val="single" w:sz="4" w:space="0" w:color="000000"/>
              <w:bottom w:val="single" w:sz="4" w:space="0" w:color="000000"/>
            </w:tcBorders>
            <w:shd w:val="clear" w:color="auto" w:fill="C9C9C9"/>
          </w:tcPr>
          <w:p w14:paraId="5C406BD7" w14:textId="5BE7E115" w:rsidR="00614D6C" w:rsidRPr="003276C0" w:rsidRDefault="00614D6C" w:rsidP="005F2BD2">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789122" w14:textId="3F449DA0" w:rsidR="000162C4" w:rsidRPr="003276C0" w:rsidRDefault="000F7EC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Responds to </w:t>
            </w:r>
            <w:proofErr w:type="gramStart"/>
            <w:r w:rsidRPr="003276C0">
              <w:rPr>
                <w:rFonts w:ascii="Arial" w:eastAsia="Arial" w:hAnsi="Arial" w:cs="Arial"/>
              </w:rPr>
              <w:t>last minute</w:t>
            </w:r>
            <w:proofErr w:type="gramEnd"/>
            <w:r w:rsidRPr="003276C0">
              <w:rPr>
                <w:rFonts w:ascii="Arial" w:eastAsia="Arial" w:hAnsi="Arial" w:cs="Arial"/>
              </w:rPr>
              <w:t xml:space="preserve"> requests for </w:t>
            </w:r>
            <w:r w:rsidR="00CE0B2B">
              <w:rPr>
                <w:rFonts w:ascii="Arial" w:eastAsia="Arial" w:hAnsi="Arial" w:cs="Arial"/>
              </w:rPr>
              <w:t>operating room</w:t>
            </w:r>
            <w:r w:rsidR="00335BFA" w:rsidRPr="003276C0">
              <w:rPr>
                <w:rFonts w:ascii="Arial" w:eastAsia="Arial" w:hAnsi="Arial" w:cs="Arial"/>
              </w:rPr>
              <w:t xml:space="preserve"> coverage</w:t>
            </w:r>
          </w:p>
          <w:p w14:paraId="2E7606FA" w14:textId="6B5A7648" w:rsidR="00335BFA" w:rsidRPr="003276C0" w:rsidRDefault="00335BFA"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Completes all aspects of charting following a challenging surgical case with complications</w:t>
            </w:r>
          </w:p>
        </w:tc>
      </w:tr>
      <w:tr w:rsidR="00F32D79" w:rsidRPr="003276C0" w14:paraId="5B23CFAF" w14:textId="77777777" w:rsidTr="00E10918">
        <w:tc>
          <w:tcPr>
            <w:tcW w:w="4950" w:type="dxa"/>
            <w:tcBorders>
              <w:top w:val="single" w:sz="4" w:space="0" w:color="000000"/>
              <w:bottom w:val="single" w:sz="4" w:space="0" w:color="000000"/>
            </w:tcBorders>
            <w:shd w:val="clear" w:color="auto" w:fill="C9C9C9"/>
          </w:tcPr>
          <w:p w14:paraId="1BD21BF2" w14:textId="2FB027FE" w:rsidR="00614D6C" w:rsidRPr="003276C0" w:rsidRDefault="00614D6C" w:rsidP="006F78DB">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Anticipates and proactively implements strategies for ensuring timely completion of complex tasks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670C78"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Notifies attending of multiple competing demands on call, appropriately triages tasks, and asks for assistance from other residents or faculty members as needed</w:t>
            </w:r>
          </w:p>
          <w:p w14:paraId="6686C441" w14:textId="6B8B346C" w:rsidR="00614D6C"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 preparation for being out of the office, arranges coverage for assigned clinical tasks on patients and ensures appropriate continuity of care</w:t>
            </w:r>
          </w:p>
        </w:tc>
      </w:tr>
      <w:tr w:rsidR="00F32D79" w:rsidRPr="003276C0" w14:paraId="2CC274A6" w14:textId="77777777" w:rsidTr="00E10918">
        <w:tc>
          <w:tcPr>
            <w:tcW w:w="4950" w:type="dxa"/>
            <w:tcBorders>
              <w:top w:val="single" w:sz="4" w:space="0" w:color="000000"/>
              <w:bottom w:val="single" w:sz="4" w:space="0" w:color="000000"/>
            </w:tcBorders>
            <w:shd w:val="clear" w:color="auto" w:fill="C9C9C9"/>
          </w:tcPr>
          <w:p w14:paraId="3838DDD7" w14:textId="148E6168" w:rsidR="00614D6C" w:rsidRPr="003276C0" w:rsidRDefault="00614D6C" w:rsidP="005F2BD2">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hAnsi="Arial" w:cs="Arial"/>
                <w:i/>
              </w:rPr>
              <w:t>Recognizes situations that may impact others’ ability to complete tasks and assists them in implementing strategies for timely task completion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35360" w14:textId="465FD7A5" w:rsidR="00614D6C"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Takes responsibility for inadvertently omitting key patient </w:t>
            </w:r>
            <w:r w:rsidR="385763E2" w:rsidRPr="003276C0">
              <w:rPr>
                <w:rFonts w:ascii="Arial" w:eastAsia="Arial" w:hAnsi="Arial" w:cs="Arial"/>
              </w:rPr>
              <w:t xml:space="preserve">information </w:t>
            </w:r>
            <w:r w:rsidR="21BA2CE4" w:rsidRPr="003276C0">
              <w:rPr>
                <w:rFonts w:ascii="Arial" w:eastAsia="Arial" w:hAnsi="Arial" w:cs="Arial"/>
              </w:rPr>
              <w:t>requiring follow-up</w:t>
            </w:r>
            <w:r w:rsidRPr="003276C0">
              <w:rPr>
                <w:rFonts w:ascii="Arial" w:eastAsia="Arial" w:hAnsi="Arial" w:cs="Arial"/>
              </w:rPr>
              <w:t xml:space="preserve"> during sign</w:t>
            </w:r>
            <w:r w:rsidR="00692EF3">
              <w:rPr>
                <w:rFonts w:ascii="Arial" w:eastAsia="Arial" w:hAnsi="Arial" w:cs="Arial"/>
              </w:rPr>
              <w:t>-</w:t>
            </w:r>
            <w:r w:rsidRPr="003276C0">
              <w:rPr>
                <w:rFonts w:ascii="Arial" w:eastAsia="Arial" w:hAnsi="Arial" w:cs="Arial"/>
              </w:rPr>
              <w:t xml:space="preserve">out and professionally discusses with the patient, family </w:t>
            </w:r>
            <w:r w:rsidR="00692EF3">
              <w:rPr>
                <w:rFonts w:ascii="Arial" w:eastAsia="Arial" w:hAnsi="Arial" w:cs="Arial"/>
              </w:rPr>
              <w:t xml:space="preserve">members, </w:t>
            </w:r>
            <w:r w:rsidRPr="003276C0">
              <w:rPr>
                <w:rFonts w:ascii="Arial" w:eastAsia="Arial" w:hAnsi="Arial" w:cs="Arial"/>
              </w:rPr>
              <w:t>and interprofessional team</w:t>
            </w:r>
          </w:p>
        </w:tc>
      </w:tr>
      <w:tr w:rsidR="00F32D79" w:rsidRPr="003276C0" w14:paraId="38D0C9B2" w14:textId="77777777" w:rsidTr="00E10918">
        <w:tc>
          <w:tcPr>
            <w:tcW w:w="4950" w:type="dxa"/>
            <w:tcBorders>
              <w:top w:val="single" w:sz="4" w:space="0" w:color="000000"/>
              <w:bottom w:val="single" w:sz="4" w:space="0" w:color="000000"/>
            </w:tcBorders>
            <w:shd w:val="clear" w:color="auto" w:fill="C9C9C9"/>
          </w:tcPr>
          <w:p w14:paraId="50C84DB8" w14:textId="2CBCF9D2" w:rsidR="00614D6C" w:rsidRPr="003276C0" w:rsidRDefault="00614D6C" w:rsidP="0050170D">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hAnsi="Arial" w:cs="Arial"/>
                <w:i/>
              </w:rPr>
              <w:t>Establishes systems for the patient care team, prioritization of tasks, and coaching of team members in task completion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75FA0F" w14:textId="6051DBBF" w:rsidR="000162C4"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Sets up a meeting with the nurse manager to streamline patient discharges and leads team to find solutions to the </w:t>
            </w:r>
            <w:r w:rsidR="000162C4" w:rsidRPr="003276C0">
              <w:rPr>
                <w:rFonts w:ascii="Arial" w:eastAsia="Arial" w:hAnsi="Arial" w:cs="Arial"/>
              </w:rPr>
              <w:t>problem</w:t>
            </w:r>
          </w:p>
          <w:p w14:paraId="65DE67A0" w14:textId="3798AC56" w:rsidR="000162C4" w:rsidRPr="003276C0" w:rsidRDefault="03AD158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Supervises and mentors </w:t>
            </w:r>
            <w:r w:rsidR="00692EF3">
              <w:rPr>
                <w:rFonts w:ascii="Arial" w:eastAsia="Arial" w:hAnsi="Arial" w:cs="Arial"/>
              </w:rPr>
              <w:t xml:space="preserve">more </w:t>
            </w:r>
            <w:r w:rsidRPr="003276C0">
              <w:rPr>
                <w:rFonts w:ascii="Arial" w:eastAsia="Arial" w:hAnsi="Arial" w:cs="Arial"/>
              </w:rPr>
              <w:t>junior residents, assisting with prioritization of clinical tasks to achieve completion in safest, most efficient manner</w:t>
            </w:r>
          </w:p>
          <w:p w14:paraId="2F5A5DE4" w14:textId="3AE10736" w:rsidR="00614D6C" w:rsidRPr="003276C0" w:rsidRDefault="63F7AA2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Working with nursing </w:t>
            </w:r>
            <w:proofErr w:type="gramStart"/>
            <w:r w:rsidRPr="003276C0">
              <w:rPr>
                <w:rFonts w:ascii="Arial" w:eastAsia="Arial" w:hAnsi="Arial" w:cs="Arial"/>
              </w:rPr>
              <w:t>mangers</w:t>
            </w:r>
            <w:proofErr w:type="gramEnd"/>
            <w:r w:rsidRPr="003276C0">
              <w:rPr>
                <w:rFonts w:ascii="Arial" w:eastAsia="Arial" w:hAnsi="Arial" w:cs="Arial"/>
              </w:rPr>
              <w:t xml:space="preserve"> to rectify systems-based issues</w:t>
            </w:r>
          </w:p>
        </w:tc>
      </w:tr>
      <w:tr w:rsidR="00AD1554" w:rsidRPr="003276C0" w14:paraId="6C133D31" w14:textId="77777777" w:rsidTr="19859EBE">
        <w:tc>
          <w:tcPr>
            <w:tcW w:w="4950" w:type="dxa"/>
            <w:shd w:val="clear" w:color="auto" w:fill="FFD965"/>
          </w:tcPr>
          <w:p w14:paraId="3CD691A6"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21FC6804" w14:textId="77777777" w:rsidR="000162C4" w:rsidRPr="003276C0" w:rsidRDefault="009900E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Compliance with deadlines and timelines</w:t>
            </w:r>
          </w:p>
          <w:p w14:paraId="1EC3A58B"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1FFB8212" w14:textId="77777777" w:rsidR="000162C4" w:rsidRPr="003276C0" w:rsidRDefault="009900E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evaluations</w:t>
            </w:r>
          </w:p>
          <w:p w14:paraId="0EAA4F93"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Multisource </w:t>
            </w:r>
            <w:r w:rsidR="00E14458" w:rsidRPr="003276C0">
              <w:rPr>
                <w:rFonts w:ascii="Arial" w:eastAsia="Arial" w:hAnsi="Arial" w:cs="Arial"/>
              </w:rPr>
              <w:t>feedback</w:t>
            </w:r>
          </w:p>
          <w:p w14:paraId="529634A9"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Self-evaluations and reflective tools</w:t>
            </w:r>
          </w:p>
          <w:p w14:paraId="0E9E5AEF" w14:textId="56388D6B"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Simulation</w:t>
            </w:r>
          </w:p>
        </w:tc>
      </w:tr>
      <w:tr w:rsidR="00AD1554" w:rsidRPr="003276C0" w14:paraId="01E30581" w14:textId="77777777" w:rsidTr="19859EBE">
        <w:tc>
          <w:tcPr>
            <w:tcW w:w="4950" w:type="dxa"/>
            <w:shd w:val="clear" w:color="auto" w:fill="8DB3E2" w:themeFill="text2" w:themeFillTint="66"/>
          </w:tcPr>
          <w:p w14:paraId="391F6DBF"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05C2166D" w14:textId="790F5BBB"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3089B9CB" w14:textId="77777777" w:rsidTr="19859EBE">
        <w:trPr>
          <w:trHeight w:val="80"/>
        </w:trPr>
        <w:tc>
          <w:tcPr>
            <w:tcW w:w="4950" w:type="dxa"/>
            <w:shd w:val="clear" w:color="auto" w:fill="A8D08D"/>
          </w:tcPr>
          <w:p w14:paraId="7D56D849"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CB0B07D" w14:textId="5ADA4B43"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rPr>
              <w:t>ASRM</w:t>
            </w:r>
            <w:proofErr w:type="spellEnd"/>
            <w:r w:rsidRPr="003276C0">
              <w:rPr>
                <w:rFonts w:ascii="Arial" w:eastAsia="Arial" w:hAnsi="Arial" w:cs="Arial"/>
              </w:rPr>
              <w:t xml:space="preserve">. Fertility Rights and Responsibilities. </w:t>
            </w:r>
            <w:hyperlink r:id="rId76" w:history="1">
              <w:r w:rsidRPr="003276C0">
                <w:rPr>
                  <w:rStyle w:val="Hyperlink"/>
                  <w:rFonts w:ascii="Arial" w:eastAsia="Arial" w:hAnsi="Arial" w:cs="Arial"/>
                </w:rPr>
                <w:t>https://www.reproductivefacts.org/news-and-publications/patient-fact-sheets-and-booklets/documents/fact-sheets-and-info-booklets/fertility-rights-and-responsibilities/</w:t>
              </w:r>
            </w:hyperlink>
            <w:r w:rsidRPr="003276C0">
              <w:rPr>
                <w:rFonts w:ascii="Arial" w:eastAsia="Arial" w:hAnsi="Arial" w:cs="Arial"/>
              </w:rPr>
              <w:t xml:space="preserve">. </w:t>
            </w:r>
            <w:r w:rsidR="00692EF3">
              <w:rPr>
                <w:rFonts w:ascii="Arial" w:eastAsia="Arial" w:hAnsi="Arial" w:cs="Arial"/>
                <w:lang w:val="en"/>
              </w:rPr>
              <w:t xml:space="preserve">Accessed </w:t>
            </w:r>
            <w:r w:rsidRPr="003276C0">
              <w:rPr>
                <w:rFonts w:ascii="Arial" w:eastAsia="Arial" w:hAnsi="Arial" w:cs="Arial"/>
              </w:rPr>
              <w:t>2021.</w:t>
            </w:r>
          </w:p>
          <w:p w14:paraId="07B47218" w14:textId="08CEE9F7" w:rsidR="00963CA3"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Code of conduct from fellow/resident institutional manual </w:t>
            </w:r>
          </w:p>
        </w:tc>
      </w:tr>
    </w:tbl>
    <w:p w14:paraId="1CF9DE62" w14:textId="04D95918" w:rsidR="003F2E8F" w:rsidRDefault="003F2E8F" w:rsidP="005F2BD2">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56BA1A2B" w14:textId="77777777" w:rsidTr="0A1EC768">
        <w:trPr>
          <w:trHeight w:val="769"/>
        </w:trPr>
        <w:tc>
          <w:tcPr>
            <w:tcW w:w="14125" w:type="dxa"/>
            <w:gridSpan w:val="2"/>
            <w:shd w:val="clear" w:color="auto" w:fill="9CC3E5"/>
          </w:tcPr>
          <w:p w14:paraId="72EDECF6" w14:textId="1FCC0DCF" w:rsidR="003F2E8F" w:rsidRPr="003276C0"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6055967"/>
            <w:r w:rsidRPr="003276C0">
              <w:rPr>
                <w:rFonts w:ascii="Arial" w:eastAsia="Arial" w:hAnsi="Arial" w:cs="Arial"/>
                <w:b/>
              </w:rPr>
              <w:t xml:space="preserve">Professionalism </w:t>
            </w:r>
            <w:r w:rsidR="00282E64" w:rsidRPr="003276C0">
              <w:rPr>
                <w:rFonts w:ascii="Arial" w:eastAsia="Arial" w:hAnsi="Arial" w:cs="Arial"/>
                <w:b/>
              </w:rPr>
              <w:t>3</w:t>
            </w:r>
            <w:r w:rsidRPr="003276C0">
              <w:rPr>
                <w:rFonts w:ascii="Arial" w:eastAsia="Arial" w:hAnsi="Arial" w:cs="Arial"/>
                <w:b/>
              </w:rPr>
              <w:t>: Self-Awareness and Help-Seeking</w:t>
            </w:r>
          </w:p>
          <w:bookmarkEnd w:id="19"/>
          <w:p w14:paraId="2CA87C6D" w14:textId="072AC721" w:rsidR="003F2E8F" w:rsidRPr="003276C0" w:rsidRDefault="003F2E8F" w:rsidP="00230FAE">
            <w:pPr>
              <w:spacing w:after="0" w:line="240" w:lineRule="auto"/>
              <w:ind w:left="201" w:hanging="14"/>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E93533" w:rsidRPr="003276C0">
              <w:rPr>
                <w:rFonts w:ascii="Arial" w:eastAsia="Arial" w:hAnsi="Arial" w:cs="Arial"/>
              </w:rPr>
              <w:t>To identify, use, manage, improve, and seek help for personal and professional well-being for self and others</w:t>
            </w:r>
          </w:p>
        </w:tc>
      </w:tr>
      <w:tr w:rsidR="00AD1554" w:rsidRPr="003276C0" w14:paraId="0B34CAC3" w14:textId="77777777" w:rsidTr="0A1EC768">
        <w:tc>
          <w:tcPr>
            <w:tcW w:w="4950" w:type="dxa"/>
            <w:shd w:val="clear" w:color="auto" w:fill="FABF8F" w:themeFill="accent6" w:themeFillTint="99"/>
          </w:tcPr>
          <w:p w14:paraId="3C8AC2C8"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25F405C"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685ECABC" w14:textId="77777777" w:rsidTr="00E10918">
        <w:tc>
          <w:tcPr>
            <w:tcW w:w="4950" w:type="dxa"/>
            <w:tcBorders>
              <w:top w:val="single" w:sz="4" w:space="0" w:color="000000"/>
              <w:bottom w:val="single" w:sz="4" w:space="0" w:color="000000"/>
            </w:tcBorders>
            <w:shd w:val="clear" w:color="auto" w:fill="C9C9C9"/>
          </w:tcPr>
          <w:p w14:paraId="19C7A089" w14:textId="77777777" w:rsidR="000A5515" w:rsidRPr="000A5515" w:rsidRDefault="00614D6C" w:rsidP="000A5515">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Recognizes the importance of personal and professional fulfillment</w:t>
            </w:r>
          </w:p>
          <w:p w14:paraId="1A665448" w14:textId="66E7B3C0" w:rsidR="000A5515" w:rsidRDefault="000A5515" w:rsidP="000A5515">
            <w:pPr>
              <w:spacing w:after="0" w:line="240" w:lineRule="auto"/>
              <w:rPr>
                <w:rFonts w:ascii="Arial" w:hAnsi="Arial" w:cs="Arial"/>
                <w:i/>
                <w:color w:val="000000"/>
              </w:rPr>
            </w:pPr>
          </w:p>
          <w:p w14:paraId="61E7CD66" w14:textId="77777777" w:rsidR="000A5515" w:rsidRPr="000A5515" w:rsidRDefault="000A5515" w:rsidP="000A5515">
            <w:pPr>
              <w:spacing w:after="0" w:line="240" w:lineRule="auto"/>
              <w:rPr>
                <w:rFonts w:ascii="Arial" w:hAnsi="Arial" w:cs="Arial"/>
                <w:i/>
                <w:color w:val="000000"/>
              </w:rPr>
            </w:pPr>
          </w:p>
          <w:p w14:paraId="302F313C" w14:textId="62BBFD96" w:rsidR="00B73703" w:rsidRPr="003276C0" w:rsidRDefault="000A5515" w:rsidP="000A5515">
            <w:pPr>
              <w:spacing w:after="0" w:line="240" w:lineRule="auto"/>
              <w:rPr>
                <w:rFonts w:ascii="Arial" w:hAnsi="Arial" w:cs="Arial"/>
                <w:i/>
                <w:color w:val="000000"/>
              </w:rPr>
            </w:pPr>
            <w:r w:rsidRPr="000A5515">
              <w:rPr>
                <w:rFonts w:ascii="Arial" w:hAnsi="Arial" w:cs="Arial"/>
                <w:i/>
                <w:color w:val="000000"/>
              </w:rPr>
              <w:t>Recognizes the importance of health and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2B7826"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Acknowledges own response to </w:t>
            </w:r>
            <w:r w:rsidRPr="003276C0">
              <w:rPr>
                <w:rFonts w:ascii="Arial" w:eastAsia="Arial" w:hAnsi="Arial" w:cs="Arial"/>
              </w:rPr>
              <w:t>patient’s genetic diagnosis</w:t>
            </w:r>
          </w:p>
          <w:p w14:paraId="38940C53" w14:textId="77777777" w:rsidR="000162C4" w:rsidRPr="003276C0" w:rsidRDefault="0DA46C9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Implements change based on </w:t>
            </w:r>
            <w:r w:rsidR="7B3766D1" w:rsidRPr="003276C0">
              <w:rPr>
                <w:rFonts w:ascii="Arial" w:eastAsia="Arial" w:hAnsi="Arial" w:cs="Arial"/>
                <w:color w:val="000000" w:themeColor="text1"/>
              </w:rPr>
              <w:t xml:space="preserve">feedback on missed emotional cues after </w:t>
            </w:r>
            <w:r w:rsidR="004121D0" w:rsidRPr="003276C0">
              <w:rPr>
                <w:rFonts w:ascii="Arial" w:eastAsia="Arial" w:hAnsi="Arial" w:cs="Arial"/>
                <w:color w:val="000000" w:themeColor="text1"/>
              </w:rPr>
              <w:t>disclosing an adverse clinical outcome</w:t>
            </w:r>
          </w:p>
          <w:p w14:paraId="5D977DE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1D80919C" w14:textId="09B0F049" w:rsidR="00506EA2" w:rsidRPr="003276C0" w:rsidRDefault="00506EA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Plans out </w:t>
            </w:r>
            <w:r w:rsidR="00E877E6">
              <w:rPr>
                <w:rFonts w:ascii="Arial" w:hAnsi="Arial" w:cs="Arial"/>
              </w:rPr>
              <w:t xml:space="preserve">coverage for </w:t>
            </w:r>
            <w:r w:rsidRPr="003276C0">
              <w:rPr>
                <w:rFonts w:ascii="Arial" w:hAnsi="Arial" w:cs="Arial"/>
              </w:rPr>
              <w:t>vacation days</w:t>
            </w:r>
          </w:p>
        </w:tc>
      </w:tr>
      <w:tr w:rsidR="00F32D79" w:rsidRPr="003276C0" w14:paraId="0D91F7F5" w14:textId="77777777" w:rsidTr="00E10918">
        <w:tc>
          <w:tcPr>
            <w:tcW w:w="4950" w:type="dxa"/>
            <w:tcBorders>
              <w:top w:val="single" w:sz="4" w:space="0" w:color="000000"/>
              <w:bottom w:val="single" w:sz="4" w:space="0" w:color="000000"/>
            </w:tcBorders>
            <w:shd w:val="clear" w:color="auto" w:fill="C9C9C9"/>
          </w:tcPr>
          <w:p w14:paraId="5F970AC4"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Demonstrates self-awareness of personal and professional fulfillment</w:t>
            </w:r>
          </w:p>
          <w:p w14:paraId="4084E5AF" w14:textId="14BFBD8A" w:rsidR="000A5515" w:rsidRDefault="000A5515" w:rsidP="000A5515">
            <w:pPr>
              <w:spacing w:after="0" w:line="240" w:lineRule="auto"/>
              <w:rPr>
                <w:rFonts w:ascii="Arial" w:eastAsia="Arial" w:hAnsi="Arial" w:cs="Arial"/>
                <w:i/>
              </w:rPr>
            </w:pPr>
          </w:p>
          <w:p w14:paraId="1AD717CC" w14:textId="77777777" w:rsidR="000A5515" w:rsidRPr="000A5515" w:rsidRDefault="000A5515" w:rsidP="000A5515">
            <w:pPr>
              <w:spacing w:after="0" w:line="240" w:lineRule="auto"/>
              <w:rPr>
                <w:rFonts w:ascii="Arial" w:eastAsia="Arial" w:hAnsi="Arial" w:cs="Arial"/>
                <w:i/>
              </w:rPr>
            </w:pPr>
          </w:p>
          <w:p w14:paraId="396233B7" w14:textId="456C344E"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Recognizes resources available for health and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0D5C48"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Independently identifies and communicates impact of a </w:t>
            </w:r>
            <w:r w:rsidRPr="003276C0">
              <w:rPr>
                <w:rFonts w:ascii="Arial" w:eastAsia="Arial" w:hAnsi="Arial" w:cs="Arial"/>
              </w:rPr>
              <w:t>personal family tragedy</w:t>
            </w:r>
          </w:p>
          <w:p w14:paraId="0D3F939B" w14:textId="70B2C366" w:rsidR="00FF5EEE"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Recognizes a pattern of missing emotional cues </w:t>
            </w:r>
            <w:r w:rsidR="00B441EE" w:rsidRPr="003276C0">
              <w:rPr>
                <w:rFonts w:ascii="Arial" w:eastAsia="Arial" w:hAnsi="Arial" w:cs="Arial"/>
                <w:color w:val="000000" w:themeColor="text1"/>
              </w:rPr>
              <w:t xml:space="preserve">when disclosing </w:t>
            </w:r>
            <w:r w:rsidR="009039D8" w:rsidRPr="003276C0">
              <w:rPr>
                <w:rFonts w:ascii="Arial" w:eastAsia="Arial" w:hAnsi="Arial" w:cs="Arial"/>
                <w:color w:val="000000" w:themeColor="text1"/>
              </w:rPr>
              <w:t xml:space="preserve">an </w:t>
            </w:r>
            <w:r w:rsidR="00B441EE" w:rsidRPr="003276C0">
              <w:rPr>
                <w:rFonts w:ascii="Arial" w:eastAsia="Arial" w:hAnsi="Arial" w:cs="Arial"/>
                <w:color w:val="000000" w:themeColor="text1"/>
              </w:rPr>
              <w:t xml:space="preserve">adverse clinical outcome </w:t>
            </w:r>
            <w:r w:rsidRPr="003276C0">
              <w:rPr>
                <w:rFonts w:ascii="Arial" w:eastAsia="Arial" w:hAnsi="Arial" w:cs="Arial"/>
                <w:color w:val="000000" w:themeColor="text1"/>
              </w:rPr>
              <w:t>and asks for feedback</w:t>
            </w:r>
          </w:p>
          <w:p w14:paraId="1BF43ED1"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0766CB4D" w14:textId="65E0AA95" w:rsidR="00506EA2" w:rsidRPr="003276C0" w:rsidRDefault="00CD02BF"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Participates in institutional well</w:t>
            </w:r>
            <w:r w:rsidR="00E877E6">
              <w:rPr>
                <w:rFonts w:ascii="Arial" w:eastAsia="Arial" w:hAnsi="Arial" w:cs="Arial"/>
                <w:color w:val="000000" w:themeColor="text1"/>
              </w:rPr>
              <w:t>-being</w:t>
            </w:r>
            <w:r w:rsidRPr="003276C0">
              <w:rPr>
                <w:rFonts w:ascii="Arial" w:eastAsia="Arial" w:hAnsi="Arial" w:cs="Arial"/>
                <w:color w:val="000000" w:themeColor="text1"/>
              </w:rPr>
              <w:t xml:space="preserve"> activities</w:t>
            </w:r>
          </w:p>
        </w:tc>
      </w:tr>
      <w:tr w:rsidR="00F32D79" w:rsidRPr="003276C0" w14:paraId="73433371" w14:textId="77777777" w:rsidTr="00E10918">
        <w:tc>
          <w:tcPr>
            <w:tcW w:w="4950" w:type="dxa"/>
            <w:tcBorders>
              <w:top w:val="single" w:sz="4" w:space="0" w:color="000000"/>
              <w:bottom w:val="single" w:sz="4" w:space="0" w:color="000000"/>
            </w:tcBorders>
            <w:shd w:val="clear" w:color="auto" w:fill="C9C9C9"/>
          </w:tcPr>
          <w:p w14:paraId="6921DE6F" w14:textId="77777777" w:rsidR="000A5515" w:rsidRPr="000A5515" w:rsidRDefault="00614D6C"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 xml:space="preserve">Proposes and </w:t>
            </w:r>
            <w:proofErr w:type="gramStart"/>
            <w:r w:rsidR="000A5515" w:rsidRPr="000A5515">
              <w:rPr>
                <w:rFonts w:ascii="Arial" w:hAnsi="Arial" w:cs="Arial"/>
                <w:i/>
                <w:color w:val="000000"/>
              </w:rPr>
              <w:t>implement</w:t>
            </w:r>
            <w:proofErr w:type="gramEnd"/>
            <w:r w:rsidR="000A5515" w:rsidRPr="000A5515">
              <w:rPr>
                <w:rFonts w:ascii="Arial" w:hAnsi="Arial" w:cs="Arial"/>
                <w:i/>
                <w:color w:val="000000"/>
              </w:rPr>
              <w:t xml:space="preserve"> a plan to optimize personal and professional fulfillment</w:t>
            </w:r>
          </w:p>
          <w:p w14:paraId="535F295B" w14:textId="77777777" w:rsidR="000A5515" w:rsidRPr="000A5515" w:rsidRDefault="000A5515" w:rsidP="000A5515">
            <w:pPr>
              <w:spacing w:after="0" w:line="240" w:lineRule="auto"/>
              <w:rPr>
                <w:rFonts w:ascii="Arial" w:hAnsi="Arial" w:cs="Arial"/>
                <w:i/>
                <w:color w:val="000000"/>
              </w:rPr>
            </w:pPr>
          </w:p>
          <w:p w14:paraId="0520D8BB" w14:textId="04C26A85"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Utilizes resources for improving health and well-being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846A74"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With </w:t>
            </w:r>
            <w:r w:rsidR="00C45767" w:rsidRPr="003276C0">
              <w:rPr>
                <w:rFonts w:ascii="Arial" w:eastAsia="Arial" w:hAnsi="Arial" w:cs="Arial"/>
                <w:color w:val="000000" w:themeColor="text1"/>
              </w:rPr>
              <w:t>a mentor</w:t>
            </w:r>
            <w:r w:rsidRPr="003276C0">
              <w:rPr>
                <w:rFonts w:ascii="Arial" w:eastAsia="Arial" w:hAnsi="Arial" w:cs="Arial"/>
                <w:color w:val="000000" w:themeColor="text1"/>
              </w:rPr>
              <w:t xml:space="preserve">, develops a reflective response to deal with personal impact </w:t>
            </w:r>
            <w:r w:rsidRPr="003276C0">
              <w:rPr>
                <w:rFonts w:ascii="Arial" w:eastAsia="Arial" w:hAnsi="Arial" w:cs="Arial"/>
              </w:rPr>
              <w:t>of</w:t>
            </w:r>
            <w:r w:rsidRPr="003276C0">
              <w:rPr>
                <w:rFonts w:ascii="Arial" w:eastAsia="Arial" w:hAnsi="Arial" w:cs="Arial"/>
                <w:color w:val="000000" w:themeColor="text1"/>
              </w:rPr>
              <w:t xml:space="preserve"> </w:t>
            </w:r>
            <w:r w:rsidRPr="003276C0">
              <w:rPr>
                <w:rFonts w:ascii="Arial" w:eastAsia="Arial" w:hAnsi="Arial" w:cs="Arial"/>
              </w:rPr>
              <w:t>difficult patient encounters and disclosures</w:t>
            </w:r>
            <w:r w:rsidRPr="003276C0">
              <w:rPr>
                <w:rFonts w:ascii="Arial" w:eastAsia="Arial" w:hAnsi="Arial" w:cs="Arial"/>
                <w:color w:val="000000" w:themeColor="text1"/>
              </w:rPr>
              <w:t xml:space="preserve"> </w:t>
            </w:r>
          </w:p>
          <w:p w14:paraId="097117E9"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7C04823C" w14:textId="76FD0791" w:rsidR="000162C4"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Integrates feedback from the </w:t>
            </w:r>
            <w:r w:rsidRPr="003276C0">
              <w:rPr>
                <w:rFonts w:ascii="Arial" w:eastAsia="Arial" w:hAnsi="Arial" w:cs="Arial"/>
              </w:rPr>
              <w:t>multidisciplinary team</w:t>
            </w:r>
            <w:r w:rsidRPr="003276C0">
              <w:rPr>
                <w:rFonts w:ascii="Arial" w:eastAsia="Arial" w:hAnsi="Arial" w:cs="Arial"/>
                <w:color w:val="000000" w:themeColor="text1"/>
              </w:rPr>
              <w:t xml:space="preserve"> to develop a plan for identifying and responding to emotional cues during the next </w:t>
            </w:r>
            <w:r w:rsidR="00B441EE" w:rsidRPr="003276C0">
              <w:rPr>
                <w:rFonts w:ascii="Arial" w:eastAsia="Arial" w:hAnsi="Arial" w:cs="Arial"/>
                <w:color w:val="000000" w:themeColor="text1"/>
              </w:rPr>
              <w:t>disclos</w:t>
            </w:r>
            <w:r w:rsidR="00214E14" w:rsidRPr="003276C0">
              <w:rPr>
                <w:rFonts w:ascii="Arial" w:eastAsia="Arial" w:hAnsi="Arial" w:cs="Arial"/>
                <w:color w:val="000000" w:themeColor="text1"/>
              </w:rPr>
              <w:t>ure of</w:t>
            </w:r>
            <w:r w:rsidR="00B441EE" w:rsidRPr="003276C0">
              <w:rPr>
                <w:rFonts w:ascii="Arial" w:eastAsia="Arial" w:hAnsi="Arial" w:cs="Arial"/>
                <w:color w:val="000000" w:themeColor="text1"/>
              </w:rPr>
              <w:t xml:space="preserve"> </w:t>
            </w:r>
            <w:r w:rsidR="005C6898" w:rsidRPr="003276C0">
              <w:rPr>
                <w:rFonts w:ascii="Arial" w:eastAsia="Arial" w:hAnsi="Arial" w:cs="Arial"/>
                <w:color w:val="000000" w:themeColor="text1"/>
              </w:rPr>
              <w:t xml:space="preserve">an </w:t>
            </w:r>
            <w:r w:rsidR="00B441EE" w:rsidRPr="003276C0">
              <w:rPr>
                <w:rFonts w:ascii="Arial" w:eastAsia="Arial" w:hAnsi="Arial" w:cs="Arial"/>
                <w:color w:val="000000" w:themeColor="text1"/>
              </w:rPr>
              <w:t>adverse clinical outcome</w:t>
            </w:r>
          </w:p>
          <w:p w14:paraId="582735AE" w14:textId="64184607" w:rsidR="00171B18" w:rsidRPr="003276C0" w:rsidRDefault="00B82C8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Notifies supervisor of </w:t>
            </w:r>
            <w:r w:rsidR="00E877E6">
              <w:rPr>
                <w:rFonts w:ascii="Arial" w:eastAsia="Arial" w:hAnsi="Arial" w:cs="Arial"/>
                <w:color w:val="000000" w:themeColor="text1"/>
              </w:rPr>
              <w:t xml:space="preserve">a </w:t>
            </w:r>
            <w:r w:rsidRPr="003276C0">
              <w:rPr>
                <w:rFonts w:ascii="Arial" w:eastAsia="Arial" w:hAnsi="Arial" w:cs="Arial"/>
                <w:color w:val="000000" w:themeColor="text1"/>
              </w:rPr>
              <w:t>team member</w:t>
            </w:r>
            <w:r w:rsidR="00E877E6">
              <w:rPr>
                <w:rFonts w:ascii="Arial" w:eastAsia="Arial" w:hAnsi="Arial" w:cs="Arial"/>
                <w:color w:val="000000" w:themeColor="text1"/>
              </w:rPr>
              <w:t>’s</w:t>
            </w:r>
            <w:r w:rsidRPr="003276C0">
              <w:rPr>
                <w:rFonts w:ascii="Arial" w:eastAsia="Arial" w:hAnsi="Arial" w:cs="Arial"/>
                <w:color w:val="000000" w:themeColor="text1"/>
              </w:rPr>
              <w:t xml:space="preserve"> increased personal stress</w:t>
            </w:r>
          </w:p>
        </w:tc>
      </w:tr>
      <w:tr w:rsidR="00F32D79" w:rsidRPr="003276C0" w14:paraId="7BA06887" w14:textId="77777777" w:rsidTr="00E10918">
        <w:tc>
          <w:tcPr>
            <w:tcW w:w="4950" w:type="dxa"/>
            <w:tcBorders>
              <w:top w:val="single" w:sz="4" w:space="0" w:color="000000"/>
              <w:bottom w:val="single" w:sz="4" w:space="0" w:color="000000"/>
            </w:tcBorders>
            <w:shd w:val="clear" w:color="auto" w:fill="C9C9C9"/>
          </w:tcPr>
          <w:p w14:paraId="6EC87303" w14:textId="77777777" w:rsidR="000A5515" w:rsidRPr="000A5515" w:rsidRDefault="00614D6C" w:rsidP="000A5515">
            <w:pPr>
              <w:spacing w:after="0" w:line="240" w:lineRule="auto"/>
              <w:rPr>
                <w:rFonts w:ascii="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hAnsi="Arial" w:cs="Arial"/>
                <w:i/>
              </w:rPr>
              <w:t>Coaches other team members to optimize personal and professional fulfillment</w:t>
            </w:r>
          </w:p>
          <w:p w14:paraId="1AF1198D" w14:textId="48B8BD95" w:rsidR="000A5515" w:rsidRDefault="000A5515" w:rsidP="000A5515">
            <w:pPr>
              <w:spacing w:after="0" w:line="240" w:lineRule="auto"/>
              <w:rPr>
                <w:rFonts w:ascii="Arial" w:hAnsi="Arial" w:cs="Arial"/>
                <w:i/>
              </w:rPr>
            </w:pPr>
          </w:p>
          <w:p w14:paraId="724DDA1D" w14:textId="77777777" w:rsidR="000A5515" w:rsidRPr="000A5515" w:rsidRDefault="000A5515" w:rsidP="000A5515">
            <w:pPr>
              <w:spacing w:after="0" w:line="240" w:lineRule="auto"/>
              <w:rPr>
                <w:rFonts w:ascii="Arial" w:hAnsi="Arial" w:cs="Arial"/>
                <w:i/>
              </w:rPr>
            </w:pPr>
          </w:p>
          <w:p w14:paraId="0F14165D" w14:textId="2E6DF996" w:rsidR="00614D6C" w:rsidRPr="003276C0" w:rsidRDefault="000A5515" w:rsidP="000A5515">
            <w:pPr>
              <w:spacing w:after="0" w:line="240" w:lineRule="auto"/>
              <w:rPr>
                <w:rFonts w:ascii="Arial" w:eastAsia="Arial" w:hAnsi="Arial" w:cs="Arial"/>
                <w:i/>
              </w:rPr>
            </w:pPr>
            <w:r w:rsidRPr="000A5515">
              <w:rPr>
                <w:rFonts w:ascii="Arial" w:hAnsi="Arial" w:cs="Arial"/>
                <w:i/>
              </w:rPr>
              <w:t>Promotes health and well-being resource use by team members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5575E"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Independently </w:t>
            </w:r>
            <w:proofErr w:type="gramStart"/>
            <w:r w:rsidRPr="003276C0">
              <w:rPr>
                <w:rFonts w:ascii="Arial" w:eastAsia="Arial" w:hAnsi="Arial" w:cs="Arial"/>
                <w:color w:val="000000"/>
              </w:rPr>
              <w:t>identifies</w:t>
            </w:r>
            <w:proofErr w:type="gramEnd"/>
            <w:r w:rsidRPr="003276C0">
              <w:rPr>
                <w:rFonts w:ascii="Arial" w:eastAsia="Arial" w:hAnsi="Arial" w:cs="Arial"/>
                <w:color w:val="000000"/>
              </w:rPr>
              <w:t xml:space="preserve"> ways to manage personal stress </w:t>
            </w:r>
          </w:p>
          <w:p w14:paraId="6467DFBD" w14:textId="77777777" w:rsidR="000162C4"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Self-assesses and seeks additional feedback on skills responding to emotional cues </w:t>
            </w:r>
            <w:r w:rsidR="009039D8" w:rsidRPr="003276C0">
              <w:rPr>
                <w:rFonts w:ascii="Arial" w:eastAsia="Arial" w:hAnsi="Arial" w:cs="Arial"/>
                <w:color w:val="000000" w:themeColor="text1"/>
              </w:rPr>
              <w:t>when disclosing an adverse clinical outcome</w:t>
            </w:r>
          </w:p>
          <w:p w14:paraId="0090DC58"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10AA9846" w14:textId="7FFF4F44" w:rsidR="009900E9"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Respectfully approaches </w:t>
            </w:r>
            <w:r w:rsidR="00B8442C" w:rsidRPr="003276C0">
              <w:rPr>
                <w:rFonts w:ascii="Arial" w:eastAsia="Arial" w:hAnsi="Arial" w:cs="Arial"/>
                <w:color w:val="000000" w:themeColor="text1"/>
              </w:rPr>
              <w:t xml:space="preserve">and supports </w:t>
            </w:r>
            <w:r w:rsidRPr="003276C0">
              <w:rPr>
                <w:rFonts w:ascii="Arial" w:eastAsia="Arial" w:hAnsi="Arial" w:cs="Arial"/>
                <w:color w:val="000000" w:themeColor="text1"/>
              </w:rPr>
              <w:t xml:space="preserve">a team member following </w:t>
            </w:r>
            <w:r w:rsidR="00B82C8E" w:rsidRPr="003276C0">
              <w:rPr>
                <w:rFonts w:ascii="Arial" w:eastAsia="Arial" w:hAnsi="Arial" w:cs="Arial"/>
                <w:color w:val="000000" w:themeColor="text1"/>
              </w:rPr>
              <w:t xml:space="preserve">an </w:t>
            </w:r>
            <w:r w:rsidR="00366498" w:rsidRPr="003276C0">
              <w:rPr>
                <w:rFonts w:ascii="Arial" w:eastAsia="Arial" w:hAnsi="Arial" w:cs="Arial"/>
                <w:color w:val="000000" w:themeColor="text1"/>
              </w:rPr>
              <w:t>adverse</w:t>
            </w:r>
            <w:r w:rsidRPr="003276C0">
              <w:rPr>
                <w:rFonts w:ascii="Arial" w:eastAsia="Arial" w:hAnsi="Arial" w:cs="Arial"/>
                <w:color w:val="000000" w:themeColor="text1"/>
              </w:rPr>
              <w:t xml:space="preserve"> outcome</w:t>
            </w:r>
          </w:p>
        </w:tc>
      </w:tr>
      <w:tr w:rsidR="00F32D79" w:rsidRPr="003276C0" w14:paraId="36A18127" w14:textId="77777777" w:rsidTr="00E10918">
        <w:tc>
          <w:tcPr>
            <w:tcW w:w="4950" w:type="dxa"/>
            <w:tcBorders>
              <w:top w:val="single" w:sz="4" w:space="0" w:color="000000"/>
              <w:bottom w:val="single" w:sz="4" w:space="0" w:color="000000"/>
            </w:tcBorders>
            <w:shd w:val="clear" w:color="auto" w:fill="C9C9C9"/>
          </w:tcPr>
          <w:p w14:paraId="79F221A6" w14:textId="3712CA4D" w:rsidR="00614D6C" w:rsidRPr="003276C0" w:rsidRDefault="00614D6C" w:rsidP="005F2BD2">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eastAsia="Arial" w:hAnsi="Arial" w:cs="Arial"/>
                <w:i/>
              </w:rPr>
              <w:t>Implements system-based resources for optimizing personal and professional fulfillment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9DDE9C"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Assists in organizational efforts to address clinician well-being after patient </w:t>
            </w:r>
            <w:r w:rsidRPr="003276C0">
              <w:rPr>
                <w:rFonts w:ascii="Arial" w:eastAsia="Arial" w:hAnsi="Arial" w:cs="Arial"/>
              </w:rPr>
              <w:t>diagnosis/prognosis/death</w:t>
            </w:r>
          </w:p>
          <w:p w14:paraId="5901D6FD" w14:textId="12435A3B" w:rsidR="00614D6C" w:rsidRPr="003276C0" w:rsidRDefault="7B3766D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Works with </w:t>
            </w:r>
            <w:r w:rsidRPr="003276C0">
              <w:rPr>
                <w:rFonts w:ascii="Arial" w:eastAsia="Arial" w:hAnsi="Arial" w:cs="Arial"/>
              </w:rPr>
              <w:t>multidisciplinary team</w:t>
            </w:r>
            <w:r w:rsidRPr="003276C0">
              <w:rPr>
                <w:rFonts w:ascii="Arial" w:eastAsia="Arial" w:hAnsi="Arial" w:cs="Arial"/>
                <w:color w:val="000000" w:themeColor="text1"/>
              </w:rPr>
              <w:t xml:space="preserve"> to develop a feedback framework for learners around </w:t>
            </w:r>
            <w:r w:rsidR="004121D0" w:rsidRPr="003276C0">
              <w:rPr>
                <w:rFonts w:ascii="Arial" w:eastAsia="Arial" w:hAnsi="Arial" w:cs="Arial"/>
                <w:color w:val="000000" w:themeColor="text1"/>
              </w:rPr>
              <w:t>disclosing an adverse clinical outcome</w:t>
            </w:r>
          </w:p>
        </w:tc>
      </w:tr>
      <w:tr w:rsidR="00AD1554" w:rsidRPr="003276C0" w14:paraId="6B9042CD" w14:textId="77777777" w:rsidTr="0A1EC768">
        <w:tc>
          <w:tcPr>
            <w:tcW w:w="4950" w:type="dxa"/>
            <w:shd w:val="clear" w:color="auto" w:fill="FFD965"/>
          </w:tcPr>
          <w:p w14:paraId="6CE47574"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7876372B"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0041B6C2" w14:textId="77777777"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Group interview or discussions for team activities</w:t>
            </w:r>
          </w:p>
          <w:p w14:paraId="6C77B0AA" w14:textId="77777777"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Individual interview</w:t>
            </w:r>
          </w:p>
          <w:p w14:paraId="47CB8E6D" w14:textId="77777777"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Institutional online training modules</w:t>
            </w:r>
          </w:p>
          <w:p w14:paraId="137ADD80" w14:textId="1FE73298"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Self-assessment and personal learning plan</w:t>
            </w:r>
          </w:p>
        </w:tc>
      </w:tr>
      <w:tr w:rsidR="00AD1554" w:rsidRPr="003276C0" w14:paraId="4E6B02F6" w14:textId="77777777" w:rsidTr="0A1EC768">
        <w:tc>
          <w:tcPr>
            <w:tcW w:w="4950" w:type="dxa"/>
            <w:shd w:val="clear" w:color="auto" w:fill="8DB3E2" w:themeFill="text2" w:themeFillTint="66"/>
          </w:tcPr>
          <w:p w14:paraId="185FA15F"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27BE6665" w14:textId="4B24FE2D"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3F7B0BC7" w14:textId="77777777" w:rsidTr="0A1EC768">
        <w:trPr>
          <w:trHeight w:val="80"/>
        </w:trPr>
        <w:tc>
          <w:tcPr>
            <w:tcW w:w="4950" w:type="dxa"/>
            <w:shd w:val="clear" w:color="auto" w:fill="A8D08D"/>
          </w:tcPr>
          <w:p w14:paraId="7A5D8223"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6973381D" w14:textId="77777777" w:rsidR="00963CA3" w:rsidRPr="003276C0" w:rsidRDefault="007E2C6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This </w:t>
            </w:r>
            <w:proofErr w:type="spellStart"/>
            <w:r w:rsidRPr="003276C0">
              <w:rPr>
                <w:rFonts w:ascii="Arial" w:hAnsi="Arial" w:cs="Arial"/>
              </w:rPr>
              <w:t>subcompetency</w:t>
            </w:r>
            <w:proofErr w:type="spellEnd"/>
            <w:r w:rsidRPr="003276C0">
              <w:rPr>
                <w:rFonts w:ascii="Arial" w:hAnsi="Arial" w:cs="Arial"/>
              </w:rPr>
              <w:t xml:space="preserve"> is not intended to evaluate a </w:t>
            </w:r>
            <w:r w:rsidR="00A05E33" w:rsidRPr="003276C0">
              <w:rPr>
                <w:rFonts w:ascii="Arial" w:hAnsi="Arial" w:cs="Arial"/>
              </w:rPr>
              <w:t>fellow</w:t>
            </w:r>
            <w:r w:rsidRPr="003276C0">
              <w:rPr>
                <w:rFonts w:ascii="Arial" w:hAnsi="Arial" w:cs="Arial"/>
              </w:rPr>
              <w:t xml:space="preserve">’s well-being. Rather, the intent is to ensure that each </w:t>
            </w:r>
            <w:r w:rsidR="00A05E33" w:rsidRPr="003276C0">
              <w:rPr>
                <w:rFonts w:ascii="Arial" w:hAnsi="Arial" w:cs="Arial"/>
              </w:rPr>
              <w:t>fellow</w:t>
            </w:r>
            <w:r w:rsidRPr="003276C0">
              <w:rPr>
                <w:rFonts w:ascii="Arial" w:hAnsi="Arial" w:cs="Arial"/>
              </w:rPr>
              <w:t xml:space="preserve"> has the fundamental knowledge of factors that impact well-being, the mechanism by which those factors impact well-being, and available resources and tools to improve well-being.  </w:t>
            </w:r>
          </w:p>
          <w:p w14:paraId="517877B9" w14:textId="1D76965D" w:rsidR="00963CA3"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Local resources, including Employee Assistance</w:t>
            </w:r>
          </w:p>
          <w:p w14:paraId="15C50B34" w14:textId="3E73ABF6"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ACGME. </w:t>
            </w:r>
            <w:r w:rsidR="00973F41">
              <w:rPr>
                <w:rFonts w:ascii="Arial" w:hAnsi="Arial" w:cs="Arial"/>
              </w:rPr>
              <w:t xml:space="preserve">Well-Being </w:t>
            </w:r>
            <w:r w:rsidRPr="003276C0">
              <w:rPr>
                <w:rFonts w:ascii="Arial" w:hAnsi="Arial" w:cs="Arial"/>
              </w:rPr>
              <w:t>Tools and Resources.</w:t>
            </w:r>
            <w:r w:rsidR="00E257C7">
              <w:rPr>
                <w:rFonts w:ascii="Arial" w:hAnsi="Arial" w:cs="Arial"/>
              </w:rPr>
              <w:t xml:space="preserve"> </w:t>
            </w:r>
            <w:r w:rsidR="00973F41">
              <w:rPr>
                <w:rStyle w:val="Hyperlink"/>
                <w:rFonts w:ascii="Arial" w:hAnsi="Arial" w:cs="Arial"/>
              </w:rPr>
              <w:t>http://dl.acgme.org/pages/well-being-tools-resources</w:t>
            </w:r>
            <w:r w:rsidRPr="003276C0">
              <w:rPr>
                <w:rFonts w:ascii="Arial" w:hAnsi="Arial" w:cs="Arial"/>
              </w:rPr>
              <w:t xml:space="preserve">. </w:t>
            </w:r>
            <w:r w:rsidR="00973F41">
              <w:rPr>
                <w:rFonts w:ascii="Arial" w:hAnsi="Arial" w:cs="Arial"/>
              </w:rPr>
              <w:t xml:space="preserve">Accessed </w:t>
            </w:r>
            <w:r w:rsidRPr="003276C0">
              <w:rPr>
                <w:rFonts w:ascii="Arial" w:hAnsi="Arial" w:cs="Arial"/>
              </w:rPr>
              <w:t>202</w:t>
            </w:r>
            <w:r w:rsidR="00973F41">
              <w:rPr>
                <w:rFonts w:ascii="Arial" w:hAnsi="Arial" w:cs="Arial"/>
              </w:rPr>
              <w:t>2</w:t>
            </w:r>
            <w:r w:rsidRPr="003276C0">
              <w:rPr>
                <w:rFonts w:ascii="Arial" w:hAnsi="Arial" w:cs="Arial"/>
              </w:rPr>
              <w:t>.</w:t>
            </w:r>
          </w:p>
          <w:p w14:paraId="705672B2" w14:textId="7698D108" w:rsidR="00614D6C"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Hicks PJ, Schumacher D, Guralnick S, Carraccio C, Burke AE. Domain of competence: personal and professional development. </w:t>
            </w:r>
            <w:proofErr w:type="spellStart"/>
            <w:r w:rsidRPr="003276C0">
              <w:rPr>
                <w:rFonts w:ascii="Arial" w:hAnsi="Arial" w:cs="Arial"/>
                <w:i/>
              </w:rPr>
              <w:t>Acad</w:t>
            </w:r>
            <w:proofErr w:type="spellEnd"/>
            <w:r w:rsidRPr="003276C0">
              <w:rPr>
                <w:rFonts w:ascii="Arial" w:hAnsi="Arial" w:cs="Arial"/>
                <w:i/>
              </w:rPr>
              <w:t xml:space="preserve"> </w:t>
            </w:r>
            <w:proofErr w:type="spellStart"/>
            <w:r w:rsidRPr="003276C0">
              <w:rPr>
                <w:rFonts w:ascii="Arial" w:hAnsi="Arial" w:cs="Arial"/>
                <w:i/>
              </w:rPr>
              <w:t>Pediatr</w:t>
            </w:r>
            <w:proofErr w:type="spellEnd"/>
            <w:r w:rsidRPr="003276C0">
              <w:rPr>
                <w:rFonts w:ascii="Arial" w:hAnsi="Arial" w:cs="Arial"/>
              </w:rPr>
              <w:t>. 2014 Mar-Apr;14(2 Suppl</w:t>
            </w:r>
            <w:proofErr w:type="gramStart"/>
            <w:r w:rsidRPr="003276C0">
              <w:rPr>
                <w:rFonts w:ascii="Arial" w:hAnsi="Arial" w:cs="Arial"/>
              </w:rPr>
              <w:t>):S</w:t>
            </w:r>
            <w:proofErr w:type="gramEnd"/>
            <w:r w:rsidRPr="003276C0">
              <w:rPr>
                <w:rFonts w:ascii="Arial" w:hAnsi="Arial" w:cs="Arial"/>
              </w:rPr>
              <w:t xml:space="preserve">80-97. </w:t>
            </w:r>
            <w:hyperlink r:id="rId77" w:history="1">
              <w:r w:rsidRPr="003276C0">
                <w:rPr>
                  <w:rStyle w:val="Hyperlink"/>
                  <w:rFonts w:ascii="Arial" w:hAnsi="Arial" w:cs="Arial"/>
                </w:rPr>
                <w:t>https://www.academicpedsjnl.net/article/S1876-2859(13)00332-X/fulltext</w:t>
              </w:r>
            </w:hyperlink>
            <w:r w:rsidRPr="003276C0">
              <w:rPr>
                <w:rFonts w:ascii="Arial" w:hAnsi="Arial" w:cs="Arial"/>
              </w:rPr>
              <w:t>.</w:t>
            </w:r>
          </w:p>
        </w:tc>
      </w:tr>
    </w:tbl>
    <w:p w14:paraId="04B3E809" w14:textId="76B0B13D" w:rsidR="003F2E8F" w:rsidRDefault="003F2E8F" w:rsidP="005F2BD2">
      <w:pPr>
        <w:spacing w:after="0" w:line="240" w:lineRule="auto"/>
        <w:ind w:hanging="180"/>
        <w:rPr>
          <w:rFonts w:ascii="Arial" w:eastAsia="Arial" w:hAnsi="Arial" w:cs="Arial"/>
        </w:rPr>
      </w:pPr>
    </w:p>
    <w:p w14:paraId="738C77A7"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42D62519" w14:textId="77777777" w:rsidTr="18C9D753">
        <w:trPr>
          <w:trHeight w:val="769"/>
        </w:trPr>
        <w:tc>
          <w:tcPr>
            <w:tcW w:w="14125" w:type="dxa"/>
            <w:gridSpan w:val="2"/>
            <w:shd w:val="clear" w:color="auto" w:fill="9CC3E5"/>
          </w:tcPr>
          <w:p w14:paraId="0C34C207" w14:textId="4975DB85" w:rsidR="003F2E8F" w:rsidRPr="003276C0"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6055973"/>
            <w:r w:rsidRPr="003276C0">
              <w:rPr>
                <w:rFonts w:ascii="Arial" w:eastAsia="Arial" w:hAnsi="Arial" w:cs="Arial"/>
                <w:b/>
              </w:rPr>
              <w:t xml:space="preserve">Interpersonal and Communication Skills 1: Patient- and Family-Centered Communication </w:t>
            </w:r>
          </w:p>
          <w:bookmarkEnd w:id="20"/>
          <w:p w14:paraId="5F044BA0" w14:textId="73D72964"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E93533" w:rsidRPr="003276C0">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decision-making</w:t>
            </w:r>
          </w:p>
        </w:tc>
      </w:tr>
      <w:tr w:rsidR="00AD1554" w:rsidRPr="004C2240" w14:paraId="36E5637F" w14:textId="77777777" w:rsidTr="18C9D753">
        <w:tc>
          <w:tcPr>
            <w:tcW w:w="4950" w:type="dxa"/>
            <w:shd w:val="clear" w:color="auto" w:fill="FABF8F" w:themeFill="accent6" w:themeFillTint="99"/>
          </w:tcPr>
          <w:p w14:paraId="2C5A001B"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13C2E55A"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64AB6C22" w14:textId="77777777" w:rsidTr="00E10918">
        <w:tc>
          <w:tcPr>
            <w:tcW w:w="4950" w:type="dxa"/>
            <w:tcBorders>
              <w:top w:val="single" w:sz="4" w:space="0" w:color="000000"/>
              <w:bottom w:val="single" w:sz="4" w:space="0" w:color="000000"/>
            </w:tcBorders>
            <w:shd w:val="clear" w:color="auto" w:fill="C9C9C9"/>
          </w:tcPr>
          <w:p w14:paraId="7E5D2469" w14:textId="77777777" w:rsidR="000A5515" w:rsidRPr="000A5515" w:rsidRDefault="00614D6C" w:rsidP="000A5515">
            <w:pPr>
              <w:spacing w:after="0" w:line="240" w:lineRule="auto"/>
              <w:rPr>
                <w:rFonts w:ascii="Arial" w:hAnsi="Arial" w:cs="Arial"/>
                <w:i/>
                <w:color w:val="000000"/>
              </w:rPr>
            </w:pPr>
            <w:r w:rsidRPr="003276C0">
              <w:rPr>
                <w:rFonts w:ascii="Arial" w:eastAsia="Arial" w:hAnsi="Arial" w:cs="Arial"/>
                <w:b/>
              </w:rPr>
              <w:t>Level 1</w:t>
            </w:r>
            <w:r w:rsidRPr="003276C0">
              <w:rPr>
                <w:rFonts w:ascii="Arial" w:eastAsia="Arial" w:hAnsi="Arial" w:cs="Arial"/>
              </w:rPr>
              <w:t xml:space="preserve"> </w:t>
            </w:r>
            <w:r w:rsidR="000A5515" w:rsidRPr="000A5515">
              <w:rPr>
                <w:rFonts w:ascii="Arial" w:hAnsi="Arial" w:cs="Arial"/>
                <w:i/>
                <w:color w:val="000000"/>
              </w:rPr>
              <w:t>Demonstrates respect and establishes rapport with the patient and patient’s family (e.g., situational awareness of language, disability, health literacy level, cultural differences)</w:t>
            </w:r>
          </w:p>
          <w:p w14:paraId="564AC329" w14:textId="77777777" w:rsidR="000A5515" w:rsidRPr="000A5515" w:rsidRDefault="000A5515" w:rsidP="000A5515">
            <w:pPr>
              <w:spacing w:after="0" w:line="240" w:lineRule="auto"/>
              <w:rPr>
                <w:rFonts w:ascii="Arial" w:hAnsi="Arial" w:cs="Arial"/>
                <w:i/>
                <w:color w:val="000000"/>
              </w:rPr>
            </w:pPr>
          </w:p>
          <w:p w14:paraId="7F062707" w14:textId="0D2DCED8" w:rsidR="00614D6C" w:rsidRPr="003276C0" w:rsidRDefault="000A5515" w:rsidP="000A5515">
            <w:pPr>
              <w:spacing w:after="0" w:line="240" w:lineRule="auto"/>
              <w:rPr>
                <w:rFonts w:ascii="Arial" w:hAnsi="Arial" w:cs="Arial"/>
                <w:i/>
                <w:color w:val="000000"/>
              </w:rPr>
            </w:pPr>
            <w:proofErr w:type="gramStart"/>
            <w:r w:rsidRPr="000A5515">
              <w:rPr>
                <w:rFonts w:ascii="Arial" w:hAnsi="Arial" w:cs="Arial"/>
                <w:i/>
                <w:color w:val="000000"/>
              </w:rPr>
              <w:t>Communicates</w:t>
            </w:r>
            <w:proofErr w:type="gramEnd"/>
            <w:r w:rsidRPr="000A5515">
              <w:rPr>
                <w:rFonts w:ascii="Arial" w:hAnsi="Arial" w:cs="Arial"/>
                <w:i/>
                <w:color w:val="000000"/>
              </w:rPr>
              <w:t xml:space="preserve">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27D82E" w14:textId="3CE93B30"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3276C0">
              <w:rPr>
                <w:rFonts w:ascii="Arial" w:eastAsia="Arial" w:hAnsi="Arial" w:cs="Arial"/>
              </w:rPr>
              <w:t>Introduces</w:t>
            </w:r>
            <w:proofErr w:type="gramEnd"/>
            <w:r w:rsidRPr="003276C0">
              <w:rPr>
                <w:rFonts w:ascii="Arial" w:eastAsia="Arial" w:hAnsi="Arial" w:cs="Arial"/>
              </w:rPr>
              <w:t xml:space="preserve"> self and faculty </w:t>
            </w:r>
            <w:proofErr w:type="gramStart"/>
            <w:r w:rsidRPr="003276C0">
              <w:rPr>
                <w:rFonts w:ascii="Arial" w:eastAsia="Arial" w:hAnsi="Arial" w:cs="Arial"/>
              </w:rPr>
              <w:t>member</w:t>
            </w:r>
            <w:proofErr w:type="gramEnd"/>
            <w:r w:rsidR="00D95954" w:rsidRPr="003276C0">
              <w:rPr>
                <w:rFonts w:ascii="Arial" w:eastAsia="Arial" w:hAnsi="Arial" w:cs="Arial"/>
              </w:rPr>
              <w:t xml:space="preserve"> and their</w:t>
            </w:r>
            <w:r w:rsidR="6A5D8AAD" w:rsidRPr="003276C0">
              <w:rPr>
                <w:rFonts w:ascii="Arial" w:eastAsia="Arial" w:hAnsi="Arial" w:cs="Arial"/>
              </w:rPr>
              <w:t xml:space="preserve"> role</w:t>
            </w:r>
            <w:r w:rsidR="00D95954" w:rsidRPr="003276C0">
              <w:rPr>
                <w:rFonts w:ascii="Arial" w:eastAsia="Arial" w:hAnsi="Arial" w:cs="Arial"/>
              </w:rPr>
              <w:t>s</w:t>
            </w:r>
            <w:r w:rsidR="6A5D8AAD" w:rsidRPr="003276C0">
              <w:rPr>
                <w:rFonts w:ascii="Arial" w:eastAsia="Arial" w:hAnsi="Arial" w:cs="Arial"/>
              </w:rPr>
              <w:t xml:space="preserve"> within the health</w:t>
            </w:r>
            <w:r w:rsidR="00994E29">
              <w:rPr>
                <w:rFonts w:ascii="Arial" w:eastAsia="Arial" w:hAnsi="Arial" w:cs="Arial"/>
              </w:rPr>
              <w:t xml:space="preserve"> </w:t>
            </w:r>
            <w:r w:rsidR="6A5D8AAD" w:rsidRPr="003276C0">
              <w:rPr>
                <w:rFonts w:ascii="Arial" w:eastAsia="Arial" w:hAnsi="Arial" w:cs="Arial"/>
              </w:rPr>
              <w:t>care team</w:t>
            </w:r>
          </w:p>
          <w:p w14:paraId="29D555D0"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40C09827"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3D90140" w14:textId="19F97832" w:rsidR="000162C4" w:rsidRDefault="000162C4" w:rsidP="000162C4">
            <w:pPr>
              <w:pBdr>
                <w:top w:val="nil"/>
                <w:left w:val="nil"/>
                <w:bottom w:val="nil"/>
                <w:right w:val="nil"/>
                <w:between w:val="nil"/>
              </w:pBdr>
              <w:spacing w:after="0" w:line="240" w:lineRule="auto"/>
              <w:contextualSpacing/>
              <w:rPr>
                <w:rFonts w:ascii="Arial" w:hAnsi="Arial" w:cs="Arial"/>
              </w:rPr>
            </w:pPr>
          </w:p>
          <w:p w14:paraId="1284CA9E" w14:textId="77777777" w:rsidR="005B681A" w:rsidRPr="003276C0" w:rsidRDefault="005B681A" w:rsidP="000162C4">
            <w:pPr>
              <w:pBdr>
                <w:top w:val="nil"/>
                <w:left w:val="nil"/>
                <w:bottom w:val="nil"/>
                <w:right w:val="nil"/>
                <w:between w:val="nil"/>
              </w:pBdr>
              <w:spacing w:after="0" w:line="240" w:lineRule="auto"/>
              <w:contextualSpacing/>
              <w:rPr>
                <w:rFonts w:ascii="Arial" w:hAnsi="Arial" w:cs="Arial"/>
              </w:rPr>
            </w:pPr>
          </w:p>
          <w:p w14:paraId="5CEECA23"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268BE277" w14:textId="5A906B4A"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Identifies </w:t>
            </w:r>
            <w:r w:rsidRPr="003276C0">
              <w:rPr>
                <w:rFonts w:ascii="Arial" w:eastAsia="Arial" w:hAnsi="Arial" w:cs="Arial"/>
              </w:rPr>
              <w:t>need for trained interpreter with non-English</w:t>
            </w:r>
            <w:r w:rsidR="00994E29">
              <w:rPr>
                <w:rFonts w:ascii="Arial" w:eastAsia="Arial" w:hAnsi="Arial" w:cs="Arial"/>
              </w:rPr>
              <w:t>-</w:t>
            </w:r>
            <w:r w:rsidRPr="003276C0">
              <w:rPr>
                <w:rFonts w:ascii="Arial" w:eastAsia="Arial" w:hAnsi="Arial" w:cs="Arial"/>
              </w:rPr>
              <w:t>speaking patients</w:t>
            </w:r>
          </w:p>
          <w:p w14:paraId="2A1437BF" w14:textId="4CD871A0"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Uses age-appropriate language when discussing </w:t>
            </w:r>
            <w:r w:rsidR="55350D66" w:rsidRPr="003276C0">
              <w:rPr>
                <w:rFonts w:ascii="Arial" w:eastAsia="Arial" w:hAnsi="Arial" w:cs="Arial"/>
              </w:rPr>
              <w:t>reproductive</w:t>
            </w:r>
            <w:r w:rsidR="39A19BA0" w:rsidRPr="003276C0">
              <w:rPr>
                <w:rFonts w:ascii="Arial" w:eastAsia="Arial" w:hAnsi="Arial" w:cs="Arial"/>
              </w:rPr>
              <w:t xml:space="preserve"> care</w:t>
            </w:r>
          </w:p>
        </w:tc>
      </w:tr>
      <w:tr w:rsidR="00F32D79" w:rsidRPr="004C2240" w14:paraId="1476AC33" w14:textId="77777777" w:rsidTr="00E10918">
        <w:tc>
          <w:tcPr>
            <w:tcW w:w="4950" w:type="dxa"/>
            <w:tcBorders>
              <w:top w:val="single" w:sz="4" w:space="0" w:color="000000"/>
              <w:bottom w:val="single" w:sz="4" w:space="0" w:color="000000"/>
            </w:tcBorders>
            <w:shd w:val="clear" w:color="auto" w:fill="C9C9C9"/>
          </w:tcPr>
          <w:p w14:paraId="47D0A72F"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0A5515" w:rsidRPr="000A5515">
              <w:rPr>
                <w:rFonts w:ascii="Arial" w:eastAsia="Arial" w:hAnsi="Arial" w:cs="Arial"/>
                <w:i/>
              </w:rPr>
              <w:t>Establishes a therapeutic relationship in straightforward encounters</w:t>
            </w:r>
          </w:p>
          <w:p w14:paraId="2AAA9768" w14:textId="77777777" w:rsidR="000A5515" w:rsidRPr="000A5515" w:rsidRDefault="000A5515" w:rsidP="000A5515">
            <w:pPr>
              <w:spacing w:after="0" w:line="240" w:lineRule="auto"/>
              <w:rPr>
                <w:rFonts w:ascii="Arial" w:eastAsia="Arial" w:hAnsi="Arial" w:cs="Arial"/>
                <w:i/>
              </w:rPr>
            </w:pPr>
          </w:p>
          <w:p w14:paraId="0E91F383" w14:textId="77777777" w:rsidR="000A5515" w:rsidRPr="000A5515" w:rsidRDefault="000A5515" w:rsidP="000A5515">
            <w:pPr>
              <w:spacing w:after="0" w:line="240" w:lineRule="auto"/>
              <w:rPr>
                <w:rFonts w:ascii="Arial" w:eastAsia="Arial" w:hAnsi="Arial" w:cs="Arial"/>
                <w:i/>
              </w:rPr>
            </w:pPr>
          </w:p>
          <w:p w14:paraId="48D2F439" w14:textId="1037952D"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Identifies barriers to effective communication (e.g., health literacy, cultural differences)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3240DB"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Avoids medical jargon and restates patient perspective when discussing </w:t>
            </w:r>
            <w:r w:rsidR="55350D66" w:rsidRPr="003276C0">
              <w:rPr>
                <w:rFonts w:ascii="Arial" w:eastAsia="Arial" w:hAnsi="Arial" w:cs="Arial"/>
              </w:rPr>
              <w:t>reproductive care</w:t>
            </w:r>
            <w:r w:rsidR="0E0C1AF1" w:rsidRPr="003276C0">
              <w:rPr>
                <w:rFonts w:ascii="Arial" w:eastAsia="Arial" w:hAnsi="Arial" w:cs="Arial"/>
              </w:rPr>
              <w:t xml:space="preserve"> </w:t>
            </w:r>
          </w:p>
          <w:p w14:paraId="51679277" w14:textId="77777777" w:rsidR="000162C4" w:rsidRPr="003276C0" w:rsidRDefault="450430B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Inquires whether patient </w:t>
            </w:r>
            <w:r w:rsidR="14E179FF" w:rsidRPr="003276C0">
              <w:rPr>
                <w:rFonts w:ascii="Arial" w:eastAsia="Arial" w:hAnsi="Arial" w:cs="Arial"/>
              </w:rPr>
              <w:t>need</w:t>
            </w:r>
            <w:r w:rsidR="7526D6A6" w:rsidRPr="003276C0">
              <w:rPr>
                <w:rFonts w:ascii="Arial" w:eastAsia="Arial" w:hAnsi="Arial" w:cs="Arial"/>
              </w:rPr>
              <w:t>s</w:t>
            </w:r>
            <w:r w:rsidR="14E179FF" w:rsidRPr="003276C0">
              <w:rPr>
                <w:rFonts w:ascii="Arial" w:eastAsia="Arial" w:hAnsi="Arial" w:cs="Arial"/>
              </w:rPr>
              <w:t xml:space="preserve"> instructions </w:t>
            </w:r>
            <w:r w:rsidR="55350D66" w:rsidRPr="003276C0">
              <w:rPr>
                <w:rFonts w:ascii="Arial" w:eastAsia="Arial" w:hAnsi="Arial" w:cs="Arial"/>
              </w:rPr>
              <w:t xml:space="preserve">or supplementary materials </w:t>
            </w:r>
            <w:r w:rsidR="14E179FF" w:rsidRPr="003276C0">
              <w:rPr>
                <w:rFonts w:ascii="Arial" w:eastAsia="Arial" w:hAnsi="Arial" w:cs="Arial"/>
              </w:rPr>
              <w:t>written in a different language</w:t>
            </w:r>
          </w:p>
          <w:p w14:paraId="1692DD45"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084A0E7D" w14:textId="34A31484"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Recognizes the </w:t>
            </w:r>
            <w:r w:rsidR="26E00437" w:rsidRPr="003276C0">
              <w:rPr>
                <w:rFonts w:ascii="Arial" w:eastAsia="Arial" w:hAnsi="Arial" w:cs="Arial"/>
                <w:color w:val="000000" w:themeColor="text1"/>
              </w:rPr>
              <w:t xml:space="preserve">differences </w:t>
            </w:r>
            <w:r w:rsidR="007D5C6B">
              <w:rPr>
                <w:rFonts w:ascii="Arial" w:eastAsia="Arial" w:hAnsi="Arial" w:cs="Arial"/>
                <w:color w:val="000000" w:themeColor="text1"/>
              </w:rPr>
              <w:t xml:space="preserve">in </w:t>
            </w:r>
            <w:r w:rsidR="26E00437" w:rsidRPr="003276C0">
              <w:rPr>
                <w:rFonts w:ascii="Arial" w:eastAsia="Arial" w:hAnsi="Arial" w:cs="Arial"/>
                <w:color w:val="000000" w:themeColor="text1"/>
              </w:rPr>
              <w:t>how patient</w:t>
            </w:r>
            <w:r w:rsidR="007D5C6B">
              <w:rPr>
                <w:rFonts w:ascii="Arial" w:eastAsia="Arial" w:hAnsi="Arial" w:cs="Arial"/>
                <w:color w:val="000000" w:themeColor="text1"/>
              </w:rPr>
              <w:t>s</w:t>
            </w:r>
            <w:r w:rsidR="26E00437" w:rsidRPr="003276C0">
              <w:rPr>
                <w:rFonts w:ascii="Arial" w:eastAsia="Arial" w:hAnsi="Arial" w:cs="Arial"/>
                <w:color w:val="000000" w:themeColor="text1"/>
              </w:rPr>
              <w:t xml:space="preserve"> absorb knowledge, </w:t>
            </w:r>
            <w:r w:rsidR="003C4B6E">
              <w:rPr>
                <w:rFonts w:ascii="Arial" w:eastAsia="Arial" w:hAnsi="Arial" w:cs="Arial"/>
                <w:color w:val="000000" w:themeColor="text1"/>
              </w:rPr>
              <w:t xml:space="preserve">e.g., </w:t>
            </w:r>
            <w:r w:rsidR="009C4CCE">
              <w:rPr>
                <w:rFonts w:ascii="Arial" w:eastAsia="Arial" w:hAnsi="Arial" w:cs="Arial"/>
                <w:color w:val="000000" w:themeColor="text1"/>
              </w:rPr>
              <w:t xml:space="preserve">using </w:t>
            </w:r>
            <w:r w:rsidRPr="003276C0">
              <w:rPr>
                <w:rFonts w:ascii="Arial" w:eastAsia="Arial" w:hAnsi="Arial" w:cs="Arial"/>
                <w:color w:val="000000" w:themeColor="text1"/>
              </w:rPr>
              <w:t xml:space="preserve">handouts with diagrams and pictures </w:t>
            </w:r>
            <w:r w:rsidR="358F0766" w:rsidRPr="003276C0">
              <w:rPr>
                <w:rFonts w:ascii="Arial" w:eastAsia="Arial" w:hAnsi="Arial" w:cs="Arial"/>
                <w:color w:val="000000" w:themeColor="text1"/>
              </w:rPr>
              <w:t>and electronic resources</w:t>
            </w:r>
            <w:r w:rsidR="180DA8A4" w:rsidRPr="003276C0">
              <w:rPr>
                <w:rFonts w:ascii="Arial" w:eastAsia="Arial" w:hAnsi="Arial" w:cs="Arial"/>
                <w:color w:val="000000" w:themeColor="text1"/>
              </w:rPr>
              <w:t xml:space="preserve"> and videos</w:t>
            </w:r>
            <w:r w:rsidR="358F0766" w:rsidRPr="003276C0">
              <w:rPr>
                <w:rFonts w:ascii="Arial" w:eastAsia="Arial" w:hAnsi="Arial" w:cs="Arial"/>
                <w:color w:val="000000" w:themeColor="text1"/>
              </w:rPr>
              <w:t xml:space="preserve"> </w:t>
            </w:r>
            <w:r w:rsidRPr="003276C0">
              <w:rPr>
                <w:rFonts w:ascii="Arial" w:eastAsia="Arial" w:hAnsi="Arial" w:cs="Arial"/>
                <w:color w:val="000000" w:themeColor="text1"/>
              </w:rPr>
              <w:t xml:space="preserve">to communicate information </w:t>
            </w:r>
          </w:p>
          <w:p w14:paraId="3B895CD2"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Prioritizes and sets agenda at the beginning of the appointment for a new patient with </w:t>
            </w:r>
            <w:r w:rsidR="55350D66" w:rsidRPr="003276C0">
              <w:rPr>
                <w:rFonts w:ascii="Arial" w:eastAsia="Arial" w:hAnsi="Arial" w:cs="Arial"/>
              </w:rPr>
              <w:t>complex medical and social factors that may influence reproductive care options</w:t>
            </w:r>
          </w:p>
          <w:p w14:paraId="5FEFFAD5" w14:textId="761916B7" w:rsidR="00391E06" w:rsidRPr="003276C0" w:rsidRDefault="00391E0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Uses </w:t>
            </w:r>
            <w:r w:rsidR="00377484" w:rsidRPr="003276C0">
              <w:rPr>
                <w:rFonts w:ascii="Arial" w:eastAsia="Arial" w:hAnsi="Arial" w:cs="Arial"/>
              </w:rPr>
              <w:t>accessible resources for multiple levels of health literacy</w:t>
            </w:r>
          </w:p>
        </w:tc>
      </w:tr>
      <w:tr w:rsidR="00F32D79" w:rsidRPr="004C2240" w14:paraId="0EE8DABD" w14:textId="77777777" w:rsidTr="00E10918">
        <w:tc>
          <w:tcPr>
            <w:tcW w:w="4950" w:type="dxa"/>
            <w:tcBorders>
              <w:top w:val="single" w:sz="4" w:space="0" w:color="000000"/>
              <w:bottom w:val="single" w:sz="4" w:space="0" w:color="000000"/>
            </w:tcBorders>
            <w:shd w:val="clear" w:color="auto" w:fill="C9C9C9"/>
          </w:tcPr>
          <w:p w14:paraId="039B59AE" w14:textId="77777777" w:rsidR="000A5515" w:rsidRPr="000A5515" w:rsidRDefault="00614D6C" w:rsidP="000A5515">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0A5515" w:rsidRPr="000A5515">
              <w:rPr>
                <w:rFonts w:ascii="Arial" w:hAnsi="Arial" w:cs="Arial"/>
                <w:i/>
                <w:color w:val="000000"/>
              </w:rPr>
              <w:t>Establishes a therapeutic relationship in challenging encounters (e.g., shared decision making)</w:t>
            </w:r>
          </w:p>
          <w:p w14:paraId="79CC1551" w14:textId="77777777" w:rsidR="000A5515" w:rsidRPr="000A5515" w:rsidRDefault="000A5515" w:rsidP="000A5515">
            <w:pPr>
              <w:spacing w:after="0" w:line="240" w:lineRule="auto"/>
              <w:rPr>
                <w:rFonts w:ascii="Arial" w:hAnsi="Arial" w:cs="Arial"/>
                <w:i/>
                <w:color w:val="000000"/>
              </w:rPr>
            </w:pPr>
          </w:p>
          <w:p w14:paraId="255AAB9B" w14:textId="77777777" w:rsidR="000A5515" w:rsidRPr="000A5515" w:rsidRDefault="000A5515" w:rsidP="000A5515">
            <w:pPr>
              <w:spacing w:after="0" w:line="240" w:lineRule="auto"/>
              <w:rPr>
                <w:rFonts w:ascii="Arial" w:hAnsi="Arial" w:cs="Arial"/>
                <w:i/>
                <w:color w:val="000000"/>
              </w:rPr>
            </w:pPr>
          </w:p>
          <w:p w14:paraId="7C61713A" w14:textId="7E9EF018" w:rsidR="00614D6C" w:rsidRPr="003276C0" w:rsidRDefault="000A5515" w:rsidP="000A5515">
            <w:pPr>
              <w:spacing w:after="0" w:line="240" w:lineRule="auto"/>
              <w:rPr>
                <w:rFonts w:ascii="Arial" w:hAnsi="Arial" w:cs="Arial"/>
                <w:i/>
                <w:color w:val="000000"/>
              </w:rPr>
            </w:pPr>
            <w:r w:rsidRPr="000A5515">
              <w:rPr>
                <w:rFonts w:ascii="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E46ECF" w14:textId="77777777" w:rsidR="000162C4" w:rsidRPr="003276C0" w:rsidRDefault="55350D6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Acknowledges patient’s request for diagnostic studies and/or treatment outside of those characterized under standards of care </w:t>
            </w:r>
          </w:p>
          <w:p w14:paraId="14EC6505" w14:textId="77777777" w:rsidR="000162C4" w:rsidRPr="003276C0" w:rsidRDefault="27A567D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Participates in</w:t>
            </w:r>
            <w:r w:rsidR="00614D6C" w:rsidRPr="003276C0">
              <w:rPr>
                <w:rFonts w:ascii="Arial" w:eastAsia="Arial" w:hAnsi="Arial" w:cs="Arial"/>
              </w:rPr>
              <w:t xml:space="preserve"> a </w:t>
            </w:r>
            <w:r w:rsidR="55350D66" w:rsidRPr="003276C0">
              <w:rPr>
                <w:rFonts w:ascii="Arial" w:eastAsia="Arial" w:hAnsi="Arial" w:cs="Arial"/>
              </w:rPr>
              <w:t>multidisciplinary</w:t>
            </w:r>
            <w:r w:rsidR="00614D6C" w:rsidRPr="003276C0">
              <w:rPr>
                <w:rFonts w:ascii="Arial" w:eastAsia="Arial" w:hAnsi="Arial" w:cs="Arial"/>
              </w:rPr>
              <w:t xml:space="preserve"> meeting to determine a plan for </w:t>
            </w:r>
            <w:r w:rsidR="55350D66" w:rsidRPr="003276C0">
              <w:rPr>
                <w:rFonts w:ascii="Arial" w:eastAsia="Arial" w:hAnsi="Arial" w:cs="Arial"/>
              </w:rPr>
              <w:t>reproductive treatment/preservation</w:t>
            </w:r>
            <w:r w:rsidR="00614D6C" w:rsidRPr="003276C0">
              <w:rPr>
                <w:rFonts w:ascii="Arial" w:eastAsia="Arial" w:hAnsi="Arial" w:cs="Arial"/>
              </w:rPr>
              <w:t xml:space="preserve"> in a </w:t>
            </w:r>
            <w:r w:rsidR="55350D66" w:rsidRPr="003276C0">
              <w:rPr>
                <w:rFonts w:ascii="Arial" w:eastAsia="Arial" w:hAnsi="Arial" w:cs="Arial"/>
              </w:rPr>
              <w:t>patient anticipating gonadotoxic therapies</w:t>
            </w:r>
            <w:r w:rsidR="00D84F42" w:rsidRPr="003276C0">
              <w:rPr>
                <w:rFonts w:ascii="Arial" w:eastAsia="Arial" w:hAnsi="Arial" w:cs="Arial"/>
              </w:rPr>
              <w:t xml:space="preserve"> </w:t>
            </w:r>
          </w:p>
          <w:p w14:paraId="6B827E7B"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4141A878" w14:textId="7170E154" w:rsidR="00614D6C" w:rsidRPr="003276C0" w:rsidRDefault="00D84F4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In a discussion with the faculty member, acknowledges discomfort in caring for a patient who is morbidly obese, smoker, or noncompliant with recommended management of comorbid medical conditions and/or does not want to make lifestyle changes </w:t>
            </w:r>
          </w:p>
        </w:tc>
      </w:tr>
      <w:tr w:rsidR="00F32D79" w:rsidRPr="004C2240" w14:paraId="5C4A7609" w14:textId="77777777" w:rsidTr="00E10918">
        <w:tc>
          <w:tcPr>
            <w:tcW w:w="4950" w:type="dxa"/>
            <w:tcBorders>
              <w:top w:val="single" w:sz="4" w:space="0" w:color="000000"/>
              <w:bottom w:val="single" w:sz="4" w:space="0" w:color="000000"/>
            </w:tcBorders>
            <w:shd w:val="clear" w:color="auto" w:fill="C9C9C9"/>
          </w:tcPr>
          <w:p w14:paraId="6575D4F8"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0A5515" w:rsidRPr="000A5515">
              <w:rPr>
                <w:rFonts w:ascii="Arial" w:eastAsia="Arial" w:hAnsi="Arial" w:cs="Arial"/>
                <w:i/>
              </w:rPr>
              <w:t>Facilitates difficult discussions specific to patient and patient family conferences, (e.g., poor prognosis, pregnancy loss, therapeutic uncertainty)</w:t>
            </w:r>
          </w:p>
          <w:p w14:paraId="74781365" w14:textId="77777777" w:rsidR="000A5515" w:rsidRPr="000A5515" w:rsidRDefault="000A5515" w:rsidP="000A5515">
            <w:pPr>
              <w:spacing w:after="0" w:line="240" w:lineRule="auto"/>
              <w:rPr>
                <w:rFonts w:ascii="Arial" w:eastAsia="Arial" w:hAnsi="Arial" w:cs="Arial"/>
                <w:i/>
              </w:rPr>
            </w:pPr>
          </w:p>
          <w:p w14:paraId="3D8CF9B6" w14:textId="77777777" w:rsidR="000A5515" w:rsidRPr="000A5515" w:rsidRDefault="000A5515" w:rsidP="000A5515">
            <w:pPr>
              <w:spacing w:after="0" w:line="240" w:lineRule="auto"/>
              <w:rPr>
                <w:rFonts w:ascii="Arial" w:eastAsia="Arial" w:hAnsi="Arial" w:cs="Arial"/>
                <w:i/>
              </w:rPr>
            </w:pPr>
          </w:p>
          <w:p w14:paraId="550F77F6" w14:textId="645483DF"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4E0D43" w14:textId="77777777" w:rsidR="000162C4" w:rsidRPr="003276C0" w:rsidRDefault="2CB6319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Leads </w:t>
            </w:r>
            <w:r w:rsidR="55350D66" w:rsidRPr="003276C0">
              <w:rPr>
                <w:rFonts w:ascii="Arial" w:eastAsia="Arial" w:hAnsi="Arial" w:cs="Arial"/>
              </w:rPr>
              <w:t>discussion with</w:t>
            </w:r>
            <w:r w:rsidRPr="003276C0">
              <w:rPr>
                <w:rFonts w:ascii="Arial" w:eastAsia="Arial" w:hAnsi="Arial" w:cs="Arial"/>
              </w:rPr>
              <w:t xml:space="preserve"> patient</w:t>
            </w:r>
            <w:r w:rsidR="55350D66" w:rsidRPr="003276C0">
              <w:rPr>
                <w:rFonts w:ascii="Arial" w:eastAsia="Arial" w:hAnsi="Arial" w:cs="Arial"/>
              </w:rPr>
              <w:t xml:space="preserve"> with premature ovarian insufficiency who desires conception with autologous oocytes to align</w:t>
            </w:r>
            <w:r w:rsidRPr="003276C0">
              <w:rPr>
                <w:rFonts w:ascii="Arial" w:eastAsia="Arial" w:hAnsi="Arial" w:cs="Arial"/>
              </w:rPr>
              <w:t xml:space="preserve"> with the patient’s values, using patient and family input</w:t>
            </w:r>
          </w:p>
          <w:p w14:paraId="3C2EA796"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019AE2D0"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35125761" w14:textId="77777777" w:rsidR="000162C4" w:rsidRPr="003276C0" w:rsidRDefault="000162C4" w:rsidP="000162C4">
            <w:pPr>
              <w:pBdr>
                <w:top w:val="nil"/>
                <w:left w:val="nil"/>
                <w:bottom w:val="nil"/>
                <w:right w:val="nil"/>
                <w:between w:val="nil"/>
              </w:pBdr>
              <w:spacing w:after="0" w:line="240" w:lineRule="auto"/>
              <w:contextualSpacing/>
              <w:rPr>
                <w:rFonts w:ascii="Arial" w:hAnsi="Arial" w:cs="Arial"/>
              </w:rPr>
            </w:pPr>
          </w:p>
          <w:p w14:paraId="4D79FF78" w14:textId="2DFBEF26"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Reflects on personal bias </w:t>
            </w:r>
            <w:r w:rsidR="0929BCA5" w:rsidRPr="003276C0">
              <w:rPr>
                <w:rFonts w:ascii="Arial" w:eastAsia="Arial" w:hAnsi="Arial" w:cs="Arial"/>
              </w:rPr>
              <w:t xml:space="preserve">of </w:t>
            </w:r>
            <w:r w:rsidR="5E6C6870" w:rsidRPr="003276C0">
              <w:rPr>
                <w:rFonts w:ascii="Arial" w:eastAsia="Arial" w:hAnsi="Arial" w:cs="Arial"/>
              </w:rPr>
              <w:t xml:space="preserve">a patient’s decision to terminate a pregnancy and </w:t>
            </w:r>
            <w:r w:rsidRPr="003276C0">
              <w:rPr>
                <w:rFonts w:ascii="Arial" w:eastAsia="Arial" w:hAnsi="Arial" w:cs="Arial"/>
              </w:rPr>
              <w:t xml:space="preserve">solicits input from faculty about </w:t>
            </w:r>
            <w:r w:rsidR="34A5CAD3" w:rsidRPr="003276C0">
              <w:rPr>
                <w:rFonts w:ascii="Arial" w:eastAsia="Arial" w:hAnsi="Arial" w:cs="Arial"/>
              </w:rPr>
              <w:t xml:space="preserve">overcoming these biases </w:t>
            </w:r>
          </w:p>
        </w:tc>
      </w:tr>
      <w:tr w:rsidR="00F32D79" w:rsidRPr="004C2240" w14:paraId="48DA5E83" w14:textId="77777777" w:rsidTr="00E10918">
        <w:tc>
          <w:tcPr>
            <w:tcW w:w="4950" w:type="dxa"/>
            <w:tcBorders>
              <w:top w:val="single" w:sz="4" w:space="0" w:color="000000"/>
              <w:bottom w:val="single" w:sz="4" w:space="0" w:color="000000"/>
            </w:tcBorders>
            <w:shd w:val="clear" w:color="auto" w:fill="C9C9C9"/>
          </w:tcPr>
          <w:p w14:paraId="1924FB95" w14:textId="77777777" w:rsidR="000A5515" w:rsidRPr="000A5515" w:rsidRDefault="00614D6C" w:rsidP="000A5515">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0A5515" w:rsidRPr="000A5515">
              <w:rPr>
                <w:rFonts w:ascii="Arial" w:eastAsia="Arial" w:hAnsi="Arial" w:cs="Arial"/>
                <w:i/>
              </w:rPr>
              <w:t>Mentors others in situational awareness and critical self-reflection</w:t>
            </w:r>
          </w:p>
          <w:p w14:paraId="06F93629" w14:textId="77777777" w:rsidR="000A5515" w:rsidRPr="000A5515" w:rsidRDefault="000A5515" w:rsidP="000A5515">
            <w:pPr>
              <w:spacing w:after="0" w:line="240" w:lineRule="auto"/>
              <w:rPr>
                <w:rFonts w:ascii="Arial" w:eastAsia="Arial" w:hAnsi="Arial" w:cs="Arial"/>
                <w:i/>
              </w:rPr>
            </w:pPr>
          </w:p>
          <w:p w14:paraId="043AD287" w14:textId="219F6A02" w:rsidR="00614D6C" w:rsidRPr="003276C0" w:rsidRDefault="000A5515" w:rsidP="000A5515">
            <w:pPr>
              <w:spacing w:after="0" w:line="240" w:lineRule="auto"/>
              <w:rPr>
                <w:rFonts w:ascii="Arial" w:eastAsia="Arial" w:hAnsi="Arial" w:cs="Arial"/>
                <w:i/>
              </w:rPr>
            </w:pPr>
            <w:r w:rsidRPr="000A5515">
              <w:rPr>
                <w:rFonts w:ascii="Arial" w:eastAsia="Arial" w:hAnsi="Arial" w:cs="Arial"/>
                <w:i/>
              </w:rPr>
              <w:t>Coaches others in the facilitation of crucial conversations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BC811"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Leads a discussion group on personal experience of moral distress</w:t>
            </w:r>
          </w:p>
          <w:p w14:paraId="50451FA1"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Develops a curriculum on social justice which addresses unconscious bias </w:t>
            </w:r>
          </w:p>
          <w:p w14:paraId="0FC954A9" w14:textId="77777777" w:rsidR="00FF5EEE" w:rsidRPr="003276C0" w:rsidRDefault="00FF5EEE" w:rsidP="00FF5EEE">
            <w:pPr>
              <w:pBdr>
                <w:top w:val="nil"/>
                <w:left w:val="nil"/>
                <w:bottom w:val="nil"/>
                <w:right w:val="nil"/>
                <w:between w:val="nil"/>
              </w:pBdr>
              <w:spacing w:after="0" w:line="240" w:lineRule="auto"/>
              <w:contextualSpacing/>
              <w:rPr>
                <w:rFonts w:ascii="Arial" w:hAnsi="Arial" w:cs="Arial"/>
              </w:rPr>
            </w:pPr>
          </w:p>
          <w:p w14:paraId="5FAB4747" w14:textId="0AF5B910"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Serves on a hospital bioethics committee</w:t>
            </w:r>
          </w:p>
        </w:tc>
      </w:tr>
      <w:tr w:rsidR="00AD1554" w:rsidRPr="004C2240" w14:paraId="03C0B20D" w14:textId="77777777" w:rsidTr="18C9D753">
        <w:tc>
          <w:tcPr>
            <w:tcW w:w="4950" w:type="dxa"/>
            <w:shd w:val="clear" w:color="auto" w:fill="FFD965"/>
          </w:tcPr>
          <w:p w14:paraId="7C689AC2" w14:textId="77777777" w:rsidR="00614D6C" w:rsidRPr="003276C0" w:rsidRDefault="00614D6C"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4077801B"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Direct observation</w:t>
            </w:r>
          </w:p>
          <w:p w14:paraId="7AA77E6F" w14:textId="77777777" w:rsidR="000162C4" w:rsidRPr="003276C0" w:rsidRDefault="009900E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Kalamazoo Essential Elements Communication Checklist (Adapted)</w:t>
            </w:r>
          </w:p>
          <w:p w14:paraId="2BE0B5F2" w14:textId="77777777" w:rsidR="000162C4"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Self-assessment including self-reflection exercises</w:t>
            </w:r>
          </w:p>
          <w:p w14:paraId="5405F624" w14:textId="12813F7E" w:rsidR="00614D6C" w:rsidRPr="003276C0" w:rsidRDefault="0F544E5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Skills needed to </w:t>
            </w:r>
            <w:r w:rsidR="004B015C">
              <w:rPr>
                <w:rFonts w:ascii="Arial" w:hAnsi="Arial" w:cs="Arial"/>
              </w:rPr>
              <w:t>S</w:t>
            </w:r>
            <w:r w:rsidRPr="003276C0">
              <w:rPr>
                <w:rFonts w:ascii="Arial" w:hAnsi="Arial" w:cs="Arial"/>
              </w:rPr>
              <w:t xml:space="preserve">et the state, </w:t>
            </w:r>
            <w:proofErr w:type="gramStart"/>
            <w:r w:rsidRPr="003276C0">
              <w:rPr>
                <w:rFonts w:ascii="Arial" w:hAnsi="Arial" w:cs="Arial"/>
              </w:rPr>
              <w:t>Elicit</w:t>
            </w:r>
            <w:proofErr w:type="gramEnd"/>
            <w:r w:rsidRPr="003276C0">
              <w:rPr>
                <w:rFonts w:ascii="Arial" w:hAnsi="Arial" w:cs="Arial"/>
              </w:rPr>
              <w:t xml:space="preserve"> information, </w:t>
            </w:r>
            <w:proofErr w:type="gramStart"/>
            <w:r w:rsidRPr="003276C0">
              <w:rPr>
                <w:rFonts w:ascii="Arial" w:hAnsi="Arial" w:cs="Arial"/>
              </w:rPr>
              <w:t>Give</w:t>
            </w:r>
            <w:proofErr w:type="gramEnd"/>
            <w:r w:rsidRPr="003276C0">
              <w:rPr>
                <w:rFonts w:ascii="Arial" w:hAnsi="Arial" w:cs="Arial"/>
              </w:rPr>
              <w:t xml:space="preserve"> information, Understand the patient, and </w:t>
            </w:r>
            <w:proofErr w:type="gramStart"/>
            <w:r w:rsidRPr="003276C0">
              <w:rPr>
                <w:rFonts w:ascii="Arial" w:hAnsi="Arial" w:cs="Arial"/>
              </w:rPr>
              <w:t>End</w:t>
            </w:r>
            <w:proofErr w:type="gramEnd"/>
            <w:r w:rsidRPr="003276C0">
              <w:rPr>
                <w:rFonts w:ascii="Arial" w:hAnsi="Arial" w:cs="Arial"/>
              </w:rPr>
              <w:t xml:space="preserve"> the encounter (SEGUE)</w:t>
            </w:r>
          </w:p>
        </w:tc>
      </w:tr>
      <w:tr w:rsidR="00AD1554" w:rsidRPr="004C2240" w14:paraId="5F493D5E" w14:textId="77777777" w:rsidTr="18C9D753">
        <w:tc>
          <w:tcPr>
            <w:tcW w:w="4950" w:type="dxa"/>
            <w:shd w:val="clear" w:color="auto" w:fill="8DB3E2" w:themeFill="text2" w:themeFillTint="66"/>
          </w:tcPr>
          <w:p w14:paraId="127B5093" w14:textId="77777777" w:rsidR="00614D6C" w:rsidRPr="003276C0" w:rsidRDefault="00614D6C"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1FCEE58E" w14:textId="761F2F2F" w:rsidR="00614D6C" w:rsidRPr="003276C0" w:rsidRDefault="00614D6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6813F6C0" w14:textId="77777777" w:rsidTr="18C9D753">
        <w:trPr>
          <w:trHeight w:val="80"/>
        </w:trPr>
        <w:tc>
          <w:tcPr>
            <w:tcW w:w="4950" w:type="dxa"/>
            <w:shd w:val="clear" w:color="auto" w:fill="A8D08D"/>
          </w:tcPr>
          <w:p w14:paraId="17C4359D" w14:textId="77777777" w:rsidR="00614D6C" w:rsidRPr="003276C0" w:rsidRDefault="00614D6C"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485919CE" w14:textId="6F56E065"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Cheung L. Applying a reflexive framework to evaluate </w:t>
            </w:r>
            <w:proofErr w:type="gramStart"/>
            <w:r w:rsidRPr="003276C0">
              <w:rPr>
                <w:rFonts w:ascii="Arial" w:eastAsia="Arial" w:hAnsi="Arial" w:cs="Arial"/>
              </w:rPr>
              <w:t>a communication</w:t>
            </w:r>
            <w:proofErr w:type="gramEnd"/>
            <w:r w:rsidRPr="003276C0">
              <w:rPr>
                <w:rFonts w:ascii="Arial" w:eastAsia="Arial" w:hAnsi="Arial" w:cs="Arial"/>
              </w:rPr>
              <w:t xml:space="preserve"> skills curriculum. </w:t>
            </w:r>
            <w:r w:rsidRPr="003276C0">
              <w:rPr>
                <w:rFonts w:ascii="Arial" w:eastAsia="Arial" w:hAnsi="Arial" w:cs="Arial"/>
                <w:i/>
                <w:iCs/>
              </w:rPr>
              <w:t xml:space="preserve">Adv Med Educ </w:t>
            </w:r>
            <w:proofErr w:type="spellStart"/>
            <w:r w:rsidRPr="003276C0">
              <w:rPr>
                <w:rFonts w:ascii="Arial" w:eastAsia="Arial" w:hAnsi="Arial" w:cs="Arial"/>
                <w:i/>
                <w:iCs/>
              </w:rPr>
              <w:t>Pract</w:t>
            </w:r>
            <w:proofErr w:type="spellEnd"/>
            <w:r w:rsidRPr="003276C0">
              <w:rPr>
                <w:rFonts w:ascii="Arial" w:eastAsia="Arial" w:hAnsi="Arial" w:cs="Arial"/>
              </w:rPr>
              <w:t xml:space="preserve">. </w:t>
            </w:r>
            <w:proofErr w:type="gramStart"/>
            <w:r w:rsidRPr="003276C0">
              <w:rPr>
                <w:rFonts w:ascii="Arial" w:eastAsia="Arial" w:hAnsi="Arial" w:cs="Arial"/>
              </w:rPr>
              <w:t>2016;7:587</w:t>
            </w:r>
            <w:proofErr w:type="gramEnd"/>
            <w:r w:rsidRPr="003276C0">
              <w:rPr>
                <w:rFonts w:ascii="Arial" w:eastAsia="Arial" w:hAnsi="Arial" w:cs="Arial"/>
              </w:rPr>
              <w:t xml:space="preserve">-592. </w:t>
            </w:r>
            <w:hyperlink r:id="rId78" w:history="1">
              <w:r w:rsidRPr="003276C0">
                <w:rPr>
                  <w:rStyle w:val="Hyperlink"/>
                  <w:rFonts w:ascii="Arial" w:eastAsia="Arial" w:hAnsi="Arial" w:cs="Arial"/>
                </w:rPr>
                <w:t>https://www.ncbi.nlm.nih.gov/pmc/articles/PMC5072516/</w:t>
              </w:r>
            </w:hyperlink>
            <w:r w:rsidRPr="003276C0">
              <w:rPr>
                <w:rFonts w:ascii="Arial" w:eastAsia="Arial" w:hAnsi="Arial" w:cs="Arial"/>
              </w:rPr>
              <w:t>.</w:t>
            </w:r>
          </w:p>
          <w:p w14:paraId="4F9DE517" w14:textId="72EB77BA"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Laidlaw A, Hart J. Communication skills: An essential component of medical curricula. Part I: Assessment of clinical communication: AMEE Guide No. 51. </w:t>
            </w:r>
            <w:r w:rsidRPr="003276C0">
              <w:rPr>
                <w:rFonts w:ascii="Arial" w:eastAsia="Arial" w:hAnsi="Arial" w:cs="Arial"/>
                <w:i/>
                <w:color w:val="000000"/>
              </w:rPr>
              <w:t>Med Teach</w:t>
            </w:r>
            <w:r w:rsidRPr="003276C0">
              <w:rPr>
                <w:rFonts w:ascii="Arial" w:eastAsia="Arial" w:hAnsi="Arial" w:cs="Arial"/>
                <w:color w:val="000000"/>
              </w:rPr>
              <w:t xml:space="preserve">. 2011;33(1):6-8. </w:t>
            </w:r>
            <w:hyperlink r:id="rId79" w:history="1">
              <w:r w:rsidRPr="003276C0">
                <w:rPr>
                  <w:rStyle w:val="Hyperlink"/>
                  <w:rFonts w:ascii="Arial" w:eastAsia="Arial" w:hAnsi="Arial" w:cs="Arial"/>
                </w:rPr>
                <w:t>https://www.tandfonline.com/doi/abs/10.3109/0142159X.2011.531170?journalCode=imte20</w:t>
              </w:r>
            </w:hyperlink>
            <w:r w:rsidRPr="003276C0">
              <w:rPr>
                <w:rFonts w:ascii="Arial" w:eastAsia="Arial" w:hAnsi="Arial" w:cs="Arial"/>
                <w:color w:val="000000"/>
              </w:rPr>
              <w:t>.</w:t>
            </w:r>
          </w:p>
          <w:p w14:paraId="3FE91B9E" w14:textId="4E5D1048"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color w:val="000000"/>
              </w:rPr>
              <w:t>Makoul</w:t>
            </w:r>
            <w:proofErr w:type="spellEnd"/>
            <w:r w:rsidRPr="003276C0">
              <w:rPr>
                <w:rFonts w:ascii="Arial" w:eastAsia="Arial" w:hAnsi="Arial" w:cs="Arial"/>
                <w:color w:val="000000"/>
              </w:rPr>
              <w:t xml:space="preserve"> G. Essential elements of communication in medical encounters: the Kalamazoo consensus statement. </w:t>
            </w:r>
            <w:proofErr w:type="spellStart"/>
            <w:r w:rsidRPr="003276C0">
              <w:rPr>
                <w:rFonts w:ascii="Arial" w:eastAsia="Arial" w:hAnsi="Arial" w:cs="Arial"/>
                <w:i/>
                <w:color w:val="000000"/>
              </w:rPr>
              <w:t>Acad</w:t>
            </w:r>
            <w:proofErr w:type="spellEnd"/>
            <w:r w:rsidRPr="003276C0">
              <w:rPr>
                <w:rFonts w:ascii="Arial" w:eastAsia="Arial" w:hAnsi="Arial" w:cs="Arial"/>
                <w:i/>
                <w:color w:val="000000"/>
              </w:rPr>
              <w:t xml:space="preserve"> Med</w:t>
            </w:r>
            <w:r w:rsidRPr="003276C0">
              <w:rPr>
                <w:rFonts w:ascii="Arial" w:eastAsia="Arial" w:hAnsi="Arial" w:cs="Arial"/>
                <w:color w:val="000000"/>
              </w:rPr>
              <w:t xml:space="preserve">. 2001;76(4):390-393. </w:t>
            </w:r>
            <w:hyperlink r:id="rId80" w:history="1">
              <w:r w:rsidRPr="003276C0">
                <w:rPr>
                  <w:rStyle w:val="Hyperlink"/>
                  <w:rFonts w:ascii="Arial" w:eastAsia="Arial" w:hAnsi="Arial" w:cs="Arial"/>
                </w:rPr>
                <w:t>https://journals.lww.com/academicmedicine/Fulltext/2001/04000/Essential_Elements_of_Communication_in_Medical.21.aspx</w:t>
              </w:r>
            </w:hyperlink>
            <w:r w:rsidRPr="003276C0">
              <w:rPr>
                <w:rFonts w:ascii="Arial" w:eastAsia="Arial" w:hAnsi="Arial" w:cs="Arial"/>
                <w:color w:val="000000"/>
              </w:rPr>
              <w:t>.</w:t>
            </w:r>
          </w:p>
          <w:p w14:paraId="0F6EAEA9" w14:textId="634681C8"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eastAsia="Arial" w:hAnsi="Arial" w:cs="Arial"/>
                <w:color w:val="000000"/>
              </w:rPr>
              <w:t>Makoul</w:t>
            </w:r>
            <w:proofErr w:type="spellEnd"/>
            <w:r w:rsidRPr="003276C0">
              <w:rPr>
                <w:rFonts w:ascii="Arial" w:eastAsia="Arial" w:hAnsi="Arial" w:cs="Arial"/>
                <w:color w:val="000000"/>
              </w:rPr>
              <w:t xml:space="preserve"> G. The SEGUE Framework for teaching and assessing communication skills. </w:t>
            </w:r>
            <w:r w:rsidRPr="003276C0">
              <w:rPr>
                <w:rFonts w:ascii="Arial" w:eastAsia="Arial" w:hAnsi="Arial" w:cs="Arial"/>
                <w:i/>
                <w:color w:val="000000"/>
              </w:rPr>
              <w:t>Patient Educ Couns</w:t>
            </w:r>
            <w:r w:rsidRPr="003276C0">
              <w:rPr>
                <w:rFonts w:ascii="Arial" w:eastAsia="Arial" w:hAnsi="Arial" w:cs="Arial"/>
                <w:color w:val="000000"/>
              </w:rPr>
              <w:t xml:space="preserve">. 2001;45(1):23-34. </w:t>
            </w:r>
            <w:hyperlink r:id="rId81" w:history="1">
              <w:r w:rsidRPr="003276C0">
                <w:rPr>
                  <w:rStyle w:val="Hyperlink"/>
                  <w:rFonts w:ascii="Arial" w:eastAsia="Arial" w:hAnsi="Arial" w:cs="Arial"/>
                </w:rPr>
                <w:t>https://www.sciencedirect.com/science/article/abs/pii/S0738399101001367?via%3Dihub</w:t>
              </w:r>
            </w:hyperlink>
            <w:r w:rsidRPr="003276C0">
              <w:rPr>
                <w:rFonts w:ascii="Arial" w:eastAsia="Arial" w:hAnsi="Arial" w:cs="Arial"/>
                <w:color w:val="000000"/>
              </w:rPr>
              <w:t>.</w:t>
            </w:r>
          </w:p>
          <w:p w14:paraId="6168B163" w14:textId="22EDB784"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Peterson EB, Calhoun AW, Rider EA. The reliability of a modified Kalamazoo Consensus Statement Checklist for assessing the communication skills of multidisciplinary clinicians in the simulated environment. </w:t>
            </w:r>
            <w:r w:rsidRPr="003276C0">
              <w:rPr>
                <w:rFonts w:ascii="Arial" w:eastAsia="Arial" w:hAnsi="Arial" w:cs="Arial"/>
                <w:i/>
                <w:iCs/>
              </w:rPr>
              <w:t>Patient Educ Couns</w:t>
            </w:r>
            <w:r w:rsidRPr="003276C0">
              <w:rPr>
                <w:rFonts w:ascii="Arial" w:eastAsia="Arial" w:hAnsi="Arial" w:cs="Arial"/>
              </w:rPr>
              <w:t xml:space="preserve">. 2014;96(3):411-418. </w:t>
            </w:r>
            <w:hyperlink r:id="rId82" w:history="1">
              <w:r w:rsidRPr="003276C0">
                <w:rPr>
                  <w:rStyle w:val="Hyperlink"/>
                  <w:rFonts w:ascii="Arial" w:eastAsia="Arial" w:hAnsi="Arial" w:cs="Arial"/>
                </w:rPr>
                <w:t>https://www.sciencedirect.com/science/article/abs/pii/S0738399114002870?via%3Dihub</w:t>
              </w:r>
            </w:hyperlink>
            <w:r w:rsidRPr="003276C0">
              <w:rPr>
                <w:rFonts w:ascii="Arial" w:eastAsia="Arial" w:hAnsi="Arial" w:cs="Arial"/>
              </w:rPr>
              <w:t>.</w:t>
            </w:r>
          </w:p>
          <w:p w14:paraId="13B08910" w14:textId="14A5FEF9" w:rsidR="00963CA3"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Street </w:t>
            </w:r>
            <w:proofErr w:type="spellStart"/>
            <w:r w:rsidRPr="003276C0">
              <w:rPr>
                <w:rFonts w:ascii="Arial" w:eastAsia="Arial" w:hAnsi="Arial" w:cs="Arial"/>
              </w:rPr>
              <w:t>RL</w:t>
            </w:r>
            <w:proofErr w:type="spellEnd"/>
            <w:r w:rsidRPr="003276C0">
              <w:rPr>
                <w:rFonts w:ascii="Arial" w:eastAsia="Arial" w:hAnsi="Arial" w:cs="Arial"/>
              </w:rPr>
              <w:t xml:space="preserve"> Jr, De Haes </w:t>
            </w:r>
            <w:proofErr w:type="spellStart"/>
            <w:r w:rsidRPr="003276C0">
              <w:rPr>
                <w:rFonts w:ascii="Arial" w:eastAsia="Arial" w:hAnsi="Arial" w:cs="Arial"/>
              </w:rPr>
              <w:t>HCJM</w:t>
            </w:r>
            <w:proofErr w:type="spellEnd"/>
            <w:r w:rsidRPr="003276C0">
              <w:rPr>
                <w:rFonts w:ascii="Arial" w:eastAsia="Arial" w:hAnsi="Arial" w:cs="Arial"/>
              </w:rPr>
              <w:t xml:space="preserve">. Designing a curriculum for communication skills training from a theory and evidence-based perspective. </w:t>
            </w:r>
            <w:r w:rsidRPr="003276C0">
              <w:rPr>
                <w:rFonts w:ascii="Arial" w:eastAsia="Arial" w:hAnsi="Arial" w:cs="Arial"/>
                <w:i/>
                <w:iCs/>
              </w:rPr>
              <w:t>Patient Education and Counseling.</w:t>
            </w:r>
            <w:r w:rsidRPr="003276C0">
              <w:rPr>
                <w:rFonts w:ascii="Arial" w:eastAsia="Arial" w:hAnsi="Arial" w:cs="Arial"/>
              </w:rPr>
              <w:t xml:space="preserve"> 2013;93(1):27-33. </w:t>
            </w:r>
            <w:hyperlink r:id="rId83" w:history="1">
              <w:r w:rsidRPr="003276C0">
                <w:rPr>
                  <w:rStyle w:val="Hyperlink"/>
                  <w:rFonts w:ascii="Arial" w:eastAsia="Arial" w:hAnsi="Arial" w:cs="Arial"/>
                </w:rPr>
                <w:t>https://www.sciencedirect.com/science/article/abs/pii/S0738399113002371?via%3Dihub</w:t>
              </w:r>
            </w:hyperlink>
            <w:r w:rsidRPr="003276C0">
              <w:rPr>
                <w:rFonts w:ascii="Arial" w:eastAsia="Arial" w:hAnsi="Arial" w:cs="Arial"/>
              </w:rPr>
              <w:t>.</w:t>
            </w:r>
          </w:p>
          <w:p w14:paraId="5D49822E" w14:textId="3F335CE4" w:rsidR="00614D6C" w:rsidRPr="003276C0" w:rsidRDefault="00963CA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Symons AB, Swanson A, McGuigan D, </w:t>
            </w:r>
            <w:proofErr w:type="spellStart"/>
            <w:r w:rsidRPr="003276C0">
              <w:rPr>
                <w:rFonts w:ascii="Arial" w:eastAsia="Arial" w:hAnsi="Arial" w:cs="Arial"/>
                <w:color w:val="000000"/>
              </w:rPr>
              <w:t>Orrange</w:t>
            </w:r>
            <w:proofErr w:type="spellEnd"/>
            <w:r w:rsidRPr="003276C0">
              <w:rPr>
                <w:rFonts w:ascii="Arial" w:eastAsia="Arial" w:hAnsi="Arial" w:cs="Arial"/>
                <w:color w:val="000000"/>
              </w:rPr>
              <w:t xml:space="preserve"> S, Akl EA. A tool for self-assessment of communication skills and professionalism in residents. </w:t>
            </w:r>
            <w:r w:rsidRPr="003276C0">
              <w:rPr>
                <w:rFonts w:ascii="Arial" w:eastAsia="Arial" w:hAnsi="Arial" w:cs="Arial"/>
                <w:i/>
                <w:color w:val="000000"/>
              </w:rPr>
              <w:t>BMC Med Educ</w:t>
            </w:r>
            <w:r w:rsidRPr="003276C0">
              <w:rPr>
                <w:rFonts w:ascii="Arial" w:eastAsia="Arial" w:hAnsi="Arial" w:cs="Arial"/>
                <w:color w:val="000000"/>
              </w:rPr>
              <w:t xml:space="preserve">. 2009; 9:1. </w:t>
            </w:r>
            <w:hyperlink r:id="rId84" w:history="1">
              <w:r w:rsidRPr="003276C0">
                <w:rPr>
                  <w:rStyle w:val="Hyperlink"/>
                  <w:rFonts w:ascii="Arial" w:eastAsia="Arial" w:hAnsi="Arial" w:cs="Arial"/>
                </w:rPr>
                <w:t>https://www.ncbi.nlm.nih.gov/pmc/articles/PMC2631014/</w:t>
              </w:r>
            </w:hyperlink>
            <w:r w:rsidRPr="003276C0">
              <w:rPr>
                <w:rFonts w:ascii="Arial" w:eastAsia="Arial" w:hAnsi="Arial" w:cs="Arial"/>
                <w:color w:val="000000"/>
              </w:rPr>
              <w:t>.</w:t>
            </w:r>
          </w:p>
        </w:tc>
      </w:tr>
    </w:tbl>
    <w:p w14:paraId="5DE6B4BD" w14:textId="3CA629EC" w:rsidR="00BB1A10" w:rsidRDefault="00BB1A10" w:rsidP="005F2BD2">
      <w:pPr>
        <w:spacing w:after="0" w:line="240" w:lineRule="auto"/>
        <w:ind w:hanging="180"/>
        <w:rPr>
          <w:rFonts w:ascii="Arial" w:eastAsia="Arial" w:hAnsi="Arial" w:cs="Arial"/>
        </w:rPr>
      </w:pPr>
    </w:p>
    <w:p w14:paraId="4DA31874" w14:textId="77777777" w:rsidR="00BB1A10" w:rsidRDefault="00BB1A10"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04736753" w14:textId="77777777" w:rsidTr="18C9D753">
        <w:trPr>
          <w:trHeight w:val="769"/>
        </w:trPr>
        <w:tc>
          <w:tcPr>
            <w:tcW w:w="14125" w:type="dxa"/>
            <w:gridSpan w:val="2"/>
            <w:shd w:val="clear" w:color="auto" w:fill="9CC3E5"/>
          </w:tcPr>
          <w:p w14:paraId="04EDEC31" w14:textId="2E96DD33" w:rsidR="00BB1A10" w:rsidRPr="003276C0" w:rsidRDefault="00BB1A10"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1" w:name="_Hlk86055992"/>
            <w:r w:rsidRPr="003276C0">
              <w:rPr>
                <w:rFonts w:ascii="Arial" w:eastAsia="Arial" w:hAnsi="Arial" w:cs="Arial"/>
                <w:b/>
              </w:rPr>
              <w:t xml:space="preserve">Interpersonal and Communication Skills 2: Patient Counseling and Shared Decision Making  </w:t>
            </w:r>
          </w:p>
          <w:bookmarkEnd w:id="21"/>
          <w:p w14:paraId="368AC34E" w14:textId="4267DCFB" w:rsidR="00BB1A10" w:rsidRPr="003276C0" w:rsidRDefault="00BB1A10" w:rsidP="00230FAE">
            <w:pPr>
              <w:spacing w:after="0" w:line="240" w:lineRule="auto"/>
              <w:ind w:left="187"/>
              <w:rPr>
                <w:rFonts w:ascii="Arial" w:eastAsia="Arial" w:hAnsi="Arial" w:cs="Arial"/>
                <w:b/>
                <w:bCs/>
                <w:color w:val="000000"/>
              </w:rPr>
            </w:pPr>
            <w:r w:rsidRPr="003276C0">
              <w:rPr>
                <w:rFonts w:ascii="Arial" w:eastAsia="Arial" w:hAnsi="Arial" w:cs="Arial"/>
                <w:b/>
                <w:bCs/>
              </w:rPr>
              <w:t>Overall Intent:</w:t>
            </w:r>
            <w:r w:rsidRPr="003276C0">
              <w:rPr>
                <w:rFonts w:ascii="Arial" w:eastAsia="Arial" w:hAnsi="Arial" w:cs="Arial"/>
              </w:rPr>
              <w:t xml:space="preserve"> </w:t>
            </w:r>
            <w:r w:rsidR="5CFF4242" w:rsidRPr="003276C0">
              <w:rPr>
                <w:rFonts w:ascii="Arial" w:eastAsia="Arial" w:hAnsi="Arial" w:cs="Arial"/>
              </w:rPr>
              <w:t>To explain treatments and alternatives to patients and help them choose treatment options that best aligns with their preferences as well as their unique cultural and personal beliefs</w:t>
            </w:r>
            <w:r w:rsidR="7E9FCA75" w:rsidRPr="003276C0">
              <w:rPr>
                <w:rFonts w:ascii="Arial" w:eastAsia="Arial" w:hAnsi="Arial" w:cs="Arial"/>
              </w:rPr>
              <w:t xml:space="preserve"> </w:t>
            </w:r>
          </w:p>
        </w:tc>
      </w:tr>
      <w:tr w:rsidR="00AD1554" w:rsidRPr="004C2240" w14:paraId="52E1FA1B" w14:textId="77777777" w:rsidTr="18C9D753">
        <w:tc>
          <w:tcPr>
            <w:tcW w:w="4950" w:type="dxa"/>
            <w:shd w:val="clear" w:color="auto" w:fill="FABF8F" w:themeFill="accent6" w:themeFillTint="99"/>
          </w:tcPr>
          <w:p w14:paraId="5A4F826A" w14:textId="77777777" w:rsidR="00BB1A10" w:rsidRPr="003276C0" w:rsidRDefault="00BB1A10"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374AFD3E" w14:textId="77777777" w:rsidR="00BB1A10" w:rsidRPr="003276C0" w:rsidRDefault="00BB1A10"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4C2240" w14:paraId="1DFF7526" w14:textId="77777777" w:rsidTr="00E10918">
        <w:tc>
          <w:tcPr>
            <w:tcW w:w="4950" w:type="dxa"/>
            <w:tcBorders>
              <w:top w:val="single" w:sz="4" w:space="0" w:color="000000"/>
              <w:bottom w:val="single" w:sz="4" w:space="0" w:color="000000"/>
            </w:tcBorders>
            <w:shd w:val="clear" w:color="auto" w:fill="C9C9C9"/>
          </w:tcPr>
          <w:p w14:paraId="61E165FE" w14:textId="603C1CDE" w:rsidR="00BB1A10" w:rsidRPr="003276C0" w:rsidRDefault="00BB1A10" w:rsidP="005F2BD2">
            <w:pPr>
              <w:spacing w:after="0" w:line="240" w:lineRule="auto"/>
              <w:rPr>
                <w:rFonts w:ascii="Arial" w:hAnsi="Arial" w:cs="Arial"/>
                <w:i/>
                <w:color w:val="000000"/>
              </w:rPr>
            </w:pPr>
            <w:r w:rsidRPr="003276C0">
              <w:rPr>
                <w:rFonts w:ascii="Arial" w:eastAsia="Arial" w:hAnsi="Arial" w:cs="Arial"/>
                <w:b/>
              </w:rPr>
              <w:t>Level 1</w:t>
            </w:r>
            <w:r w:rsidRPr="003276C0">
              <w:rPr>
                <w:rFonts w:ascii="Arial" w:hAnsi="Arial" w:cs="Arial"/>
              </w:rPr>
              <w:t xml:space="preserve"> </w:t>
            </w:r>
            <w:r w:rsidR="00E159D8" w:rsidRPr="00E159D8">
              <w:rPr>
                <w:rFonts w:ascii="Arial" w:eastAsia="Arial" w:hAnsi="Arial" w:cs="Arial"/>
                <w:i/>
              </w:rPr>
              <w:t xml:space="preserve">Answers questions about the treatment plan and </w:t>
            </w:r>
            <w:proofErr w:type="gramStart"/>
            <w:r w:rsidR="00E159D8" w:rsidRPr="00E159D8">
              <w:rPr>
                <w:rFonts w:ascii="Arial" w:eastAsia="Arial" w:hAnsi="Arial" w:cs="Arial"/>
                <w:i/>
              </w:rPr>
              <w:t>seeks</w:t>
            </w:r>
            <w:proofErr w:type="gramEnd"/>
            <w:r w:rsidR="00E159D8" w:rsidRPr="00E159D8">
              <w:rPr>
                <w:rFonts w:ascii="Arial" w:eastAsia="Arial" w:hAnsi="Arial" w:cs="Arial"/>
                <w:i/>
              </w:rPr>
              <w:t xml:space="preserve"> guidance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406149" w14:textId="77777777" w:rsidR="000162C4" w:rsidRPr="003276C0" w:rsidRDefault="000A1A28" w:rsidP="006115DE">
            <w:pPr>
              <w:numPr>
                <w:ilvl w:val="0"/>
                <w:numId w:val="2"/>
              </w:numPr>
              <w:pBdr>
                <w:top w:val="nil"/>
                <w:left w:val="nil"/>
                <w:bottom w:val="nil"/>
                <w:right w:val="nil"/>
                <w:between w:val="nil"/>
              </w:pBdr>
              <w:spacing w:after="0" w:line="240" w:lineRule="auto"/>
              <w:ind w:left="158" w:hanging="158"/>
              <w:contextualSpacing/>
              <w:rPr>
                <w:rStyle w:val="CommentReference"/>
                <w:rFonts w:ascii="Arial" w:hAnsi="Arial" w:cs="Arial"/>
                <w:sz w:val="22"/>
                <w:szCs w:val="22"/>
              </w:rPr>
            </w:pPr>
            <w:proofErr w:type="gramStart"/>
            <w:r w:rsidRPr="003276C0">
              <w:rPr>
                <w:rFonts w:ascii="Arial" w:hAnsi="Arial" w:cs="Arial"/>
              </w:rPr>
              <w:t>Identifies</w:t>
            </w:r>
            <w:proofErr w:type="gramEnd"/>
            <w:r w:rsidRPr="003276C0">
              <w:rPr>
                <w:rFonts w:ascii="Arial" w:hAnsi="Arial" w:cs="Arial"/>
              </w:rPr>
              <w:t xml:space="preserve"> the components of the informed consent, including the indication</w:t>
            </w:r>
            <w:r w:rsidR="5A05BC46" w:rsidRPr="003276C0">
              <w:rPr>
                <w:rFonts w:ascii="Arial" w:hAnsi="Arial" w:cs="Arial"/>
              </w:rPr>
              <w:t xml:space="preserve"> for </w:t>
            </w:r>
            <w:r w:rsidR="005417A5" w:rsidRPr="003276C0">
              <w:rPr>
                <w:rFonts w:ascii="Arial" w:hAnsi="Arial" w:cs="Arial"/>
              </w:rPr>
              <w:t>the</w:t>
            </w:r>
            <w:r w:rsidR="5A05BC46" w:rsidRPr="003276C0">
              <w:rPr>
                <w:rFonts w:ascii="Arial" w:hAnsi="Arial" w:cs="Arial"/>
              </w:rPr>
              <w:t xml:space="preserve"> procedur</w:t>
            </w:r>
            <w:r w:rsidR="697AE591" w:rsidRPr="003276C0">
              <w:rPr>
                <w:rFonts w:ascii="Arial" w:hAnsi="Arial" w:cs="Arial"/>
              </w:rPr>
              <w:t>e</w:t>
            </w:r>
            <w:r w:rsidR="5FF352FD" w:rsidRPr="003276C0">
              <w:rPr>
                <w:rFonts w:ascii="Arial" w:hAnsi="Arial" w:cs="Arial"/>
              </w:rPr>
              <w:t>, alternatives to management and risks/ benefits of management choices</w:t>
            </w:r>
          </w:p>
          <w:p w14:paraId="682E2512" w14:textId="71AE5066"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Style w:val="CommentReference"/>
                <w:rFonts w:ascii="Arial" w:hAnsi="Arial" w:cs="Arial"/>
                <w:sz w:val="22"/>
                <w:szCs w:val="22"/>
              </w:rPr>
              <w:t>D</w:t>
            </w:r>
            <w:r w:rsidR="0028645B" w:rsidRPr="003276C0">
              <w:rPr>
                <w:rFonts w:ascii="Arial" w:hAnsi="Arial" w:cs="Arial"/>
              </w:rPr>
              <w:t>iscusses post</w:t>
            </w:r>
            <w:r w:rsidR="004B015C">
              <w:rPr>
                <w:rFonts w:ascii="Arial" w:hAnsi="Arial" w:cs="Arial"/>
              </w:rPr>
              <w:t>-</w:t>
            </w:r>
            <w:r w:rsidR="0028645B" w:rsidRPr="003276C0">
              <w:rPr>
                <w:rFonts w:ascii="Arial" w:hAnsi="Arial" w:cs="Arial"/>
              </w:rPr>
              <w:t xml:space="preserve">operative pain management following </w:t>
            </w:r>
            <w:r w:rsidR="00CA20C7" w:rsidRPr="003276C0">
              <w:rPr>
                <w:rFonts w:ascii="Arial" w:hAnsi="Arial" w:cs="Arial"/>
              </w:rPr>
              <w:t>laparoscopic</w:t>
            </w:r>
            <w:r w:rsidR="0028645B" w:rsidRPr="003276C0">
              <w:rPr>
                <w:rFonts w:ascii="Arial" w:hAnsi="Arial" w:cs="Arial"/>
              </w:rPr>
              <w:t xml:space="preserve"> </w:t>
            </w:r>
            <w:r w:rsidR="00CA20C7" w:rsidRPr="003276C0">
              <w:rPr>
                <w:rFonts w:ascii="Arial" w:hAnsi="Arial" w:cs="Arial"/>
              </w:rPr>
              <w:t xml:space="preserve">surgery </w:t>
            </w:r>
            <w:r w:rsidR="0028645B" w:rsidRPr="003276C0">
              <w:rPr>
                <w:rFonts w:ascii="Arial" w:hAnsi="Arial" w:cs="Arial"/>
              </w:rPr>
              <w:t>and expected healing process</w:t>
            </w:r>
          </w:p>
          <w:p w14:paraId="28E96CCB" w14:textId="25954E6B" w:rsidR="000C4324" w:rsidRPr="003276C0" w:rsidRDefault="55350D6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Discusses patient recovery expectations for egg retrieval procedure and properly educat</w:t>
            </w:r>
            <w:r w:rsidR="004B015C">
              <w:rPr>
                <w:rFonts w:ascii="Arial" w:hAnsi="Arial" w:cs="Arial"/>
              </w:rPr>
              <w:t>es</w:t>
            </w:r>
            <w:r w:rsidRPr="003276C0">
              <w:rPr>
                <w:rFonts w:ascii="Arial" w:hAnsi="Arial" w:cs="Arial"/>
              </w:rPr>
              <w:t xml:space="preserve"> patient on ART medication instructions</w:t>
            </w:r>
          </w:p>
        </w:tc>
      </w:tr>
      <w:tr w:rsidR="00F32D79" w:rsidRPr="004C2240" w14:paraId="2C87ACC7" w14:textId="77777777" w:rsidTr="00E10918">
        <w:tc>
          <w:tcPr>
            <w:tcW w:w="4950" w:type="dxa"/>
            <w:tcBorders>
              <w:top w:val="single" w:sz="4" w:space="0" w:color="000000"/>
              <w:bottom w:val="single" w:sz="4" w:space="0" w:color="000000"/>
            </w:tcBorders>
            <w:shd w:val="clear" w:color="auto" w:fill="C9C9C9"/>
          </w:tcPr>
          <w:p w14:paraId="215E5FCD" w14:textId="1D0BEB8F" w:rsidR="00A30700" w:rsidRPr="003276C0" w:rsidRDefault="00A30700" w:rsidP="00A30700">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E159D8" w:rsidRPr="00E159D8">
              <w:rPr>
                <w:rFonts w:ascii="Arial" w:hAnsi="Arial" w:cs="Arial"/>
                <w:i/>
                <w:color w:val="000000"/>
              </w:rPr>
              <w:t>Counsels the patient through the decision-making process, including answering questions, for simple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8DF1F2" w14:textId="272E60E4" w:rsidR="00A30700" w:rsidRPr="003276C0" w:rsidRDefault="00A3070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Provides alternative </w:t>
            </w:r>
            <w:r w:rsidR="55350D66" w:rsidRPr="003276C0">
              <w:rPr>
                <w:rFonts w:ascii="Arial" w:hAnsi="Arial" w:cs="Arial"/>
              </w:rPr>
              <w:t>treatment options</w:t>
            </w:r>
            <w:r w:rsidRPr="003276C0">
              <w:rPr>
                <w:rFonts w:ascii="Arial" w:hAnsi="Arial" w:cs="Arial"/>
              </w:rPr>
              <w:t xml:space="preserve"> when providing informed consent to </w:t>
            </w:r>
            <w:r w:rsidR="55350D66" w:rsidRPr="003276C0">
              <w:rPr>
                <w:rFonts w:ascii="Arial" w:eastAsia="Arial" w:hAnsi="Arial" w:cs="Arial"/>
              </w:rPr>
              <w:t>someone planning bilateral salpingectomy for hydrosalpinx</w:t>
            </w:r>
            <w:r w:rsidR="00073A07" w:rsidRPr="003276C0">
              <w:rPr>
                <w:rFonts w:ascii="Arial" w:eastAsia="Arial" w:hAnsi="Arial" w:cs="Arial"/>
              </w:rPr>
              <w:t xml:space="preserve"> </w:t>
            </w:r>
            <w:r w:rsidR="55350D66" w:rsidRPr="003276C0">
              <w:rPr>
                <w:rFonts w:ascii="Arial" w:eastAsia="Arial" w:hAnsi="Arial" w:cs="Arial"/>
              </w:rPr>
              <w:t>for the optimization of</w:t>
            </w:r>
            <w:r w:rsidR="000162C4" w:rsidRPr="003276C0">
              <w:rPr>
                <w:rFonts w:ascii="Arial" w:eastAsia="Arial" w:hAnsi="Arial" w:cs="Arial"/>
              </w:rPr>
              <w:t xml:space="preserve"> </w:t>
            </w:r>
            <w:r w:rsidR="55350D66" w:rsidRPr="003276C0">
              <w:rPr>
                <w:rFonts w:ascii="Arial" w:eastAsia="Arial" w:hAnsi="Arial" w:cs="Arial"/>
              </w:rPr>
              <w:t>subsequent fertility treatment outcomes</w:t>
            </w:r>
          </w:p>
        </w:tc>
      </w:tr>
      <w:tr w:rsidR="00F32D79" w:rsidRPr="004C2240" w14:paraId="1461143B" w14:textId="77777777" w:rsidTr="00E10918">
        <w:tc>
          <w:tcPr>
            <w:tcW w:w="4950" w:type="dxa"/>
            <w:tcBorders>
              <w:top w:val="single" w:sz="4" w:space="0" w:color="000000"/>
              <w:bottom w:val="single" w:sz="4" w:space="0" w:color="000000"/>
            </w:tcBorders>
            <w:shd w:val="clear" w:color="auto" w:fill="C9C9C9"/>
          </w:tcPr>
          <w:p w14:paraId="41D64675" w14:textId="35D8B41F" w:rsidR="00A30700" w:rsidRPr="003276C0" w:rsidRDefault="00A30700" w:rsidP="00A30700">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E159D8" w:rsidRPr="00E159D8">
              <w:rPr>
                <w:rFonts w:ascii="Arial" w:eastAsia="Arial" w:hAnsi="Arial" w:cs="Arial"/>
                <w:i/>
              </w:rPr>
              <w:t>Counsels the patient through the decision-making process, including answering questions,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50ED0E" w14:textId="2C2B6762" w:rsidR="000162C4" w:rsidRPr="003276C0" w:rsidRDefault="00A3070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For a patient </w:t>
            </w:r>
            <w:r w:rsidR="000660A8">
              <w:rPr>
                <w:rFonts w:ascii="Arial" w:eastAsia="Arial" w:hAnsi="Arial" w:cs="Arial"/>
              </w:rPr>
              <w:t xml:space="preserve">with obesity </w:t>
            </w:r>
            <w:r w:rsidRPr="003276C0">
              <w:rPr>
                <w:rFonts w:ascii="Arial" w:eastAsia="Arial" w:hAnsi="Arial" w:cs="Arial"/>
              </w:rPr>
              <w:t xml:space="preserve">with </w:t>
            </w:r>
            <w:r w:rsidR="385763E2" w:rsidRPr="003276C0">
              <w:rPr>
                <w:rFonts w:ascii="Arial" w:eastAsia="Arial" w:hAnsi="Arial" w:cs="Arial"/>
              </w:rPr>
              <w:t>multiple</w:t>
            </w:r>
            <w:r w:rsidR="001B675E" w:rsidRPr="003276C0">
              <w:rPr>
                <w:rFonts w:ascii="Arial" w:eastAsia="Arial" w:hAnsi="Arial" w:cs="Arial"/>
              </w:rPr>
              <w:t xml:space="preserve"> </w:t>
            </w:r>
            <w:r w:rsidRPr="003276C0">
              <w:rPr>
                <w:rFonts w:ascii="Arial" w:eastAsia="Arial" w:hAnsi="Arial" w:cs="Arial"/>
              </w:rPr>
              <w:t xml:space="preserve">large </w:t>
            </w:r>
            <w:r w:rsidR="385763E2" w:rsidRPr="003276C0">
              <w:rPr>
                <w:rFonts w:ascii="Arial" w:eastAsia="Arial" w:hAnsi="Arial" w:cs="Arial"/>
              </w:rPr>
              <w:t>uterine fibroids</w:t>
            </w:r>
            <w:r w:rsidRPr="003276C0">
              <w:rPr>
                <w:rFonts w:ascii="Arial" w:eastAsia="Arial" w:hAnsi="Arial" w:cs="Arial"/>
              </w:rPr>
              <w:t>, discusses surgical approaches (laparoscopic, laparotomy), risks and benefits to each, and helps determine the safest surgical approach</w:t>
            </w:r>
          </w:p>
          <w:p w14:paraId="5459CED8" w14:textId="32D61784" w:rsidR="00A30700" w:rsidRPr="003276C0" w:rsidRDefault="55350D6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Counsels nulliparous patient with an incidental uterine septum on </w:t>
            </w:r>
            <w:r w:rsidR="005F4BFB" w:rsidRPr="003276C0">
              <w:rPr>
                <w:rFonts w:ascii="Arial" w:hAnsi="Arial" w:cs="Arial"/>
              </w:rPr>
              <w:t>pros and cons</w:t>
            </w:r>
            <w:r w:rsidRPr="003276C0">
              <w:rPr>
                <w:rFonts w:ascii="Arial" w:hAnsi="Arial" w:cs="Arial"/>
              </w:rPr>
              <w:t xml:space="preserve"> of septum resection</w:t>
            </w:r>
          </w:p>
        </w:tc>
      </w:tr>
      <w:tr w:rsidR="00F32D79" w:rsidRPr="004C2240" w14:paraId="635FEA29" w14:textId="77777777" w:rsidTr="00E10918">
        <w:tc>
          <w:tcPr>
            <w:tcW w:w="4950" w:type="dxa"/>
            <w:tcBorders>
              <w:top w:val="single" w:sz="4" w:space="0" w:color="000000"/>
              <w:bottom w:val="single" w:sz="4" w:space="0" w:color="000000"/>
            </w:tcBorders>
            <w:shd w:val="clear" w:color="auto" w:fill="C9C9C9"/>
          </w:tcPr>
          <w:p w14:paraId="3D44C944" w14:textId="36F24090" w:rsidR="00A30700" w:rsidRPr="003276C0" w:rsidRDefault="00A30700" w:rsidP="00A30700">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E159D8" w:rsidRPr="00E159D8">
              <w:rPr>
                <w:rFonts w:ascii="Arial" w:eastAsia="Arial" w:hAnsi="Arial" w:cs="Arial"/>
                <w:i/>
              </w:rPr>
              <w:t>Counsels the patient through the decision-making process, including answering questions, for uncommon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F8DDC1" w14:textId="5CCE2A52" w:rsidR="00A30700" w:rsidRPr="003276C0" w:rsidRDefault="000A1926"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Appropriately determines that a patient previously consented for a procedure requires psychiatry evaluation for capacity due to </w:t>
            </w:r>
            <w:r w:rsidR="385763E2" w:rsidRPr="003276C0">
              <w:rPr>
                <w:rFonts w:ascii="Arial" w:eastAsia="Arial" w:hAnsi="Arial" w:cs="Arial"/>
              </w:rPr>
              <w:t>behavioral instability</w:t>
            </w:r>
          </w:p>
        </w:tc>
      </w:tr>
      <w:tr w:rsidR="00F32D79" w:rsidRPr="004C2240" w14:paraId="69CD5D77" w14:textId="77777777" w:rsidTr="00E10918">
        <w:tc>
          <w:tcPr>
            <w:tcW w:w="4950" w:type="dxa"/>
            <w:tcBorders>
              <w:top w:val="single" w:sz="4" w:space="0" w:color="000000"/>
              <w:bottom w:val="single" w:sz="4" w:space="0" w:color="000000"/>
            </w:tcBorders>
            <w:shd w:val="clear" w:color="auto" w:fill="C9C9C9"/>
          </w:tcPr>
          <w:p w14:paraId="32495623" w14:textId="7CD5B4AC" w:rsidR="00A30700" w:rsidRPr="003276C0" w:rsidRDefault="00A30700" w:rsidP="00A30700">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E159D8" w:rsidRPr="00E159D8">
              <w:rPr>
                <w:rFonts w:ascii="Arial" w:hAnsi="Arial" w:cs="Arial"/>
                <w:i/>
                <w:iCs/>
              </w:rPr>
              <w:t>Develops resources for patient counseling and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701E67" w14:textId="77777777" w:rsidR="000162C4"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curriculum addressing shared decision making in complex clinical situations related to fertility</w:t>
            </w:r>
          </w:p>
          <w:p w14:paraId="427A52F5" w14:textId="66B11B45" w:rsidR="00A30700" w:rsidRPr="003276C0" w:rsidRDefault="385763E2"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Develops patient education materials distributed on a system wide and/or national level related to shared decision making in fertility/infertility</w:t>
            </w:r>
          </w:p>
        </w:tc>
      </w:tr>
      <w:tr w:rsidR="00AD1554" w:rsidRPr="004C2240" w14:paraId="2DF5ED6F" w14:textId="77777777" w:rsidTr="18C9D753">
        <w:tc>
          <w:tcPr>
            <w:tcW w:w="4950" w:type="dxa"/>
            <w:shd w:val="clear" w:color="auto" w:fill="FFD965"/>
          </w:tcPr>
          <w:p w14:paraId="06877D9E" w14:textId="77777777" w:rsidR="00A30700" w:rsidRPr="003276C0" w:rsidRDefault="00A30700" w:rsidP="00A30700">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583F1B15" w14:textId="2C10FAA7"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Chart</w:t>
            </w:r>
            <w:r w:rsidR="000660A8">
              <w:rPr>
                <w:rFonts w:ascii="Arial" w:eastAsia="Arial" w:hAnsi="Arial" w:cs="Arial"/>
              </w:rPr>
              <w:t>-</w:t>
            </w:r>
            <w:r w:rsidRPr="003276C0">
              <w:rPr>
                <w:rFonts w:ascii="Arial" w:eastAsia="Arial" w:hAnsi="Arial" w:cs="Arial"/>
              </w:rPr>
              <w:t>stimulated recall</w:t>
            </w:r>
          </w:p>
          <w:p w14:paraId="33C08FFA" w14:textId="77777777" w:rsidR="000162C4" w:rsidRPr="003276C0" w:rsidRDefault="00A3070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1C7BC25E" w14:textId="77777777" w:rsidR="000162C4" w:rsidRPr="003276C0" w:rsidRDefault="00A3070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assessment</w:t>
            </w:r>
          </w:p>
          <w:p w14:paraId="3318B946" w14:textId="77777777"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Medical record (chart) audit</w:t>
            </w:r>
          </w:p>
          <w:p w14:paraId="15006EA3" w14:textId="226CB31C" w:rsidR="000162C4" w:rsidRPr="003276C0" w:rsidRDefault="00A3070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Multisource feedback</w:t>
            </w:r>
          </w:p>
          <w:p w14:paraId="00BEACC0" w14:textId="460817F3" w:rsidR="000162C4" w:rsidRPr="003276C0" w:rsidRDefault="00A3070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Simulation </w:t>
            </w:r>
          </w:p>
        </w:tc>
      </w:tr>
      <w:tr w:rsidR="00AD1554" w:rsidRPr="004C2240" w14:paraId="6516FCD4" w14:textId="77777777" w:rsidTr="18C9D753">
        <w:tc>
          <w:tcPr>
            <w:tcW w:w="4950" w:type="dxa"/>
            <w:shd w:val="clear" w:color="auto" w:fill="8DB3E2" w:themeFill="text2" w:themeFillTint="66"/>
          </w:tcPr>
          <w:p w14:paraId="4EA29131" w14:textId="77777777" w:rsidR="00A30700" w:rsidRPr="003276C0" w:rsidRDefault="00A30700" w:rsidP="00A30700">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4DA8F049" w14:textId="030B3A96" w:rsidR="00A30700" w:rsidRPr="003276C0" w:rsidRDefault="00A3070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160887EE" w14:textId="77777777" w:rsidTr="18C9D753">
        <w:trPr>
          <w:trHeight w:val="80"/>
        </w:trPr>
        <w:tc>
          <w:tcPr>
            <w:tcW w:w="4950" w:type="dxa"/>
            <w:shd w:val="clear" w:color="auto" w:fill="A8D08D"/>
          </w:tcPr>
          <w:p w14:paraId="3DEE48D4" w14:textId="77777777" w:rsidR="00A30700" w:rsidRPr="003276C0" w:rsidRDefault="00A30700" w:rsidP="00A30700">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10FFA97" w14:textId="307F66C7" w:rsidR="00E06F3C" w:rsidRPr="003276C0" w:rsidRDefault="00E06F3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Elwyn G, Frosch D, Thomson R, et al. Shared decision making: A model for clinical practice. </w:t>
            </w:r>
            <w:r w:rsidRPr="003276C0">
              <w:rPr>
                <w:rFonts w:ascii="Arial" w:eastAsia="Arial" w:hAnsi="Arial" w:cs="Arial"/>
                <w:i/>
                <w:iCs/>
              </w:rPr>
              <w:t>J Gen Intern Med</w:t>
            </w:r>
            <w:r w:rsidRPr="003276C0">
              <w:rPr>
                <w:rFonts w:ascii="Arial" w:eastAsia="Arial" w:hAnsi="Arial" w:cs="Arial"/>
              </w:rPr>
              <w:t xml:space="preserve">. 2012;27(10):1361-1367. </w:t>
            </w:r>
            <w:hyperlink r:id="rId85" w:history="1">
              <w:r w:rsidRPr="003276C0">
                <w:rPr>
                  <w:rStyle w:val="Hyperlink"/>
                  <w:rFonts w:ascii="Arial" w:eastAsia="Arial" w:hAnsi="Arial" w:cs="Arial"/>
                </w:rPr>
                <w:t>https://www.ncbi.nlm.nih.gov/pmc/articles/PMC3445676/</w:t>
              </w:r>
            </w:hyperlink>
            <w:r w:rsidRPr="003276C0">
              <w:rPr>
                <w:rFonts w:ascii="Arial" w:eastAsia="Arial" w:hAnsi="Arial" w:cs="Arial"/>
              </w:rPr>
              <w:t>.</w:t>
            </w:r>
          </w:p>
          <w:p w14:paraId="72D10161" w14:textId="0A58A892" w:rsidR="00E06F3C" w:rsidRPr="003276C0" w:rsidRDefault="00E06F3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Elwyn G, Lloyd A, May C, et al. Collaborative deliberation: A model for patient care. </w:t>
            </w:r>
            <w:r w:rsidRPr="003276C0">
              <w:rPr>
                <w:rFonts w:ascii="Arial" w:eastAsia="Arial" w:hAnsi="Arial" w:cs="Arial"/>
                <w:i/>
                <w:iCs/>
              </w:rPr>
              <w:t>Patient Educ Couns</w:t>
            </w:r>
            <w:r w:rsidRPr="003276C0">
              <w:rPr>
                <w:rFonts w:ascii="Arial" w:eastAsia="Arial" w:hAnsi="Arial" w:cs="Arial"/>
              </w:rPr>
              <w:t xml:space="preserve">. 2014;97(2):158-64. </w:t>
            </w:r>
            <w:hyperlink r:id="rId86" w:history="1">
              <w:r w:rsidRPr="003276C0">
                <w:rPr>
                  <w:rStyle w:val="Hyperlink"/>
                  <w:rFonts w:ascii="Arial" w:eastAsia="Arial" w:hAnsi="Arial" w:cs="Arial"/>
                </w:rPr>
                <w:t>https://www.sciencedirect.com/science/article/abs/pii/S0738399114003012?via%3Dihub</w:t>
              </w:r>
            </w:hyperlink>
            <w:r w:rsidRPr="003276C0">
              <w:rPr>
                <w:rFonts w:ascii="Arial" w:eastAsia="Arial" w:hAnsi="Arial" w:cs="Arial"/>
              </w:rPr>
              <w:t>.</w:t>
            </w:r>
          </w:p>
          <w:p w14:paraId="59EC10CF" w14:textId="0647AC2E" w:rsidR="000162C4"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Joseph-Williams N, Williams D, Wood F, </w:t>
            </w:r>
            <w:r w:rsidR="00E06F3C" w:rsidRPr="003276C0">
              <w:rPr>
                <w:rFonts w:ascii="Arial" w:eastAsia="Arial" w:hAnsi="Arial" w:cs="Arial"/>
              </w:rPr>
              <w:t>et al.</w:t>
            </w:r>
            <w:r w:rsidRPr="003276C0">
              <w:rPr>
                <w:rFonts w:ascii="Arial" w:eastAsia="Arial" w:hAnsi="Arial" w:cs="Arial"/>
              </w:rPr>
              <w:t xml:space="preserve"> A descriptive model of shared decision making derived from routine implementation in clinical practice ('Implement-</w:t>
            </w:r>
            <w:proofErr w:type="spellStart"/>
            <w:r w:rsidRPr="003276C0">
              <w:rPr>
                <w:rFonts w:ascii="Arial" w:eastAsia="Arial" w:hAnsi="Arial" w:cs="Arial"/>
              </w:rPr>
              <w:t>SDM</w:t>
            </w:r>
            <w:proofErr w:type="spellEnd"/>
            <w:r w:rsidRPr="003276C0">
              <w:rPr>
                <w:rFonts w:ascii="Arial" w:eastAsia="Arial" w:hAnsi="Arial" w:cs="Arial"/>
              </w:rPr>
              <w:t xml:space="preserve">'): Qualitative study. </w:t>
            </w:r>
            <w:r w:rsidRPr="003276C0">
              <w:rPr>
                <w:rFonts w:ascii="Arial" w:eastAsia="Arial" w:hAnsi="Arial" w:cs="Arial"/>
                <w:i/>
                <w:iCs/>
              </w:rPr>
              <w:t>Patient Educ Couns</w:t>
            </w:r>
            <w:r w:rsidRPr="003276C0">
              <w:rPr>
                <w:rFonts w:ascii="Arial" w:eastAsia="Arial" w:hAnsi="Arial" w:cs="Arial"/>
              </w:rPr>
              <w:t>. 2019;102(10):1774-1785.</w:t>
            </w:r>
            <w:r w:rsidR="00E06F3C" w:rsidRPr="003276C0">
              <w:rPr>
                <w:rFonts w:ascii="Arial" w:eastAsia="Arial" w:hAnsi="Arial" w:cs="Arial"/>
              </w:rPr>
              <w:t xml:space="preserve"> </w:t>
            </w:r>
            <w:hyperlink r:id="rId87" w:history="1">
              <w:r w:rsidR="00E06F3C" w:rsidRPr="003276C0">
                <w:rPr>
                  <w:rStyle w:val="Hyperlink"/>
                  <w:rFonts w:ascii="Arial" w:eastAsia="Arial" w:hAnsi="Arial" w:cs="Arial"/>
                </w:rPr>
                <w:t>https://www.sciencedirect.com/science/article/abs/pii/S0738399119303015?via%3Dihub</w:t>
              </w:r>
            </w:hyperlink>
            <w:r w:rsidR="00E06F3C" w:rsidRPr="003276C0">
              <w:rPr>
                <w:rFonts w:ascii="Arial" w:eastAsia="Arial" w:hAnsi="Arial" w:cs="Arial"/>
              </w:rPr>
              <w:t>.</w:t>
            </w:r>
          </w:p>
          <w:p w14:paraId="19ACD232" w14:textId="06A50A9A" w:rsidR="00A30700" w:rsidRPr="003276C0" w:rsidRDefault="09EA271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Stacey D, Légaré F, Lewis K, </w:t>
            </w:r>
            <w:r w:rsidR="00E06F3C" w:rsidRPr="003276C0">
              <w:rPr>
                <w:rFonts w:ascii="Arial" w:eastAsia="Arial" w:hAnsi="Arial" w:cs="Arial"/>
              </w:rPr>
              <w:t>et al.</w:t>
            </w:r>
            <w:r w:rsidRPr="003276C0">
              <w:rPr>
                <w:rFonts w:ascii="Arial" w:eastAsia="Arial" w:hAnsi="Arial" w:cs="Arial"/>
              </w:rPr>
              <w:t xml:space="preserve"> Decision aids for people facing health treatment or screening decisions. </w:t>
            </w:r>
            <w:r w:rsidRPr="003276C0">
              <w:rPr>
                <w:rFonts w:ascii="Arial" w:eastAsia="Arial" w:hAnsi="Arial" w:cs="Arial"/>
                <w:i/>
                <w:iCs/>
              </w:rPr>
              <w:t>Cochrane Database Syst Rev</w:t>
            </w:r>
            <w:r w:rsidRPr="003276C0">
              <w:rPr>
                <w:rFonts w:ascii="Arial" w:eastAsia="Arial" w:hAnsi="Arial" w:cs="Arial"/>
              </w:rPr>
              <w:t>. 2017;4(4):</w:t>
            </w:r>
            <w:r w:rsidR="00E06F3C" w:rsidRPr="003276C0">
              <w:rPr>
                <w:rFonts w:ascii="Arial" w:eastAsia="Arial" w:hAnsi="Arial" w:cs="Arial"/>
              </w:rPr>
              <w:t xml:space="preserve">CD001431. </w:t>
            </w:r>
            <w:hyperlink r:id="rId88" w:history="1">
              <w:r w:rsidR="00E06F3C" w:rsidRPr="003276C0">
                <w:rPr>
                  <w:rStyle w:val="Hyperlink"/>
                  <w:rFonts w:ascii="Arial" w:eastAsia="Arial" w:hAnsi="Arial" w:cs="Arial"/>
                </w:rPr>
                <w:t>https://www.cochranelibrary.com/cdsr/doi/10.1002/14651858.CD001431.pub5/full</w:t>
              </w:r>
            </w:hyperlink>
            <w:r w:rsidR="00E06F3C" w:rsidRPr="003276C0">
              <w:rPr>
                <w:rFonts w:ascii="Arial" w:eastAsia="Arial" w:hAnsi="Arial" w:cs="Arial"/>
              </w:rPr>
              <w:t>.</w:t>
            </w:r>
          </w:p>
        </w:tc>
      </w:tr>
    </w:tbl>
    <w:p w14:paraId="1E299782" w14:textId="77777777" w:rsidR="003F2E8F" w:rsidRDefault="003F2E8F" w:rsidP="005F2BD2">
      <w:pPr>
        <w:spacing w:after="0" w:line="240" w:lineRule="auto"/>
        <w:ind w:hanging="180"/>
        <w:rPr>
          <w:rFonts w:ascii="Arial" w:eastAsia="Arial" w:hAnsi="Arial" w:cs="Arial"/>
        </w:rPr>
      </w:pPr>
    </w:p>
    <w:p w14:paraId="2ADEC3FE"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3276C0" w14:paraId="6CD68919" w14:textId="77777777" w:rsidTr="18C9D753">
        <w:trPr>
          <w:trHeight w:val="769"/>
        </w:trPr>
        <w:tc>
          <w:tcPr>
            <w:tcW w:w="14125" w:type="dxa"/>
            <w:gridSpan w:val="2"/>
            <w:shd w:val="clear" w:color="auto" w:fill="9CC3E5"/>
          </w:tcPr>
          <w:p w14:paraId="18A0FA3E" w14:textId="2BD1A1C8" w:rsidR="003F2E8F" w:rsidRPr="003276C0"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6056000"/>
            <w:r w:rsidRPr="003276C0">
              <w:rPr>
                <w:rFonts w:ascii="Arial" w:eastAsia="Arial" w:hAnsi="Arial" w:cs="Arial"/>
                <w:b/>
              </w:rPr>
              <w:t xml:space="preserve">Interpersonal and Communication Skills </w:t>
            </w:r>
            <w:r w:rsidR="00012810" w:rsidRPr="003276C0">
              <w:rPr>
                <w:rFonts w:ascii="Arial" w:eastAsia="Arial" w:hAnsi="Arial" w:cs="Arial"/>
                <w:b/>
              </w:rPr>
              <w:t>3</w:t>
            </w:r>
            <w:r w:rsidRPr="003276C0">
              <w:rPr>
                <w:rFonts w:ascii="Arial" w:eastAsia="Arial" w:hAnsi="Arial" w:cs="Arial"/>
                <w:b/>
              </w:rPr>
              <w:t xml:space="preserve">: Interprofessional and Team Communication </w:t>
            </w:r>
          </w:p>
          <w:bookmarkEnd w:id="22"/>
          <w:p w14:paraId="72ACDE3C" w14:textId="6CFCD128" w:rsidR="003F2E8F" w:rsidRPr="003276C0" w:rsidRDefault="003F2E8F" w:rsidP="00230FAE">
            <w:pPr>
              <w:spacing w:after="0" w:line="240" w:lineRule="auto"/>
              <w:ind w:left="187"/>
              <w:rPr>
                <w:rFonts w:ascii="Arial" w:eastAsia="Arial" w:hAnsi="Arial" w:cs="Arial"/>
                <w:b/>
                <w:color w:val="000000"/>
              </w:rPr>
            </w:pPr>
            <w:r w:rsidRPr="003276C0">
              <w:rPr>
                <w:rFonts w:ascii="Arial" w:eastAsia="Arial" w:hAnsi="Arial" w:cs="Arial"/>
                <w:b/>
              </w:rPr>
              <w:t>Overall Intent:</w:t>
            </w:r>
            <w:r w:rsidRPr="003276C0">
              <w:rPr>
                <w:rFonts w:ascii="Arial" w:eastAsia="Arial" w:hAnsi="Arial" w:cs="Arial"/>
              </w:rPr>
              <w:t xml:space="preserve"> </w:t>
            </w:r>
            <w:r w:rsidR="0047695F" w:rsidRPr="003276C0">
              <w:rPr>
                <w:rFonts w:ascii="Arial" w:eastAsia="Arial" w:hAnsi="Arial" w:cs="Arial"/>
              </w:rPr>
              <w:t>To effectively communicate with the health care team, including consultants, in both straightforward and complex situations</w:t>
            </w:r>
          </w:p>
        </w:tc>
      </w:tr>
      <w:tr w:rsidR="00AD1554" w:rsidRPr="003276C0" w14:paraId="327CD6C1" w14:textId="77777777" w:rsidTr="18C9D753">
        <w:tc>
          <w:tcPr>
            <w:tcW w:w="4950" w:type="dxa"/>
            <w:shd w:val="clear" w:color="auto" w:fill="FABF8F" w:themeFill="accent6" w:themeFillTint="99"/>
          </w:tcPr>
          <w:p w14:paraId="7D567419" w14:textId="77777777" w:rsidR="003F2E8F" w:rsidRPr="003276C0" w:rsidRDefault="003F2E8F" w:rsidP="005F2BD2">
            <w:pPr>
              <w:spacing w:after="0" w:line="240" w:lineRule="auto"/>
              <w:jc w:val="center"/>
              <w:rPr>
                <w:rFonts w:ascii="Arial" w:eastAsia="Arial" w:hAnsi="Arial" w:cs="Arial"/>
                <w:b/>
              </w:rPr>
            </w:pPr>
            <w:r w:rsidRPr="003276C0">
              <w:rPr>
                <w:rFonts w:ascii="Arial" w:eastAsia="Arial" w:hAnsi="Arial" w:cs="Arial"/>
                <w:b/>
              </w:rPr>
              <w:t>Milestones</w:t>
            </w:r>
          </w:p>
        </w:tc>
        <w:tc>
          <w:tcPr>
            <w:tcW w:w="9175" w:type="dxa"/>
            <w:shd w:val="clear" w:color="auto" w:fill="FABF8F" w:themeFill="accent6" w:themeFillTint="99"/>
          </w:tcPr>
          <w:p w14:paraId="78B0D233" w14:textId="77777777" w:rsidR="003F2E8F" w:rsidRPr="003276C0" w:rsidRDefault="003F2E8F" w:rsidP="005F2BD2">
            <w:pPr>
              <w:spacing w:after="0" w:line="240" w:lineRule="auto"/>
              <w:ind w:hanging="14"/>
              <w:jc w:val="center"/>
              <w:rPr>
                <w:rFonts w:ascii="Arial" w:eastAsia="Arial" w:hAnsi="Arial" w:cs="Arial"/>
                <w:b/>
              </w:rPr>
            </w:pPr>
            <w:r w:rsidRPr="003276C0">
              <w:rPr>
                <w:rFonts w:ascii="Arial" w:eastAsia="Arial" w:hAnsi="Arial" w:cs="Arial"/>
                <w:b/>
              </w:rPr>
              <w:t>Examples</w:t>
            </w:r>
          </w:p>
        </w:tc>
      </w:tr>
      <w:tr w:rsidR="00F32D79" w:rsidRPr="003276C0" w14:paraId="13854C3C" w14:textId="77777777" w:rsidTr="00E10918">
        <w:tc>
          <w:tcPr>
            <w:tcW w:w="4950" w:type="dxa"/>
            <w:tcBorders>
              <w:top w:val="single" w:sz="4" w:space="0" w:color="000000"/>
              <w:bottom w:val="single" w:sz="4" w:space="0" w:color="000000"/>
            </w:tcBorders>
            <w:shd w:val="clear" w:color="auto" w:fill="C9C9C9"/>
          </w:tcPr>
          <w:p w14:paraId="22AF8F8F" w14:textId="05E29852" w:rsidR="00847D98" w:rsidRPr="003276C0" w:rsidRDefault="00847D98" w:rsidP="005F2BD2">
            <w:pPr>
              <w:spacing w:after="0" w:line="240" w:lineRule="auto"/>
              <w:rPr>
                <w:rFonts w:ascii="Arial" w:hAnsi="Arial" w:cs="Arial"/>
                <w:i/>
                <w:color w:val="000000"/>
              </w:rPr>
            </w:pPr>
            <w:r w:rsidRPr="003276C0">
              <w:rPr>
                <w:rFonts w:ascii="Arial" w:eastAsia="Arial" w:hAnsi="Arial" w:cs="Arial"/>
                <w:b/>
              </w:rPr>
              <w:t>Level 1</w:t>
            </w:r>
            <w:r w:rsidR="00FA4B7C" w:rsidRPr="003276C0">
              <w:rPr>
                <w:rFonts w:ascii="Arial" w:hAnsi="Arial" w:cs="Arial"/>
              </w:rPr>
              <w:t xml:space="preserve"> </w:t>
            </w:r>
            <w:r w:rsidR="00E159D8" w:rsidRPr="00E159D8">
              <w:rPr>
                <w:rFonts w:ascii="Arial" w:hAnsi="Arial" w:cs="Arial"/>
                <w:i/>
                <w:color w:val="000000"/>
              </w:rPr>
              <w:t>Understands and respects the role and function of interprofessional/intradisciplinary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35FC61" w14:textId="3F1FF5DD" w:rsidR="000162C4" w:rsidRPr="003276C0" w:rsidRDefault="6B7F43C3"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Receives consult request for a patient with </w:t>
            </w:r>
            <w:r w:rsidR="00451812" w:rsidRPr="003276C0">
              <w:rPr>
                <w:rFonts w:ascii="Arial" w:eastAsia="Arial" w:hAnsi="Arial" w:cs="Arial"/>
              </w:rPr>
              <w:t xml:space="preserve">inappropriate </w:t>
            </w:r>
            <w:r w:rsidR="000660A8">
              <w:rPr>
                <w:rFonts w:ascii="Arial" w:eastAsia="Arial" w:hAnsi="Arial" w:cs="Arial"/>
              </w:rPr>
              <w:t>H</w:t>
            </w:r>
            <w:r w:rsidR="005711FF" w:rsidRPr="003276C0">
              <w:rPr>
                <w:rFonts w:ascii="Arial" w:eastAsia="Arial" w:hAnsi="Arial" w:cs="Arial"/>
              </w:rPr>
              <w:t>CG rise</w:t>
            </w:r>
            <w:r w:rsidRPr="003276C0">
              <w:rPr>
                <w:rFonts w:ascii="Arial" w:eastAsia="Arial" w:hAnsi="Arial" w:cs="Arial"/>
                <w:color w:val="000000" w:themeColor="text1"/>
              </w:rPr>
              <w:t>, asks clarifying questions politely, and expresses gratitude for the consult</w:t>
            </w:r>
          </w:p>
          <w:p w14:paraId="44232668" w14:textId="7DD56FFB" w:rsidR="00847D98" w:rsidRPr="003276C0" w:rsidRDefault="6EA6AF1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themeColor="text1"/>
              </w:rPr>
              <w:t xml:space="preserve">Acknowledges the contribution of each member of the </w:t>
            </w:r>
            <w:r w:rsidR="002408CD" w:rsidRPr="003276C0">
              <w:rPr>
                <w:rFonts w:ascii="Arial" w:eastAsia="Arial" w:hAnsi="Arial" w:cs="Arial"/>
              </w:rPr>
              <w:t>health care</w:t>
            </w:r>
            <w:r w:rsidRPr="003276C0">
              <w:rPr>
                <w:rFonts w:ascii="Arial" w:eastAsia="Arial" w:hAnsi="Arial" w:cs="Arial"/>
              </w:rPr>
              <w:t xml:space="preserve"> team to the patient</w:t>
            </w:r>
          </w:p>
        </w:tc>
      </w:tr>
      <w:tr w:rsidR="00F32D79" w:rsidRPr="003276C0" w14:paraId="23CAA376" w14:textId="77777777" w:rsidTr="00E10918">
        <w:tc>
          <w:tcPr>
            <w:tcW w:w="4950" w:type="dxa"/>
            <w:tcBorders>
              <w:top w:val="single" w:sz="4" w:space="0" w:color="000000"/>
              <w:bottom w:val="single" w:sz="4" w:space="0" w:color="000000"/>
            </w:tcBorders>
            <w:shd w:val="clear" w:color="auto" w:fill="C9C9C9"/>
          </w:tcPr>
          <w:p w14:paraId="1C33FA65" w14:textId="777DFC4B" w:rsidR="00847D98" w:rsidRPr="003276C0" w:rsidRDefault="00847D98">
            <w:pPr>
              <w:spacing w:after="0" w:line="240" w:lineRule="auto"/>
              <w:rPr>
                <w:rFonts w:ascii="Arial" w:eastAsia="Arial" w:hAnsi="Arial" w:cs="Arial"/>
                <w:i/>
              </w:rPr>
            </w:pPr>
            <w:r w:rsidRPr="003276C0">
              <w:rPr>
                <w:rFonts w:ascii="Arial" w:hAnsi="Arial" w:cs="Arial"/>
                <w:b/>
              </w:rPr>
              <w:t>Level 2</w:t>
            </w:r>
            <w:r w:rsidRPr="003276C0">
              <w:rPr>
                <w:rFonts w:ascii="Arial" w:hAnsi="Arial" w:cs="Arial"/>
              </w:rPr>
              <w:t xml:space="preserve"> </w:t>
            </w:r>
            <w:r w:rsidR="00E159D8" w:rsidRPr="00E159D8">
              <w:rPr>
                <w:rFonts w:ascii="Arial" w:eastAsia="Arial" w:hAnsi="Arial" w:cs="Arial"/>
                <w:i/>
              </w:rPr>
              <w:t>Solicits insights from and uses language that values all interprofessional/intradisciplinary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879A0" w14:textId="6D2B13C8" w:rsidR="00847D98" w:rsidRPr="003276C0" w:rsidRDefault="6EA6AF1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Sends a message in </w:t>
            </w:r>
            <w:r w:rsidR="54597092" w:rsidRPr="003276C0">
              <w:rPr>
                <w:rFonts w:ascii="Arial" w:eastAsia="Arial" w:hAnsi="Arial" w:cs="Arial"/>
              </w:rPr>
              <w:t xml:space="preserve">the </w:t>
            </w:r>
            <w:r w:rsidRPr="003276C0">
              <w:rPr>
                <w:rFonts w:ascii="Arial" w:eastAsia="Arial" w:hAnsi="Arial" w:cs="Arial"/>
              </w:rPr>
              <w:t>electronic health record to the</w:t>
            </w:r>
            <w:r w:rsidR="660B01A6" w:rsidRPr="003276C0">
              <w:rPr>
                <w:rFonts w:ascii="Arial" w:eastAsia="Arial" w:hAnsi="Arial" w:cs="Arial"/>
              </w:rPr>
              <w:t xml:space="preserve"> registered</w:t>
            </w:r>
            <w:r w:rsidRPr="003276C0">
              <w:rPr>
                <w:rFonts w:ascii="Arial" w:eastAsia="Arial" w:hAnsi="Arial" w:cs="Arial"/>
              </w:rPr>
              <w:t xml:space="preserve"> dietician </w:t>
            </w:r>
            <w:r w:rsidR="2487FE8C" w:rsidRPr="003276C0">
              <w:rPr>
                <w:rFonts w:ascii="Arial" w:eastAsia="Arial" w:hAnsi="Arial" w:cs="Arial"/>
              </w:rPr>
              <w:t xml:space="preserve">to inquire about the appropriate </w:t>
            </w:r>
            <w:r w:rsidR="00C47DA6" w:rsidRPr="003276C0">
              <w:rPr>
                <w:rFonts w:ascii="Arial" w:eastAsia="Arial" w:hAnsi="Arial" w:cs="Arial"/>
              </w:rPr>
              <w:t>calorie content in a</w:t>
            </w:r>
            <w:r w:rsidR="00BF539E">
              <w:rPr>
                <w:rFonts w:ascii="Arial" w:eastAsia="Arial" w:hAnsi="Arial" w:cs="Arial"/>
              </w:rPr>
              <w:t xml:space="preserve"> patient with diabetes and </w:t>
            </w:r>
            <w:r w:rsidR="006B6EF8" w:rsidRPr="003276C0">
              <w:rPr>
                <w:rFonts w:ascii="Arial" w:eastAsia="Arial" w:hAnsi="Arial" w:cs="Arial"/>
              </w:rPr>
              <w:t>PCOS</w:t>
            </w:r>
            <w:r w:rsidR="2487FE8C" w:rsidRPr="003276C0">
              <w:rPr>
                <w:rFonts w:ascii="Arial" w:eastAsia="Arial" w:hAnsi="Arial" w:cs="Arial"/>
              </w:rPr>
              <w:t xml:space="preserve"> </w:t>
            </w:r>
          </w:p>
          <w:p w14:paraId="1119BF40" w14:textId="3A62CE92" w:rsidR="00847D98" w:rsidRPr="003276C0" w:rsidRDefault="00847D98" w:rsidP="007B6D4D">
            <w:pPr>
              <w:pBdr>
                <w:top w:val="nil"/>
                <w:left w:val="nil"/>
                <w:bottom w:val="nil"/>
                <w:right w:val="nil"/>
                <w:between w:val="nil"/>
              </w:pBdr>
              <w:spacing w:after="0" w:line="240" w:lineRule="auto"/>
              <w:ind w:left="155"/>
              <w:contextualSpacing/>
              <w:rPr>
                <w:rFonts w:ascii="Arial" w:hAnsi="Arial" w:cs="Arial"/>
              </w:rPr>
            </w:pPr>
          </w:p>
        </w:tc>
      </w:tr>
      <w:tr w:rsidR="00F32D79" w:rsidRPr="003276C0" w14:paraId="5CDEB7FF" w14:textId="77777777" w:rsidTr="00E10918">
        <w:tc>
          <w:tcPr>
            <w:tcW w:w="4950" w:type="dxa"/>
            <w:tcBorders>
              <w:top w:val="single" w:sz="4" w:space="0" w:color="000000"/>
              <w:bottom w:val="single" w:sz="4" w:space="0" w:color="000000"/>
            </w:tcBorders>
            <w:shd w:val="clear" w:color="auto" w:fill="C9C9C9"/>
          </w:tcPr>
          <w:p w14:paraId="4E509AE4" w14:textId="71D8DD20" w:rsidR="00847D98" w:rsidRPr="003276C0" w:rsidRDefault="00847D98" w:rsidP="004F0E33">
            <w:pPr>
              <w:spacing w:after="0" w:line="240" w:lineRule="auto"/>
              <w:rPr>
                <w:rFonts w:ascii="Arial" w:hAnsi="Arial" w:cs="Arial"/>
                <w:i/>
                <w:color w:val="000000"/>
              </w:rPr>
            </w:pPr>
            <w:r w:rsidRPr="003276C0">
              <w:rPr>
                <w:rFonts w:ascii="Arial" w:hAnsi="Arial" w:cs="Arial"/>
                <w:b/>
              </w:rPr>
              <w:t>Level 3</w:t>
            </w:r>
            <w:r w:rsidRPr="003276C0">
              <w:rPr>
                <w:rFonts w:ascii="Arial" w:hAnsi="Arial" w:cs="Arial"/>
              </w:rPr>
              <w:t xml:space="preserve"> </w:t>
            </w:r>
            <w:r w:rsidR="00E159D8" w:rsidRPr="00E159D8">
              <w:rPr>
                <w:rFonts w:ascii="Arial" w:hAnsi="Arial" w:cs="Arial"/>
                <w:i/>
                <w:color w:val="000000"/>
              </w:rPr>
              <w:t>Integrates contributions from interprofessional/intradisciplinary team members into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0342FD" w14:textId="23741733" w:rsidR="000162C4" w:rsidRPr="003276C0" w:rsidRDefault="00BF539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Uses</w:t>
            </w:r>
            <w:r w:rsidRPr="003276C0">
              <w:rPr>
                <w:rFonts w:ascii="Arial" w:eastAsia="Arial" w:hAnsi="Arial" w:cs="Arial"/>
              </w:rPr>
              <w:t xml:space="preserve"> </w:t>
            </w:r>
            <w:r w:rsidR="06A7ACE5" w:rsidRPr="003276C0">
              <w:rPr>
                <w:rFonts w:ascii="Arial" w:eastAsia="Arial" w:hAnsi="Arial" w:cs="Arial"/>
              </w:rPr>
              <w:t xml:space="preserve">recommendations of care team for pain control for </w:t>
            </w:r>
            <w:r>
              <w:rPr>
                <w:rFonts w:ascii="Arial" w:eastAsia="Arial" w:hAnsi="Arial" w:cs="Arial"/>
              </w:rPr>
              <w:t>d</w:t>
            </w:r>
            <w:r w:rsidR="06A7ACE5" w:rsidRPr="003276C0">
              <w:rPr>
                <w:rFonts w:ascii="Arial" w:eastAsia="Arial" w:hAnsi="Arial" w:cs="Arial"/>
              </w:rPr>
              <w:t xml:space="preserve">ischarge </w:t>
            </w:r>
            <w:r>
              <w:rPr>
                <w:rFonts w:ascii="Arial" w:eastAsia="Arial" w:hAnsi="Arial" w:cs="Arial"/>
              </w:rPr>
              <w:t>p</w:t>
            </w:r>
            <w:r w:rsidR="06A7ACE5" w:rsidRPr="003276C0">
              <w:rPr>
                <w:rFonts w:ascii="Arial" w:eastAsia="Arial" w:hAnsi="Arial" w:cs="Arial"/>
              </w:rPr>
              <w:t>lanning</w:t>
            </w:r>
          </w:p>
          <w:p w14:paraId="05530475" w14:textId="78882513" w:rsidR="00847D98" w:rsidRPr="003276C0" w:rsidRDefault="10BB8BE1"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Uses closed-loop communication </w:t>
            </w:r>
            <w:r w:rsidR="598D048C" w:rsidRPr="003276C0">
              <w:rPr>
                <w:rFonts w:ascii="Arial" w:eastAsia="Arial" w:hAnsi="Arial" w:cs="Arial"/>
              </w:rPr>
              <w:t xml:space="preserve">with team members after interdisciplinary morning rounds to develop and enact </w:t>
            </w:r>
            <w:r w:rsidR="4BCE212F" w:rsidRPr="003276C0">
              <w:rPr>
                <w:rFonts w:ascii="Arial" w:eastAsia="Arial" w:hAnsi="Arial" w:cs="Arial"/>
              </w:rPr>
              <w:t xml:space="preserve">a </w:t>
            </w:r>
            <w:r w:rsidR="74DC5FD3" w:rsidRPr="003276C0">
              <w:rPr>
                <w:rFonts w:ascii="Arial" w:eastAsia="Arial" w:hAnsi="Arial" w:cs="Arial"/>
              </w:rPr>
              <w:t>treatment plan</w:t>
            </w:r>
          </w:p>
        </w:tc>
      </w:tr>
      <w:tr w:rsidR="00F32D79" w:rsidRPr="003276C0" w14:paraId="5509FC2C" w14:textId="77777777" w:rsidTr="00E10918">
        <w:tc>
          <w:tcPr>
            <w:tcW w:w="4950" w:type="dxa"/>
            <w:tcBorders>
              <w:top w:val="single" w:sz="4" w:space="0" w:color="000000"/>
              <w:bottom w:val="single" w:sz="4" w:space="0" w:color="000000"/>
            </w:tcBorders>
            <w:shd w:val="clear" w:color="auto" w:fill="C9C9C9"/>
          </w:tcPr>
          <w:p w14:paraId="734C4A3F" w14:textId="5D38A59D" w:rsidR="00847D98" w:rsidRPr="003276C0" w:rsidRDefault="00847D98">
            <w:pPr>
              <w:spacing w:after="0" w:line="240" w:lineRule="auto"/>
              <w:rPr>
                <w:rFonts w:ascii="Arial" w:eastAsia="Arial" w:hAnsi="Arial" w:cs="Arial"/>
                <w:i/>
              </w:rPr>
            </w:pPr>
            <w:r w:rsidRPr="003276C0">
              <w:rPr>
                <w:rFonts w:ascii="Arial" w:hAnsi="Arial" w:cs="Arial"/>
                <w:b/>
              </w:rPr>
              <w:t>Level 4</w:t>
            </w:r>
            <w:r w:rsidRPr="003276C0">
              <w:rPr>
                <w:rFonts w:ascii="Arial" w:hAnsi="Arial" w:cs="Arial"/>
              </w:rPr>
              <w:t xml:space="preserve"> </w:t>
            </w:r>
            <w:r w:rsidR="00E159D8" w:rsidRPr="00E159D8">
              <w:rPr>
                <w:rFonts w:ascii="Arial" w:eastAsia="Arial" w:hAnsi="Arial" w:cs="Arial"/>
                <w:i/>
              </w:rPr>
              <w:t>Prevents and mediates conflict and distress among the interprofessional/intradisciplinary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C94933" w14:textId="611843F4" w:rsidR="00847D98" w:rsidRPr="003276C0" w:rsidRDefault="426C6230"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Demonstrates active listening by asking team members about their concerns and questions during patient rounds</w:t>
            </w:r>
          </w:p>
        </w:tc>
      </w:tr>
      <w:tr w:rsidR="00F32D79" w:rsidRPr="003276C0" w14:paraId="034DFCF7" w14:textId="77777777" w:rsidTr="00E10918">
        <w:tc>
          <w:tcPr>
            <w:tcW w:w="4950" w:type="dxa"/>
            <w:tcBorders>
              <w:top w:val="single" w:sz="4" w:space="0" w:color="000000"/>
              <w:bottom w:val="single" w:sz="4" w:space="0" w:color="000000"/>
            </w:tcBorders>
            <w:shd w:val="clear" w:color="auto" w:fill="C9C9C9"/>
          </w:tcPr>
          <w:p w14:paraId="7DE7E22C" w14:textId="217EC880" w:rsidR="00847D98" w:rsidRPr="003276C0" w:rsidRDefault="00847D98" w:rsidP="004F0E33">
            <w:pPr>
              <w:spacing w:after="0" w:line="240" w:lineRule="auto"/>
              <w:rPr>
                <w:rFonts w:ascii="Arial" w:eastAsia="Arial" w:hAnsi="Arial" w:cs="Arial"/>
                <w:i/>
              </w:rPr>
            </w:pPr>
            <w:r w:rsidRPr="003276C0">
              <w:rPr>
                <w:rFonts w:ascii="Arial" w:hAnsi="Arial" w:cs="Arial"/>
                <w:b/>
              </w:rPr>
              <w:t>Level 5</w:t>
            </w:r>
            <w:r w:rsidRPr="003276C0">
              <w:rPr>
                <w:rFonts w:ascii="Arial" w:hAnsi="Arial" w:cs="Arial"/>
              </w:rPr>
              <w:t xml:space="preserve"> </w:t>
            </w:r>
            <w:r w:rsidR="00E159D8" w:rsidRPr="00E159D8">
              <w:rPr>
                <w:rFonts w:ascii="Arial" w:eastAsia="Arial" w:hAnsi="Arial" w:cs="Arial"/>
                <w:i/>
              </w:rPr>
              <w:t>Fosters a culture of open communication and effective teamwork within the interprofessional</w:t>
            </w:r>
            <w:r w:rsidR="00E159D8">
              <w:rPr>
                <w:rFonts w:ascii="Arial" w:eastAsia="Arial" w:hAnsi="Arial" w:cs="Arial"/>
                <w:i/>
              </w:rPr>
              <w:t>/</w:t>
            </w:r>
            <w:r w:rsidR="00E159D8" w:rsidRPr="00E159D8">
              <w:rPr>
                <w:rFonts w:ascii="Arial" w:eastAsia="Arial" w:hAnsi="Arial" w:cs="Arial"/>
                <w:i/>
              </w:rPr>
              <w:t>intradisciplinary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CA90C" w14:textId="5AB76C5F" w:rsidR="00847D98" w:rsidRPr="003276C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Mediates a conflict resolution between different members of the health care team</w:t>
            </w:r>
            <w:r w:rsidR="52625265" w:rsidRPr="003276C0">
              <w:rPr>
                <w:rFonts w:ascii="Arial" w:hAnsi="Arial" w:cs="Arial"/>
              </w:rPr>
              <w:t>, solicits other team member’s opinions when making clinical decisions</w:t>
            </w:r>
          </w:p>
        </w:tc>
      </w:tr>
      <w:tr w:rsidR="00AD1554" w:rsidRPr="003276C0" w14:paraId="0BD8DC14" w14:textId="77777777" w:rsidTr="18C9D753">
        <w:tc>
          <w:tcPr>
            <w:tcW w:w="4950" w:type="dxa"/>
            <w:shd w:val="clear" w:color="auto" w:fill="FFD965"/>
          </w:tcPr>
          <w:p w14:paraId="61EE4DC5" w14:textId="77777777" w:rsidR="00847D98" w:rsidRPr="003276C0" w:rsidRDefault="00847D98" w:rsidP="005F2BD2">
            <w:pPr>
              <w:spacing w:after="0" w:line="240" w:lineRule="auto"/>
              <w:rPr>
                <w:rFonts w:ascii="Arial" w:eastAsia="Arial" w:hAnsi="Arial" w:cs="Arial"/>
              </w:rPr>
            </w:pPr>
            <w:r w:rsidRPr="003276C0">
              <w:rPr>
                <w:rFonts w:ascii="Arial" w:hAnsi="Arial" w:cs="Arial"/>
              </w:rPr>
              <w:t>Assessment Models or Tools</w:t>
            </w:r>
          </w:p>
        </w:tc>
        <w:tc>
          <w:tcPr>
            <w:tcW w:w="9175" w:type="dxa"/>
            <w:shd w:val="clear" w:color="auto" w:fill="FFD965"/>
          </w:tcPr>
          <w:p w14:paraId="2EF48896" w14:textId="77777777" w:rsidR="000162C4" w:rsidRPr="003276C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Direct observation</w:t>
            </w:r>
          </w:p>
          <w:p w14:paraId="00BF5088" w14:textId="77777777" w:rsidR="000162C4" w:rsidRPr="003276C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Global assessment</w:t>
            </w:r>
          </w:p>
          <w:p w14:paraId="115A7CDE" w14:textId="77777777" w:rsidR="000162C4" w:rsidRPr="003276C0" w:rsidRDefault="000162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Medical record (chart) audit</w:t>
            </w:r>
          </w:p>
          <w:p w14:paraId="4F05F773" w14:textId="37AABA59" w:rsidR="000162C4" w:rsidRPr="003276C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Multisource </w:t>
            </w:r>
            <w:r w:rsidR="00E14458" w:rsidRPr="003276C0">
              <w:rPr>
                <w:rFonts w:ascii="Arial" w:eastAsia="Arial" w:hAnsi="Arial" w:cs="Arial"/>
              </w:rPr>
              <w:t>feedback</w:t>
            </w:r>
          </w:p>
          <w:p w14:paraId="0E2A67B2" w14:textId="0B69D1E2" w:rsidR="000162C4" w:rsidRPr="003276C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rPr>
              <w:t xml:space="preserve">Simulation </w:t>
            </w:r>
          </w:p>
        </w:tc>
      </w:tr>
      <w:tr w:rsidR="00AD1554" w:rsidRPr="003276C0" w14:paraId="78282120" w14:textId="77777777" w:rsidTr="18C9D753">
        <w:tc>
          <w:tcPr>
            <w:tcW w:w="4950" w:type="dxa"/>
            <w:shd w:val="clear" w:color="auto" w:fill="8DB3E2" w:themeFill="text2" w:themeFillTint="66"/>
          </w:tcPr>
          <w:p w14:paraId="197F9886" w14:textId="77777777" w:rsidR="00847D98" w:rsidRPr="003276C0" w:rsidRDefault="00847D98" w:rsidP="005F2BD2">
            <w:pPr>
              <w:spacing w:after="0" w:line="240" w:lineRule="auto"/>
              <w:rPr>
                <w:rFonts w:ascii="Arial" w:hAnsi="Arial" w:cs="Arial"/>
              </w:rPr>
            </w:pPr>
            <w:r w:rsidRPr="003276C0">
              <w:rPr>
                <w:rFonts w:ascii="Arial" w:hAnsi="Arial" w:cs="Arial"/>
              </w:rPr>
              <w:t xml:space="preserve">Curriculum Mapping </w:t>
            </w:r>
          </w:p>
        </w:tc>
        <w:tc>
          <w:tcPr>
            <w:tcW w:w="9175" w:type="dxa"/>
            <w:shd w:val="clear" w:color="auto" w:fill="8DB3E2" w:themeFill="text2" w:themeFillTint="66"/>
          </w:tcPr>
          <w:p w14:paraId="4F0B1B6E" w14:textId="482556D9" w:rsidR="00847D98" w:rsidRPr="003276C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3276C0" w14:paraId="5B14A18A" w14:textId="77777777" w:rsidTr="18C9D753">
        <w:trPr>
          <w:trHeight w:val="80"/>
        </w:trPr>
        <w:tc>
          <w:tcPr>
            <w:tcW w:w="4950" w:type="dxa"/>
            <w:shd w:val="clear" w:color="auto" w:fill="A8D08D"/>
          </w:tcPr>
          <w:p w14:paraId="368BC47B" w14:textId="77777777" w:rsidR="00847D98" w:rsidRPr="003276C0" w:rsidRDefault="00847D98" w:rsidP="005F2BD2">
            <w:pPr>
              <w:spacing w:after="0" w:line="240" w:lineRule="auto"/>
              <w:rPr>
                <w:rFonts w:ascii="Arial" w:eastAsia="Arial" w:hAnsi="Arial" w:cs="Arial"/>
              </w:rPr>
            </w:pPr>
            <w:r w:rsidRPr="003276C0">
              <w:rPr>
                <w:rFonts w:ascii="Arial" w:hAnsi="Arial" w:cs="Arial"/>
              </w:rPr>
              <w:t>Notes or Resources</w:t>
            </w:r>
          </w:p>
        </w:tc>
        <w:tc>
          <w:tcPr>
            <w:tcW w:w="9175" w:type="dxa"/>
            <w:shd w:val="clear" w:color="auto" w:fill="A8D08D"/>
          </w:tcPr>
          <w:p w14:paraId="3106DF74" w14:textId="049457AB" w:rsidR="007F59E5" w:rsidRPr="003276C0"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Boissy A, Windover AK, Bokar D, et</w:t>
            </w:r>
            <w:r w:rsidRPr="003276C0">
              <w:rPr>
                <w:rFonts w:ascii="Arial" w:hAnsi="Arial" w:cs="Arial"/>
                <w:i/>
                <w:iCs/>
              </w:rPr>
              <w:t xml:space="preserve"> </w:t>
            </w:r>
            <w:r w:rsidRPr="003276C0">
              <w:rPr>
                <w:rFonts w:ascii="Arial" w:hAnsi="Arial" w:cs="Arial"/>
              </w:rPr>
              <w:t>al</w:t>
            </w:r>
            <w:r w:rsidRPr="003276C0">
              <w:rPr>
                <w:rFonts w:ascii="Arial" w:hAnsi="Arial" w:cs="Arial"/>
                <w:i/>
                <w:iCs/>
              </w:rPr>
              <w:t>.</w:t>
            </w:r>
            <w:r w:rsidRPr="003276C0">
              <w:rPr>
                <w:rFonts w:ascii="Arial" w:hAnsi="Arial" w:cs="Arial"/>
              </w:rPr>
              <w:t xml:space="preserve"> Communication skills training for physicians improves patient satisfaction. </w:t>
            </w:r>
            <w:r w:rsidRPr="003276C0">
              <w:rPr>
                <w:rFonts w:ascii="Arial" w:hAnsi="Arial" w:cs="Arial"/>
                <w:i/>
                <w:iCs/>
              </w:rPr>
              <w:t>J Gen Intern Med</w:t>
            </w:r>
            <w:r w:rsidRPr="003276C0">
              <w:rPr>
                <w:rFonts w:ascii="Arial" w:hAnsi="Arial" w:cs="Arial"/>
              </w:rPr>
              <w:t>. 2016;31</w:t>
            </w:r>
            <w:r w:rsidRPr="003276C0">
              <w:rPr>
                <w:rFonts w:ascii="Arial" w:hAnsi="Arial" w:cs="Arial"/>
                <w:b/>
                <w:bCs/>
              </w:rPr>
              <w:t>,</w:t>
            </w:r>
            <w:r w:rsidRPr="003276C0">
              <w:rPr>
                <w:rFonts w:ascii="Arial" w:hAnsi="Arial" w:cs="Arial"/>
              </w:rPr>
              <w:t xml:space="preserve">755–761. </w:t>
            </w:r>
            <w:hyperlink r:id="rId89" w:history="1">
              <w:r w:rsidRPr="003276C0">
                <w:rPr>
                  <w:rStyle w:val="Hyperlink"/>
                  <w:rFonts w:ascii="Arial" w:hAnsi="Arial" w:cs="Arial"/>
                </w:rPr>
                <w:t>https://link.springer.com/article/10.1007/s11606-016-3597-2</w:t>
              </w:r>
            </w:hyperlink>
            <w:r w:rsidRPr="003276C0">
              <w:rPr>
                <w:rFonts w:ascii="Arial" w:hAnsi="Arial" w:cs="Arial"/>
              </w:rPr>
              <w:t>.</w:t>
            </w:r>
          </w:p>
          <w:p w14:paraId="4C1653AE" w14:textId="49F3E48E" w:rsidR="007F59E5" w:rsidRPr="003276C0"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Dehon E, Simpson K, Fowler D, Jones A. Development of the faculty 360. </w:t>
            </w:r>
            <w:proofErr w:type="spellStart"/>
            <w:r w:rsidRPr="003276C0">
              <w:rPr>
                <w:rFonts w:ascii="Arial" w:eastAsia="Arial" w:hAnsi="Arial" w:cs="Arial"/>
                <w:i/>
                <w:color w:val="000000"/>
              </w:rPr>
              <w:t>MedEdPORTAL</w:t>
            </w:r>
            <w:proofErr w:type="spellEnd"/>
            <w:r w:rsidRPr="003276C0">
              <w:rPr>
                <w:rFonts w:ascii="Arial" w:eastAsia="Arial" w:hAnsi="Arial" w:cs="Arial"/>
                <w:color w:val="000000"/>
              </w:rPr>
              <w:t xml:space="preserve">. </w:t>
            </w:r>
            <w:proofErr w:type="gramStart"/>
            <w:r w:rsidRPr="003276C0">
              <w:rPr>
                <w:rFonts w:ascii="Arial" w:eastAsia="Arial" w:hAnsi="Arial" w:cs="Arial"/>
                <w:color w:val="000000"/>
              </w:rPr>
              <w:t>2015;11:10174</w:t>
            </w:r>
            <w:proofErr w:type="gramEnd"/>
            <w:r w:rsidRPr="003276C0">
              <w:rPr>
                <w:rFonts w:ascii="Arial" w:eastAsia="Arial" w:hAnsi="Arial" w:cs="Arial"/>
                <w:color w:val="000000"/>
              </w:rPr>
              <w:t xml:space="preserve">. </w:t>
            </w:r>
            <w:hyperlink r:id="rId90" w:history="1">
              <w:r w:rsidRPr="003276C0">
                <w:rPr>
                  <w:rStyle w:val="Hyperlink"/>
                  <w:rFonts w:ascii="Arial" w:eastAsia="Arial" w:hAnsi="Arial" w:cs="Arial"/>
                </w:rPr>
                <w:t>https://www.mededportal.org/doi/10.15766/mep_2374-8265.10174</w:t>
              </w:r>
            </w:hyperlink>
            <w:r w:rsidRPr="003276C0">
              <w:rPr>
                <w:rFonts w:ascii="Arial" w:eastAsia="Arial" w:hAnsi="Arial" w:cs="Arial"/>
                <w:color w:val="000000"/>
              </w:rPr>
              <w:t>.</w:t>
            </w:r>
          </w:p>
          <w:p w14:paraId="59E47546" w14:textId="2C940696" w:rsidR="007F59E5" w:rsidRPr="003276C0"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Fay D, Mazzone M, Douglas L, </w:t>
            </w:r>
            <w:proofErr w:type="spellStart"/>
            <w:r w:rsidRPr="003276C0">
              <w:rPr>
                <w:rFonts w:ascii="Arial" w:eastAsia="Arial" w:hAnsi="Arial" w:cs="Arial"/>
                <w:color w:val="000000"/>
              </w:rPr>
              <w:t>Ambuel</w:t>
            </w:r>
            <w:proofErr w:type="spellEnd"/>
            <w:r w:rsidRPr="003276C0">
              <w:rPr>
                <w:rFonts w:ascii="Arial" w:eastAsia="Arial" w:hAnsi="Arial" w:cs="Arial"/>
                <w:color w:val="000000"/>
              </w:rPr>
              <w:t xml:space="preserve"> B. A validated, behavior-based evaluation instrument for family medicine residents. </w:t>
            </w:r>
            <w:proofErr w:type="spellStart"/>
            <w:r w:rsidRPr="003276C0">
              <w:rPr>
                <w:rFonts w:ascii="Arial" w:eastAsia="Arial" w:hAnsi="Arial" w:cs="Arial"/>
                <w:i/>
                <w:color w:val="000000"/>
              </w:rPr>
              <w:t>MedEdPORTAL</w:t>
            </w:r>
            <w:proofErr w:type="spellEnd"/>
            <w:r w:rsidRPr="003276C0">
              <w:rPr>
                <w:rFonts w:ascii="Arial" w:eastAsia="Arial" w:hAnsi="Arial" w:cs="Arial"/>
                <w:color w:val="000000"/>
              </w:rPr>
              <w:t xml:space="preserve">. </w:t>
            </w:r>
            <w:proofErr w:type="gramStart"/>
            <w:r w:rsidRPr="003276C0">
              <w:rPr>
                <w:rFonts w:ascii="Arial" w:eastAsia="Arial" w:hAnsi="Arial" w:cs="Arial"/>
                <w:color w:val="000000"/>
              </w:rPr>
              <w:t>2007;3:622</w:t>
            </w:r>
            <w:proofErr w:type="gramEnd"/>
            <w:r w:rsidRPr="003276C0">
              <w:rPr>
                <w:rFonts w:ascii="Arial" w:eastAsia="Arial" w:hAnsi="Arial" w:cs="Arial"/>
                <w:color w:val="000000"/>
              </w:rPr>
              <w:t xml:space="preserve">. </w:t>
            </w:r>
            <w:hyperlink r:id="rId91" w:history="1">
              <w:r w:rsidRPr="003276C0">
                <w:rPr>
                  <w:rStyle w:val="Hyperlink"/>
                  <w:rFonts w:ascii="Arial" w:eastAsia="Arial" w:hAnsi="Arial" w:cs="Arial"/>
                </w:rPr>
                <w:t>https://www.mededportal.org/doi/10.15766/mep_2374-8265.622</w:t>
              </w:r>
            </w:hyperlink>
            <w:r w:rsidRPr="003276C0">
              <w:rPr>
                <w:rFonts w:ascii="Arial" w:eastAsia="Arial" w:hAnsi="Arial" w:cs="Arial"/>
                <w:color w:val="000000"/>
              </w:rPr>
              <w:t>.</w:t>
            </w:r>
          </w:p>
          <w:p w14:paraId="0A9918FD" w14:textId="45CD6AA7" w:rsidR="007F59E5" w:rsidRPr="003276C0"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François, J. Tool to assess the quality of consultation and referral request letters in family medicine. </w:t>
            </w:r>
            <w:r w:rsidRPr="003276C0">
              <w:rPr>
                <w:rFonts w:ascii="Arial" w:eastAsia="Arial" w:hAnsi="Arial" w:cs="Arial"/>
                <w:i/>
                <w:color w:val="000000"/>
              </w:rPr>
              <w:t>Can Fam Physician</w:t>
            </w:r>
            <w:r w:rsidRPr="003276C0">
              <w:rPr>
                <w:rFonts w:ascii="Arial" w:eastAsia="Arial" w:hAnsi="Arial" w:cs="Arial"/>
                <w:color w:val="000000"/>
              </w:rPr>
              <w:t>. 2011;57(5):574–575.</w:t>
            </w:r>
            <w:r w:rsidRPr="003276C0">
              <w:rPr>
                <w:rFonts w:ascii="Arial" w:hAnsi="Arial" w:cs="Arial"/>
              </w:rPr>
              <w:t xml:space="preserve"> </w:t>
            </w:r>
            <w:hyperlink r:id="rId92" w:history="1">
              <w:r w:rsidRPr="003276C0">
                <w:rPr>
                  <w:rStyle w:val="Hyperlink"/>
                  <w:rFonts w:ascii="Arial" w:hAnsi="Arial" w:cs="Arial"/>
                </w:rPr>
                <w:t>https://www.ncbi.nlm.nih.gov/pmc/articles/PMC3093595/</w:t>
              </w:r>
            </w:hyperlink>
            <w:r w:rsidRPr="003276C0">
              <w:rPr>
                <w:rFonts w:ascii="Arial" w:hAnsi="Arial" w:cs="Arial"/>
              </w:rPr>
              <w:t xml:space="preserve">. </w:t>
            </w:r>
          </w:p>
          <w:p w14:paraId="20B97A8A" w14:textId="7481716A" w:rsidR="007F59E5" w:rsidRPr="003276C0"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Green M, Parrott T, Cook G. Improving your communication skills. </w:t>
            </w:r>
            <w:r w:rsidRPr="003276C0">
              <w:rPr>
                <w:rFonts w:ascii="Arial" w:eastAsia="Arial" w:hAnsi="Arial" w:cs="Arial"/>
                <w:i/>
                <w:color w:val="000000"/>
              </w:rPr>
              <w:t>BMJ.</w:t>
            </w:r>
            <w:r w:rsidRPr="003276C0">
              <w:rPr>
                <w:rFonts w:ascii="Arial" w:eastAsia="Arial" w:hAnsi="Arial" w:cs="Arial"/>
                <w:color w:val="000000"/>
              </w:rPr>
              <w:t xml:space="preserve"> 2012;</w:t>
            </w:r>
            <w:proofErr w:type="gramStart"/>
            <w:r w:rsidRPr="003276C0">
              <w:rPr>
                <w:rFonts w:ascii="Arial" w:eastAsia="Arial" w:hAnsi="Arial" w:cs="Arial"/>
                <w:color w:val="000000"/>
              </w:rPr>
              <w:t>344:e</w:t>
            </w:r>
            <w:proofErr w:type="gramEnd"/>
            <w:r w:rsidRPr="003276C0">
              <w:rPr>
                <w:rFonts w:ascii="Arial" w:eastAsia="Arial" w:hAnsi="Arial" w:cs="Arial"/>
                <w:color w:val="000000"/>
              </w:rPr>
              <w:t xml:space="preserve">357 </w:t>
            </w:r>
            <w:hyperlink r:id="rId93" w:history="1">
              <w:r w:rsidRPr="003276C0">
                <w:rPr>
                  <w:rStyle w:val="Hyperlink"/>
                  <w:rFonts w:ascii="Arial" w:eastAsia="Arial" w:hAnsi="Arial" w:cs="Arial"/>
                </w:rPr>
                <w:t>https://www.bmj.com/content/344/bmj.e357</w:t>
              </w:r>
            </w:hyperlink>
            <w:r w:rsidRPr="003276C0">
              <w:rPr>
                <w:rFonts w:ascii="Arial" w:eastAsia="Arial" w:hAnsi="Arial" w:cs="Arial"/>
                <w:color w:val="000000"/>
              </w:rPr>
              <w:t>.</w:t>
            </w:r>
          </w:p>
          <w:p w14:paraId="069EBA48" w14:textId="24E8ED2A" w:rsidR="007F59E5" w:rsidRPr="003276C0"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3276C0">
              <w:rPr>
                <w:rFonts w:ascii="Arial" w:eastAsia="Arial" w:hAnsi="Arial" w:cs="Arial"/>
                <w:i/>
                <w:color w:val="000000"/>
              </w:rPr>
              <w:t>Med Teach</w:t>
            </w:r>
            <w:r w:rsidRPr="003276C0">
              <w:rPr>
                <w:rFonts w:ascii="Arial" w:eastAsia="Arial" w:hAnsi="Arial" w:cs="Arial"/>
                <w:color w:val="000000"/>
              </w:rPr>
              <w:t xml:space="preserve">. 2013;35(5):395-403. </w:t>
            </w:r>
            <w:hyperlink r:id="rId94" w:history="1">
              <w:r w:rsidRPr="003276C0">
                <w:rPr>
                  <w:rStyle w:val="Hyperlink"/>
                  <w:rFonts w:ascii="Arial" w:eastAsia="Arial" w:hAnsi="Arial" w:cs="Arial"/>
                </w:rPr>
                <w:t>https://www.tandfonline.com/doi/abs/10.3109/0142159X.2013.769677?journalCode=imte20</w:t>
              </w:r>
            </w:hyperlink>
            <w:r w:rsidRPr="003276C0">
              <w:rPr>
                <w:rFonts w:ascii="Arial" w:eastAsia="Arial" w:hAnsi="Arial" w:cs="Arial"/>
                <w:color w:val="000000"/>
              </w:rPr>
              <w:t>.</w:t>
            </w:r>
          </w:p>
          <w:p w14:paraId="125D0DD6" w14:textId="16DF2F44" w:rsidR="007F59E5" w:rsidRPr="003276C0"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hAnsi="Arial" w:cs="Arial"/>
              </w:rPr>
              <w:t xml:space="preserve">Lane </w:t>
            </w:r>
            <w:proofErr w:type="spellStart"/>
            <w:r w:rsidRPr="003276C0">
              <w:rPr>
                <w:rFonts w:ascii="Arial" w:hAnsi="Arial" w:cs="Arial"/>
              </w:rPr>
              <w:t>JL</w:t>
            </w:r>
            <w:proofErr w:type="spellEnd"/>
            <w:r w:rsidRPr="003276C0">
              <w:rPr>
                <w:rFonts w:ascii="Arial" w:hAnsi="Arial" w:cs="Arial"/>
              </w:rPr>
              <w:t xml:space="preserve">, Gottlieb RP. Structured clinical observations: A method to teach clinical skills with limited time and financial resources. </w:t>
            </w:r>
            <w:r w:rsidRPr="003276C0">
              <w:rPr>
                <w:rFonts w:ascii="Arial" w:hAnsi="Arial" w:cs="Arial"/>
                <w:i/>
                <w:iCs/>
              </w:rPr>
              <w:t>Pediatrics</w:t>
            </w:r>
            <w:r w:rsidRPr="003276C0">
              <w:rPr>
                <w:rFonts w:ascii="Arial" w:hAnsi="Arial" w:cs="Arial"/>
              </w:rPr>
              <w:t xml:space="preserve">. </w:t>
            </w:r>
            <w:proofErr w:type="gramStart"/>
            <w:r w:rsidRPr="003276C0">
              <w:rPr>
                <w:rFonts w:ascii="Arial" w:hAnsi="Arial" w:cs="Arial"/>
              </w:rPr>
              <w:t>2000;105:973</w:t>
            </w:r>
            <w:proofErr w:type="gramEnd"/>
            <w:r w:rsidRPr="003276C0">
              <w:rPr>
                <w:rFonts w:ascii="Arial" w:hAnsi="Arial" w:cs="Arial"/>
              </w:rPr>
              <w:t xml:space="preserve">-977. </w:t>
            </w:r>
            <w:hyperlink r:id="rId95" w:history="1">
              <w:r w:rsidRPr="003276C0">
                <w:rPr>
                  <w:rFonts w:ascii="Arial" w:hAnsi="Arial" w:cs="Arial"/>
                  <w:color w:val="0000FF" w:themeColor="hyperlink"/>
                  <w:u w:val="single"/>
                </w:rPr>
                <w:t>https://pubmed.ncbi.nlm.nih.gov/10742358/</w:t>
              </w:r>
            </w:hyperlink>
            <w:r w:rsidRPr="003276C0">
              <w:rPr>
                <w:rFonts w:ascii="Arial" w:hAnsi="Arial" w:cs="Arial"/>
              </w:rPr>
              <w:t>.</w:t>
            </w:r>
          </w:p>
          <w:p w14:paraId="21286464" w14:textId="7EA1F1F0" w:rsidR="00E06F3C" w:rsidRPr="003276C0" w:rsidRDefault="0A26803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spellStart"/>
            <w:r w:rsidRPr="003276C0">
              <w:rPr>
                <w:rFonts w:ascii="Arial" w:hAnsi="Arial" w:cs="Arial"/>
              </w:rPr>
              <w:t>Makoul</w:t>
            </w:r>
            <w:proofErr w:type="spellEnd"/>
            <w:r w:rsidRPr="003276C0">
              <w:rPr>
                <w:rFonts w:ascii="Arial" w:hAnsi="Arial" w:cs="Arial"/>
              </w:rPr>
              <w:t xml:space="preserve"> G.</w:t>
            </w:r>
            <w:r w:rsidR="00E06F3C" w:rsidRPr="003276C0">
              <w:rPr>
                <w:rFonts w:ascii="Arial" w:hAnsi="Arial" w:cs="Arial"/>
              </w:rPr>
              <w:t xml:space="preserve"> The SEGUE Framework for teaching and assessing communication skills. </w:t>
            </w:r>
            <w:r w:rsidRPr="003276C0">
              <w:rPr>
                <w:rFonts w:ascii="Arial" w:hAnsi="Arial" w:cs="Arial"/>
                <w:i/>
                <w:iCs/>
              </w:rPr>
              <w:t xml:space="preserve">Patient </w:t>
            </w:r>
            <w:r w:rsidR="00E06F3C" w:rsidRPr="003276C0">
              <w:rPr>
                <w:rFonts w:ascii="Arial" w:hAnsi="Arial" w:cs="Arial"/>
                <w:i/>
                <w:iCs/>
              </w:rPr>
              <w:t>Education and Counseling</w:t>
            </w:r>
            <w:r w:rsidR="00E06F3C" w:rsidRPr="003276C0">
              <w:rPr>
                <w:rFonts w:ascii="Arial" w:hAnsi="Arial" w:cs="Arial"/>
              </w:rPr>
              <w:t>. 2001;</w:t>
            </w:r>
            <w:r w:rsidRPr="003276C0">
              <w:rPr>
                <w:rFonts w:ascii="Arial" w:hAnsi="Arial" w:cs="Arial"/>
              </w:rPr>
              <w:t>45(1)</w:t>
            </w:r>
            <w:r w:rsidR="00E06F3C" w:rsidRPr="003276C0">
              <w:rPr>
                <w:rFonts w:ascii="Arial" w:hAnsi="Arial" w:cs="Arial"/>
              </w:rPr>
              <w:t>:</w:t>
            </w:r>
            <w:r w:rsidRPr="003276C0">
              <w:rPr>
                <w:rFonts w:ascii="Arial" w:hAnsi="Arial" w:cs="Arial"/>
              </w:rPr>
              <w:t>23-24</w:t>
            </w:r>
            <w:r w:rsidR="00E06F3C" w:rsidRPr="003276C0">
              <w:rPr>
                <w:rFonts w:ascii="Arial" w:hAnsi="Arial" w:cs="Arial"/>
              </w:rPr>
              <w:t xml:space="preserve">. </w:t>
            </w:r>
          </w:p>
          <w:p w14:paraId="2AFD8644" w14:textId="25CB7D0C" w:rsidR="00E06F3C" w:rsidRPr="003276C0" w:rsidRDefault="00E06F3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3276C0">
              <w:rPr>
                <w:rFonts w:ascii="Arial" w:eastAsia="Arial" w:hAnsi="Arial" w:cs="Arial"/>
                <w:color w:val="000000"/>
              </w:rPr>
              <w:t xml:space="preserve">Roth CG, Eldin KW, Padmanabhan V, Freidman EM. Twelve tips for the introduction of emotional intelligence in medical education. </w:t>
            </w:r>
            <w:r w:rsidRPr="003276C0">
              <w:rPr>
                <w:rFonts w:ascii="Arial" w:eastAsia="Arial" w:hAnsi="Arial" w:cs="Arial"/>
                <w:i/>
                <w:color w:val="000000"/>
              </w:rPr>
              <w:t>Med Teach</w:t>
            </w:r>
            <w:r w:rsidRPr="003276C0">
              <w:rPr>
                <w:rFonts w:ascii="Arial" w:eastAsia="Arial" w:hAnsi="Arial" w:cs="Arial"/>
                <w:color w:val="000000"/>
              </w:rPr>
              <w:t xml:space="preserve">. </w:t>
            </w:r>
            <w:proofErr w:type="gramStart"/>
            <w:r w:rsidRPr="003276C0">
              <w:rPr>
                <w:rFonts w:ascii="Arial" w:eastAsia="Arial" w:hAnsi="Arial" w:cs="Arial"/>
                <w:color w:val="000000"/>
              </w:rPr>
              <w:t>2018;21:1</w:t>
            </w:r>
            <w:proofErr w:type="gramEnd"/>
            <w:r w:rsidRPr="003276C0">
              <w:rPr>
                <w:rFonts w:ascii="Arial" w:eastAsia="Arial" w:hAnsi="Arial" w:cs="Arial"/>
                <w:color w:val="000000"/>
              </w:rPr>
              <w:t xml:space="preserve">-4. </w:t>
            </w:r>
            <w:hyperlink r:id="rId96" w:history="1">
              <w:r w:rsidRPr="003276C0">
                <w:rPr>
                  <w:rStyle w:val="Hyperlink"/>
                  <w:rFonts w:ascii="Arial" w:eastAsia="Arial" w:hAnsi="Arial" w:cs="Arial"/>
                </w:rPr>
                <w:t>https://www.tandfonline.com/doi/abs/10.1080/0142159X.2018.1481499?journalCode=imte20</w:t>
              </w:r>
            </w:hyperlink>
            <w:r w:rsidRPr="003276C0">
              <w:rPr>
                <w:rFonts w:ascii="Arial" w:hAnsi="Arial" w:cs="Arial"/>
              </w:rPr>
              <w:t>.</w:t>
            </w:r>
          </w:p>
        </w:tc>
      </w:tr>
    </w:tbl>
    <w:p w14:paraId="092F2579" w14:textId="625FBFD6" w:rsidR="003F2E8F" w:rsidRDefault="003F2E8F" w:rsidP="005F2BD2">
      <w:pPr>
        <w:spacing w:after="0" w:line="240" w:lineRule="auto"/>
        <w:ind w:hanging="180"/>
        <w:rPr>
          <w:rFonts w:ascii="Arial" w:eastAsia="Arial" w:hAnsi="Arial" w:cs="Arial"/>
        </w:rPr>
      </w:pPr>
    </w:p>
    <w:p w14:paraId="0E4F5567"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32D79" w:rsidRPr="004C2240" w14:paraId="1C4D24A5" w14:textId="77777777" w:rsidTr="0A1EC768">
        <w:trPr>
          <w:trHeight w:val="769"/>
        </w:trPr>
        <w:tc>
          <w:tcPr>
            <w:tcW w:w="14125" w:type="dxa"/>
            <w:gridSpan w:val="2"/>
            <w:shd w:val="clear" w:color="auto" w:fill="9CC3E5"/>
          </w:tcPr>
          <w:p w14:paraId="71884B5B" w14:textId="5AF19121" w:rsidR="003F2E8F" w:rsidRPr="004C2240"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86056006"/>
            <w:r w:rsidRPr="004C2240">
              <w:rPr>
                <w:rFonts w:ascii="Arial" w:eastAsia="Arial" w:hAnsi="Arial" w:cs="Arial"/>
                <w:b/>
              </w:rPr>
              <w:t xml:space="preserve">Interpersonal and Communication Skills </w:t>
            </w:r>
            <w:r w:rsidR="00C517E1" w:rsidRPr="004C2240">
              <w:rPr>
                <w:rFonts w:ascii="Arial" w:eastAsia="Arial" w:hAnsi="Arial" w:cs="Arial"/>
                <w:b/>
              </w:rPr>
              <w:t>4</w:t>
            </w:r>
            <w:r w:rsidRPr="004C2240">
              <w:rPr>
                <w:rFonts w:ascii="Arial" w:eastAsia="Arial" w:hAnsi="Arial" w:cs="Arial"/>
                <w:b/>
              </w:rPr>
              <w:t xml:space="preserve">: Communication within Health Care Systems </w:t>
            </w:r>
          </w:p>
          <w:bookmarkEnd w:id="23"/>
          <w:p w14:paraId="14BFC74A" w14:textId="0AE3134F" w:rsidR="003F2E8F" w:rsidRPr="004C2240" w:rsidRDefault="003F2E8F" w:rsidP="00230FAE">
            <w:pPr>
              <w:spacing w:after="0" w:line="240" w:lineRule="auto"/>
              <w:ind w:left="201" w:hanging="14"/>
              <w:rPr>
                <w:rFonts w:ascii="Arial" w:eastAsia="Arial" w:hAnsi="Arial" w:cs="Arial"/>
                <w:b/>
                <w:color w:val="000000"/>
              </w:rPr>
            </w:pPr>
            <w:r w:rsidRPr="004C2240">
              <w:rPr>
                <w:rFonts w:ascii="Arial" w:eastAsia="Arial" w:hAnsi="Arial" w:cs="Arial"/>
                <w:b/>
              </w:rPr>
              <w:t>Overall Intent:</w:t>
            </w:r>
            <w:r w:rsidRPr="004C2240">
              <w:rPr>
                <w:rFonts w:ascii="Arial" w:eastAsia="Arial" w:hAnsi="Arial" w:cs="Arial"/>
              </w:rPr>
              <w:t xml:space="preserve"> </w:t>
            </w:r>
            <w:r w:rsidR="0047695F" w:rsidRPr="004C2240">
              <w:rPr>
                <w:rFonts w:ascii="Arial" w:eastAsia="Arial" w:hAnsi="Arial" w:cs="Arial"/>
              </w:rPr>
              <w:t>To effectively communicate using a variety of methods</w:t>
            </w:r>
          </w:p>
        </w:tc>
      </w:tr>
      <w:tr w:rsidR="00AD1554" w:rsidRPr="004C2240" w14:paraId="28026FC3" w14:textId="77777777" w:rsidTr="0A1EC768">
        <w:tc>
          <w:tcPr>
            <w:tcW w:w="4950" w:type="dxa"/>
            <w:shd w:val="clear" w:color="auto" w:fill="FABF8F" w:themeFill="accent6" w:themeFillTint="99"/>
          </w:tcPr>
          <w:p w14:paraId="5683A1B6" w14:textId="77777777" w:rsidR="003F2E8F" w:rsidRPr="004C2240" w:rsidRDefault="003F2E8F" w:rsidP="005F2BD2">
            <w:pPr>
              <w:spacing w:after="0" w:line="240" w:lineRule="auto"/>
              <w:jc w:val="center"/>
              <w:rPr>
                <w:rFonts w:ascii="Arial" w:eastAsia="Arial" w:hAnsi="Arial" w:cs="Arial"/>
                <w:b/>
              </w:rPr>
            </w:pPr>
            <w:r w:rsidRPr="004C2240">
              <w:rPr>
                <w:rFonts w:ascii="Arial" w:eastAsia="Arial" w:hAnsi="Arial" w:cs="Arial"/>
                <w:b/>
              </w:rPr>
              <w:t>Milestones</w:t>
            </w:r>
          </w:p>
        </w:tc>
        <w:tc>
          <w:tcPr>
            <w:tcW w:w="9175" w:type="dxa"/>
            <w:shd w:val="clear" w:color="auto" w:fill="FABF8F" w:themeFill="accent6" w:themeFillTint="99"/>
          </w:tcPr>
          <w:p w14:paraId="12DF9FCE" w14:textId="77777777" w:rsidR="003F2E8F" w:rsidRPr="004C2240" w:rsidRDefault="003F2E8F" w:rsidP="005F2BD2">
            <w:pPr>
              <w:spacing w:after="0" w:line="240" w:lineRule="auto"/>
              <w:ind w:hanging="14"/>
              <w:jc w:val="center"/>
              <w:rPr>
                <w:rFonts w:ascii="Arial" w:eastAsia="Arial" w:hAnsi="Arial" w:cs="Arial"/>
                <w:b/>
              </w:rPr>
            </w:pPr>
            <w:r w:rsidRPr="004C2240">
              <w:rPr>
                <w:rFonts w:ascii="Arial" w:eastAsia="Arial" w:hAnsi="Arial" w:cs="Arial"/>
                <w:b/>
              </w:rPr>
              <w:t>Examples</w:t>
            </w:r>
          </w:p>
        </w:tc>
      </w:tr>
      <w:tr w:rsidR="00F32D79" w:rsidRPr="004C2240" w14:paraId="305829BB" w14:textId="77777777" w:rsidTr="00E10918">
        <w:tc>
          <w:tcPr>
            <w:tcW w:w="4950" w:type="dxa"/>
            <w:tcBorders>
              <w:top w:val="single" w:sz="4" w:space="0" w:color="000000"/>
              <w:bottom w:val="single" w:sz="4" w:space="0" w:color="000000"/>
            </w:tcBorders>
            <w:shd w:val="clear" w:color="auto" w:fill="C9C9C9"/>
          </w:tcPr>
          <w:p w14:paraId="534F3EEB" w14:textId="77777777" w:rsidR="00E159D8" w:rsidRPr="00E159D8" w:rsidRDefault="00847D98" w:rsidP="00E159D8">
            <w:pPr>
              <w:spacing w:after="0" w:line="240" w:lineRule="auto"/>
              <w:rPr>
                <w:rFonts w:ascii="Arial" w:hAnsi="Arial" w:cs="Arial"/>
                <w:i/>
                <w:color w:val="000000"/>
              </w:rPr>
            </w:pPr>
            <w:r w:rsidRPr="004C2240">
              <w:rPr>
                <w:rFonts w:ascii="Arial" w:eastAsia="Arial" w:hAnsi="Arial" w:cs="Arial"/>
                <w:b/>
              </w:rPr>
              <w:t>Level 1</w:t>
            </w:r>
            <w:r w:rsidRPr="004C2240">
              <w:rPr>
                <w:rFonts w:ascii="Arial" w:eastAsia="Arial" w:hAnsi="Arial" w:cs="Arial"/>
              </w:rPr>
              <w:t xml:space="preserve"> </w:t>
            </w:r>
            <w:r w:rsidR="00E159D8" w:rsidRPr="00E159D8">
              <w:rPr>
                <w:rFonts w:ascii="Arial" w:hAnsi="Arial" w:cs="Arial"/>
                <w:i/>
                <w:color w:val="000000"/>
              </w:rPr>
              <w:t>Accurately records information in the patient record</w:t>
            </w:r>
          </w:p>
          <w:p w14:paraId="222D9976" w14:textId="77777777" w:rsidR="00E159D8" w:rsidRPr="00E159D8" w:rsidRDefault="00E159D8" w:rsidP="00E159D8">
            <w:pPr>
              <w:spacing w:after="0" w:line="240" w:lineRule="auto"/>
              <w:rPr>
                <w:rFonts w:ascii="Arial" w:hAnsi="Arial" w:cs="Arial"/>
                <w:i/>
                <w:color w:val="000000"/>
              </w:rPr>
            </w:pPr>
          </w:p>
          <w:p w14:paraId="3E6D9C17" w14:textId="37FCB8DB" w:rsidR="00847D98" w:rsidRPr="004C2240" w:rsidRDefault="00E159D8" w:rsidP="00E159D8">
            <w:pPr>
              <w:spacing w:after="0" w:line="240" w:lineRule="auto"/>
              <w:rPr>
                <w:rFonts w:ascii="Arial" w:hAnsi="Arial" w:cs="Arial"/>
                <w:i/>
                <w:color w:val="000000"/>
              </w:rPr>
            </w:pPr>
            <w:r w:rsidRPr="00E159D8">
              <w:rPr>
                <w:rFonts w:ascii="Arial" w:hAnsi="Arial" w:cs="Arial"/>
                <w:i/>
                <w:color w:val="000000"/>
              </w:rPr>
              <w:t>Safeguards patient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C75350" w14:textId="77777777" w:rsidR="000162C4" w:rsidRPr="004C2240" w:rsidRDefault="32A26EFC"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Fills in all elements of a documentation template with the most up-to-date information available</w:t>
            </w:r>
          </w:p>
          <w:p w14:paraId="13E508DF"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4C032AEE" w14:textId="5BB09C60" w:rsidR="000162C4" w:rsidRPr="004C224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Shreds patient list after rounds; avoids talking about patients in the elevator</w:t>
            </w:r>
          </w:p>
          <w:p w14:paraId="0E09FDBE" w14:textId="575452B0" w:rsidR="003B031B" w:rsidRPr="004C2240" w:rsidRDefault="003B031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Signs out of computer after patient encounter</w:t>
            </w:r>
          </w:p>
        </w:tc>
      </w:tr>
      <w:tr w:rsidR="00F32D79" w:rsidRPr="004C2240" w14:paraId="768781D3" w14:textId="77777777" w:rsidTr="00E10918">
        <w:tc>
          <w:tcPr>
            <w:tcW w:w="4950" w:type="dxa"/>
            <w:tcBorders>
              <w:top w:val="single" w:sz="4" w:space="0" w:color="000000"/>
              <w:bottom w:val="single" w:sz="4" w:space="0" w:color="000000"/>
            </w:tcBorders>
            <w:shd w:val="clear" w:color="auto" w:fill="C9C9C9"/>
          </w:tcPr>
          <w:p w14:paraId="1E48270C" w14:textId="77777777" w:rsidR="00E159D8" w:rsidRPr="00E159D8" w:rsidRDefault="00847D98" w:rsidP="00E159D8">
            <w:pPr>
              <w:spacing w:after="0" w:line="240" w:lineRule="auto"/>
              <w:rPr>
                <w:rFonts w:ascii="Arial" w:eastAsia="Arial" w:hAnsi="Arial" w:cs="Arial"/>
                <w:i/>
              </w:rPr>
            </w:pPr>
            <w:r w:rsidRPr="004C2240">
              <w:rPr>
                <w:rFonts w:ascii="Arial" w:hAnsi="Arial" w:cs="Arial"/>
                <w:b/>
              </w:rPr>
              <w:t>Level 2</w:t>
            </w:r>
            <w:r w:rsidRPr="004C2240">
              <w:rPr>
                <w:rFonts w:ascii="Arial" w:hAnsi="Arial" w:cs="Arial"/>
              </w:rPr>
              <w:t xml:space="preserve"> </w:t>
            </w:r>
            <w:r w:rsidR="00E159D8" w:rsidRPr="00E159D8">
              <w:rPr>
                <w:rFonts w:ascii="Arial" w:eastAsia="Arial" w:hAnsi="Arial" w:cs="Arial"/>
                <w:i/>
              </w:rPr>
              <w:t>Demonstrates organized diagnostic and therapeutic reasoning through notes in the patient record</w:t>
            </w:r>
          </w:p>
          <w:p w14:paraId="510EADC2" w14:textId="77777777" w:rsidR="00E159D8" w:rsidRPr="00E159D8" w:rsidRDefault="00E159D8" w:rsidP="00E159D8">
            <w:pPr>
              <w:spacing w:after="0" w:line="240" w:lineRule="auto"/>
              <w:rPr>
                <w:rFonts w:ascii="Arial" w:eastAsia="Arial" w:hAnsi="Arial" w:cs="Arial"/>
                <w:i/>
              </w:rPr>
            </w:pPr>
          </w:p>
          <w:p w14:paraId="3B2CC05F" w14:textId="77777777" w:rsidR="00E159D8" w:rsidRPr="00E159D8" w:rsidRDefault="00E159D8" w:rsidP="00E159D8">
            <w:pPr>
              <w:spacing w:after="0" w:line="240" w:lineRule="auto"/>
              <w:rPr>
                <w:rFonts w:ascii="Arial" w:eastAsia="Arial" w:hAnsi="Arial" w:cs="Arial"/>
                <w:i/>
              </w:rPr>
            </w:pPr>
          </w:p>
          <w:p w14:paraId="3EDCCEA2" w14:textId="77777777" w:rsidR="00E159D8" w:rsidRPr="00E159D8" w:rsidRDefault="00E159D8" w:rsidP="00E159D8">
            <w:pPr>
              <w:spacing w:after="0" w:line="240" w:lineRule="auto"/>
              <w:rPr>
                <w:rFonts w:ascii="Arial" w:eastAsia="Arial" w:hAnsi="Arial" w:cs="Arial"/>
                <w:i/>
              </w:rPr>
            </w:pPr>
          </w:p>
          <w:p w14:paraId="2BA09CDB" w14:textId="37EFF9B0" w:rsidR="00847D98" w:rsidRPr="004C2240" w:rsidRDefault="00E159D8" w:rsidP="00E159D8">
            <w:pPr>
              <w:spacing w:after="0" w:line="240" w:lineRule="auto"/>
              <w:rPr>
                <w:rFonts w:ascii="Arial" w:eastAsia="Arial" w:hAnsi="Arial" w:cs="Arial"/>
                <w:i/>
              </w:rPr>
            </w:pPr>
            <w:r w:rsidRPr="00E159D8">
              <w:rPr>
                <w:rFonts w:ascii="Arial" w:eastAsia="Arial" w:hAnsi="Arial" w:cs="Arial"/>
                <w:i/>
              </w:rPr>
              <w:t>Documents required data in formats specified by institutional policy and suitable for interpretation by other clinicians and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35C7F8" w14:textId="77777777" w:rsidR="000162C4" w:rsidRPr="004C2240" w:rsidRDefault="6EA6AF1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 xml:space="preserve">Organized and accurate documentation outlines clinical reasoning that supports the treatment plan </w:t>
            </w:r>
          </w:p>
          <w:p w14:paraId="54FCBAFB" w14:textId="77777777" w:rsidR="000162C4" w:rsidRPr="004C2240" w:rsidRDefault="390AD7C4"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Creates accurate, original notes that do not contain extraneous information such as verbatim transcriptions of radiology reports, and concisely summarizes the assessment and plan</w:t>
            </w:r>
          </w:p>
          <w:p w14:paraId="1059D685"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6953732D" w14:textId="755057EC" w:rsidR="000162C4" w:rsidRPr="004C2240" w:rsidRDefault="6EA6AF1D"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roofErr w:type="gramStart"/>
            <w:r w:rsidRPr="004C2240">
              <w:rPr>
                <w:rFonts w:ascii="Arial" w:eastAsia="Arial" w:hAnsi="Arial" w:cs="Arial"/>
              </w:rPr>
              <w:t>Develops</w:t>
            </w:r>
            <w:proofErr w:type="gramEnd"/>
            <w:r w:rsidRPr="004C2240">
              <w:rPr>
                <w:rFonts w:ascii="Arial" w:eastAsia="Arial" w:hAnsi="Arial" w:cs="Arial"/>
              </w:rPr>
              <w:t xml:space="preserve"> </w:t>
            </w:r>
            <w:r w:rsidR="00943A50" w:rsidRPr="004C2240">
              <w:rPr>
                <w:rFonts w:ascii="Arial" w:eastAsia="Arial" w:hAnsi="Arial" w:cs="Arial"/>
              </w:rPr>
              <w:t xml:space="preserve">personalized </w:t>
            </w:r>
            <w:r w:rsidRPr="004C2240">
              <w:rPr>
                <w:rFonts w:ascii="Arial" w:eastAsia="Arial" w:hAnsi="Arial" w:cs="Arial"/>
              </w:rPr>
              <w:t xml:space="preserve">templates for </w:t>
            </w:r>
            <w:r w:rsidR="00943A50" w:rsidRPr="004C2240">
              <w:rPr>
                <w:rFonts w:ascii="Arial" w:eastAsia="Arial" w:hAnsi="Arial" w:cs="Arial"/>
              </w:rPr>
              <w:t>miscarriage management</w:t>
            </w:r>
            <w:r w:rsidR="006B14B1" w:rsidRPr="004C2240">
              <w:rPr>
                <w:rFonts w:ascii="Arial" w:eastAsia="Arial" w:hAnsi="Arial" w:cs="Arial"/>
              </w:rPr>
              <w:t xml:space="preserve"> notes</w:t>
            </w:r>
          </w:p>
          <w:p w14:paraId="4BAE3DD9" w14:textId="0A890EC1" w:rsidR="00847D98" w:rsidRPr="004C2240" w:rsidRDefault="00BF539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Uses</w:t>
            </w:r>
            <w:r w:rsidRPr="004C2240">
              <w:rPr>
                <w:rFonts w:ascii="Arial" w:eastAsia="Arial" w:hAnsi="Arial" w:cs="Arial"/>
              </w:rPr>
              <w:t xml:space="preserve"> </w:t>
            </w:r>
            <w:r>
              <w:rPr>
                <w:rFonts w:ascii="Arial" w:eastAsia="Arial" w:hAnsi="Arial" w:cs="Arial"/>
              </w:rPr>
              <w:t>d</w:t>
            </w:r>
            <w:r w:rsidR="42527A66" w:rsidRPr="004C2240">
              <w:rPr>
                <w:rFonts w:ascii="Arial" w:eastAsia="Arial" w:hAnsi="Arial" w:cs="Arial"/>
              </w:rPr>
              <w:t>epartment smart-phrases and clinical smart sets for orders/documentation</w:t>
            </w:r>
          </w:p>
        </w:tc>
      </w:tr>
      <w:tr w:rsidR="00F32D79" w:rsidRPr="004C2240" w14:paraId="530EA77D" w14:textId="77777777" w:rsidTr="00E10918">
        <w:tc>
          <w:tcPr>
            <w:tcW w:w="4950" w:type="dxa"/>
            <w:tcBorders>
              <w:top w:val="single" w:sz="4" w:space="0" w:color="000000"/>
              <w:bottom w:val="single" w:sz="4" w:space="0" w:color="000000"/>
            </w:tcBorders>
            <w:shd w:val="clear" w:color="auto" w:fill="C9C9C9"/>
          </w:tcPr>
          <w:p w14:paraId="2FCDF8C4" w14:textId="77777777" w:rsidR="00E159D8" w:rsidRPr="00E159D8" w:rsidRDefault="00847D98" w:rsidP="00E159D8">
            <w:pPr>
              <w:spacing w:after="0" w:line="240" w:lineRule="auto"/>
              <w:rPr>
                <w:rFonts w:ascii="Arial" w:hAnsi="Arial" w:cs="Arial"/>
                <w:i/>
                <w:color w:val="000000"/>
              </w:rPr>
            </w:pPr>
            <w:r w:rsidRPr="004C2240">
              <w:rPr>
                <w:rFonts w:ascii="Arial" w:hAnsi="Arial" w:cs="Arial"/>
                <w:b/>
              </w:rPr>
              <w:t>Level 3</w:t>
            </w:r>
            <w:r w:rsidRPr="004C2240">
              <w:rPr>
                <w:rFonts w:ascii="Arial" w:hAnsi="Arial" w:cs="Arial"/>
              </w:rPr>
              <w:t xml:space="preserve"> </w:t>
            </w:r>
            <w:r w:rsidR="00E159D8" w:rsidRPr="00E159D8">
              <w:rPr>
                <w:rFonts w:ascii="Arial" w:hAnsi="Arial" w:cs="Arial"/>
                <w:i/>
                <w:color w:val="000000"/>
              </w:rPr>
              <w:t>Concisely reports diagnostic and therapeutic reasoning in the patient record in an efficient manner</w:t>
            </w:r>
          </w:p>
          <w:p w14:paraId="0BCD3FAA" w14:textId="77777777" w:rsidR="00E159D8" w:rsidRPr="00E159D8" w:rsidRDefault="00E159D8" w:rsidP="00E159D8">
            <w:pPr>
              <w:spacing w:after="0" w:line="240" w:lineRule="auto"/>
              <w:rPr>
                <w:rFonts w:ascii="Arial" w:hAnsi="Arial" w:cs="Arial"/>
                <w:i/>
                <w:color w:val="000000"/>
              </w:rPr>
            </w:pPr>
          </w:p>
          <w:p w14:paraId="7147CB72" w14:textId="6D4356E0" w:rsidR="00847D98" w:rsidRPr="004C2240" w:rsidRDefault="00E159D8" w:rsidP="00E159D8">
            <w:pPr>
              <w:spacing w:after="0" w:line="240" w:lineRule="auto"/>
              <w:rPr>
                <w:rFonts w:ascii="Arial" w:hAnsi="Arial" w:cs="Arial"/>
                <w:i/>
                <w:color w:val="000000"/>
              </w:rPr>
            </w:pPr>
            <w:r w:rsidRPr="00E159D8">
              <w:rPr>
                <w:rFonts w:ascii="Arial" w:hAnsi="Arial" w:cs="Arial"/>
                <w:i/>
                <w:color w:val="000000"/>
              </w:rPr>
              <w:t>Appropriately selects direct (e.g., telephone, telemedicine, patient portal,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1195EA" w14:textId="64AC05C2" w:rsidR="000162C4" w:rsidRPr="004C2240" w:rsidRDefault="00BF539E"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Documents c</w:t>
            </w:r>
            <w:r w:rsidR="00847D98" w:rsidRPr="004C2240">
              <w:rPr>
                <w:rFonts w:ascii="Arial" w:eastAsia="Arial" w:hAnsi="Arial" w:cs="Arial"/>
              </w:rPr>
              <w:t xml:space="preserve">omplex clinical thinking concisely but may not </w:t>
            </w:r>
            <w:r>
              <w:rPr>
                <w:rFonts w:ascii="Arial" w:eastAsia="Arial" w:hAnsi="Arial" w:cs="Arial"/>
              </w:rPr>
              <w:t xml:space="preserve">include </w:t>
            </w:r>
            <w:r w:rsidR="00847D98" w:rsidRPr="004C2240">
              <w:rPr>
                <w:rFonts w:ascii="Arial" w:eastAsia="Arial" w:hAnsi="Arial" w:cs="Arial"/>
              </w:rPr>
              <w:t>anticipatory</w:t>
            </w:r>
            <w:r w:rsidR="000162C4" w:rsidRPr="004C2240">
              <w:rPr>
                <w:rFonts w:ascii="Arial" w:eastAsia="Arial" w:hAnsi="Arial" w:cs="Arial"/>
              </w:rPr>
              <w:t xml:space="preserve"> </w:t>
            </w:r>
            <w:r w:rsidR="00847D98" w:rsidRPr="004C2240">
              <w:rPr>
                <w:rFonts w:ascii="Arial" w:eastAsia="Arial" w:hAnsi="Arial" w:cs="Arial"/>
              </w:rPr>
              <w:t>guidance</w:t>
            </w:r>
          </w:p>
          <w:p w14:paraId="0C78BAA4" w14:textId="0E9CE26C" w:rsidR="000162C4" w:rsidRDefault="000162C4" w:rsidP="000162C4">
            <w:pPr>
              <w:pBdr>
                <w:top w:val="nil"/>
                <w:left w:val="nil"/>
                <w:bottom w:val="nil"/>
                <w:right w:val="nil"/>
                <w:between w:val="nil"/>
              </w:pBdr>
              <w:spacing w:after="0" w:line="240" w:lineRule="auto"/>
              <w:contextualSpacing/>
              <w:rPr>
                <w:rFonts w:ascii="Arial" w:hAnsi="Arial" w:cs="Arial"/>
              </w:rPr>
            </w:pPr>
          </w:p>
          <w:p w14:paraId="556D9B66" w14:textId="77777777" w:rsidR="008659AA" w:rsidRPr="004C2240" w:rsidRDefault="008659AA" w:rsidP="000162C4">
            <w:pPr>
              <w:pBdr>
                <w:top w:val="nil"/>
                <w:left w:val="nil"/>
                <w:bottom w:val="nil"/>
                <w:right w:val="nil"/>
                <w:between w:val="nil"/>
              </w:pBdr>
              <w:spacing w:after="0" w:line="240" w:lineRule="auto"/>
              <w:contextualSpacing/>
              <w:rPr>
                <w:rFonts w:ascii="Arial" w:hAnsi="Arial" w:cs="Arial"/>
              </w:rPr>
            </w:pPr>
          </w:p>
          <w:p w14:paraId="33A70F98"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6A54D224" w14:textId="2CE6ECA7" w:rsidR="00847D98" w:rsidRPr="004C224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Calls patient</w:t>
            </w:r>
            <w:r w:rsidR="00710C9C" w:rsidRPr="004C2240">
              <w:rPr>
                <w:rFonts w:ascii="Arial" w:eastAsia="Arial" w:hAnsi="Arial" w:cs="Arial"/>
              </w:rPr>
              <w:t xml:space="preserve"> </w:t>
            </w:r>
            <w:r w:rsidR="56F04480" w:rsidRPr="004C2240">
              <w:rPr>
                <w:rFonts w:ascii="Arial" w:eastAsia="Arial" w:hAnsi="Arial" w:cs="Arial"/>
              </w:rPr>
              <w:t xml:space="preserve">or sends electronic </w:t>
            </w:r>
            <w:proofErr w:type="gramStart"/>
            <w:r w:rsidR="56F04480" w:rsidRPr="004C2240">
              <w:rPr>
                <w:rFonts w:ascii="Arial" w:eastAsia="Arial" w:hAnsi="Arial" w:cs="Arial"/>
              </w:rPr>
              <w:t>request</w:t>
            </w:r>
            <w:proofErr w:type="gramEnd"/>
            <w:r w:rsidR="56F04480" w:rsidRPr="004C2240">
              <w:rPr>
                <w:rFonts w:ascii="Arial" w:eastAsia="Arial" w:hAnsi="Arial" w:cs="Arial"/>
              </w:rPr>
              <w:t xml:space="preserve"> to have nursing staff contact </w:t>
            </w:r>
            <w:proofErr w:type="gramStart"/>
            <w:r w:rsidR="56F04480" w:rsidRPr="004C2240">
              <w:rPr>
                <w:rFonts w:ascii="Arial" w:eastAsia="Arial" w:hAnsi="Arial" w:cs="Arial"/>
              </w:rPr>
              <w:t>patient</w:t>
            </w:r>
            <w:proofErr w:type="gramEnd"/>
            <w:r w:rsidR="56F04480" w:rsidRPr="004C2240">
              <w:rPr>
                <w:rFonts w:ascii="Arial" w:eastAsia="Arial" w:hAnsi="Arial" w:cs="Arial"/>
              </w:rPr>
              <w:t xml:space="preserve"> immediately about potentially critical test results</w:t>
            </w:r>
          </w:p>
        </w:tc>
      </w:tr>
      <w:tr w:rsidR="00F32D79" w:rsidRPr="004C2240" w14:paraId="7382C1F9" w14:textId="77777777" w:rsidTr="00E10918">
        <w:tc>
          <w:tcPr>
            <w:tcW w:w="4950" w:type="dxa"/>
            <w:tcBorders>
              <w:top w:val="single" w:sz="4" w:space="0" w:color="000000"/>
              <w:bottom w:val="single" w:sz="4" w:space="0" w:color="000000"/>
            </w:tcBorders>
            <w:shd w:val="clear" w:color="auto" w:fill="C9C9C9"/>
          </w:tcPr>
          <w:p w14:paraId="03D6A6DF" w14:textId="77777777" w:rsidR="00E159D8" w:rsidRPr="00E159D8" w:rsidRDefault="00847D98" w:rsidP="00E159D8">
            <w:pPr>
              <w:spacing w:after="0" w:line="240" w:lineRule="auto"/>
              <w:rPr>
                <w:rFonts w:ascii="Arial" w:eastAsia="Arial" w:hAnsi="Arial" w:cs="Arial"/>
                <w:i/>
              </w:rPr>
            </w:pPr>
            <w:r w:rsidRPr="004C2240">
              <w:rPr>
                <w:rFonts w:ascii="Arial" w:hAnsi="Arial" w:cs="Arial"/>
                <w:b/>
              </w:rPr>
              <w:t>Level 4</w:t>
            </w:r>
            <w:r w:rsidRPr="004C2240">
              <w:rPr>
                <w:rFonts w:ascii="Arial" w:hAnsi="Arial" w:cs="Arial"/>
              </w:rPr>
              <w:t xml:space="preserve"> </w:t>
            </w:r>
            <w:r w:rsidR="00E159D8" w:rsidRPr="00E159D8">
              <w:rPr>
                <w:rFonts w:ascii="Arial" w:eastAsia="Arial" w:hAnsi="Arial" w:cs="Arial"/>
                <w:i/>
              </w:rPr>
              <w:t>Communicates clearly, concisely, and in an organized written form and timely manner, including anticipatory guidance</w:t>
            </w:r>
          </w:p>
          <w:p w14:paraId="5CCC61EC" w14:textId="77777777" w:rsidR="00E159D8" w:rsidRPr="00E159D8" w:rsidRDefault="00E159D8" w:rsidP="00E159D8">
            <w:pPr>
              <w:spacing w:after="0" w:line="240" w:lineRule="auto"/>
              <w:rPr>
                <w:rFonts w:ascii="Arial" w:eastAsia="Arial" w:hAnsi="Arial" w:cs="Arial"/>
                <w:i/>
              </w:rPr>
            </w:pPr>
          </w:p>
          <w:p w14:paraId="45E14FC7" w14:textId="27D57B52" w:rsidR="00847D98" w:rsidRPr="004C2240" w:rsidRDefault="00E159D8" w:rsidP="00E159D8">
            <w:pPr>
              <w:spacing w:after="0" w:line="240" w:lineRule="auto"/>
              <w:rPr>
                <w:rFonts w:ascii="Arial" w:eastAsia="Arial" w:hAnsi="Arial" w:cs="Arial"/>
                <w:i/>
              </w:rPr>
            </w:pPr>
            <w:r w:rsidRPr="00E159D8">
              <w:rPr>
                <w:rFonts w:ascii="Arial" w:eastAsia="Arial" w:hAnsi="Arial" w:cs="Arial"/>
                <w:i/>
              </w:rPr>
              <w:t>Produces written or verbal communication (patient notes, email, etc.)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A7F087" w14:textId="7DAE5DF3" w:rsidR="000162C4" w:rsidRPr="004C2240" w:rsidRDefault="00852F7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 xml:space="preserve">Creates </w:t>
            </w:r>
            <w:r w:rsidR="00847D98" w:rsidRPr="004C2240">
              <w:rPr>
                <w:rFonts w:ascii="Arial" w:eastAsia="Arial" w:hAnsi="Arial" w:cs="Arial"/>
              </w:rPr>
              <w:t>consistently accurate, organized, and concise</w:t>
            </w:r>
            <w:r>
              <w:rPr>
                <w:rFonts w:ascii="Arial" w:eastAsia="Arial" w:hAnsi="Arial" w:cs="Arial"/>
              </w:rPr>
              <w:t xml:space="preserve"> documentation</w:t>
            </w:r>
            <w:r w:rsidR="00847D98" w:rsidRPr="004C2240">
              <w:rPr>
                <w:rFonts w:ascii="Arial" w:eastAsia="Arial" w:hAnsi="Arial" w:cs="Arial"/>
              </w:rPr>
              <w:t xml:space="preserve">, and frequently incorporates anticipatory guidance </w:t>
            </w:r>
          </w:p>
          <w:p w14:paraId="2F4D373B"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55FE87AE" w14:textId="77777777" w:rsidR="000162C4" w:rsidRPr="004C2240" w:rsidRDefault="000162C4" w:rsidP="000162C4">
            <w:pPr>
              <w:pBdr>
                <w:top w:val="nil"/>
                <w:left w:val="nil"/>
                <w:bottom w:val="nil"/>
                <w:right w:val="nil"/>
                <w:between w:val="nil"/>
              </w:pBdr>
              <w:spacing w:after="0" w:line="240" w:lineRule="auto"/>
              <w:contextualSpacing/>
              <w:rPr>
                <w:rFonts w:ascii="Arial" w:hAnsi="Arial" w:cs="Arial"/>
              </w:rPr>
            </w:pPr>
          </w:p>
          <w:p w14:paraId="6FBE52FE" w14:textId="1BAF9AD5" w:rsidR="00847D98" w:rsidRPr="004C2240" w:rsidRDefault="00852F7B"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Pr>
                <w:rFonts w:ascii="Arial" w:eastAsia="Arial" w:hAnsi="Arial" w:cs="Arial"/>
              </w:rPr>
              <w:t>Creates exemplary n</w:t>
            </w:r>
            <w:r w:rsidR="00847D98" w:rsidRPr="004C2240">
              <w:rPr>
                <w:rFonts w:ascii="Arial" w:eastAsia="Arial" w:hAnsi="Arial" w:cs="Arial"/>
              </w:rPr>
              <w:t xml:space="preserve">otes </w:t>
            </w:r>
            <w:r>
              <w:rPr>
                <w:rFonts w:ascii="Arial" w:eastAsia="Arial" w:hAnsi="Arial" w:cs="Arial"/>
              </w:rPr>
              <w:t xml:space="preserve">that are </w:t>
            </w:r>
            <w:r w:rsidR="00847D98" w:rsidRPr="004C2240">
              <w:rPr>
                <w:rFonts w:ascii="Arial" w:eastAsia="Arial" w:hAnsi="Arial" w:cs="Arial"/>
              </w:rPr>
              <w:t>used</w:t>
            </w:r>
            <w:r w:rsidR="689EA1A4" w:rsidRPr="004C2240">
              <w:rPr>
                <w:rFonts w:ascii="Arial" w:eastAsia="Arial" w:hAnsi="Arial" w:cs="Arial"/>
              </w:rPr>
              <w:t xml:space="preserve"> as an example when</w:t>
            </w:r>
            <w:r w:rsidR="00847D98" w:rsidRPr="004C2240">
              <w:rPr>
                <w:rFonts w:ascii="Arial" w:eastAsia="Arial" w:hAnsi="Arial" w:cs="Arial"/>
              </w:rPr>
              <w:t xml:space="preserve"> teach</w:t>
            </w:r>
            <w:r w:rsidR="0AD11C13" w:rsidRPr="004C2240">
              <w:rPr>
                <w:rFonts w:ascii="Arial" w:eastAsia="Arial" w:hAnsi="Arial" w:cs="Arial"/>
              </w:rPr>
              <w:t>ing learners</w:t>
            </w:r>
            <w:r w:rsidR="00847D98" w:rsidRPr="004C2240">
              <w:rPr>
                <w:rFonts w:ascii="Arial" w:eastAsia="Arial" w:hAnsi="Arial" w:cs="Arial"/>
              </w:rPr>
              <w:t xml:space="preserve"> </w:t>
            </w:r>
          </w:p>
        </w:tc>
      </w:tr>
      <w:tr w:rsidR="00F32D79" w:rsidRPr="004C2240" w14:paraId="0725F267" w14:textId="77777777" w:rsidTr="00E10918">
        <w:tc>
          <w:tcPr>
            <w:tcW w:w="4950" w:type="dxa"/>
            <w:tcBorders>
              <w:top w:val="single" w:sz="4" w:space="0" w:color="000000"/>
              <w:bottom w:val="single" w:sz="4" w:space="0" w:color="000000"/>
            </w:tcBorders>
            <w:shd w:val="clear" w:color="auto" w:fill="C9C9C9"/>
          </w:tcPr>
          <w:p w14:paraId="063E6427" w14:textId="77777777" w:rsidR="00E159D8" w:rsidRPr="00E159D8" w:rsidRDefault="00847D98" w:rsidP="00E159D8">
            <w:pPr>
              <w:spacing w:after="0" w:line="240" w:lineRule="auto"/>
              <w:rPr>
                <w:rFonts w:ascii="Arial" w:eastAsia="Arial" w:hAnsi="Arial" w:cs="Arial"/>
                <w:i/>
              </w:rPr>
            </w:pPr>
            <w:r w:rsidRPr="004C2240">
              <w:rPr>
                <w:rFonts w:ascii="Arial" w:hAnsi="Arial" w:cs="Arial"/>
                <w:b/>
              </w:rPr>
              <w:t>Level 5</w:t>
            </w:r>
            <w:r w:rsidRPr="004C2240">
              <w:rPr>
                <w:rFonts w:ascii="Arial" w:hAnsi="Arial" w:cs="Arial"/>
              </w:rPr>
              <w:t xml:space="preserve"> </w:t>
            </w:r>
            <w:r w:rsidR="00E159D8" w:rsidRPr="00E159D8">
              <w:rPr>
                <w:rFonts w:ascii="Arial" w:eastAsia="Arial" w:hAnsi="Arial" w:cs="Arial"/>
                <w:i/>
              </w:rPr>
              <w:t>Models feedback to improve others’ written communication</w:t>
            </w:r>
          </w:p>
          <w:p w14:paraId="2294ED82" w14:textId="77777777" w:rsidR="00E159D8" w:rsidRPr="00E159D8" w:rsidRDefault="00E159D8" w:rsidP="00E159D8">
            <w:pPr>
              <w:spacing w:after="0" w:line="240" w:lineRule="auto"/>
              <w:rPr>
                <w:rFonts w:ascii="Arial" w:eastAsia="Arial" w:hAnsi="Arial" w:cs="Arial"/>
                <w:i/>
              </w:rPr>
            </w:pPr>
          </w:p>
          <w:p w14:paraId="466856B0" w14:textId="77777777" w:rsidR="00E159D8" w:rsidRPr="00E159D8" w:rsidRDefault="00E159D8" w:rsidP="00E159D8">
            <w:pPr>
              <w:spacing w:after="0" w:line="240" w:lineRule="auto"/>
              <w:rPr>
                <w:rFonts w:ascii="Arial" w:eastAsia="Arial" w:hAnsi="Arial" w:cs="Arial"/>
                <w:i/>
              </w:rPr>
            </w:pPr>
          </w:p>
          <w:p w14:paraId="29F2E67E" w14:textId="4B35EAAB" w:rsidR="00847D98" w:rsidRPr="004C2240" w:rsidRDefault="00E159D8" w:rsidP="00E159D8">
            <w:pPr>
              <w:spacing w:after="0" w:line="240" w:lineRule="auto"/>
              <w:rPr>
                <w:rFonts w:ascii="Arial" w:eastAsia="Arial" w:hAnsi="Arial" w:cs="Arial"/>
                <w:i/>
              </w:rPr>
            </w:pPr>
            <w:r w:rsidRPr="00E159D8">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50F90" w14:textId="77777777" w:rsidR="000162C4" w:rsidRPr="004C2240" w:rsidRDefault="7B1D913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 xml:space="preserve">Mentors/coaches colleagues how to improve clinical notes, including terminology, billing compliance, conciseness, and inclusion of all required elements </w:t>
            </w:r>
          </w:p>
          <w:p w14:paraId="19FBAC46" w14:textId="47219CED" w:rsidR="000162C4" w:rsidRDefault="000162C4" w:rsidP="000162C4">
            <w:pPr>
              <w:pBdr>
                <w:top w:val="nil"/>
                <w:left w:val="nil"/>
                <w:bottom w:val="nil"/>
                <w:right w:val="nil"/>
                <w:between w:val="nil"/>
              </w:pBdr>
              <w:spacing w:after="0" w:line="240" w:lineRule="auto"/>
              <w:contextualSpacing/>
              <w:rPr>
                <w:rFonts w:ascii="Arial" w:hAnsi="Arial" w:cs="Arial"/>
              </w:rPr>
            </w:pPr>
          </w:p>
          <w:p w14:paraId="6F8E007E" w14:textId="77777777" w:rsidR="002813E4" w:rsidRPr="004C2240" w:rsidRDefault="002813E4" w:rsidP="000162C4">
            <w:pPr>
              <w:pBdr>
                <w:top w:val="nil"/>
                <w:left w:val="nil"/>
                <w:bottom w:val="nil"/>
                <w:right w:val="nil"/>
                <w:between w:val="nil"/>
              </w:pBdr>
              <w:spacing w:after="0" w:line="240" w:lineRule="auto"/>
              <w:contextualSpacing/>
              <w:rPr>
                <w:rFonts w:ascii="Arial" w:hAnsi="Arial" w:cs="Arial"/>
              </w:rPr>
            </w:pPr>
          </w:p>
          <w:p w14:paraId="66813D9F" w14:textId="4AB498AB" w:rsidR="00847D98" w:rsidRPr="004C2240" w:rsidRDefault="7B1D9137"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 xml:space="preserve">Creates a policy around </w:t>
            </w:r>
            <w:r w:rsidR="00852F7B">
              <w:rPr>
                <w:rFonts w:ascii="Arial" w:eastAsia="Arial" w:hAnsi="Arial" w:cs="Arial"/>
              </w:rPr>
              <w:t xml:space="preserve">Health Insurance Portability and </w:t>
            </w:r>
            <w:proofErr w:type="spellStart"/>
            <w:r w:rsidR="00852F7B">
              <w:rPr>
                <w:rFonts w:ascii="Arial" w:eastAsia="Arial" w:hAnsi="Arial" w:cs="Arial"/>
              </w:rPr>
              <w:t>Acccountability</w:t>
            </w:r>
            <w:proofErr w:type="spellEnd"/>
            <w:r w:rsidR="00852F7B">
              <w:rPr>
                <w:rFonts w:ascii="Arial" w:eastAsia="Arial" w:hAnsi="Arial" w:cs="Arial"/>
              </w:rPr>
              <w:t xml:space="preserve"> Act (</w:t>
            </w:r>
            <w:r w:rsidRPr="004C2240">
              <w:rPr>
                <w:rFonts w:ascii="Arial" w:eastAsia="Arial" w:hAnsi="Arial" w:cs="Arial"/>
              </w:rPr>
              <w:t>HIPAA</w:t>
            </w:r>
            <w:r w:rsidR="00852F7B">
              <w:rPr>
                <w:rFonts w:ascii="Arial" w:eastAsia="Arial" w:hAnsi="Arial" w:cs="Arial"/>
              </w:rPr>
              <w:t>)</w:t>
            </w:r>
            <w:r w:rsidRPr="004C2240">
              <w:rPr>
                <w:rFonts w:ascii="Arial" w:eastAsia="Arial" w:hAnsi="Arial" w:cs="Arial"/>
              </w:rPr>
              <w:t xml:space="preserve"> compliant electronic communication (e.g., texting)</w:t>
            </w:r>
          </w:p>
        </w:tc>
      </w:tr>
      <w:tr w:rsidR="00AD1554" w:rsidRPr="004C2240" w14:paraId="6A18F7D5" w14:textId="77777777" w:rsidTr="0A1EC768">
        <w:tc>
          <w:tcPr>
            <w:tcW w:w="4950" w:type="dxa"/>
            <w:shd w:val="clear" w:color="auto" w:fill="FFD965"/>
          </w:tcPr>
          <w:p w14:paraId="55D113A3" w14:textId="77777777" w:rsidR="00847D98" w:rsidRPr="004C2240" w:rsidRDefault="00847D98" w:rsidP="005F2BD2">
            <w:pPr>
              <w:spacing w:after="0" w:line="240" w:lineRule="auto"/>
              <w:rPr>
                <w:rFonts w:ascii="Arial" w:eastAsia="Arial" w:hAnsi="Arial" w:cs="Arial"/>
              </w:rPr>
            </w:pPr>
            <w:r w:rsidRPr="004C2240">
              <w:rPr>
                <w:rFonts w:ascii="Arial" w:hAnsi="Arial" w:cs="Arial"/>
              </w:rPr>
              <w:t>Assessment Models or Tools</w:t>
            </w:r>
          </w:p>
        </w:tc>
        <w:tc>
          <w:tcPr>
            <w:tcW w:w="9175" w:type="dxa"/>
            <w:shd w:val="clear" w:color="auto" w:fill="FFD965"/>
          </w:tcPr>
          <w:p w14:paraId="50A38C49" w14:textId="77777777" w:rsidR="000162C4" w:rsidRPr="004C2240" w:rsidRDefault="00E1445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Direct o</w:t>
            </w:r>
            <w:r w:rsidR="00847D98" w:rsidRPr="004C2240">
              <w:rPr>
                <w:rFonts w:ascii="Arial" w:eastAsia="Arial" w:hAnsi="Arial" w:cs="Arial"/>
              </w:rPr>
              <w:t xml:space="preserve">bservation </w:t>
            </w:r>
          </w:p>
          <w:p w14:paraId="7F712140" w14:textId="77777777" w:rsidR="000162C4" w:rsidRPr="004C2240" w:rsidRDefault="009900E9"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 xml:space="preserve">Medical record (chart) audit </w:t>
            </w:r>
          </w:p>
          <w:p w14:paraId="50EB3339" w14:textId="5FBD624E" w:rsidR="009900E9" w:rsidRPr="004C2240" w:rsidRDefault="00E1445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4C2240">
              <w:rPr>
                <w:rFonts w:ascii="Arial" w:eastAsia="Arial" w:hAnsi="Arial" w:cs="Arial"/>
              </w:rPr>
              <w:t>Multisource feedback</w:t>
            </w:r>
          </w:p>
        </w:tc>
      </w:tr>
      <w:tr w:rsidR="00AD1554" w:rsidRPr="004C2240" w14:paraId="31F69697" w14:textId="77777777" w:rsidTr="0A1EC768">
        <w:tc>
          <w:tcPr>
            <w:tcW w:w="4950" w:type="dxa"/>
            <w:shd w:val="clear" w:color="auto" w:fill="8DB3E2" w:themeFill="text2" w:themeFillTint="66"/>
          </w:tcPr>
          <w:p w14:paraId="5AE89652" w14:textId="77777777" w:rsidR="00847D98" w:rsidRPr="004C2240" w:rsidRDefault="00847D98" w:rsidP="005F2BD2">
            <w:pPr>
              <w:spacing w:after="0" w:line="240" w:lineRule="auto"/>
              <w:rPr>
                <w:rFonts w:ascii="Arial" w:hAnsi="Arial" w:cs="Arial"/>
              </w:rPr>
            </w:pPr>
            <w:r w:rsidRPr="004C2240">
              <w:rPr>
                <w:rFonts w:ascii="Arial" w:hAnsi="Arial" w:cs="Arial"/>
              </w:rPr>
              <w:t xml:space="preserve">Curriculum Mapping </w:t>
            </w:r>
          </w:p>
        </w:tc>
        <w:tc>
          <w:tcPr>
            <w:tcW w:w="9175" w:type="dxa"/>
            <w:shd w:val="clear" w:color="auto" w:fill="8DB3E2" w:themeFill="text2" w:themeFillTint="66"/>
          </w:tcPr>
          <w:p w14:paraId="27DBAFDE" w14:textId="61486499" w:rsidR="00847D98" w:rsidRPr="004C2240" w:rsidRDefault="00847D98"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p>
        </w:tc>
      </w:tr>
      <w:tr w:rsidR="00AD1554" w:rsidRPr="004C2240" w14:paraId="10AAE240" w14:textId="77777777" w:rsidTr="007F59E5">
        <w:trPr>
          <w:trHeight w:val="2087"/>
        </w:trPr>
        <w:tc>
          <w:tcPr>
            <w:tcW w:w="4950" w:type="dxa"/>
            <w:shd w:val="clear" w:color="auto" w:fill="A8D08D"/>
          </w:tcPr>
          <w:p w14:paraId="5BFBE882" w14:textId="77777777" w:rsidR="00847D98" w:rsidRPr="004C2240" w:rsidRDefault="00847D98" w:rsidP="005F2BD2">
            <w:pPr>
              <w:spacing w:after="0" w:line="240" w:lineRule="auto"/>
              <w:rPr>
                <w:rFonts w:ascii="Arial" w:eastAsia="Arial" w:hAnsi="Arial" w:cs="Arial"/>
              </w:rPr>
            </w:pPr>
            <w:r w:rsidRPr="004C2240">
              <w:rPr>
                <w:rFonts w:ascii="Arial" w:hAnsi="Arial" w:cs="Arial"/>
              </w:rPr>
              <w:t>Notes or Resources</w:t>
            </w:r>
          </w:p>
        </w:tc>
        <w:tc>
          <w:tcPr>
            <w:tcW w:w="9175" w:type="dxa"/>
            <w:shd w:val="clear" w:color="auto" w:fill="A8D08D"/>
          </w:tcPr>
          <w:p w14:paraId="687F7F84" w14:textId="4707A9FA" w:rsidR="007F59E5"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7F59E5">
              <w:rPr>
                <w:rFonts w:ascii="Arial" w:eastAsia="Arial" w:hAnsi="Arial" w:cs="Arial"/>
                <w:color w:val="000000" w:themeColor="text1"/>
              </w:rPr>
              <w:t xml:space="preserve">Bierman JA, </w:t>
            </w:r>
            <w:proofErr w:type="spellStart"/>
            <w:r w:rsidRPr="007F59E5">
              <w:rPr>
                <w:rFonts w:ascii="Arial" w:eastAsia="Arial" w:hAnsi="Arial" w:cs="Arial"/>
                <w:color w:val="000000" w:themeColor="text1"/>
              </w:rPr>
              <w:t>Hufmeyer</w:t>
            </w:r>
            <w:proofErr w:type="spellEnd"/>
            <w:r w:rsidRPr="007F59E5">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7F59E5">
              <w:rPr>
                <w:rFonts w:ascii="Arial" w:eastAsia="Arial" w:hAnsi="Arial" w:cs="Arial"/>
                <w:i/>
                <w:iCs/>
                <w:color w:val="000000" w:themeColor="text1"/>
              </w:rPr>
              <w:t>Teach Learn Med.</w:t>
            </w:r>
            <w:r w:rsidRPr="007F59E5">
              <w:rPr>
                <w:rFonts w:ascii="Arial" w:eastAsia="Arial" w:hAnsi="Arial" w:cs="Arial"/>
                <w:color w:val="000000" w:themeColor="text1"/>
              </w:rPr>
              <w:t xml:space="preserve"> 2017;29(4):420-432. </w:t>
            </w:r>
            <w:hyperlink r:id="rId97" w:history="1">
              <w:r w:rsidRPr="007F59E5">
                <w:rPr>
                  <w:rStyle w:val="Hyperlink"/>
                  <w:rFonts w:ascii="Arial" w:eastAsia="Arial" w:hAnsi="Arial" w:cs="Arial"/>
                </w:rPr>
                <w:t>https://www.tandfonline.com/doi/full/10.1080/10401334.2017.1303385</w:t>
              </w:r>
            </w:hyperlink>
            <w:r w:rsidRPr="007F59E5">
              <w:rPr>
                <w:rFonts w:ascii="Arial" w:eastAsia="Arial" w:hAnsi="Arial" w:cs="Arial"/>
              </w:rPr>
              <w:t>.</w:t>
            </w:r>
          </w:p>
          <w:p w14:paraId="6DCFB790" w14:textId="0C10A794" w:rsidR="007F59E5"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7F59E5">
              <w:rPr>
                <w:rFonts w:ascii="Arial" w:eastAsia="Arial" w:hAnsi="Arial" w:cs="Arial"/>
                <w:color w:val="000000" w:themeColor="text1"/>
              </w:rPr>
              <w:t xml:space="preserve">Haig KM, Sutton S, Whittington J. SBAR: A shared mental model for improving communication between clinicians. </w:t>
            </w:r>
            <w:proofErr w:type="spellStart"/>
            <w:r w:rsidRPr="007F59E5">
              <w:rPr>
                <w:rFonts w:ascii="Arial" w:eastAsia="Arial" w:hAnsi="Arial" w:cs="Arial"/>
                <w:i/>
                <w:iCs/>
                <w:color w:val="000000" w:themeColor="text1"/>
              </w:rPr>
              <w:t>Jt</w:t>
            </w:r>
            <w:proofErr w:type="spellEnd"/>
            <w:r w:rsidRPr="007F59E5">
              <w:rPr>
                <w:rFonts w:ascii="Arial" w:eastAsia="Arial" w:hAnsi="Arial" w:cs="Arial"/>
                <w:i/>
                <w:iCs/>
                <w:color w:val="000000" w:themeColor="text1"/>
              </w:rPr>
              <w:t xml:space="preserve"> Comm J Qual Patient Saf</w:t>
            </w:r>
            <w:r w:rsidRPr="007F59E5">
              <w:rPr>
                <w:rFonts w:ascii="Arial" w:eastAsia="Arial" w:hAnsi="Arial" w:cs="Arial"/>
                <w:color w:val="000000" w:themeColor="text1"/>
              </w:rPr>
              <w:t xml:space="preserve">. 2006;32(3):167-175. </w:t>
            </w:r>
            <w:hyperlink r:id="rId98" w:history="1">
              <w:r w:rsidRPr="007F59E5">
                <w:rPr>
                  <w:rStyle w:val="Hyperlink"/>
                  <w:rFonts w:ascii="Arial" w:eastAsia="Arial" w:hAnsi="Arial" w:cs="Arial"/>
                </w:rPr>
                <w:t>https://www.jointcommissionjournal.com/article/S1553-7250(06)32022-3/fulltext</w:t>
              </w:r>
            </w:hyperlink>
            <w:r w:rsidRPr="007F59E5">
              <w:rPr>
                <w:rFonts w:ascii="Arial" w:eastAsia="Arial" w:hAnsi="Arial" w:cs="Arial"/>
                <w:color w:val="000000" w:themeColor="text1"/>
              </w:rPr>
              <w:t>.</w:t>
            </w:r>
          </w:p>
          <w:p w14:paraId="6A13B245" w14:textId="75F97E60" w:rsidR="00847D98" w:rsidRPr="007F59E5" w:rsidRDefault="007F59E5" w:rsidP="006115DE">
            <w:pPr>
              <w:numPr>
                <w:ilvl w:val="0"/>
                <w:numId w:val="2"/>
              </w:numPr>
              <w:pBdr>
                <w:top w:val="nil"/>
                <w:left w:val="nil"/>
                <w:bottom w:val="nil"/>
                <w:right w:val="nil"/>
                <w:between w:val="nil"/>
              </w:pBdr>
              <w:spacing w:after="0" w:line="240" w:lineRule="auto"/>
              <w:ind w:left="158" w:hanging="158"/>
              <w:contextualSpacing/>
              <w:rPr>
                <w:rFonts w:ascii="Arial" w:hAnsi="Arial" w:cs="Arial"/>
              </w:rPr>
            </w:pPr>
            <w:r w:rsidRPr="007F59E5">
              <w:rPr>
                <w:rFonts w:ascii="Arial" w:eastAsia="Arial" w:hAnsi="Arial" w:cs="Arial"/>
                <w:color w:val="000000" w:themeColor="text1"/>
              </w:rPr>
              <w:t xml:space="preserve">Starmer AJ, Spector ND, Srivastava R, et al. I-pass, a mnemonic to standardize verbal handoffs. </w:t>
            </w:r>
            <w:r w:rsidRPr="007F59E5">
              <w:rPr>
                <w:rFonts w:ascii="Arial" w:eastAsia="Arial" w:hAnsi="Arial" w:cs="Arial"/>
                <w:i/>
                <w:iCs/>
                <w:color w:val="000000" w:themeColor="text1"/>
              </w:rPr>
              <w:t>Pediatrics</w:t>
            </w:r>
            <w:r w:rsidRPr="007F59E5">
              <w:rPr>
                <w:rFonts w:ascii="Arial" w:eastAsia="Arial" w:hAnsi="Arial" w:cs="Arial"/>
                <w:color w:val="000000" w:themeColor="text1"/>
              </w:rPr>
              <w:t xml:space="preserve">. 2012;129.2:201-204. </w:t>
            </w:r>
            <w:hyperlink r:id="rId99" w:history="1">
              <w:r w:rsidRPr="007F59E5">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7F59E5">
              <w:rPr>
                <w:rFonts w:ascii="Arial" w:eastAsia="Arial" w:hAnsi="Arial" w:cs="Arial"/>
                <w:color w:val="000000" w:themeColor="text1"/>
              </w:rPr>
              <w:t>.</w:t>
            </w:r>
          </w:p>
        </w:tc>
      </w:tr>
    </w:tbl>
    <w:p w14:paraId="6C7E4794" w14:textId="05513DCA" w:rsidR="00247042" w:rsidRDefault="00247042" w:rsidP="005F2BD2">
      <w:pPr>
        <w:spacing w:after="0" w:line="240" w:lineRule="auto"/>
        <w:rPr>
          <w:rFonts w:ascii="Arial" w:eastAsia="Arial" w:hAnsi="Arial" w:cs="Arial"/>
        </w:rPr>
      </w:pPr>
    </w:p>
    <w:p w14:paraId="18BC1BA4" w14:textId="77777777" w:rsidR="00247042" w:rsidRDefault="00247042">
      <w:pPr>
        <w:rPr>
          <w:rFonts w:ascii="Arial" w:eastAsia="Arial" w:hAnsi="Arial" w:cs="Arial"/>
        </w:rPr>
      </w:pPr>
      <w:r>
        <w:rPr>
          <w:rFonts w:ascii="Arial" w:eastAsia="Arial" w:hAnsi="Arial" w:cs="Arial"/>
        </w:rPr>
        <w:br w:type="page"/>
      </w:r>
    </w:p>
    <w:p w14:paraId="278347E3" w14:textId="77777777" w:rsidR="00F80886" w:rsidRDefault="00F80886" w:rsidP="00FD1953">
      <w:pPr>
        <w:rPr>
          <w:rFonts w:ascii="Arial" w:hAnsi="Arial" w:cs="Arial"/>
        </w:rPr>
      </w:pPr>
    </w:p>
    <w:p w14:paraId="4775DE71" w14:textId="648A44EE" w:rsidR="00FD1953" w:rsidRDefault="00F80886" w:rsidP="00FD1953">
      <w:r>
        <w:rPr>
          <w:rFonts w:ascii="Arial" w:hAnsi="Arial" w:cs="Arial"/>
        </w:rPr>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FD1953" w:rsidRPr="00804EA8" w14:paraId="0A4A915E" w14:textId="77777777" w:rsidTr="00FD6A7A">
        <w:trPr>
          <w:jc w:val="center"/>
        </w:trPr>
        <w:tc>
          <w:tcPr>
            <w:tcW w:w="5922" w:type="dxa"/>
            <w:shd w:val="clear" w:color="auto" w:fill="8DB3E2" w:themeFill="text2" w:themeFillTint="66"/>
          </w:tcPr>
          <w:p w14:paraId="0FE35D6F" w14:textId="77777777" w:rsidR="00FD1953" w:rsidRPr="00804EA8" w:rsidRDefault="00FD1953" w:rsidP="00FD6A7A">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208430A3" w14:textId="77777777" w:rsidR="00FD1953" w:rsidRPr="00804EA8" w:rsidRDefault="00FD1953" w:rsidP="00FD6A7A">
            <w:pPr>
              <w:jc w:val="center"/>
              <w:rPr>
                <w:rFonts w:ascii="Arial" w:hAnsi="Arial" w:cs="Arial"/>
                <w:b/>
              </w:rPr>
            </w:pPr>
            <w:r w:rsidRPr="00804EA8">
              <w:rPr>
                <w:rFonts w:ascii="Arial" w:hAnsi="Arial" w:cs="Arial"/>
                <w:b/>
              </w:rPr>
              <w:t>Milestones 2.0</w:t>
            </w:r>
          </w:p>
        </w:tc>
      </w:tr>
      <w:tr w:rsidR="00DE5519" w:rsidRPr="00804EA8" w14:paraId="763E28E1" w14:textId="77777777" w:rsidTr="00FD6A7A">
        <w:trPr>
          <w:jc w:val="center"/>
        </w:trPr>
        <w:tc>
          <w:tcPr>
            <w:tcW w:w="5922" w:type="dxa"/>
          </w:tcPr>
          <w:p w14:paraId="69B786CE" w14:textId="0B273261" w:rsidR="00DE5519" w:rsidRPr="00480DF4" w:rsidRDefault="00DE5519" w:rsidP="00DE5519">
            <w:pPr>
              <w:rPr>
                <w:rFonts w:ascii="Arial" w:hAnsi="Arial" w:cs="Arial"/>
              </w:rPr>
            </w:pPr>
            <w:r w:rsidRPr="00480DF4">
              <w:rPr>
                <w:rFonts w:ascii="Arial" w:hAnsi="Arial" w:cs="Arial"/>
              </w:rPr>
              <w:t xml:space="preserve">PC1: </w:t>
            </w:r>
            <w:r w:rsidRPr="000A2EE8">
              <w:rPr>
                <w:rFonts w:ascii="Arial" w:hAnsi="Arial" w:cs="Arial"/>
              </w:rPr>
              <w:t>General Infertility Evaluation</w:t>
            </w:r>
          </w:p>
        </w:tc>
        <w:tc>
          <w:tcPr>
            <w:tcW w:w="6493" w:type="dxa"/>
          </w:tcPr>
          <w:p w14:paraId="40BB8DDD" w14:textId="7006698E" w:rsidR="00DE5519" w:rsidRPr="00480DF4" w:rsidRDefault="00DE5519" w:rsidP="00DE5519">
            <w:pPr>
              <w:rPr>
                <w:rFonts w:ascii="Arial" w:hAnsi="Arial" w:cs="Arial"/>
              </w:rPr>
            </w:pPr>
            <w:r w:rsidRPr="00480DF4">
              <w:rPr>
                <w:rFonts w:ascii="Arial" w:hAnsi="Arial" w:cs="Arial"/>
              </w:rPr>
              <w:t xml:space="preserve">PC1: </w:t>
            </w:r>
            <w:r w:rsidRPr="000A2EE8">
              <w:rPr>
                <w:rFonts w:ascii="Arial" w:hAnsi="Arial" w:cs="Arial"/>
              </w:rPr>
              <w:t>General Infertility and Evaluation</w:t>
            </w:r>
          </w:p>
        </w:tc>
      </w:tr>
      <w:tr w:rsidR="00DE5519" w:rsidRPr="00804EA8" w14:paraId="4E5ABAEC" w14:textId="77777777" w:rsidTr="00FD6A7A">
        <w:trPr>
          <w:jc w:val="center"/>
        </w:trPr>
        <w:tc>
          <w:tcPr>
            <w:tcW w:w="5922" w:type="dxa"/>
          </w:tcPr>
          <w:p w14:paraId="49B33886" w14:textId="45903D39" w:rsidR="00DE5519" w:rsidRPr="00480DF4" w:rsidRDefault="00DE5519" w:rsidP="00DE5519">
            <w:pPr>
              <w:rPr>
                <w:rFonts w:ascii="Arial" w:hAnsi="Arial" w:cs="Arial"/>
              </w:rPr>
            </w:pPr>
            <w:r w:rsidRPr="00480DF4">
              <w:rPr>
                <w:rFonts w:ascii="Arial" w:hAnsi="Arial" w:cs="Arial"/>
              </w:rPr>
              <w:t xml:space="preserve">PC2: </w:t>
            </w:r>
            <w:r w:rsidRPr="002420C1">
              <w:rPr>
                <w:rFonts w:ascii="Arial" w:hAnsi="Arial" w:cs="Arial"/>
              </w:rPr>
              <w:t>Ovulation Induction and Assisted Reproductive Technologies</w:t>
            </w:r>
          </w:p>
        </w:tc>
        <w:tc>
          <w:tcPr>
            <w:tcW w:w="6493" w:type="dxa"/>
          </w:tcPr>
          <w:p w14:paraId="7B8C3F06" w14:textId="4162AD68" w:rsidR="00DE5519" w:rsidRPr="00480DF4" w:rsidRDefault="00DE5519" w:rsidP="00DE5519">
            <w:pPr>
              <w:rPr>
                <w:rFonts w:ascii="Arial" w:hAnsi="Arial" w:cs="Arial"/>
              </w:rPr>
            </w:pPr>
            <w:r w:rsidRPr="00480DF4">
              <w:rPr>
                <w:rFonts w:ascii="Arial" w:hAnsi="Arial" w:cs="Arial"/>
              </w:rPr>
              <w:t xml:space="preserve">PC2: </w:t>
            </w:r>
            <w:r w:rsidRPr="002420C1">
              <w:rPr>
                <w:rFonts w:ascii="Arial" w:hAnsi="Arial" w:cs="Arial"/>
              </w:rPr>
              <w:t>Ovulation Induction and Assisted Reproductive Technologies</w:t>
            </w:r>
          </w:p>
        </w:tc>
      </w:tr>
      <w:tr w:rsidR="00DE5519" w:rsidRPr="00804EA8" w14:paraId="340F67E5" w14:textId="77777777" w:rsidTr="00FD6A7A">
        <w:trPr>
          <w:jc w:val="center"/>
        </w:trPr>
        <w:tc>
          <w:tcPr>
            <w:tcW w:w="5922" w:type="dxa"/>
          </w:tcPr>
          <w:p w14:paraId="09C1BF63" w14:textId="140EA3AC" w:rsidR="00DE5519" w:rsidRPr="00480DF4" w:rsidRDefault="00DE5519" w:rsidP="00DE5519">
            <w:pPr>
              <w:rPr>
                <w:rFonts w:ascii="Arial" w:hAnsi="Arial" w:cs="Arial"/>
              </w:rPr>
            </w:pPr>
            <w:r w:rsidRPr="00480DF4">
              <w:rPr>
                <w:rFonts w:ascii="Arial" w:hAnsi="Arial" w:cs="Arial"/>
              </w:rPr>
              <w:t xml:space="preserve">PC3: </w:t>
            </w:r>
            <w:r w:rsidRPr="0039029B">
              <w:rPr>
                <w:rFonts w:ascii="Arial" w:hAnsi="Arial" w:cs="Arial"/>
              </w:rPr>
              <w:t>Surgery for Reproductive Disorders</w:t>
            </w:r>
          </w:p>
        </w:tc>
        <w:tc>
          <w:tcPr>
            <w:tcW w:w="6493" w:type="dxa"/>
          </w:tcPr>
          <w:p w14:paraId="3F121729" w14:textId="03F5DF79" w:rsidR="00DE5519" w:rsidRPr="00480DF4" w:rsidRDefault="00DE5519" w:rsidP="00DE5519">
            <w:pPr>
              <w:rPr>
                <w:rFonts w:ascii="Arial" w:hAnsi="Arial" w:cs="Arial"/>
              </w:rPr>
            </w:pPr>
            <w:r w:rsidRPr="00480DF4">
              <w:rPr>
                <w:rFonts w:ascii="Arial" w:hAnsi="Arial" w:cs="Arial"/>
              </w:rPr>
              <w:t xml:space="preserve">PC3: </w:t>
            </w:r>
            <w:r w:rsidRPr="0039029B">
              <w:rPr>
                <w:rFonts w:ascii="Arial" w:hAnsi="Arial" w:cs="Arial"/>
              </w:rPr>
              <w:t>Surgery for Reproductive Disorders</w:t>
            </w:r>
          </w:p>
        </w:tc>
      </w:tr>
      <w:tr w:rsidR="00DE5519" w:rsidRPr="00804EA8" w14:paraId="0DE01299" w14:textId="77777777" w:rsidTr="00FD6A7A">
        <w:trPr>
          <w:jc w:val="center"/>
        </w:trPr>
        <w:tc>
          <w:tcPr>
            <w:tcW w:w="5922" w:type="dxa"/>
          </w:tcPr>
          <w:p w14:paraId="4E119A87" w14:textId="00C470BC" w:rsidR="00DE5519" w:rsidRPr="00480DF4" w:rsidRDefault="00DE5519" w:rsidP="00DE5519">
            <w:pPr>
              <w:rPr>
                <w:rFonts w:ascii="Arial" w:hAnsi="Arial" w:cs="Arial"/>
              </w:rPr>
            </w:pPr>
            <w:r>
              <w:rPr>
                <w:rFonts w:ascii="Arial" w:hAnsi="Arial" w:cs="Arial"/>
              </w:rPr>
              <w:t xml:space="preserve">MK1: </w:t>
            </w:r>
            <w:r w:rsidRPr="00237A60">
              <w:rPr>
                <w:rFonts w:ascii="Arial" w:hAnsi="Arial" w:cs="Arial"/>
              </w:rPr>
              <w:t>Diagnostic Techniques and Treatment Planning for Reproductive Disorders</w:t>
            </w:r>
          </w:p>
        </w:tc>
        <w:tc>
          <w:tcPr>
            <w:tcW w:w="6493" w:type="dxa"/>
          </w:tcPr>
          <w:p w14:paraId="1461FAD2" w14:textId="613366C1" w:rsidR="00DE5519" w:rsidRPr="00480DF4" w:rsidRDefault="00DE5519" w:rsidP="00DE5519">
            <w:pPr>
              <w:rPr>
                <w:rFonts w:ascii="Arial" w:hAnsi="Arial" w:cs="Arial"/>
              </w:rPr>
            </w:pPr>
            <w:r>
              <w:rPr>
                <w:rFonts w:ascii="Arial" w:hAnsi="Arial" w:cs="Arial"/>
              </w:rPr>
              <w:t xml:space="preserve">MK1: </w:t>
            </w:r>
            <w:r w:rsidRPr="00237A60">
              <w:rPr>
                <w:rFonts w:ascii="Arial" w:hAnsi="Arial" w:cs="Arial"/>
              </w:rPr>
              <w:t>Diagnostic Techniques and Treatment Planning for Reproductive Disorders</w:t>
            </w:r>
          </w:p>
        </w:tc>
      </w:tr>
      <w:tr w:rsidR="00DE5519" w:rsidRPr="00804EA8" w14:paraId="073968CD" w14:textId="77777777" w:rsidTr="00FD6A7A">
        <w:trPr>
          <w:jc w:val="center"/>
        </w:trPr>
        <w:tc>
          <w:tcPr>
            <w:tcW w:w="5922" w:type="dxa"/>
          </w:tcPr>
          <w:p w14:paraId="683635EC" w14:textId="3854AFC5" w:rsidR="00DE5519" w:rsidRPr="00480DF4" w:rsidRDefault="00DE5519" w:rsidP="00DE5519">
            <w:pPr>
              <w:rPr>
                <w:rFonts w:ascii="Arial" w:hAnsi="Arial" w:cs="Arial"/>
              </w:rPr>
            </w:pPr>
            <w:r>
              <w:rPr>
                <w:rFonts w:ascii="Arial" w:hAnsi="Arial" w:cs="Arial"/>
              </w:rPr>
              <w:t xml:space="preserve">MK2: </w:t>
            </w:r>
            <w:r w:rsidRPr="00F77A7B">
              <w:rPr>
                <w:rFonts w:ascii="Arial" w:hAnsi="Arial" w:cs="Arial"/>
              </w:rPr>
              <w:t>Genetic Principles</w:t>
            </w:r>
          </w:p>
        </w:tc>
        <w:tc>
          <w:tcPr>
            <w:tcW w:w="6493" w:type="dxa"/>
          </w:tcPr>
          <w:p w14:paraId="2961992B" w14:textId="77777777" w:rsidR="00DE5519" w:rsidRDefault="00DE5519" w:rsidP="00DE5519">
            <w:pPr>
              <w:rPr>
                <w:rFonts w:ascii="Arial" w:hAnsi="Arial" w:cs="Arial"/>
              </w:rPr>
            </w:pPr>
            <w:r>
              <w:rPr>
                <w:rFonts w:ascii="Arial" w:hAnsi="Arial" w:cs="Arial"/>
              </w:rPr>
              <w:t xml:space="preserve">MK2: </w:t>
            </w:r>
            <w:r w:rsidRPr="00F77A7B">
              <w:rPr>
                <w:rFonts w:ascii="Arial" w:hAnsi="Arial" w:cs="Arial"/>
              </w:rPr>
              <w:t>Genetic Principles</w:t>
            </w:r>
          </w:p>
          <w:p w14:paraId="02BF7D5F" w14:textId="203DDB84" w:rsidR="00DE5519" w:rsidRPr="00480DF4" w:rsidRDefault="00DE5519" w:rsidP="00DE5519">
            <w:pPr>
              <w:rPr>
                <w:rFonts w:ascii="Arial" w:hAnsi="Arial" w:cs="Arial"/>
              </w:rPr>
            </w:pPr>
            <w:r>
              <w:rPr>
                <w:rFonts w:ascii="Arial" w:hAnsi="Arial" w:cs="Arial"/>
              </w:rPr>
              <w:t xml:space="preserve">MK3: </w:t>
            </w:r>
            <w:r w:rsidRPr="00EE0FBA">
              <w:rPr>
                <w:rFonts w:ascii="Arial" w:hAnsi="Arial" w:cs="Arial"/>
              </w:rPr>
              <w:t>Genetic Principles of Gametes/Embryos</w:t>
            </w:r>
          </w:p>
        </w:tc>
      </w:tr>
      <w:tr w:rsidR="00DE5519" w:rsidRPr="00804EA8" w14:paraId="37B0D79C" w14:textId="77777777" w:rsidTr="00FD6A7A">
        <w:trPr>
          <w:jc w:val="center"/>
        </w:trPr>
        <w:tc>
          <w:tcPr>
            <w:tcW w:w="5922" w:type="dxa"/>
          </w:tcPr>
          <w:p w14:paraId="4076384C" w14:textId="045A51F4" w:rsidR="00DE5519" w:rsidRDefault="00DE5519" w:rsidP="00DE5519">
            <w:pPr>
              <w:rPr>
                <w:rFonts w:ascii="Arial" w:hAnsi="Arial" w:cs="Arial"/>
              </w:rPr>
            </w:pPr>
            <w:r>
              <w:rPr>
                <w:rFonts w:ascii="Arial" w:hAnsi="Arial" w:cs="Arial"/>
              </w:rPr>
              <w:t xml:space="preserve">MK3: </w:t>
            </w:r>
            <w:r w:rsidRPr="00DE5519">
              <w:rPr>
                <w:rFonts w:ascii="Arial" w:hAnsi="Arial" w:cs="Arial"/>
              </w:rPr>
              <w:t>Reproductive Medicine and Neuroendocrinology</w:t>
            </w:r>
          </w:p>
        </w:tc>
        <w:tc>
          <w:tcPr>
            <w:tcW w:w="6493" w:type="dxa"/>
          </w:tcPr>
          <w:p w14:paraId="125A9272" w14:textId="64452910" w:rsidR="00DE5519" w:rsidRPr="00480DF4" w:rsidRDefault="00DE5519" w:rsidP="00DE5519">
            <w:pPr>
              <w:rPr>
                <w:rFonts w:ascii="Arial" w:hAnsi="Arial" w:cs="Arial"/>
              </w:rPr>
            </w:pPr>
            <w:r w:rsidRPr="00480DF4">
              <w:rPr>
                <w:rFonts w:ascii="Arial" w:hAnsi="Arial" w:cs="Arial"/>
              </w:rPr>
              <w:t>MK</w:t>
            </w:r>
            <w:r>
              <w:rPr>
                <w:rFonts w:ascii="Arial" w:hAnsi="Arial" w:cs="Arial"/>
              </w:rPr>
              <w:t>4</w:t>
            </w:r>
            <w:r w:rsidRPr="00480DF4">
              <w:rPr>
                <w:rFonts w:ascii="Arial" w:hAnsi="Arial" w:cs="Arial"/>
              </w:rPr>
              <w:t xml:space="preserve">: </w:t>
            </w:r>
            <w:r w:rsidRPr="002C1B41">
              <w:rPr>
                <w:rFonts w:ascii="Arial" w:hAnsi="Arial" w:cs="Arial"/>
              </w:rPr>
              <w:t>Reproductive Medicine and Neuroendocrinology</w:t>
            </w:r>
          </w:p>
        </w:tc>
      </w:tr>
      <w:tr w:rsidR="00DE5519" w:rsidRPr="00804EA8" w14:paraId="631736D3" w14:textId="77777777" w:rsidTr="00FD6A7A">
        <w:trPr>
          <w:jc w:val="center"/>
        </w:trPr>
        <w:tc>
          <w:tcPr>
            <w:tcW w:w="5922" w:type="dxa"/>
          </w:tcPr>
          <w:p w14:paraId="164C5E5B" w14:textId="69523D59" w:rsidR="00DE5519" w:rsidRPr="00480DF4" w:rsidRDefault="008775DD" w:rsidP="00DE5519">
            <w:pPr>
              <w:rPr>
                <w:rFonts w:ascii="Arial" w:hAnsi="Arial" w:cs="Arial"/>
              </w:rPr>
            </w:pPr>
            <w:r>
              <w:rPr>
                <w:rFonts w:ascii="Arial" w:hAnsi="Arial" w:cs="Arial"/>
              </w:rPr>
              <w:t>No match</w:t>
            </w:r>
          </w:p>
        </w:tc>
        <w:tc>
          <w:tcPr>
            <w:tcW w:w="6493" w:type="dxa"/>
          </w:tcPr>
          <w:p w14:paraId="0ACC8501" w14:textId="0F22B639" w:rsidR="00DE5519" w:rsidRPr="00480DF4" w:rsidRDefault="00DE5519" w:rsidP="00DE5519">
            <w:pPr>
              <w:rPr>
                <w:rFonts w:ascii="Arial" w:hAnsi="Arial" w:cs="Arial"/>
              </w:rPr>
            </w:pPr>
            <w:r>
              <w:rPr>
                <w:rFonts w:ascii="Arial" w:hAnsi="Arial" w:cs="Arial"/>
              </w:rPr>
              <w:t xml:space="preserve">MK5: </w:t>
            </w:r>
            <w:r w:rsidRPr="00B83A3D">
              <w:rPr>
                <w:rFonts w:ascii="Arial" w:hAnsi="Arial" w:cs="Arial"/>
              </w:rPr>
              <w:t>Andrology and Embryology</w:t>
            </w:r>
          </w:p>
        </w:tc>
      </w:tr>
      <w:tr w:rsidR="00DE5519" w:rsidRPr="00804EA8" w14:paraId="02E769F0" w14:textId="77777777" w:rsidTr="00FD6A7A">
        <w:trPr>
          <w:jc w:val="center"/>
        </w:trPr>
        <w:tc>
          <w:tcPr>
            <w:tcW w:w="5922" w:type="dxa"/>
          </w:tcPr>
          <w:p w14:paraId="7C48849E" w14:textId="77777777" w:rsidR="00DE5519" w:rsidRPr="00480DF4" w:rsidRDefault="00DE5519" w:rsidP="00DE5519">
            <w:pPr>
              <w:rPr>
                <w:rFonts w:ascii="Arial" w:hAnsi="Arial" w:cs="Arial"/>
              </w:rPr>
            </w:pPr>
            <w:r w:rsidRPr="00480DF4">
              <w:rPr>
                <w:rFonts w:ascii="Arial" w:hAnsi="Arial" w:cs="Arial"/>
              </w:rPr>
              <w:t>SBP1: Computer Systems</w:t>
            </w:r>
          </w:p>
        </w:tc>
        <w:tc>
          <w:tcPr>
            <w:tcW w:w="6493" w:type="dxa"/>
          </w:tcPr>
          <w:p w14:paraId="05149D69" w14:textId="77777777" w:rsidR="00DE5519" w:rsidRPr="00480DF4" w:rsidRDefault="00DE5519" w:rsidP="00DE5519">
            <w:pPr>
              <w:rPr>
                <w:rFonts w:ascii="Arial" w:hAnsi="Arial" w:cs="Arial"/>
              </w:rPr>
            </w:pPr>
            <w:r w:rsidRPr="00804EA8">
              <w:rPr>
                <w:rFonts w:ascii="Arial" w:hAnsi="Arial" w:cs="Arial"/>
              </w:rPr>
              <w:t>ICS</w:t>
            </w:r>
            <w:r>
              <w:rPr>
                <w:rFonts w:ascii="Arial" w:hAnsi="Arial" w:cs="Arial"/>
              </w:rPr>
              <w:t>4</w:t>
            </w:r>
            <w:r w:rsidRPr="00804EA8">
              <w:rPr>
                <w:rFonts w:ascii="Arial" w:hAnsi="Arial" w:cs="Arial"/>
              </w:rPr>
              <w:t xml:space="preserve">: </w:t>
            </w:r>
            <w:r w:rsidRPr="00804EA8">
              <w:rPr>
                <w:rFonts w:ascii="Arial" w:hAnsi="Arial" w:cs="Arial"/>
                <w:bCs/>
              </w:rPr>
              <w:t>Communication within Health Care Systems</w:t>
            </w:r>
          </w:p>
        </w:tc>
      </w:tr>
      <w:tr w:rsidR="00DE5519" w:rsidRPr="00804EA8" w14:paraId="138E7DF7" w14:textId="77777777" w:rsidTr="00FD6A7A">
        <w:trPr>
          <w:jc w:val="center"/>
        </w:trPr>
        <w:tc>
          <w:tcPr>
            <w:tcW w:w="5922" w:type="dxa"/>
          </w:tcPr>
          <w:p w14:paraId="02D7D6C9" w14:textId="77777777" w:rsidR="00DE5519" w:rsidRPr="00480DF4" w:rsidRDefault="00DE5519" w:rsidP="00DE5519">
            <w:pPr>
              <w:rPr>
                <w:rFonts w:ascii="Arial" w:hAnsi="Arial" w:cs="Arial"/>
              </w:rPr>
            </w:pPr>
            <w:r w:rsidRPr="00480DF4">
              <w:rPr>
                <w:rFonts w:ascii="Arial" w:hAnsi="Arial" w:cs="Arial"/>
              </w:rPr>
              <w:t>SBP2: Value-based Patient Care (Quality/Cost)</w:t>
            </w:r>
          </w:p>
        </w:tc>
        <w:tc>
          <w:tcPr>
            <w:tcW w:w="6493" w:type="dxa"/>
          </w:tcPr>
          <w:p w14:paraId="2D579226" w14:textId="0D94A205" w:rsidR="00DE5519" w:rsidRPr="00480DF4" w:rsidRDefault="00722763" w:rsidP="00DE5519">
            <w:pPr>
              <w:rPr>
                <w:rFonts w:ascii="Arial" w:hAnsi="Arial" w:cs="Arial"/>
              </w:rPr>
            </w:pPr>
            <w:r w:rsidRPr="00480DF4">
              <w:rPr>
                <w:rFonts w:ascii="Arial" w:hAnsi="Arial" w:cs="Arial"/>
              </w:rPr>
              <w:t>SBP</w:t>
            </w:r>
            <w:r>
              <w:rPr>
                <w:rFonts w:ascii="Arial" w:hAnsi="Arial" w:cs="Arial"/>
              </w:rPr>
              <w:t>3</w:t>
            </w:r>
            <w:r w:rsidRPr="00480DF4">
              <w:rPr>
                <w:rFonts w:ascii="Arial" w:hAnsi="Arial" w:cs="Arial"/>
              </w:rPr>
              <w:t xml:space="preserve">: </w:t>
            </w:r>
            <w:r w:rsidRPr="00480DF4">
              <w:rPr>
                <w:rFonts w:ascii="Arial" w:hAnsi="Arial" w:cs="Arial"/>
                <w:bCs/>
              </w:rPr>
              <w:t>Physician Role in Health Care Systems</w:t>
            </w:r>
          </w:p>
        </w:tc>
      </w:tr>
      <w:tr w:rsidR="00DE5519" w:rsidRPr="00804EA8" w14:paraId="5D7FA84D" w14:textId="77777777" w:rsidTr="00FD6A7A">
        <w:trPr>
          <w:jc w:val="center"/>
        </w:trPr>
        <w:tc>
          <w:tcPr>
            <w:tcW w:w="5922" w:type="dxa"/>
          </w:tcPr>
          <w:p w14:paraId="5C832779" w14:textId="77777777" w:rsidR="00DE5519" w:rsidRPr="00480DF4" w:rsidRDefault="00DE5519" w:rsidP="00DE5519">
            <w:pPr>
              <w:rPr>
                <w:rFonts w:ascii="Arial" w:hAnsi="Arial" w:cs="Arial"/>
              </w:rPr>
            </w:pPr>
            <w:r>
              <w:rPr>
                <w:rFonts w:ascii="Arial" w:hAnsi="Arial" w:cs="Arial"/>
              </w:rPr>
              <w:t>No match</w:t>
            </w:r>
          </w:p>
        </w:tc>
        <w:tc>
          <w:tcPr>
            <w:tcW w:w="6493" w:type="dxa"/>
          </w:tcPr>
          <w:p w14:paraId="20C916E2" w14:textId="208130B8" w:rsidR="00DE5519" w:rsidRDefault="00DE5519" w:rsidP="00DE5519">
            <w:pPr>
              <w:rPr>
                <w:rFonts w:ascii="Arial" w:hAnsi="Arial" w:cs="Arial"/>
                <w:bCs/>
              </w:rPr>
            </w:pPr>
            <w:r>
              <w:rPr>
                <w:rFonts w:ascii="Arial" w:hAnsi="Arial" w:cs="Arial"/>
              </w:rPr>
              <w:t>SBP4: Regulatory</w:t>
            </w:r>
          </w:p>
        </w:tc>
      </w:tr>
      <w:tr w:rsidR="00DE5519" w:rsidRPr="00804EA8" w14:paraId="59320C67" w14:textId="77777777" w:rsidTr="00FD6A7A">
        <w:trPr>
          <w:jc w:val="center"/>
        </w:trPr>
        <w:tc>
          <w:tcPr>
            <w:tcW w:w="5922" w:type="dxa"/>
          </w:tcPr>
          <w:p w14:paraId="056887C4" w14:textId="77777777" w:rsidR="00DE5519" w:rsidRPr="00480DF4" w:rsidRDefault="00DE5519" w:rsidP="00DE5519">
            <w:pPr>
              <w:rPr>
                <w:rFonts w:ascii="Arial" w:hAnsi="Arial" w:cs="Arial"/>
              </w:rPr>
            </w:pPr>
            <w:r w:rsidRPr="00480DF4">
              <w:rPr>
                <w:rFonts w:ascii="Arial" w:hAnsi="Arial" w:cs="Arial"/>
              </w:rPr>
              <w:t>PBLI1: Scholarly Activity</w:t>
            </w:r>
          </w:p>
        </w:tc>
        <w:tc>
          <w:tcPr>
            <w:tcW w:w="6493" w:type="dxa"/>
          </w:tcPr>
          <w:p w14:paraId="162D0C00" w14:textId="77777777" w:rsidR="00DE5519" w:rsidRPr="00480DF4" w:rsidRDefault="00DE5519" w:rsidP="00DE5519">
            <w:pPr>
              <w:rPr>
                <w:rFonts w:ascii="Arial" w:hAnsi="Arial" w:cs="Arial"/>
                <w:bCs/>
              </w:rPr>
            </w:pPr>
            <w:r>
              <w:rPr>
                <w:rFonts w:ascii="Arial" w:hAnsi="Arial" w:cs="Arial"/>
                <w:bCs/>
              </w:rPr>
              <w:t>No match</w:t>
            </w:r>
          </w:p>
        </w:tc>
      </w:tr>
      <w:tr w:rsidR="00DE5519" w:rsidRPr="00804EA8" w14:paraId="229400AC" w14:textId="77777777" w:rsidTr="00FD6A7A">
        <w:trPr>
          <w:jc w:val="center"/>
        </w:trPr>
        <w:tc>
          <w:tcPr>
            <w:tcW w:w="5922" w:type="dxa"/>
          </w:tcPr>
          <w:p w14:paraId="7012B24B" w14:textId="77777777" w:rsidR="00DE5519" w:rsidRPr="00480DF4" w:rsidRDefault="00DE5519" w:rsidP="00DE5519">
            <w:pPr>
              <w:rPr>
                <w:rFonts w:ascii="Arial" w:hAnsi="Arial" w:cs="Arial"/>
              </w:rPr>
            </w:pPr>
            <w:r w:rsidRPr="00480DF4">
              <w:rPr>
                <w:rFonts w:ascii="Arial" w:hAnsi="Arial" w:cs="Arial"/>
              </w:rPr>
              <w:t>PBLI2: Quality Improvement (QI)</w:t>
            </w:r>
          </w:p>
        </w:tc>
        <w:tc>
          <w:tcPr>
            <w:tcW w:w="6493" w:type="dxa"/>
          </w:tcPr>
          <w:p w14:paraId="184ED026" w14:textId="30BA8111" w:rsidR="00DE5519" w:rsidRPr="00480DF4" w:rsidRDefault="00722763" w:rsidP="00DE5519">
            <w:pPr>
              <w:rPr>
                <w:rFonts w:ascii="Arial" w:hAnsi="Arial" w:cs="Arial"/>
              </w:rPr>
            </w:pPr>
            <w:r w:rsidRPr="00480DF4">
              <w:rPr>
                <w:rFonts w:ascii="Arial" w:hAnsi="Arial" w:cs="Arial"/>
              </w:rPr>
              <w:t xml:space="preserve">SBP1: </w:t>
            </w:r>
            <w:r w:rsidRPr="00480DF4">
              <w:rPr>
                <w:rFonts w:ascii="Arial" w:hAnsi="Arial" w:cs="Arial"/>
                <w:bCs/>
              </w:rPr>
              <w:t xml:space="preserve">Patient Safety </w:t>
            </w:r>
            <w:r>
              <w:rPr>
                <w:rFonts w:ascii="Arial" w:hAnsi="Arial" w:cs="Arial"/>
                <w:bCs/>
              </w:rPr>
              <w:t xml:space="preserve">and </w:t>
            </w:r>
            <w:r w:rsidRPr="00480DF4">
              <w:rPr>
                <w:rFonts w:ascii="Arial" w:hAnsi="Arial" w:cs="Arial"/>
                <w:bCs/>
              </w:rPr>
              <w:t>Quality Improvement</w:t>
            </w:r>
          </w:p>
        </w:tc>
      </w:tr>
      <w:tr w:rsidR="00DE5519" w:rsidRPr="00804EA8" w14:paraId="1A58E4D4" w14:textId="77777777" w:rsidTr="00FD6A7A">
        <w:trPr>
          <w:jc w:val="center"/>
        </w:trPr>
        <w:tc>
          <w:tcPr>
            <w:tcW w:w="5922" w:type="dxa"/>
          </w:tcPr>
          <w:p w14:paraId="22EA892C" w14:textId="77777777" w:rsidR="00DE5519" w:rsidRPr="00480DF4" w:rsidRDefault="00DE5519" w:rsidP="00DE5519">
            <w:pPr>
              <w:rPr>
                <w:rFonts w:ascii="Arial" w:hAnsi="Arial" w:cs="Arial"/>
              </w:rPr>
            </w:pPr>
            <w:r w:rsidRPr="00480DF4">
              <w:rPr>
                <w:rFonts w:ascii="Arial" w:hAnsi="Arial" w:cs="Arial"/>
              </w:rPr>
              <w:t>PBLI3: Education of Team Members</w:t>
            </w:r>
          </w:p>
        </w:tc>
        <w:tc>
          <w:tcPr>
            <w:tcW w:w="6493" w:type="dxa"/>
          </w:tcPr>
          <w:p w14:paraId="1A9D29CA" w14:textId="77777777" w:rsidR="00DE5519" w:rsidRPr="00480DF4" w:rsidRDefault="00DE5519" w:rsidP="00DE5519">
            <w:pPr>
              <w:rPr>
                <w:rFonts w:ascii="Arial" w:hAnsi="Arial" w:cs="Arial"/>
              </w:rPr>
            </w:pPr>
            <w:r>
              <w:rPr>
                <w:rFonts w:ascii="Arial" w:hAnsi="Arial" w:cs="Arial"/>
              </w:rPr>
              <w:t>No match</w:t>
            </w:r>
          </w:p>
        </w:tc>
      </w:tr>
      <w:tr w:rsidR="00DE5519" w:rsidRPr="00804EA8" w14:paraId="161330A0" w14:textId="77777777" w:rsidTr="00FD6A7A">
        <w:trPr>
          <w:jc w:val="center"/>
        </w:trPr>
        <w:tc>
          <w:tcPr>
            <w:tcW w:w="5922" w:type="dxa"/>
          </w:tcPr>
          <w:p w14:paraId="5F4F6691" w14:textId="77777777" w:rsidR="00DE5519" w:rsidRPr="00480DF4" w:rsidRDefault="00DE5519" w:rsidP="00DE5519">
            <w:pPr>
              <w:rPr>
                <w:rFonts w:ascii="Arial" w:hAnsi="Arial" w:cs="Arial"/>
              </w:rPr>
            </w:pPr>
            <w:r>
              <w:rPr>
                <w:rFonts w:ascii="Arial" w:hAnsi="Arial" w:cs="Arial"/>
              </w:rPr>
              <w:t>No match</w:t>
            </w:r>
          </w:p>
        </w:tc>
        <w:tc>
          <w:tcPr>
            <w:tcW w:w="6493" w:type="dxa"/>
          </w:tcPr>
          <w:p w14:paraId="041EA272" w14:textId="77777777" w:rsidR="00DE5519" w:rsidRDefault="00DE5519" w:rsidP="00DE5519">
            <w:pPr>
              <w:rPr>
                <w:rFonts w:ascii="Arial" w:hAnsi="Arial" w:cs="Arial"/>
              </w:rPr>
            </w:pPr>
            <w:r w:rsidRPr="00480DF4">
              <w:rPr>
                <w:rFonts w:ascii="Arial" w:hAnsi="Arial" w:cs="Arial"/>
              </w:rPr>
              <w:t>PBLI1: Evidence-Based and Informed Practice</w:t>
            </w:r>
          </w:p>
          <w:p w14:paraId="264A93C2" w14:textId="77777777" w:rsidR="00DE5519" w:rsidRDefault="00DE5519" w:rsidP="00DE5519">
            <w:pPr>
              <w:rPr>
                <w:rFonts w:ascii="Arial" w:hAnsi="Arial" w:cs="Arial"/>
              </w:rPr>
            </w:pPr>
            <w:r w:rsidRPr="00480DF4">
              <w:rPr>
                <w:rFonts w:ascii="Arial" w:hAnsi="Arial" w:cs="Arial"/>
              </w:rPr>
              <w:t xml:space="preserve">PBLI2: </w:t>
            </w:r>
            <w:r w:rsidRPr="00480DF4">
              <w:rPr>
                <w:rFonts w:ascii="Arial" w:hAnsi="Arial" w:cs="Arial"/>
                <w:bCs/>
              </w:rPr>
              <w:t>Reflective Practice and Commitment to Personal Growth</w:t>
            </w:r>
          </w:p>
        </w:tc>
      </w:tr>
      <w:tr w:rsidR="00DE5519" w:rsidRPr="00804EA8" w14:paraId="1C176518" w14:textId="77777777" w:rsidTr="00FD6A7A">
        <w:trPr>
          <w:jc w:val="center"/>
        </w:trPr>
        <w:tc>
          <w:tcPr>
            <w:tcW w:w="5922" w:type="dxa"/>
          </w:tcPr>
          <w:p w14:paraId="793D37F9" w14:textId="77777777" w:rsidR="00DE5519" w:rsidRPr="00480DF4" w:rsidRDefault="00DE5519" w:rsidP="00DE5519">
            <w:pPr>
              <w:rPr>
                <w:rFonts w:ascii="Arial" w:hAnsi="Arial" w:cs="Arial"/>
              </w:rPr>
            </w:pPr>
            <w:r w:rsidRPr="00480DF4">
              <w:rPr>
                <w:rFonts w:ascii="Arial" w:hAnsi="Arial" w:cs="Arial"/>
              </w:rPr>
              <w:t>PROF1: Professional Ethics and Accountability</w:t>
            </w:r>
          </w:p>
        </w:tc>
        <w:tc>
          <w:tcPr>
            <w:tcW w:w="6493" w:type="dxa"/>
          </w:tcPr>
          <w:p w14:paraId="3C994118" w14:textId="0D6E7D6C" w:rsidR="00DE5519" w:rsidRDefault="00DE5519" w:rsidP="00DE5519">
            <w:pPr>
              <w:rPr>
                <w:rFonts w:ascii="Arial" w:hAnsi="Arial" w:cs="Arial"/>
                <w:bCs/>
              </w:rPr>
            </w:pPr>
            <w:r w:rsidRPr="00480DF4">
              <w:rPr>
                <w:rFonts w:ascii="Arial" w:hAnsi="Arial" w:cs="Arial"/>
              </w:rPr>
              <w:t xml:space="preserve">PROF1: </w:t>
            </w:r>
            <w:r w:rsidRPr="00480DF4">
              <w:rPr>
                <w:rFonts w:ascii="Arial" w:hAnsi="Arial" w:cs="Arial"/>
                <w:bCs/>
              </w:rPr>
              <w:t xml:space="preserve">Professional Behavior </w:t>
            </w:r>
            <w:r>
              <w:rPr>
                <w:rFonts w:ascii="Arial" w:hAnsi="Arial" w:cs="Arial"/>
                <w:bCs/>
              </w:rPr>
              <w:t xml:space="preserve">and </w:t>
            </w:r>
            <w:r w:rsidRPr="00480DF4">
              <w:rPr>
                <w:rFonts w:ascii="Arial" w:hAnsi="Arial" w:cs="Arial"/>
                <w:bCs/>
              </w:rPr>
              <w:t>Ethical Principles</w:t>
            </w:r>
          </w:p>
          <w:p w14:paraId="5E631673" w14:textId="121B08B3" w:rsidR="00DE5519" w:rsidRPr="00480DF4" w:rsidRDefault="00DE5519" w:rsidP="00DE5519">
            <w:pPr>
              <w:rPr>
                <w:rFonts w:ascii="Arial" w:hAnsi="Arial" w:cs="Arial"/>
              </w:rPr>
            </w:pPr>
            <w:r>
              <w:rPr>
                <w:rFonts w:ascii="Arial" w:hAnsi="Arial" w:cs="Arial"/>
                <w:bCs/>
              </w:rPr>
              <w:t xml:space="preserve">PROF2: </w:t>
            </w:r>
            <w:r w:rsidRPr="00480DF4">
              <w:rPr>
                <w:rFonts w:ascii="Arial" w:hAnsi="Arial" w:cs="Arial"/>
                <w:bCs/>
              </w:rPr>
              <w:t>Accountability/</w:t>
            </w:r>
            <w:r w:rsidRPr="00480DF4">
              <w:rPr>
                <w:rFonts w:ascii="Arial" w:hAnsi="Arial" w:cs="Arial"/>
              </w:rPr>
              <w:t xml:space="preserve"> </w:t>
            </w:r>
            <w:r w:rsidRPr="00480DF4">
              <w:rPr>
                <w:rFonts w:ascii="Arial" w:hAnsi="Arial" w:cs="Arial"/>
                <w:bCs/>
              </w:rPr>
              <w:t>Conscientiousness</w:t>
            </w:r>
          </w:p>
          <w:p w14:paraId="1A6126BA" w14:textId="1F2F650B" w:rsidR="00DE5519" w:rsidRPr="00480DF4" w:rsidRDefault="00DE5519" w:rsidP="00DE5519">
            <w:pPr>
              <w:rPr>
                <w:rFonts w:ascii="Arial" w:hAnsi="Arial" w:cs="Arial"/>
              </w:rPr>
            </w:pPr>
          </w:p>
        </w:tc>
      </w:tr>
      <w:tr w:rsidR="00DE5519" w:rsidRPr="00804EA8" w14:paraId="24E3CB6C" w14:textId="77777777" w:rsidTr="00FD6A7A">
        <w:trPr>
          <w:jc w:val="center"/>
        </w:trPr>
        <w:tc>
          <w:tcPr>
            <w:tcW w:w="5922" w:type="dxa"/>
          </w:tcPr>
          <w:p w14:paraId="488E140C" w14:textId="77777777" w:rsidR="00DE5519" w:rsidRPr="00480DF4" w:rsidRDefault="00DE5519" w:rsidP="00DE5519">
            <w:pPr>
              <w:rPr>
                <w:rFonts w:ascii="Arial" w:hAnsi="Arial" w:cs="Arial"/>
              </w:rPr>
            </w:pPr>
            <w:r w:rsidRPr="00480DF4">
              <w:rPr>
                <w:rFonts w:ascii="Arial" w:hAnsi="Arial" w:cs="Arial"/>
              </w:rPr>
              <w:t>PROF2: Compassion, Integrity, and Respect for Others</w:t>
            </w:r>
          </w:p>
        </w:tc>
        <w:tc>
          <w:tcPr>
            <w:tcW w:w="6493" w:type="dxa"/>
          </w:tcPr>
          <w:p w14:paraId="0DA3F165" w14:textId="77777777" w:rsidR="00DE5519" w:rsidRDefault="00DE5519" w:rsidP="00DE5519">
            <w:pPr>
              <w:rPr>
                <w:rFonts w:ascii="Arial" w:hAnsi="Arial" w:cs="Arial"/>
                <w:bCs/>
              </w:rPr>
            </w:pPr>
            <w:r w:rsidRPr="00480DF4">
              <w:rPr>
                <w:rFonts w:ascii="Arial" w:hAnsi="Arial" w:cs="Arial"/>
              </w:rPr>
              <w:t xml:space="preserve">PROF1: </w:t>
            </w:r>
            <w:r w:rsidRPr="00480DF4">
              <w:rPr>
                <w:rFonts w:ascii="Arial" w:hAnsi="Arial" w:cs="Arial"/>
                <w:bCs/>
              </w:rPr>
              <w:t xml:space="preserve">Professional Behavior </w:t>
            </w:r>
          </w:p>
          <w:p w14:paraId="65706BC8" w14:textId="77777777" w:rsidR="00DE5519" w:rsidRPr="00480DF4" w:rsidRDefault="00DE5519" w:rsidP="00DE5519">
            <w:pPr>
              <w:rPr>
                <w:rFonts w:ascii="Arial" w:hAnsi="Arial" w:cs="Arial"/>
              </w:rPr>
            </w:pPr>
            <w:r>
              <w:rPr>
                <w:rFonts w:ascii="Arial" w:hAnsi="Arial" w:cs="Arial"/>
                <w:bCs/>
              </w:rPr>
              <w:t xml:space="preserve">PROF2: </w:t>
            </w:r>
            <w:r w:rsidRPr="00480DF4">
              <w:rPr>
                <w:rFonts w:ascii="Arial" w:hAnsi="Arial" w:cs="Arial"/>
                <w:bCs/>
              </w:rPr>
              <w:t>Ethical Principles</w:t>
            </w:r>
            <w:r w:rsidRPr="00480DF4">
              <w:rPr>
                <w:rFonts w:ascii="Arial" w:hAnsi="Arial" w:cs="Arial"/>
              </w:rPr>
              <w:t xml:space="preserve"> </w:t>
            </w:r>
          </w:p>
        </w:tc>
      </w:tr>
      <w:tr w:rsidR="00DE5519" w:rsidRPr="00804EA8" w14:paraId="261C513D" w14:textId="77777777" w:rsidTr="00FD6A7A">
        <w:trPr>
          <w:jc w:val="center"/>
        </w:trPr>
        <w:tc>
          <w:tcPr>
            <w:tcW w:w="5922" w:type="dxa"/>
          </w:tcPr>
          <w:p w14:paraId="51FFBA10" w14:textId="77777777" w:rsidR="00DE5519" w:rsidRPr="00480DF4" w:rsidRDefault="00DE5519" w:rsidP="00DE5519">
            <w:pPr>
              <w:rPr>
                <w:rFonts w:ascii="Arial" w:hAnsi="Arial" w:cs="Arial"/>
              </w:rPr>
            </w:pPr>
            <w:r>
              <w:rPr>
                <w:rFonts w:ascii="Arial" w:hAnsi="Arial" w:cs="Arial"/>
              </w:rPr>
              <w:t>No match</w:t>
            </w:r>
          </w:p>
        </w:tc>
        <w:tc>
          <w:tcPr>
            <w:tcW w:w="6493" w:type="dxa"/>
          </w:tcPr>
          <w:p w14:paraId="5A91CAC2" w14:textId="78440D77" w:rsidR="00DE5519" w:rsidRPr="00480DF4" w:rsidRDefault="005F5FA0" w:rsidP="00DE5519">
            <w:pPr>
              <w:rPr>
                <w:rFonts w:ascii="Arial" w:hAnsi="Arial" w:cs="Arial"/>
              </w:rPr>
            </w:pPr>
            <w:r w:rsidRPr="00480DF4">
              <w:rPr>
                <w:rFonts w:ascii="Arial" w:hAnsi="Arial" w:cs="Arial"/>
              </w:rPr>
              <w:t>PROF</w:t>
            </w:r>
            <w:r>
              <w:rPr>
                <w:rFonts w:ascii="Arial" w:hAnsi="Arial" w:cs="Arial"/>
              </w:rPr>
              <w:t>3</w:t>
            </w:r>
            <w:r w:rsidRPr="00480DF4">
              <w:rPr>
                <w:rFonts w:ascii="Arial" w:hAnsi="Arial" w:cs="Arial"/>
              </w:rPr>
              <w:t xml:space="preserve">: </w:t>
            </w:r>
            <w:r>
              <w:rPr>
                <w:rFonts w:ascii="Arial" w:hAnsi="Arial" w:cs="Arial"/>
              </w:rPr>
              <w:t>Self-Awareness and Help-Seeking</w:t>
            </w:r>
          </w:p>
        </w:tc>
      </w:tr>
      <w:tr w:rsidR="00DE5519" w:rsidRPr="00804EA8" w14:paraId="03E1A4DB" w14:textId="77777777" w:rsidTr="00FD6A7A">
        <w:trPr>
          <w:jc w:val="center"/>
        </w:trPr>
        <w:tc>
          <w:tcPr>
            <w:tcW w:w="5922" w:type="dxa"/>
          </w:tcPr>
          <w:p w14:paraId="40AEA41B" w14:textId="48F6DE13" w:rsidR="00DE5519" w:rsidRDefault="00DE5519" w:rsidP="00DE5519">
            <w:pPr>
              <w:rPr>
                <w:rFonts w:ascii="Arial" w:hAnsi="Arial" w:cs="Arial"/>
              </w:rPr>
            </w:pPr>
            <w:r w:rsidRPr="00480DF4">
              <w:rPr>
                <w:rFonts w:ascii="Arial" w:hAnsi="Arial" w:cs="Arial"/>
              </w:rPr>
              <w:t>ICS1: Teamwork and Communication with Physicians and Other Health Professionals</w:t>
            </w:r>
          </w:p>
        </w:tc>
        <w:tc>
          <w:tcPr>
            <w:tcW w:w="6493" w:type="dxa"/>
          </w:tcPr>
          <w:p w14:paraId="63EE9DAA" w14:textId="77777777" w:rsidR="00722763" w:rsidRDefault="00722763" w:rsidP="00DE5519">
            <w:pPr>
              <w:rPr>
                <w:rFonts w:ascii="Arial" w:hAnsi="Arial" w:cs="Arial"/>
              </w:rPr>
            </w:pPr>
            <w:r>
              <w:rPr>
                <w:rFonts w:ascii="Arial" w:hAnsi="Arial" w:cs="Arial"/>
                <w:bCs/>
              </w:rPr>
              <w:t xml:space="preserve">SBP2: </w:t>
            </w:r>
            <w:r w:rsidRPr="00480DF4">
              <w:rPr>
                <w:rFonts w:ascii="Arial" w:hAnsi="Arial" w:cs="Arial"/>
              </w:rPr>
              <w:t xml:space="preserve">System Navigation for Patient-Centered Care </w:t>
            </w:r>
          </w:p>
          <w:p w14:paraId="06DA6858" w14:textId="35F1D71D" w:rsidR="00DE5519" w:rsidRPr="00480DF4" w:rsidRDefault="005F5FA0" w:rsidP="00DE5519">
            <w:pPr>
              <w:rPr>
                <w:rFonts w:ascii="Arial" w:hAnsi="Arial" w:cs="Arial"/>
              </w:rPr>
            </w:pPr>
            <w:r>
              <w:rPr>
                <w:rFonts w:ascii="Arial" w:hAnsi="Arial" w:cs="Arial"/>
              </w:rPr>
              <w:t xml:space="preserve">ICS3: </w:t>
            </w:r>
            <w:r w:rsidRPr="00591198">
              <w:rPr>
                <w:rFonts w:ascii="Arial" w:hAnsi="Arial" w:cs="Arial"/>
              </w:rPr>
              <w:t>Interprofessional and Team Communication</w:t>
            </w:r>
          </w:p>
        </w:tc>
      </w:tr>
      <w:tr w:rsidR="00DE5519" w:rsidRPr="00804EA8" w14:paraId="6ED76BF2" w14:textId="77777777" w:rsidTr="00FD6A7A">
        <w:trPr>
          <w:jc w:val="center"/>
        </w:trPr>
        <w:tc>
          <w:tcPr>
            <w:tcW w:w="5922" w:type="dxa"/>
          </w:tcPr>
          <w:p w14:paraId="13E16937" w14:textId="2C46FB38" w:rsidR="00DE5519" w:rsidRPr="00480DF4" w:rsidRDefault="00DE5519" w:rsidP="00DE5519">
            <w:pPr>
              <w:rPr>
                <w:rFonts w:ascii="Arial" w:hAnsi="Arial" w:cs="Arial"/>
              </w:rPr>
            </w:pPr>
            <w:r w:rsidRPr="00480DF4">
              <w:rPr>
                <w:rFonts w:ascii="Arial" w:hAnsi="Arial" w:cs="Arial"/>
              </w:rPr>
              <w:t xml:space="preserve">ICS2: Communication with Patients and </w:t>
            </w:r>
            <w:r w:rsidR="00722763">
              <w:rPr>
                <w:rFonts w:ascii="Arial" w:hAnsi="Arial" w:cs="Arial"/>
              </w:rPr>
              <w:t>Partner</w:t>
            </w:r>
          </w:p>
        </w:tc>
        <w:tc>
          <w:tcPr>
            <w:tcW w:w="6493" w:type="dxa"/>
          </w:tcPr>
          <w:p w14:paraId="2DE1394F" w14:textId="77777777" w:rsidR="00DE5519" w:rsidRPr="00480DF4" w:rsidRDefault="00DE5519" w:rsidP="00DE5519">
            <w:pPr>
              <w:rPr>
                <w:rFonts w:ascii="Arial" w:hAnsi="Arial" w:cs="Arial"/>
                <w:bCs/>
              </w:rPr>
            </w:pPr>
            <w:r w:rsidRPr="00480DF4">
              <w:rPr>
                <w:rFonts w:ascii="Arial" w:hAnsi="Arial" w:cs="Arial"/>
              </w:rPr>
              <w:t xml:space="preserve">ICS1: </w:t>
            </w:r>
            <w:r w:rsidRPr="00480DF4">
              <w:rPr>
                <w:rFonts w:ascii="Arial" w:hAnsi="Arial" w:cs="Arial"/>
                <w:bCs/>
              </w:rPr>
              <w:t xml:space="preserve">Patient and Family-Centered Communication </w:t>
            </w:r>
          </w:p>
          <w:p w14:paraId="498E3015" w14:textId="7F72301E" w:rsidR="00DE5519" w:rsidRPr="00480DF4" w:rsidRDefault="00DE5519" w:rsidP="00DE5519">
            <w:pPr>
              <w:rPr>
                <w:rFonts w:ascii="Arial" w:hAnsi="Arial" w:cs="Arial"/>
              </w:rPr>
            </w:pPr>
            <w:r>
              <w:rPr>
                <w:rFonts w:ascii="Arial" w:hAnsi="Arial" w:cs="Arial"/>
              </w:rPr>
              <w:t>ICS2: Patient Counseling and Shared Decision</w:t>
            </w:r>
            <w:r w:rsidR="002C52FE">
              <w:rPr>
                <w:rFonts w:ascii="Arial" w:hAnsi="Arial" w:cs="Arial"/>
              </w:rPr>
              <w:t xml:space="preserve"> </w:t>
            </w:r>
            <w:r>
              <w:rPr>
                <w:rFonts w:ascii="Arial" w:hAnsi="Arial" w:cs="Arial"/>
              </w:rPr>
              <w:t>Making</w:t>
            </w:r>
          </w:p>
        </w:tc>
      </w:tr>
    </w:tbl>
    <w:p w14:paraId="5815A396" w14:textId="77777777" w:rsidR="00F80886" w:rsidRDefault="00F80886" w:rsidP="00A35ADF">
      <w:pPr>
        <w:spacing w:after="0"/>
        <w:ind w:left="360"/>
        <w:jc w:val="center"/>
        <w:rPr>
          <w:rFonts w:ascii="Arial" w:hAnsi="Arial" w:cs="Arial"/>
          <w:b/>
          <w:bCs/>
        </w:rPr>
      </w:pPr>
    </w:p>
    <w:p w14:paraId="458B882B" w14:textId="77777777" w:rsidR="00F80886" w:rsidRDefault="00F80886" w:rsidP="00A35ADF">
      <w:pPr>
        <w:spacing w:after="0"/>
        <w:ind w:left="360"/>
        <w:jc w:val="center"/>
        <w:rPr>
          <w:rFonts w:ascii="Arial" w:hAnsi="Arial" w:cs="Arial"/>
          <w:b/>
          <w:bCs/>
        </w:rPr>
      </w:pPr>
    </w:p>
    <w:p w14:paraId="755F1A4A" w14:textId="77777777" w:rsidR="00AD5515" w:rsidRDefault="00AD5515" w:rsidP="00AD5515">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C8089E8" w14:textId="77777777" w:rsidR="00AD5515" w:rsidRDefault="00AD5515" w:rsidP="00AD55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A378164"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4E6BB9AF"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5BF5F0B"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9ADF51F" w14:textId="77777777" w:rsidR="00AD5515" w:rsidRDefault="00AD5515" w:rsidP="006115DE">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1A19514" w14:textId="77777777" w:rsidR="00AD5515" w:rsidRDefault="00AD5515" w:rsidP="006115DE">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EE112E8" w14:textId="77777777" w:rsidR="00AD5515" w:rsidRDefault="00AD5515" w:rsidP="006115DE">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B9F24AC" w14:textId="77777777" w:rsidR="00AD5515" w:rsidRDefault="00AD5515" w:rsidP="006115DE">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34EC4E3" w14:textId="77777777" w:rsidR="00AD5515" w:rsidRDefault="00AD5515" w:rsidP="006115DE">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FE3E93D"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77D2E1"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0E1ED1C" w14:textId="77777777" w:rsidR="00AD5515" w:rsidRDefault="00AD5515" w:rsidP="006115DE">
      <w:pPr>
        <w:pStyle w:val="paragraph"/>
        <w:numPr>
          <w:ilvl w:val="0"/>
          <w:numId w:val="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652302D" w14:textId="77777777" w:rsidR="00AD5515" w:rsidRDefault="00AD5515" w:rsidP="006115DE">
      <w:pPr>
        <w:pStyle w:val="paragraph"/>
        <w:numPr>
          <w:ilvl w:val="0"/>
          <w:numId w:val="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A0F027F" w14:textId="77777777" w:rsidR="00AD5515" w:rsidRDefault="00AD5515" w:rsidP="006115DE">
      <w:pPr>
        <w:pStyle w:val="paragraph"/>
        <w:numPr>
          <w:ilvl w:val="0"/>
          <w:numId w:val="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CDF74EF" w14:textId="77777777" w:rsidR="00AD5515" w:rsidRDefault="00AD5515" w:rsidP="00AD5515">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395FADF"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BC61534" w14:textId="77777777" w:rsidR="00AD5515" w:rsidRDefault="00AD5515" w:rsidP="006115DE">
      <w:pPr>
        <w:pStyle w:val="paragraph"/>
        <w:numPr>
          <w:ilvl w:val="0"/>
          <w:numId w:val="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9283DB7" w14:textId="77777777" w:rsidR="00AD5515" w:rsidRDefault="00AD5515" w:rsidP="006115DE">
      <w:pPr>
        <w:pStyle w:val="paragraph"/>
        <w:numPr>
          <w:ilvl w:val="0"/>
          <w:numId w:val="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7D45671" w14:textId="77777777" w:rsidR="00AD5515" w:rsidRDefault="00AD5515" w:rsidP="006115DE">
      <w:pPr>
        <w:pStyle w:val="paragraph"/>
        <w:numPr>
          <w:ilvl w:val="0"/>
          <w:numId w:val="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58051965" w14:textId="77777777" w:rsidR="00AD5515" w:rsidRDefault="00AD5515" w:rsidP="00AD55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AC2A8E"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5E974E3" w14:textId="77777777" w:rsidR="00AD5515" w:rsidRDefault="00AD5515" w:rsidP="00AD55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835E024"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E476FC"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8B553F8"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6"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F635AA9"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199F21F"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EA31E2"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8885B6E" w14:textId="77777777" w:rsidR="00AD5515" w:rsidRDefault="00AD5515" w:rsidP="00AD5515">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228765F" w14:textId="77777777" w:rsidR="00AD5515" w:rsidRDefault="00AD5515" w:rsidP="00AD5515">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B008E0" w14:textId="1BBB20BA" w:rsidR="00247042" w:rsidRPr="009E5066" w:rsidRDefault="00AD5515" w:rsidP="009E506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247042" w:rsidRPr="009E5066" w:rsidSect="006F6127">
      <w:headerReference w:type="even" r:id="rId110"/>
      <w:headerReference w:type="default" r:id="rId111"/>
      <w:footerReference w:type="default" r:id="rId112"/>
      <w:headerReference w:type="first" r:id="rId113"/>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7F34" w14:textId="77777777" w:rsidR="00EB0057" w:rsidRDefault="00EB0057">
      <w:pPr>
        <w:spacing w:after="0" w:line="240" w:lineRule="auto"/>
      </w:pPr>
      <w:r>
        <w:separator/>
      </w:r>
    </w:p>
  </w:endnote>
  <w:endnote w:type="continuationSeparator" w:id="0">
    <w:p w14:paraId="3B743C79" w14:textId="77777777" w:rsidR="00EB0057" w:rsidRDefault="00EB0057">
      <w:pPr>
        <w:spacing w:after="0" w:line="240" w:lineRule="auto"/>
      </w:pPr>
      <w:r>
        <w:continuationSeparator/>
      </w:r>
    </w:p>
  </w:endnote>
  <w:endnote w:type="continuationNotice" w:id="1">
    <w:p w14:paraId="4E3591B3" w14:textId="77777777" w:rsidR="00EB0057" w:rsidRDefault="00EB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BEC" w14:textId="1B102086" w:rsidR="003276C0" w:rsidRPr="004A70A1" w:rsidRDefault="003276C0" w:rsidP="004A70A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247042">
      <w:rPr>
        <w:rFonts w:ascii="Arial" w:eastAsia="Arial" w:hAnsi="Arial" w:cs="Arial"/>
        <w:color w:val="000000"/>
        <w:sz w:val="18"/>
        <w:szCs w:val="18"/>
      </w:rPr>
      <w:fldChar w:fldCharType="begin"/>
    </w:r>
    <w:r w:rsidRPr="00247042">
      <w:rPr>
        <w:rFonts w:ascii="Arial" w:eastAsia="Arial" w:hAnsi="Arial" w:cs="Arial"/>
        <w:color w:val="000000"/>
        <w:sz w:val="18"/>
        <w:szCs w:val="18"/>
      </w:rPr>
      <w:instrText>PAGE</w:instrText>
    </w:r>
    <w:r w:rsidRPr="00247042">
      <w:rPr>
        <w:rFonts w:ascii="Arial" w:eastAsia="Arial" w:hAnsi="Arial" w:cs="Arial"/>
        <w:color w:val="000000"/>
        <w:sz w:val="18"/>
        <w:szCs w:val="18"/>
      </w:rPr>
      <w:fldChar w:fldCharType="separate"/>
    </w:r>
    <w:r w:rsidRPr="00247042">
      <w:rPr>
        <w:rFonts w:ascii="Arial" w:eastAsia="Arial" w:hAnsi="Arial" w:cs="Arial"/>
        <w:noProof/>
        <w:color w:val="000000"/>
        <w:sz w:val="18"/>
        <w:szCs w:val="18"/>
      </w:rPr>
      <w:t>32</w:t>
    </w:r>
    <w:r w:rsidRPr="00247042">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80B1" w14:textId="77777777" w:rsidR="00EB0057" w:rsidRDefault="00EB0057">
      <w:pPr>
        <w:spacing w:after="0" w:line="240" w:lineRule="auto"/>
      </w:pPr>
      <w:r>
        <w:separator/>
      </w:r>
    </w:p>
  </w:footnote>
  <w:footnote w:type="continuationSeparator" w:id="0">
    <w:p w14:paraId="24B580D0" w14:textId="77777777" w:rsidR="00EB0057" w:rsidRDefault="00EB0057">
      <w:pPr>
        <w:spacing w:after="0" w:line="240" w:lineRule="auto"/>
      </w:pPr>
      <w:r>
        <w:continuationSeparator/>
      </w:r>
    </w:p>
  </w:footnote>
  <w:footnote w:type="continuationNotice" w:id="1">
    <w:p w14:paraId="53FF1BEB" w14:textId="77777777" w:rsidR="00EB0057" w:rsidRDefault="00EB0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E7EE" w14:textId="7BF7074E" w:rsidR="00206658" w:rsidRDefault="000813FC">
    <w:pPr>
      <w:pStyle w:val="Header"/>
    </w:pPr>
    <w:r>
      <w:rPr>
        <w:noProof/>
      </w:rPr>
      <w:pict w14:anchorId="6536A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486547" o:spid="_x0000_s1026" type="#_x0000_t136" style="position:absolute;margin-left:0;margin-top:0;width:503.05pt;height:201.2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5DD9" w14:textId="77777777" w:rsidR="004A70A1" w:rsidRDefault="003276C0">
    <w:pPr>
      <w:pStyle w:val="Header"/>
      <w:rPr>
        <w:rFonts w:ascii="Arial" w:hAnsi="Arial" w:cs="Arial"/>
        <w:sz w:val="20"/>
        <w:szCs w:val="20"/>
      </w:rPr>
    </w:pPr>
    <w:r w:rsidRPr="00247042">
      <w:rPr>
        <w:rFonts w:ascii="Arial" w:hAnsi="Arial" w:cs="Arial"/>
        <w:sz w:val="20"/>
        <w:szCs w:val="20"/>
      </w:rPr>
      <w:t>Reproductive Endocrinology and Infertility Supplemental Guide</w:t>
    </w:r>
  </w:p>
  <w:p w14:paraId="4392C913" w14:textId="295639FA" w:rsidR="003276C0" w:rsidRDefault="00327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A6BD" w14:textId="1C09EE2B" w:rsidR="00206658" w:rsidRDefault="000813FC">
    <w:pPr>
      <w:pStyle w:val="Header"/>
    </w:pPr>
    <w:r>
      <w:rPr>
        <w:noProof/>
      </w:rPr>
      <w:pict w14:anchorId="1638C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486546" o:spid="_x0000_s1025" type="#_x0000_t136" style="position:absolute;margin-left:0;margin-top:0;width:503.05pt;height:201.2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E12"/>
    <w:multiLevelType w:val="multilevel"/>
    <w:tmpl w:val="237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38A3"/>
    <w:multiLevelType w:val="hybridMultilevel"/>
    <w:tmpl w:val="13CE3B52"/>
    <w:lvl w:ilvl="0" w:tplc="04090001">
      <w:start w:val="1"/>
      <w:numFmt w:val="bullet"/>
      <w:lvlText w:val=""/>
      <w:lvlJc w:val="left"/>
      <w:pPr>
        <w:ind w:left="720" w:hanging="360"/>
      </w:pPr>
      <w:rPr>
        <w:rFonts w:ascii="Symbol" w:hAnsi="Symbol" w:hint="default"/>
      </w:rPr>
    </w:lvl>
    <w:lvl w:ilvl="1" w:tplc="3DAA195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3C6F"/>
    <w:multiLevelType w:val="multilevel"/>
    <w:tmpl w:val="7E2A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1740F"/>
    <w:multiLevelType w:val="hybridMultilevel"/>
    <w:tmpl w:val="5EDE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206CB"/>
    <w:multiLevelType w:val="multilevel"/>
    <w:tmpl w:val="6EC0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F958CB"/>
    <w:multiLevelType w:val="hybridMultilevel"/>
    <w:tmpl w:val="4AC4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220EF"/>
    <w:multiLevelType w:val="multilevel"/>
    <w:tmpl w:val="DB12F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011DF8"/>
    <w:multiLevelType w:val="hybridMultilevel"/>
    <w:tmpl w:val="35EE53B4"/>
    <w:lvl w:ilvl="0" w:tplc="AEA4473C">
      <w:start w:val="1"/>
      <w:numFmt w:val="bullet"/>
      <w:lvlText w:val=""/>
      <w:lvlJc w:val="left"/>
      <w:pPr>
        <w:ind w:left="720" w:hanging="360"/>
      </w:pPr>
      <w:rPr>
        <w:rFonts w:ascii="Symbol" w:hAnsi="Symbol" w:hint="default"/>
      </w:rPr>
    </w:lvl>
    <w:lvl w:ilvl="1" w:tplc="28661D44">
      <w:start w:val="1"/>
      <w:numFmt w:val="bullet"/>
      <w:lvlText w:val="o"/>
      <w:lvlJc w:val="left"/>
      <w:pPr>
        <w:ind w:left="1440" w:hanging="360"/>
      </w:pPr>
      <w:rPr>
        <w:rFonts w:ascii="Courier New" w:eastAsia="Courier New" w:hAnsi="Courier New" w:cs="Courier New"/>
      </w:rPr>
    </w:lvl>
    <w:lvl w:ilvl="2" w:tplc="033EB326">
      <w:start w:val="1"/>
      <w:numFmt w:val="bullet"/>
      <w:lvlText w:val="▪"/>
      <w:lvlJc w:val="left"/>
      <w:pPr>
        <w:ind w:left="2160" w:hanging="360"/>
      </w:pPr>
      <w:rPr>
        <w:rFonts w:ascii="Noto Sans Symbols" w:eastAsia="Noto Sans Symbols" w:hAnsi="Noto Sans Symbols" w:cs="Noto Sans Symbols"/>
      </w:rPr>
    </w:lvl>
    <w:lvl w:ilvl="3" w:tplc="42B45366">
      <w:start w:val="1"/>
      <w:numFmt w:val="bullet"/>
      <w:lvlText w:val="●"/>
      <w:lvlJc w:val="left"/>
      <w:pPr>
        <w:ind w:left="2880" w:hanging="360"/>
      </w:pPr>
      <w:rPr>
        <w:rFonts w:ascii="Noto Sans Symbols" w:eastAsia="Noto Sans Symbols" w:hAnsi="Noto Sans Symbols" w:cs="Noto Sans Symbols"/>
      </w:rPr>
    </w:lvl>
    <w:lvl w:ilvl="4" w:tplc="E49CBEB2">
      <w:start w:val="1"/>
      <w:numFmt w:val="bullet"/>
      <w:lvlText w:val="o"/>
      <w:lvlJc w:val="left"/>
      <w:pPr>
        <w:ind w:left="3600" w:hanging="360"/>
      </w:pPr>
      <w:rPr>
        <w:rFonts w:ascii="Courier New" w:eastAsia="Courier New" w:hAnsi="Courier New" w:cs="Courier New"/>
      </w:rPr>
    </w:lvl>
    <w:lvl w:ilvl="5" w:tplc="51BE414E">
      <w:start w:val="1"/>
      <w:numFmt w:val="bullet"/>
      <w:lvlText w:val="▪"/>
      <w:lvlJc w:val="left"/>
      <w:pPr>
        <w:ind w:left="4320" w:hanging="360"/>
      </w:pPr>
      <w:rPr>
        <w:rFonts w:ascii="Noto Sans Symbols" w:eastAsia="Noto Sans Symbols" w:hAnsi="Noto Sans Symbols" w:cs="Noto Sans Symbols"/>
      </w:rPr>
    </w:lvl>
    <w:lvl w:ilvl="6" w:tplc="AFBA0704">
      <w:start w:val="1"/>
      <w:numFmt w:val="bullet"/>
      <w:lvlText w:val="●"/>
      <w:lvlJc w:val="left"/>
      <w:pPr>
        <w:ind w:left="5040" w:hanging="360"/>
      </w:pPr>
      <w:rPr>
        <w:rFonts w:ascii="Noto Sans Symbols" w:eastAsia="Noto Sans Symbols" w:hAnsi="Noto Sans Symbols" w:cs="Noto Sans Symbols"/>
      </w:rPr>
    </w:lvl>
    <w:lvl w:ilvl="7" w:tplc="8684EF84">
      <w:start w:val="1"/>
      <w:numFmt w:val="bullet"/>
      <w:lvlText w:val="o"/>
      <w:lvlJc w:val="left"/>
      <w:pPr>
        <w:ind w:left="5760" w:hanging="360"/>
      </w:pPr>
      <w:rPr>
        <w:rFonts w:ascii="Courier New" w:eastAsia="Courier New" w:hAnsi="Courier New" w:cs="Courier New"/>
      </w:rPr>
    </w:lvl>
    <w:lvl w:ilvl="8" w:tplc="3DF654E4">
      <w:start w:val="1"/>
      <w:numFmt w:val="bullet"/>
      <w:lvlText w:val="▪"/>
      <w:lvlJc w:val="left"/>
      <w:pPr>
        <w:ind w:left="6480" w:hanging="360"/>
      </w:pPr>
      <w:rPr>
        <w:rFonts w:ascii="Noto Sans Symbols" w:eastAsia="Noto Sans Symbols" w:hAnsi="Noto Sans Symbols" w:cs="Noto Sans Symbols"/>
      </w:rPr>
    </w:lvl>
  </w:abstractNum>
  <w:num w:numId="1" w16cid:durableId="110710130">
    <w:abstractNumId w:val="1"/>
  </w:num>
  <w:num w:numId="2" w16cid:durableId="1435247049">
    <w:abstractNumId w:val="7"/>
  </w:num>
  <w:num w:numId="3" w16cid:durableId="885457348">
    <w:abstractNumId w:val="6"/>
  </w:num>
  <w:num w:numId="4" w16cid:durableId="1362391511">
    <w:abstractNumId w:val="3"/>
  </w:num>
  <w:num w:numId="5" w16cid:durableId="1597133425">
    <w:abstractNumId w:val="5"/>
  </w:num>
  <w:num w:numId="6" w16cid:durableId="1393654406">
    <w:abstractNumId w:val="4"/>
  </w:num>
  <w:num w:numId="7" w16cid:durableId="645864994">
    <w:abstractNumId w:val="2"/>
  </w:num>
  <w:num w:numId="8" w16cid:durableId="116516649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1DF8"/>
    <w:rsid w:val="00003AED"/>
    <w:rsid w:val="00004CD0"/>
    <w:rsid w:val="0000550D"/>
    <w:rsid w:val="0000583A"/>
    <w:rsid w:val="00005DDC"/>
    <w:rsid w:val="0000753F"/>
    <w:rsid w:val="00007E0D"/>
    <w:rsid w:val="00010351"/>
    <w:rsid w:val="0001038B"/>
    <w:rsid w:val="00011BDA"/>
    <w:rsid w:val="00012810"/>
    <w:rsid w:val="0001308B"/>
    <w:rsid w:val="00013B16"/>
    <w:rsid w:val="000162C4"/>
    <w:rsid w:val="00016732"/>
    <w:rsid w:val="0001738D"/>
    <w:rsid w:val="00017EAE"/>
    <w:rsid w:val="00020186"/>
    <w:rsid w:val="0002159B"/>
    <w:rsid w:val="00021889"/>
    <w:rsid w:val="00021A97"/>
    <w:rsid w:val="00021AB9"/>
    <w:rsid w:val="00023683"/>
    <w:rsid w:val="00024036"/>
    <w:rsid w:val="00030D7A"/>
    <w:rsid w:val="000317D2"/>
    <w:rsid w:val="0003348B"/>
    <w:rsid w:val="00033DD3"/>
    <w:rsid w:val="00034C13"/>
    <w:rsid w:val="000365A4"/>
    <w:rsid w:val="00036D62"/>
    <w:rsid w:val="00040A7A"/>
    <w:rsid w:val="00042DF3"/>
    <w:rsid w:val="00050563"/>
    <w:rsid w:val="00052885"/>
    <w:rsid w:val="00053D3A"/>
    <w:rsid w:val="000540A7"/>
    <w:rsid w:val="000564F6"/>
    <w:rsid w:val="0005690C"/>
    <w:rsid w:val="00056F1E"/>
    <w:rsid w:val="00060E58"/>
    <w:rsid w:val="00061A56"/>
    <w:rsid w:val="000634EA"/>
    <w:rsid w:val="00063911"/>
    <w:rsid w:val="00063F28"/>
    <w:rsid w:val="00064ED1"/>
    <w:rsid w:val="00065BE7"/>
    <w:rsid w:val="000660A8"/>
    <w:rsid w:val="00066899"/>
    <w:rsid w:val="00067FE7"/>
    <w:rsid w:val="00070FCF"/>
    <w:rsid w:val="00071E2E"/>
    <w:rsid w:val="000732B2"/>
    <w:rsid w:val="00073A07"/>
    <w:rsid w:val="00074570"/>
    <w:rsid w:val="000765E1"/>
    <w:rsid w:val="00077903"/>
    <w:rsid w:val="00077F33"/>
    <w:rsid w:val="000813FC"/>
    <w:rsid w:val="00081CA3"/>
    <w:rsid w:val="00084833"/>
    <w:rsid w:val="00084B82"/>
    <w:rsid w:val="00085CDB"/>
    <w:rsid w:val="00085F2A"/>
    <w:rsid w:val="00086066"/>
    <w:rsid w:val="000865B5"/>
    <w:rsid w:val="000900B8"/>
    <w:rsid w:val="0009118D"/>
    <w:rsid w:val="00092881"/>
    <w:rsid w:val="00093E97"/>
    <w:rsid w:val="00094AE3"/>
    <w:rsid w:val="000A061D"/>
    <w:rsid w:val="000A0BCF"/>
    <w:rsid w:val="000A12AD"/>
    <w:rsid w:val="000A1630"/>
    <w:rsid w:val="000A1926"/>
    <w:rsid w:val="000A1A28"/>
    <w:rsid w:val="000A2EE8"/>
    <w:rsid w:val="000A32AA"/>
    <w:rsid w:val="000A413D"/>
    <w:rsid w:val="000A4975"/>
    <w:rsid w:val="000A4C3A"/>
    <w:rsid w:val="000A5515"/>
    <w:rsid w:val="000A5D12"/>
    <w:rsid w:val="000A68DE"/>
    <w:rsid w:val="000A6B7E"/>
    <w:rsid w:val="000A7733"/>
    <w:rsid w:val="000B2A4C"/>
    <w:rsid w:val="000B456B"/>
    <w:rsid w:val="000B45FD"/>
    <w:rsid w:val="000B6BF1"/>
    <w:rsid w:val="000B6D72"/>
    <w:rsid w:val="000B78A5"/>
    <w:rsid w:val="000B7F2E"/>
    <w:rsid w:val="000C2A7C"/>
    <w:rsid w:val="000C4324"/>
    <w:rsid w:val="000C43D5"/>
    <w:rsid w:val="000C7D49"/>
    <w:rsid w:val="000D0629"/>
    <w:rsid w:val="000D1A59"/>
    <w:rsid w:val="000D39FB"/>
    <w:rsid w:val="000D3CEE"/>
    <w:rsid w:val="000D54D1"/>
    <w:rsid w:val="000D5BC8"/>
    <w:rsid w:val="000E083F"/>
    <w:rsid w:val="000E1879"/>
    <w:rsid w:val="000E348D"/>
    <w:rsid w:val="000E395A"/>
    <w:rsid w:val="000E3DFD"/>
    <w:rsid w:val="000E3EC5"/>
    <w:rsid w:val="000E4798"/>
    <w:rsid w:val="000E4D43"/>
    <w:rsid w:val="000E5E29"/>
    <w:rsid w:val="000F16B8"/>
    <w:rsid w:val="000F3311"/>
    <w:rsid w:val="000F4644"/>
    <w:rsid w:val="000F6765"/>
    <w:rsid w:val="000F7ECD"/>
    <w:rsid w:val="00100354"/>
    <w:rsid w:val="00102ED7"/>
    <w:rsid w:val="0010423B"/>
    <w:rsid w:val="00104C52"/>
    <w:rsid w:val="001051F3"/>
    <w:rsid w:val="0010575A"/>
    <w:rsid w:val="001126B0"/>
    <w:rsid w:val="00112B32"/>
    <w:rsid w:val="00112F73"/>
    <w:rsid w:val="00114E29"/>
    <w:rsid w:val="00123547"/>
    <w:rsid w:val="001247EC"/>
    <w:rsid w:val="00126C99"/>
    <w:rsid w:val="0013018C"/>
    <w:rsid w:val="0013202E"/>
    <w:rsid w:val="0013256F"/>
    <w:rsid w:val="0013261F"/>
    <w:rsid w:val="00132808"/>
    <w:rsid w:val="00133F01"/>
    <w:rsid w:val="0013697A"/>
    <w:rsid w:val="00137170"/>
    <w:rsid w:val="00140089"/>
    <w:rsid w:val="0014137B"/>
    <w:rsid w:val="001414A1"/>
    <w:rsid w:val="00142C21"/>
    <w:rsid w:val="001431F5"/>
    <w:rsid w:val="0014433F"/>
    <w:rsid w:val="001468AE"/>
    <w:rsid w:val="00146D07"/>
    <w:rsid w:val="00147CCC"/>
    <w:rsid w:val="00147FEF"/>
    <w:rsid w:val="00150E27"/>
    <w:rsid w:val="0015240D"/>
    <w:rsid w:val="0015288D"/>
    <w:rsid w:val="00152C30"/>
    <w:rsid w:val="00153E14"/>
    <w:rsid w:val="00155338"/>
    <w:rsid w:val="00157A5D"/>
    <w:rsid w:val="00157FDE"/>
    <w:rsid w:val="00160671"/>
    <w:rsid w:val="00163164"/>
    <w:rsid w:val="00163485"/>
    <w:rsid w:val="00165483"/>
    <w:rsid w:val="001675A8"/>
    <w:rsid w:val="00171B18"/>
    <w:rsid w:val="0017312E"/>
    <w:rsid w:val="00173BC6"/>
    <w:rsid w:val="00180B96"/>
    <w:rsid w:val="0018158F"/>
    <w:rsid w:val="00181DC3"/>
    <w:rsid w:val="0018257E"/>
    <w:rsid w:val="00183854"/>
    <w:rsid w:val="001841DC"/>
    <w:rsid w:val="00184BFD"/>
    <w:rsid w:val="00184FD9"/>
    <w:rsid w:val="00185D55"/>
    <w:rsid w:val="00186182"/>
    <w:rsid w:val="001865C3"/>
    <w:rsid w:val="00186DC2"/>
    <w:rsid w:val="00186E24"/>
    <w:rsid w:val="00187052"/>
    <w:rsid w:val="001903DB"/>
    <w:rsid w:val="001907E8"/>
    <w:rsid w:val="00190A9D"/>
    <w:rsid w:val="00190C16"/>
    <w:rsid w:val="001923A0"/>
    <w:rsid w:val="00197D26"/>
    <w:rsid w:val="001A077C"/>
    <w:rsid w:val="001A0FD6"/>
    <w:rsid w:val="001A2E49"/>
    <w:rsid w:val="001A42C0"/>
    <w:rsid w:val="001A7A9E"/>
    <w:rsid w:val="001B0F49"/>
    <w:rsid w:val="001B121D"/>
    <w:rsid w:val="001B1B7C"/>
    <w:rsid w:val="001B1F8A"/>
    <w:rsid w:val="001B2534"/>
    <w:rsid w:val="001B30B5"/>
    <w:rsid w:val="001B4401"/>
    <w:rsid w:val="001B5019"/>
    <w:rsid w:val="001B5674"/>
    <w:rsid w:val="001B5EBE"/>
    <w:rsid w:val="001B675E"/>
    <w:rsid w:val="001B6A12"/>
    <w:rsid w:val="001B7049"/>
    <w:rsid w:val="001B7C27"/>
    <w:rsid w:val="001C0965"/>
    <w:rsid w:val="001C0DCA"/>
    <w:rsid w:val="001C1912"/>
    <w:rsid w:val="001C1A53"/>
    <w:rsid w:val="001C37BE"/>
    <w:rsid w:val="001C408E"/>
    <w:rsid w:val="001C4B8E"/>
    <w:rsid w:val="001C63DB"/>
    <w:rsid w:val="001D1709"/>
    <w:rsid w:val="001D17ED"/>
    <w:rsid w:val="001D1F1B"/>
    <w:rsid w:val="001D2C84"/>
    <w:rsid w:val="001D5681"/>
    <w:rsid w:val="001D6A32"/>
    <w:rsid w:val="001D702E"/>
    <w:rsid w:val="001E00AE"/>
    <w:rsid w:val="001E0AC8"/>
    <w:rsid w:val="001E109C"/>
    <w:rsid w:val="001E3130"/>
    <w:rsid w:val="001E3E23"/>
    <w:rsid w:val="001E48BC"/>
    <w:rsid w:val="001E5B54"/>
    <w:rsid w:val="001E6860"/>
    <w:rsid w:val="001F1C20"/>
    <w:rsid w:val="001F5E0B"/>
    <w:rsid w:val="001F5F46"/>
    <w:rsid w:val="001F74BA"/>
    <w:rsid w:val="001F79D7"/>
    <w:rsid w:val="00200546"/>
    <w:rsid w:val="00200909"/>
    <w:rsid w:val="00202216"/>
    <w:rsid w:val="0020363F"/>
    <w:rsid w:val="00203D97"/>
    <w:rsid w:val="00204AFE"/>
    <w:rsid w:val="00206658"/>
    <w:rsid w:val="00211BDD"/>
    <w:rsid w:val="0021228F"/>
    <w:rsid w:val="00213540"/>
    <w:rsid w:val="002135CF"/>
    <w:rsid w:val="00214E14"/>
    <w:rsid w:val="00215648"/>
    <w:rsid w:val="00216E92"/>
    <w:rsid w:val="00220066"/>
    <w:rsid w:val="00220C1D"/>
    <w:rsid w:val="00221C1E"/>
    <w:rsid w:val="00222690"/>
    <w:rsid w:val="002235A5"/>
    <w:rsid w:val="00225800"/>
    <w:rsid w:val="00227BA7"/>
    <w:rsid w:val="00227E96"/>
    <w:rsid w:val="002308E8"/>
    <w:rsid w:val="00230FAE"/>
    <w:rsid w:val="002339BC"/>
    <w:rsid w:val="00234055"/>
    <w:rsid w:val="00234219"/>
    <w:rsid w:val="002368AC"/>
    <w:rsid w:val="00236A6F"/>
    <w:rsid w:val="002376A2"/>
    <w:rsid w:val="00237A60"/>
    <w:rsid w:val="002408CD"/>
    <w:rsid w:val="002418DB"/>
    <w:rsid w:val="002420C1"/>
    <w:rsid w:val="00243D82"/>
    <w:rsid w:val="0024557C"/>
    <w:rsid w:val="0024560F"/>
    <w:rsid w:val="00245BAE"/>
    <w:rsid w:val="0024657A"/>
    <w:rsid w:val="00246CBB"/>
    <w:rsid w:val="00247042"/>
    <w:rsid w:val="00247170"/>
    <w:rsid w:val="002476FE"/>
    <w:rsid w:val="00247B44"/>
    <w:rsid w:val="00255045"/>
    <w:rsid w:val="0025562A"/>
    <w:rsid w:val="00256305"/>
    <w:rsid w:val="002567B4"/>
    <w:rsid w:val="00260F92"/>
    <w:rsid w:val="00262033"/>
    <w:rsid w:val="002626DC"/>
    <w:rsid w:val="00262BBA"/>
    <w:rsid w:val="002652F6"/>
    <w:rsid w:val="00266A9A"/>
    <w:rsid w:val="00269CA3"/>
    <w:rsid w:val="0027033E"/>
    <w:rsid w:val="00270FEB"/>
    <w:rsid w:val="00272C1A"/>
    <w:rsid w:val="00273387"/>
    <w:rsid w:val="002740A7"/>
    <w:rsid w:val="00275074"/>
    <w:rsid w:val="00275566"/>
    <w:rsid w:val="00276956"/>
    <w:rsid w:val="00280455"/>
    <w:rsid w:val="002813E4"/>
    <w:rsid w:val="002818CE"/>
    <w:rsid w:val="00282E64"/>
    <w:rsid w:val="00283E2B"/>
    <w:rsid w:val="0028422B"/>
    <w:rsid w:val="00284492"/>
    <w:rsid w:val="00284715"/>
    <w:rsid w:val="002863E2"/>
    <w:rsid w:val="0028645B"/>
    <w:rsid w:val="0028646D"/>
    <w:rsid w:val="002867A0"/>
    <w:rsid w:val="0028681C"/>
    <w:rsid w:val="002869C7"/>
    <w:rsid w:val="00290925"/>
    <w:rsid w:val="00291BC9"/>
    <w:rsid w:val="002921F3"/>
    <w:rsid w:val="00292A93"/>
    <w:rsid w:val="00295575"/>
    <w:rsid w:val="002970EF"/>
    <w:rsid w:val="002A003D"/>
    <w:rsid w:val="002A0974"/>
    <w:rsid w:val="002A0B84"/>
    <w:rsid w:val="002A13F5"/>
    <w:rsid w:val="002A1B0A"/>
    <w:rsid w:val="002A4536"/>
    <w:rsid w:val="002A5E3C"/>
    <w:rsid w:val="002A7081"/>
    <w:rsid w:val="002B0891"/>
    <w:rsid w:val="002B5A4B"/>
    <w:rsid w:val="002B61F4"/>
    <w:rsid w:val="002B774B"/>
    <w:rsid w:val="002C0206"/>
    <w:rsid w:val="002C06A8"/>
    <w:rsid w:val="002C0C89"/>
    <w:rsid w:val="002C1B41"/>
    <w:rsid w:val="002C3716"/>
    <w:rsid w:val="002C3D8A"/>
    <w:rsid w:val="002C3DE2"/>
    <w:rsid w:val="002C3F31"/>
    <w:rsid w:val="002C4666"/>
    <w:rsid w:val="002C52FE"/>
    <w:rsid w:val="002C5518"/>
    <w:rsid w:val="002C6A0D"/>
    <w:rsid w:val="002C6CB7"/>
    <w:rsid w:val="002D034E"/>
    <w:rsid w:val="002D162B"/>
    <w:rsid w:val="002D259D"/>
    <w:rsid w:val="002D2961"/>
    <w:rsid w:val="002D34D9"/>
    <w:rsid w:val="002D39B3"/>
    <w:rsid w:val="002D4B66"/>
    <w:rsid w:val="002D5C4E"/>
    <w:rsid w:val="002D617B"/>
    <w:rsid w:val="002D7481"/>
    <w:rsid w:val="002D79C8"/>
    <w:rsid w:val="002D7ECD"/>
    <w:rsid w:val="002E0014"/>
    <w:rsid w:val="002E1597"/>
    <w:rsid w:val="002E1BD8"/>
    <w:rsid w:val="002E2FD1"/>
    <w:rsid w:val="002E5516"/>
    <w:rsid w:val="002E5CB9"/>
    <w:rsid w:val="002E62C7"/>
    <w:rsid w:val="002E7579"/>
    <w:rsid w:val="002F0DEC"/>
    <w:rsid w:val="002F10AF"/>
    <w:rsid w:val="002F1437"/>
    <w:rsid w:val="002F44B8"/>
    <w:rsid w:val="002F4A8F"/>
    <w:rsid w:val="002F4C39"/>
    <w:rsid w:val="002F4E94"/>
    <w:rsid w:val="002F6178"/>
    <w:rsid w:val="002F67E3"/>
    <w:rsid w:val="002F7820"/>
    <w:rsid w:val="002F7CEE"/>
    <w:rsid w:val="003014A7"/>
    <w:rsid w:val="00301505"/>
    <w:rsid w:val="00302BBC"/>
    <w:rsid w:val="0030467A"/>
    <w:rsid w:val="0030668A"/>
    <w:rsid w:val="0030680C"/>
    <w:rsid w:val="003073CD"/>
    <w:rsid w:val="003106E8"/>
    <w:rsid w:val="00310C17"/>
    <w:rsid w:val="0031303D"/>
    <w:rsid w:val="00315A5D"/>
    <w:rsid w:val="00321571"/>
    <w:rsid w:val="00321DE3"/>
    <w:rsid w:val="00321F51"/>
    <w:rsid w:val="003238DF"/>
    <w:rsid w:val="0032404C"/>
    <w:rsid w:val="003244F7"/>
    <w:rsid w:val="003276C0"/>
    <w:rsid w:val="00327814"/>
    <w:rsid w:val="003305AA"/>
    <w:rsid w:val="00331581"/>
    <w:rsid w:val="00333881"/>
    <w:rsid w:val="003338CC"/>
    <w:rsid w:val="00333E76"/>
    <w:rsid w:val="00334522"/>
    <w:rsid w:val="00334584"/>
    <w:rsid w:val="00335457"/>
    <w:rsid w:val="00335BFA"/>
    <w:rsid w:val="00336B80"/>
    <w:rsid w:val="00336FB1"/>
    <w:rsid w:val="00337294"/>
    <w:rsid w:val="00346B4A"/>
    <w:rsid w:val="00347084"/>
    <w:rsid w:val="00350ACC"/>
    <w:rsid w:val="003528AA"/>
    <w:rsid w:val="00352EE4"/>
    <w:rsid w:val="00356A4D"/>
    <w:rsid w:val="00357D9C"/>
    <w:rsid w:val="00357DF6"/>
    <w:rsid w:val="00360F76"/>
    <w:rsid w:val="00364D37"/>
    <w:rsid w:val="003662DE"/>
    <w:rsid w:val="00366498"/>
    <w:rsid w:val="00366D09"/>
    <w:rsid w:val="003671DB"/>
    <w:rsid w:val="0037112A"/>
    <w:rsid w:val="003726E2"/>
    <w:rsid w:val="00372BF8"/>
    <w:rsid w:val="00374B81"/>
    <w:rsid w:val="00374B99"/>
    <w:rsid w:val="00376957"/>
    <w:rsid w:val="00377295"/>
    <w:rsid w:val="00377484"/>
    <w:rsid w:val="00377755"/>
    <w:rsid w:val="003804C5"/>
    <w:rsid w:val="003808EF"/>
    <w:rsid w:val="00381771"/>
    <w:rsid w:val="00381F80"/>
    <w:rsid w:val="00383B38"/>
    <w:rsid w:val="003847C4"/>
    <w:rsid w:val="00384935"/>
    <w:rsid w:val="00384F61"/>
    <w:rsid w:val="003859B7"/>
    <w:rsid w:val="003860CB"/>
    <w:rsid w:val="003874D2"/>
    <w:rsid w:val="0039029B"/>
    <w:rsid w:val="003903D5"/>
    <w:rsid w:val="00391E06"/>
    <w:rsid w:val="00392564"/>
    <w:rsid w:val="0039318B"/>
    <w:rsid w:val="003941F0"/>
    <w:rsid w:val="003943EB"/>
    <w:rsid w:val="003952BD"/>
    <w:rsid w:val="00397896"/>
    <w:rsid w:val="00397C26"/>
    <w:rsid w:val="003A1070"/>
    <w:rsid w:val="003A34ED"/>
    <w:rsid w:val="003A3BB7"/>
    <w:rsid w:val="003A3CD7"/>
    <w:rsid w:val="003A46A6"/>
    <w:rsid w:val="003A4D7F"/>
    <w:rsid w:val="003A74C2"/>
    <w:rsid w:val="003A78E5"/>
    <w:rsid w:val="003A7EF2"/>
    <w:rsid w:val="003B001C"/>
    <w:rsid w:val="003B031B"/>
    <w:rsid w:val="003B03C8"/>
    <w:rsid w:val="003B0D12"/>
    <w:rsid w:val="003B108C"/>
    <w:rsid w:val="003B258E"/>
    <w:rsid w:val="003B4E80"/>
    <w:rsid w:val="003B511D"/>
    <w:rsid w:val="003B5FB9"/>
    <w:rsid w:val="003B663F"/>
    <w:rsid w:val="003B7004"/>
    <w:rsid w:val="003B79BB"/>
    <w:rsid w:val="003C0486"/>
    <w:rsid w:val="003C3D9B"/>
    <w:rsid w:val="003C4B07"/>
    <w:rsid w:val="003C4B6E"/>
    <w:rsid w:val="003C4FB2"/>
    <w:rsid w:val="003C7525"/>
    <w:rsid w:val="003C7B7F"/>
    <w:rsid w:val="003D0790"/>
    <w:rsid w:val="003D1960"/>
    <w:rsid w:val="003D671A"/>
    <w:rsid w:val="003E1D2B"/>
    <w:rsid w:val="003E28BB"/>
    <w:rsid w:val="003E377B"/>
    <w:rsid w:val="003E3804"/>
    <w:rsid w:val="003E51C3"/>
    <w:rsid w:val="003E5952"/>
    <w:rsid w:val="003E5CF2"/>
    <w:rsid w:val="003E60FE"/>
    <w:rsid w:val="003E622F"/>
    <w:rsid w:val="003E735A"/>
    <w:rsid w:val="003E7478"/>
    <w:rsid w:val="003E7C72"/>
    <w:rsid w:val="003F1C63"/>
    <w:rsid w:val="003F1DEF"/>
    <w:rsid w:val="003F2E8F"/>
    <w:rsid w:val="003F393B"/>
    <w:rsid w:val="003F3EAA"/>
    <w:rsid w:val="003F4334"/>
    <w:rsid w:val="003F4648"/>
    <w:rsid w:val="003F47A6"/>
    <w:rsid w:val="003F5648"/>
    <w:rsid w:val="00401586"/>
    <w:rsid w:val="00402908"/>
    <w:rsid w:val="00402959"/>
    <w:rsid w:val="00402FBB"/>
    <w:rsid w:val="00404127"/>
    <w:rsid w:val="00404A90"/>
    <w:rsid w:val="004079A6"/>
    <w:rsid w:val="00407FC5"/>
    <w:rsid w:val="004102B5"/>
    <w:rsid w:val="0041107F"/>
    <w:rsid w:val="00411464"/>
    <w:rsid w:val="004121D0"/>
    <w:rsid w:val="0041294D"/>
    <w:rsid w:val="004151F2"/>
    <w:rsid w:val="004167DA"/>
    <w:rsid w:val="00416879"/>
    <w:rsid w:val="0041777B"/>
    <w:rsid w:val="0042168D"/>
    <w:rsid w:val="00421829"/>
    <w:rsid w:val="00424325"/>
    <w:rsid w:val="00424484"/>
    <w:rsid w:val="0042574F"/>
    <w:rsid w:val="00425FB6"/>
    <w:rsid w:val="004260E3"/>
    <w:rsid w:val="0042717A"/>
    <w:rsid w:val="004272E9"/>
    <w:rsid w:val="00427C96"/>
    <w:rsid w:val="0043362A"/>
    <w:rsid w:val="00436980"/>
    <w:rsid w:val="00436D4C"/>
    <w:rsid w:val="00437B70"/>
    <w:rsid w:val="004401EA"/>
    <w:rsid w:val="00440684"/>
    <w:rsid w:val="00440CDE"/>
    <w:rsid w:val="00441DF5"/>
    <w:rsid w:val="00443E6F"/>
    <w:rsid w:val="004441C8"/>
    <w:rsid w:val="00445C90"/>
    <w:rsid w:val="004470AA"/>
    <w:rsid w:val="004514A3"/>
    <w:rsid w:val="004515B1"/>
    <w:rsid w:val="0045172E"/>
    <w:rsid w:val="00451812"/>
    <w:rsid w:val="00452465"/>
    <w:rsid w:val="00453104"/>
    <w:rsid w:val="00453815"/>
    <w:rsid w:val="00453E2C"/>
    <w:rsid w:val="004561E5"/>
    <w:rsid w:val="00456B35"/>
    <w:rsid w:val="00457584"/>
    <w:rsid w:val="00460106"/>
    <w:rsid w:val="00462FA7"/>
    <w:rsid w:val="00464897"/>
    <w:rsid w:val="004649C7"/>
    <w:rsid w:val="00466185"/>
    <w:rsid w:val="00466201"/>
    <w:rsid w:val="00466C0B"/>
    <w:rsid w:val="00472B2C"/>
    <w:rsid w:val="00472C9D"/>
    <w:rsid w:val="004740B5"/>
    <w:rsid w:val="00474A5D"/>
    <w:rsid w:val="004756FD"/>
    <w:rsid w:val="00476311"/>
    <w:rsid w:val="0047695F"/>
    <w:rsid w:val="00477933"/>
    <w:rsid w:val="00480121"/>
    <w:rsid w:val="004818A6"/>
    <w:rsid w:val="00481FD0"/>
    <w:rsid w:val="00482147"/>
    <w:rsid w:val="00482497"/>
    <w:rsid w:val="004832FF"/>
    <w:rsid w:val="00484040"/>
    <w:rsid w:val="00484DAB"/>
    <w:rsid w:val="004869C4"/>
    <w:rsid w:val="00486A28"/>
    <w:rsid w:val="00486E96"/>
    <w:rsid w:val="0048B822"/>
    <w:rsid w:val="00490830"/>
    <w:rsid w:val="00492D19"/>
    <w:rsid w:val="00492F64"/>
    <w:rsid w:val="004930B3"/>
    <w:rsid w:val="004945EC"/>
    <w:rsid w:val="004956BC"/>
    <w:rsid w:val="00495CE5"/>
    <w:rsid w:val="00496D6F"/>
    <w:rsid w:val="004A0194"/>
    <w:rsid w:val="004A1AFE"/>
    <w:rsid w:val="004A4C79"/>
    <w:rsid w:val="004A5639"/>
    <w:rsid w:val="004A5F62"/>
    <w:rsid w:val="004A6BD2"/>
    <w:rsid w:val="004A70A1"/>
    <w:rsid w:val="004B014C"/>
    <w:rsid w:val="004B015C"/>
    <w:rsid w:val="004B115C"/>
    <w:rsid w:val="004B1BEA"/>
    <w:rsid w:val="004B3CEA"/>
    <w:rsid w:val="004B5FDB"/>
    <w:rsid w:val="004B6F62"/>
    <w:rsid w:val="004C2240"/>
    <w:rsid w:val="004C2733"/>
    <w:rsid w:val="004C3A58"/>
    <w:rsid w:val="004C4F03"/>
    <w:rsid w:val="004C63BC"/>
    <w:rsid w:val="004C6967"/>
    <w:rsid w:val="004C7EEC"/>
    <w:rsid w:val="004D0A79"/>
    <w:rsid w:val="004D113A"/>
    <w:rsid w:val="004D20D4"/>
    <w:rsid w:val="004D3135"/>
    <w:rsid w:val="004D4EB2"/>
    <w:rsid w:val="004D5170"/>
    <w:rsid w:val="004D750F"/>
    <w:rsid w:val="004D772F"/>
    <w:rsid w:val="004E041C"/>
    <w:rsid w:val="004E1A5D"/>
    <w:rsid w:val="004E1AD8"/>
    <w:rsid w:val="004E1EFB"/>
    <w:rsid w:val="004E21B0"/>
    <w:rsid w:val="004E2BBB"/>
    <w:rsid w:val="004E3343"/>
    <w:rsid w:val="004E3496"/>
    <w:rsid w:val="004E50C9"/>
    <w:rsid w:val="004E5EE2"/>
    <w:rsid w:val="004E633F"/>
    <w:rsid w:val="004E6FB7"/>
    <w:rsid w:val="004E733F"/>
    <w:rsid w:val="004F0E33"/>
    <w:rsid w:val="004F1B06"/>
    <w:rsid w:val="004F1C35"/>
    <w:rsid w:val="004F2A12"/>
    <w:rsid w:val="004F56FB"/>
    <w:rsid w:val="004F64D9"/>
    <w:rsid w:val="004F65C4"/>
    <w:rsid w:val="004F7485"/>
    <w:rsid w:val="004F75B7"/>
    <w:rsid w:val="005004F7"/>
    <w:rsid w:val="0050170D"/>
    <w:rsid w:val="00501968"/>
    <w:rsid w:val="00502EA0"/>
    <w:rsid w:val="00502ED1"/>
    <w:rsid w:val="00506A7D"/>
    <w:rsid w:val="00506EA2"/>
    <w:rsid w:val="005070A9"/>
    <w:rsid w:val="00511F47"/>
    <w:rsid w:val="005122CC"/>
    <w:rsid w:val="0051446D"/>
    <w:rsid w:val="005149E8"/>
    <w:rsid w:val="00515A24"/>
    <w:rsid w:val="0051688C"/>
    <w:rsid w:val="0052038B"/>
    <w:rsid w:val="005206EF"/>
    <w:rsid w:val="00521CDD"/>
    <w:rsid w:val="00521FFD"/>
    <w:rsid w:val="00523223"/>
    <w:rsid w:val="00524218"/>
    <w:rsid w:val="00524C01"/>
    <w:rsid w:val="00530E60"/>
    <w:rsid w:val="00531AD2"/>
    <w:rsid w:val="00533888"/>
    <w:rsid w:val="00534A4B"/>
    <w:rsid w:val="00534DE6"/>
    <w:rsid w:val="00534FC0"/>
    <w:rsid w:val="00536085"/>
    <w:rsid w:val="00536308"/>
    <w:rsid w:val="00536D33"/>
    <w:rsid w:val="005417A5"/>
    <w:rsid w:val="00543086"/>
    <w:rsid w:val="0054372A"/>
    <w:rsid w:val="005464D7"/>
    <w:rsid w:val="00547F5E"/>
    <w:rsid w:val="00550140"/>
    <w:rsid w:val="00550F51"/>
    <w:rsid w:val="00552776"/>
    <w:rsid w:val="005537E6"/>
    <w:rsid w:val="005553E9"/>
    <w:rsid w:val="005558F8"/>
    <w:rsid w:val="00556B76"/>
    <w:rsid w:val="00562837"/>
    <w:rsid w:val="00562870"/>
    <w:rsid w:val="005628EE"/>
    <w:rsid w:val="0056614F"/>
    <w:rsid w:val="00566440"/>
    <w:rsid w:val="00566C9A"/>
    <w:rsid w:val="00566E81"/>
    <w:rsid w:val="0056711B"/>
    <w:rsid w:val="00567CAC"/>
    <w:rsid w:val="005711FF"/>
    <w:rsid w:val="00571759"/>
    <w:rsid w:val="005742A7"/>
    <w:rsid w:val="00574997"/>
    <w:rsid w:val="00574F32"/>
    <w:rsid w:val="00577004"/>
    <w:rsid w:val="00577DA7"/>
    <w:rsid w:val="00577FE7"/>
    <w:rsid w:val="00580573"/>
    <w:rsid w:val="005809F2"/>
    <w:rsid w:val="00582397"/>
    <w:rsid w:val="00583A57"/>
    <w:rsid w:val="0058421A"/>
    <w:rsid w:val="00584B14"/>
    <w:rsid w:val="00585938"/>
    <w:rsid w:val="00590055"/>
    <w:rsid w:val="00591198"/>
    <w:rsid w:val="0059124D"/>
    <w:rsid w:val="0059144B"/>
    <w:rsid w:val="005915A9"/>
    <w:rsid w:val="00591756"/>
    <w:rsid w:val="005924A8"/>
    <w:rsid w:val="0059442D"/>
    <w:rsid w:val="00595345"/>
    <w:rsid w:val="0059599F"/>
    <w:rsid w:val="0059655B"/>
    <w:rsid w:val="00597B80"/>
    <w:rsid w:val="00597C59"/>
    <w:rsid w:val="005A09CE"/>
    <w:rsid w:val="005A170A"/>
    <w:rsid w:val="005A1B4D"/>
    <w:rsid w:val="005A3746"/>
    <w:rsid w:val="005A4EF8"/>
    <w:rsid w:val="005A58CB"/>
    <w:rsid w:val="005B37A8"/>
    <w:rsid w:val="005B5550"/>
    <w:rsid w:val="005B5914"/>
    <w:rsid w:val="005B65E3"/>
    <w:rsid w:val="005B681A"/>
    <w:rsid w:val="005B798D"/>
    <w:rsid w:val="005B7DD9"/>
    <w:rsid w:val="005B7E39"/>
    <w:rsid w:val="005C14B4"/>
    <w:rsid w:val="005C20AA"/>
    <w:rsid w:val="005C23CB"/>
    <w:rsid w:val="005C2A36"/>
    <w:rsid w:val="005C2F41"/>
    <w:rsid w:val="005C3F3A"/>
    <w:rsid w:val="005C42CC"/>
    <w:rsid w:val="005C48A4"/>
    <w:rsid w:val="005C504F"/>
    <w:rsid w:val="005C60DA"/>
    <w:rsid w:val="005C6898"/>
    <w:rsid w:val="005C6B93"/>
    <w:rsid w:val="005C714F"/>
    <w:rsid w:val="005D04C1"/>
    <w:rsid w:val="005D1FFE"/>
    <w:rsid w:val="005D252A"/>
    <w:rsid w:val="005D2879"/>
    <w:rsid w:val="005D2934"/>
    <w:rsid w:val="005D396C"/>
    <w:rsid w:val="005D4549"/>
    <w:rsid w:val="005D789F"/>
    <w:rsid w:val="005E11A8"/>
    <w:rsid w:val="005E16FA"/>
    <w:rsid w:val="005E25A6"/>
    <w:rsid w:val="005E3685"/>
    <w:rsid w:val="005E38FB"/>
    <w:rsid w:val="005E7FCF"/>
    <w:rsid w:val="005F049F"/>
    <w:rsid w:val="005F2200"/>
    <w:rsid w:val="005F2BD2"/>
    <w:rsid w:val="005F355E"/>
    <w:rsid w:val="005F43B4"/>
    <w:rsid w:val="005F4BFB"/>
    <w:rsid w:val="005F4CCD"/>
    <w:rsid w:val="005F59CF"/>
    <w:rsid w:val="005F5C89"/>
    <w:rsid w:val="005F5FA0"/>
    <w:rsid w:val="005F7605"/>
    <w:rsid w:val="005F7CA9"/>
    <w:rsid w:val="00600219"/>
    <w:rsid w:val="006038A4"/>
    <w:rsid w:val="00603F91"/>
    <w:rsid w:val="00604136"/>
    <w:rsid w:val="00605433"/>
    <w:rsid w:val="006115DE"/>
    <w:rsid w:val="00612BA6"/>
    <w:rsid w:val="0061313C"/>
    <w:rsid w:val="00613F3A"/>
    <w:rsid w:val="00614461"/>
    <w:rsid w:val="00614D6C"/>
    <w:rsid w:val="006211C7"/>
    <w:rsid w:val="006212E9"/>
    <w:rsid w:val="00621B91"/>
    <w:rsid w:val="00622D79"/>
    <w:rsid w:val="0062312D"/>
    <w:rsid w:val="0062329C"/>
    <w:rsid w:val="00623343"/>
    <w:rsid w:val="00624253"/>
    <w:rsid w:val="0062576F"/>
    <w:rsid w:val="00625893"/>
    <w:rsid w:val="00625CA2"/>
    <w:rsid w:val="006277DE"/>
    <w:rsid w:val="00630158"/>
    <w:rsid w:val="00631259"/>
    <w:rsid w:val="006318D7"/>
    <w:rsid w:val="00632AD7"/>
    <w:rsid w:val="00632B44"/>
    <w:rsid w:val="00632BB5"/>
    <w:rsid w:val="006372BA"/>
    <w:rsid w:val="00637336"/>
    <w:rsid w:val="00639DAE"/>
    <w:rsid w:val="006408A4"/>
    <w:rsid w:val="00641CFE"/>
    <w:rsid w:val="0064369A"/>
    <w:rsid w:val="00645010"/>
    <w:rsid w:val="006464E7"/>
    <w:rsid w:val="00647703"/>
    <w:rsid w:val="00647940"/>
    <w:rsid w:val="00647B19"/>
    <w:rsid w:val="006510F9"/>
    <w:rsid w:val="0065126A"/>
    <w:rsid w:val="00652B12"/>
    <w:rsid w:val="00653016"/>
    <w:rsid w:val="006556C1"/>
    <w:rsid w:val="00655E3C"/>
    <w:rsid w:val="00655FB0"/>
    <w:rsid w:val="00657AFC"/>
    <w:rsid w:val="00662F9F"/>
    <w:rsid w:val="006639A7"/>
    <w:rsid w:val="00663AFA"/>
    <w:rsid w:val="00664D3B"/>
    <w:rsid w:val="00664D88"/>
    <w:rsid w:val="00665F07"/>
    <w:rsid w:val="0066660E"/>
    <w:rsid w:val="00666728"/>
    <w:rsid w:val="00666A20"/>
    <w:rsid w:val="00667CDC"/>
    <w:rsid w:val="00672E24"/>
    <w:rsid w:val="006744E7"/>
    <w:rsid w:val="00675123"/>
    <w:rsid w:val="0067556C"/>
    <w:rsid w:val="00675CD3"/>
    <w:rsid w:val="00677208"/>
    <w:rsid w:val="00680C7B"/>
    <w:rsid w:val="00681BC1"/>
    <w:rsid w:val="006831F0"/>
    <w:rsid w:val="00683BF3"/>
    <w:rsid w:val="0068432B"/>
    <w:rsid w:val="0068629D"/>
    <w:rsid w:val="006905A5"/>
    <w:rsid w:val="00691E6C"/>
    <w:rsid w:val="0069288E"/>
    <w:rsid w:val="00692B9F"/>
    <w:rsid w:val="00692EF3"/>
    <w:rsid w:val="00695EAE"/>
    <w:rsid w:val="00696398"/>
    <w:rsid w:val="00696695"/>
    <w:rsid w:val="006A0A00"/>
    <w:rsid w:val="006A0EFE"/>
    <w:rsid w:val="006A1784"/>
    <w:rsid w:val="006A180F"/>
    <w:rsid w:val="006A362E"/>
    <w:rsid w:val="006A46C7"/>
    <w:rsid w:val="006A4C6D"/>
    <w:rsid w:val="006A59C3"/>
    <w:rsid w:val="006A75D2"/>
    <w:rsid w:val="006A7E7C"/>
    <w:rsid w:val="006B123F"/>
    <w:rsid w:val="006B14B1"/>
    <w:rsid w:val="006B198E"/>
    <w:rsid w:val="006B2292"/>
    <w:rsid w:val="006B2C6F"/>
    <w:rsid w:val="006B30E0"/>
    <w:rsid w:val="006B3F75"/>
    <w:rsid w:val="006B4500"/>
    <w:rsid w:val="006B5565"/>
    <w:rsid w:val="006B6176"/>
    <w:rsid w:val="006B6A33"/>
    <w:rsid w:val="006B6EF8"/>
    <w:rsid w:val="006B77B7"/>
    <w:rsid w:val="006B7F2D"/>
    <w:rsid w:val="006C04DF"/>
    <w:rsid w:val="006C15C6"/>
    <w:rsid w:val="006C243B"/>
    <w:rsid w:val="006C4AE7"/>
    <w:rsid w:val="006C667E"/>
    <w:rsid w:val="006C6FA7"/>
    <w:rsid w:val="006C7333"/>
    <w:rsid w:val="006D05A2"/>
    <w:rsid w:val="006D1DB6"/>
    <w:rsid w:val="006D26D6"/>
    <w:rsid w:val="006D2F72"/>
    <w:rsid w:val="006D5341"/>
    <w:rsid w:val="006D6F5B"/>
    <w:rsid w:val="006D7013"/>
    <w:rsid w:val="006E08C8"/>
    <w:rsid w:val="006E1542"/>
    <w:rsid w:val="006E24C4"/>
    <w:rsid w:val="006E29A4"/>
    <w:rsid w:val="006E2B21"/>
    <w:rsid w:val="006E31C3"/>
    <w:rsid w:val="006E391B"/>
    <w:rsid w:val="006E7607"/>
    <w:rsid w:val="006F05E5"/>
    <w:rsid w:val="006F0928"/>
    <w:rsid w:val="006F13D7"/>
    <w:rsid w:val="006F14A6"/>
    <w:rsid w:val="006F4DE3"/>
    <w:rsid w:val="006F512D"/>
    <w:rsid w:val="006F6127"/>
    <w:rsid w:val="006F78DB"/>
    <w:rsid w:val="006F7EEC"/>
    <w:rsid w:val="00700872"/>
    <w:rsid w:val="00700B14"/>
    <w:rsid w:val="00702E06"/>
    <w:rsid w:val="007039D6"/>
    <w:rsid w:val="00704217"/>
    <w:rsid w:val="00704248"/>
    <w:rsid w:val="0070430B"/>
    <w:rsid w:val="00705F75"/>
    <w:rsid w:val="007061AF"/>
    <w:rsid w:val="00706783"/>
    <w:rsid w:val="00707460"/>
    <w:rsid w:val="007079D1"/>
    <w:rsid w:val="00710C9C"/>
    <w:rsid w:val="00713CBA"/>
    <w:rsid w:val="007152F7"/>
    <w:rsid w:val="007156D9"/>
    <w:rsid w:val="00715740"/>
    <w:rsid w:val="00715BD3"/>
    <w:rsid w:val="0071736B"/>
    <w:rsid w:val="0071748B"/>
    <w:rsid w:val="00717903"/>
    <w:rsid w:val="00717F22"/>
    <w:rsid w:val="0072153F"/>
    <w:rsid w:val="00722763"/>
    <w:rsid w:val="007237C3"/>
    <w:rsid w:val="007247C5"/>
    <w:rsid w:val="007266E5"/>
    <w:rsid w:val="00726C85"/>
    <w:rsid w:val="00727A8C"/>
    <w:rsid w:val="00727EB9"/>
    <w:rsid w:val="007304F5"/>
    <w:rsid w:val="00731D75"/>
    <w:rsid w:val="00731FFC"/>
    <w:rsid w:val="00732CB6"/>
    <w:rsid w:val="007347F6"/>
    <w:rsid w:val="00734864"/>
    <w:rsid w:val="00735D86"/>
    <w:rsid w:val="00736CDD"/>
    <w:rsid w:val="00736DF7"/>
    <w:rsid w:val="00736EE0"/>
    <w:rsid w:val="0074111D"/>
    <w:rsid w:val="00741178"/>
    <w:rsid w:val="00741A80"/>
    <w:rsid w:val="0074330F"/>
    <w:rsid w:val="00746708"/>
    <w:rsid w:val="007524BE"/>
    <w:rsid w:val="00753CD2"/>
    <w:rsid w:val="00754559"/>
    <w:rsid w:val="00757E7F"/>
    <w:rsid w:val="00761E75"/>
    <w:rsid w:val="0076533D"/>
    <w:rsid w:val="007661E7"/>
    <w:rsid w:val="00766B75"/>
    <w:rsid w:val="00767952"/>
    <w:rsid w:val="00770158"/>
    <w:rsid w:val="00770BF1"/>
    <w:rsid w:val="00771464"/>
    <w:rsid w:val="00772055"/>
    <w:rsid w:val="00773FF0"/>
    <w:rsid w:val="00776ACA"/>
    <w:rsid w:val="00776FDF"/>
    <w:rsid w:val="007804A0"/>
    <w:rsid w:val="0078103A"/>
    <w:rsid w:val="0078111F"/>
    <w:rsid w:val="00781B8F"/>
    <w:rsid w:val="007837C3"/>
    <w:rsid w:val="00783A1B"/>
    <w:rsid w:val="0078514A"/>
    <w:rsid w:val="007852CB"/>
    <w:rsid w:val="007855AD"/>
    <w:rsid w:val="0078599E"/>
    <w:rsid w:val="007859EF"/>
    <w:rsid w:val="0078655D"/>
    <w:rsid w:val="0078735E"/>
    <w:rsid w:val="0078739F"/>
    <w:rsid w:val="0079112D"/>
    <w:rsid w:val="00792BA1"/>
    <w:rsid w:val="0079610D"/>
    <w:rsid w:val="00796298"/>
    <w:rsid w:val="0079646F"/>
    <w:rsid w:val="0079666C"/>
    <w:rsid w:val="00796D55"/>
    <w:rsid w:val="007A03F6"/>
    <w:rsid w:val="007A0BFF"/>
    <w:rsid w:val="007A1759"/>
    <w:rsid w:val="007A1FE7"/>
    <w:rsid w:val="007A2BAA"/>
    <w:rsid w:val="007A3A85"/>
    <w:rsid w:val="007A4852"/>
    <w:rsid w:val="007A520A"/>
    <w:rsid w:val="007A7789"/>
    <w:rsid w:val="007B0179"/>
    <w:rsid w:val="007B288D"/>
    <w:rsid w:val="007B33E1"/>
    <w:rsid w:val="007B5FB7"/>
    <w:rsid w:val="007B6439"/>
    <w:rsid w:val="007B6D4D"/>
    <w:rsid w:val="007C188B"/>
    <w:rsid w:val="007C3124"/>
    <w:rsid w:val="007C40AD"/>
    <w:rsid w:val="007C46BF"/>
    <w:rsid w:val="007C4CD7"/>
    <w:rsid w:val="007C6B04"/>
    <w:rsid w:val="007C7D39"/>
    <w:rsid w:val="007C7D53"/>
    <w:rsid w:val="007D03A1"/>
    <w:rsid w:val="007D3808"/>
    <w:rsid w:val="007D4A2C"/>
    <w:rsid w:val="007D538D"/>
    <w:rsid w:val="007D562F"/>
    <w:rsid w:val="007D5A56"/>
    <w:rsid w:val="007D5C6B"/>
    <w:rsid w:val="007E2C6B"/>
    <w:rsid w:val="007E59C6"/>
    <w:rsid w:val="007E5B27"/>
    <w:rsid w:val="007E6FB5"/>
    <w:rsid w:val="007E7B44"/>
    <w:rsid w:val="007E7E45"/>
    <w:rsid w:val="007F03FE"/>
    <w:rsid w:val="007F19AA"/>
    <w:rsid w:val="007F1B2C"/>
    <w:rsid w:val="007F1B6E"/>
    <w:rsid w:val="007F34D5"/>
    <w:rsid w:val="007F3B40"/>
    <w:rsid w:val="007F59E5"/>
    <w:rsid w:val="007F7962"/>
    <w:rsid w:val="007F7DF7"/>
    <w:rsid w:val="008026C4"/>
    <w:rsid w:val="00802924"/>
    <w:rsid w:val="00802B83"/>
    <w:rsid w:val="00805C80"/>
    <w:rsid w:val="00807070"/>
    <w:rsid w:val="0081157F"/>
    <w:rsid w:val="008119B6"/>
    <w:rsid w:val="00812A2A"/>
    <w:rsid w:val="00812EF0"/>
    <w:rsid w:val="00813888"/>
    <w:rsid w:val="00814E04"/>
    <w:rsid w:val="0081529F"/>
    <w:rsid w:val="0081615E"/>
    <w:rsid w:val="00817022"/>
    <w:rsid w:val="0081704C"/>
    <w:rsid w:val="00817657"/>
    <w:rsid w:val="00817EBA"/>
    <w:rsid w:val="00820B82"/>
    <w:rsid w:val="008212B9"/>
    <w:rsid w:val="00822273"/>
    <w:rsid w:val="00825810"/>
    <w:rsid w:val="00826035"/>
    <w:rsid w:val="0083150A"/>
    <w:rsid w:val="00831CB9"/>
    <w:rsid w:val="00834061"/>
    <w:rsid w:val="008363C0"/>
    <w:rsid w:val="00840047"/>
    <w:rsid w:val="008477A4"/>
    <w:rsid w:val="00847D98"/>
    <w:rsid w:val="0085079A"/>
    <w:rsid w:val="0085173C"/>
    <w:rsid w:val="00851F29"/>
    <w:rsid w:val="008528B0"/>
    <w:rsid w:val="00852F7B"/>
    <w:rsid w:val="008531E7"/>
    <w:rsid w:val="008535A7"/>
    <w:rsid w:val="00854B7C"/>
    <w:rsid w:val="00856AE6"/>
    <w:rsid w:val="00856FB2"/>
    <w:rsid w:val="0086271F"/>
    <w:rsid w:val="00862C5B"/>
    <w:rsid w:val="00863F18"/>
    <w:rsid w:val="00864BDB"/>
    <w:rsid w:val="008659AA"/>
    <w:rsid w:val="00865ADD"/>
    <w:rsid w:val="00865DFB"/>
    <w:rsid w:val="00866525"/>
    <w:rsid w:val="00866667"/>
    <w:rsid w:val="00866EB7"/>
    <w:rsid w:val="00867B18"/>
    <w:rsid w:val="00867CCF"/>
    <w:rsid w:val="0086B12A"/>
    <w:rsid w:val="00870D8D"/>
    <w:rsid w:val="008767A1"/>
    <w:rsid w:val="008771BC"/>
    <w:rsid w:val="008775DD"/>
    <w:rsid w:val="0087793B"/>
    <w:rsid w:val="00877D98"/>
    <w:rsid w:val="00881602"/>
    <w:rsid w:val="0088260A"/>
    <w:rsid w:val="00882E2C"/>
    <w:rsid w:val="008833A5"/>
    <w:rsid w:val="008849E2"/>
    <w:rsid w:val="00885975"/>
    <w:rsid w:val="008870C9"/>
    <w:rsid w:val="008913F9"/>
    <w:rsid w:val="0089214D"/>
    <w:rsid w:val="0089267D"/>
    <w:rsid w:val="00892863"/>
    <w:rsid w:val="00893679"/>
    <w:rsid w:val="0089434A"/>
    <w:rsid w:val="008954D3"/>
    <w:rsid w:val="0089769A"/>
    <w:rsid w:val="00897C93"/>
    <w:rsid w:val="008A0741"/>
    <w:rsid w:val="008A163E"/>
    <w:rsid w:val="008A16C0"/>
    <w:rsid w:val="008A44E3"/>
    <w:rsid w:val="008A54E8"/>
    <w:rsid w:val="008A709B"/>
    <w:rsid w:val="008B09F6"/>
    <w:rsid w:val="008B29B3"/>
    <w:rsid w:val="008B498E"/>
    <w:rsid w:val="008B4E91"/>
    <w:rsid w:val="008B5DE7"/>
    <w:rsid w:val="008B71B1"/>
    <w:rsid w:val="008C01CE"/>
    <w:rsid w:val="008C07E5"/>
    <w:rsid w:val="008C28F0"/>
    <w:rsid w:val="008C2FE0"/>
    <w:rsid w:val="008C5465"/>
    <w:rsid w:val="008C600D"/>
    <w:rsid w:val="008C63C7"/>
    <w:rsid w:val="008C6886"/>
    <w:rsid w:val="008D014B"/>
    <w:rsid w:val="008D2613"/>
    <w:rsid w:val="008D2E2C"/>
    <w:rsid w:val="008D3C1C"/>
    <w:rsid w:val="008D5670"/>
    <w:rsid w:val="008D6088"/>
    <w:rsid w:val="008D7520"/>
    <w:rsid w:val="008E06F1"/>
    <w:rsid w:val="008E0857"/>
    <w:rsid w:val="008E17B4"/>
    <w:rsid w:val="008E1FDF"/>
    <w:rsid w:val="008E2966"/>
    <w:rsid w:val="008E3D6E"/>
    <w:rsid w:val="008E48A7"/>
    <w:rsid w:val="008E6AB0"/>
    <w:rsid w:val="008F0321"/>
    <w:rsid w:val="008F1116"/>
    <w:rsid w:val="008F17F1"/>
    <w:rsid w:val="008F23CF"/>
    <w:rsid w:val="008F2BD5"/>
    <w:rsid w:val="008F45EC"/>
    <w:rsid w:val="008F6090"/>
    <w:rsid w:val="009025FD"/>
    <w:rsid w:val="00903646"/>
    <w:rsid w:val="009039D8"/>
    <w:rsid w:val="00903C74"/>
    <w:rsid w:val="00904873"/>
    <w:rsid w:val="00906E5A"/>
    <w:rsid w:val="00911429"/>
    <w:rsid w:val="009115CB"/>
    <w:rsid w:val="00914D54"/>
    <w:rsid w:val="009152CD"/>
    <w:rsid w:val="00916B54"/>
    <w:rsid w:val="0092318B"/>
    <w:rsid w:val="009238C3"/>
    <w:rsid w:val="009268CA"/>
    <w:rsid w:val="00926B31"/>
    <w:rsid w:val="00927793"/>
    <w:rsid w:val="00927D2C"/>
    <w:rsid w:val="0093094A"/>
    <w:rsid w:val="00932A9E"/>
    <w:rsid w:val="009359F4"/>
    <w:rsid w:val="00935EE2"/>
    <w:rsid w:val="009372B9"/>
    <w:rsid w:val="00940858"/>
    <w:rsid w:val="00940B8C"/>
    <w:rsid w:val="009428D1"/>
    <w:rsid w:val="00943A50"/>
    <w:rsid w:val="00944C54"/>
    <w:rsid w:val="009477D5"/>
    <w:rsid w:val="00947D12"/>
    <w:rsid w:val="0095083A"/>
    <w:rsid w:val="00950D14"/>
    <w:rsid w:val="0095110E"/>
    <w:rsid w:val="009520FD"/>
    <w:rsid w:val="00954E99"/>
    <w:rsid w:val="0095519F"/>
    <w:rsid w:val="00955252"/>
    <w:rsid w:val="00955DEE"/>
    <w:rsid w:val="009560F6"/>
    <w:rsid w:val="00956F28"/>
    <w:rsid w:val="0096187C"/>
    <w:rsid w:val="009621F0"/>
    <w:rsid w:val="0096268A"/>
    <w:rsid w:val="00962C4A"/>
    <w:rsid w:val="009630EA"/>
    <w:rsid w:val="00963122"/>
    <w:rsid w:val="00963CA3"/>
    <w:rsid w:val="00963DAA"/>
    <w:rsid w:val="00964AE2"/>
    <w:rsid w:val="00966B7C"/>
    <w:rsid w:val="00967710"/>
    <w:rsid w:val="009700DD"/>
    <w:rsid w:val="00970E25"/>
    <w:rsid w:val="00973945"/>
    <w:rsid w:val="00973F41"/>
    <w:rsid w:val="00974BF4"/>
    <w:rsid w:val="009751A2"/>
    <w:rsid w:val="0097536F"/>
    <w:rsid w:val="0097750A"/>
    <w:rsid w:val="009806A5"/>
    <w:rsid w:val="009809CC"/>
    <w:rsid w:val="00981D82"/>
    <w:rsid w:val="00982445"/>
    <w:rsid w:val="0098253F"/>
    <w:rsid w:val="009870C7"/>
    <w:rsid w:val="009900E9"/>
    <w:rsid w:val="009904A1"/>
    <w:rsid w:val="009909FA"/>
    <w:rsid w:val="00991067"/>
    <w:rsid w:val="00991863"/>
    <w:rsid w:val="00991F02"/>
    <w:rsid w:val="009946BB"/>
    <w:rsid w:val="00994766"/>
    <w:rsid w:val="00994E29"/>
    <w:rsid w:val="009960C8"/>
    <w:rsid w:val="0099610E"/>
    <w:rsid w:val="0099675E"/>
    <w:rsid w:val="00997568"/>
    <w:rsid w:val="009A01B3"/>
    <w:rsid w:val="009A0F4D"/>
    <w:rsid w:val="009A1F3E"/>
    <w:rsid w:val="009A2AB1"/>
    <w:rsid w:val="009A2C6E"/>
    <w:rsid w:val="009A4990"/>
    <w:rsid w:val="009A5405"/>
    <w:rsid w:val="009A580B"/>
    <w:rsid w:val="009B0A3E"/>
    <w:rsid w:val="009B1689"/>
    <w:rsid w:val="009B38B4"/>
    <w:rsid w:val="009B4B47"/>
    <w:rsid w:val="009C1FFC"/>
    <w:rsid w:val="009C4222"/>
    <w:rsid w:val="009C4396"/>
    <w:rsid w:val="009C4CCE"/>
    <w:rsid w:val="009C5478"/>
    <w:rsid w:val="009C68FD"/>
    <w:rsid w:val="009C7549"/>
    <w:rsid w:val="009D2FF5"/>
    <w:rsid w:val="009D383B"/>
    <w:rsid w:val="009D6CE9"/>
    <w:rsid w:val="009E0CB9"/>
    <w:rsid w:val="009E2413"/>
    <w:rsid w:val="009E35E0"/>
    <w:rsid w:val="009E47F5"/>
    <w:rsid w:val="009E5066"/>
    <w:rsid w:val="009E70B7"/>
    <w:rsid w:val="009E7567"/>
    <w:rsid w:val="009E7C48"/>
    <w:rsid w:val="009F033E"/>
    <w:rsid w:val="009F096B"/>
    <w:rsid w:val="009F27C8"/>
    <w:rsid w:val="009F4D05"/>
    <w:rsid w:val="009F4D75"/>
    <w:rsid w:val="009F5EFA"/>
    <w:rsid w:val="009F6251"/>
    <w:rsid w:val="009F72C6"/>
    <w:rsid w:val="009F7546"/>
    <w:rsid w:val="009F7B9A"/>
    <w:rsid w:val="00A01050"/>
    <w:rsid w:val="00A01F0E"/>
    <w:rsid w:val="00A02F86"/>
    <w:rsid w:val="00A0380D"/>
    <w:rsid w:val="00A0450A"/>
    <w:rsid w:val="00A0586A"/>
    <w:rsid w:val="00A05E33"/>
    <w:rsid w:val="00A07E97"/>
    <w:rsid w:val="00A113B3"/>
    <w:rsid w:val="00A11B66"/>
    <w:rsid w:val="00A12B8F"/>
    <w:rsid w:val="00A13F0F"/>
    <w:rsid w:val="00A1437A"/>
    <w:rsid w:val="00A14ED5"/>
    <w:rsid w:val="00A153C3"/>
    <w:rsid w:val="00A1690B"/>
    <w:rsid w:val="00A1725A"/>
    <w:rsid w:val="00A174A0"/>
    <w:rsid w:val="00A17738"/>
    <w:rsid w:val="00A1784B"/>
    <w:rsid w:val="00A17E0A"/>
    <w:rsid w:val="00A2017B"/>
    <w:rsid w:val="00A20DE3"/>
    <w:rsid w:val="00A21988"/>
    <w:rsid w:val="00A22C4E"/>
    <w:rsid w:val="00A22FCC"/>
    <w:rsid w:val="00A23957"/>
    <w:rsid w:val="00A23BFC"/>
    <w:rsid w:val="00A2651A"/>
    <w:rsid w:val="00A278B0"/>
    <w:rsid w:val="00A30700"/>
    <w:rsid w:val="00A3291E"/>
    <w:rsid w:val="00A34162"/>
    <w:rsid w:val="00A34ABB"/>
    <w:rsid w:val="00A35ADF"/>
    <w:rsid w:val="00A36157"/>
    <w:rsid w:val="00A36CE6"/>
    <w:rsid w:val="00A37C78"/>
    <w:rsid w:val="00A403C3"/>
    <w:rsid w:val="00A4397C"/>
    <w:rsid w:val="00A44666"/>
    <w:rsid w:val="00A4653A"/>
    <w:rsid w:val="00A47ACA"/>
    <w:rsid w:val="00A47BCB"/>
    <w:rsid w:val="00A51246"/>
    <w:rsid w:val="00A52B5E"/>
    <w:rsid w:val="00A53776"/>
    <w:rsid w:val="00A53AFF"/>
    <w:rsid w:val="00A5441B"/>
    <w:rsid w:val="00A55C34"/>
    <w:rsid w:val="00A56171"/>
    <w:rsid w:val="00A564B5"/>
    <w:rsid w:val="00A5744A"/>
    <w:rsid w:val="00A601A7"/>
    <w:rsid w:val="00A6232A"/>
    <w:rsid w:val="00A65729"/>
    <w:rsid w:val="00A66ECF"/>
    <w:rsid w:val="00A672EB"/>
    <w:rsid w:val="00A67934"/>
    <w:rsid w:val="00A70673"/>
    <w:rsid w:val="00A72297"/>
    <w:rsid w:val="00A72BD7"/>
    <w:rsid w:val="00A748B1"/>
    <w:rsid w:val="00A759C6"/>
    <w:rsid w:val="00A75F7C"/>
    <w:rsid w:val="00A7721C"/>
    <w:rsid w:val="00A80097"/>
    <w:rsid w:val="00A803DB"/>
    <w:rsid w:val="00A80CD1"/>
    <w:rsid w:val="00A818BC"/>
    <w:rsid w:val="00A81DF2"/>
    <w:rsid w:val="00A81EFF"/>
    <w:rsid w:val="00A82993"/>
    <w:rsid w:val="00A85693"/>
    <w:rsid w:val="00A85C96"/>
    <w:rsid w:val="00A8622A"/>
    <w:rsid w:val="00A86B59"/>
    <w:rsid w:val="00A86BA8"/>
    <w:rsid w:val="00A8781A"/>
    <w:rsid w:val="00A87C2E"/>
    <w:rsid w:val="00A9059C"/>
    <w:rsid w:val="00A92766"/>
    <w:rsid w:val="00A93456"/>
    <w:rsid w:val="00A9432D"/>
    <w:rsid w:val="00A950C7"/>
    <w:rsid w:val="00A95345"/>
    <w:rsid w:val="00A95A8E"/>
    <w:rsid w:val="00A95DBE"/>
    <w:rsid w:val="00AA0A2F"/>
    <w:rsid w:val="00AA2380"/>
    <w:rsid w:val="00AA35A0"/>
    <w:rsid w:val="00AA4B2C"/>
    <w:rsid w:val="00AA5920"/>
    <w:rsid w:val="00AA5BB3"/>
    <w:rsid w:val="00AB16BA"/>
    <w:rsid w:val="00AB5395"/>
    <w:rsid w:val="00AB544A"/>
    <w:rsid w:val="00AC02E7"/>
    <w:rsid w:val="00AC06E9"/>
    <w:rsid w:val="00AC23AF"/>
    <w:rsid w:val="00AC23E1"/>
    <w:rsid w:val="00AC4DC8"/>
    <w:rsid w:val="00AC50EE"/>
    <w:rsid w:val="00AC5B1C"/>
    <w:rsid w:val="00AC5D0B"/>
    <w:rsid w:val="00AC68EA"/>
    <w:rsid w:val="00AD1554"/>
    <w:rsid w:val="00AD15F4"/>
    <w:rsid w:val="00AD3005"/>
    <w:rsid w:val="00AD3858"/>
    <w:rsid w:val="00AD3B45"/>
    <w:rsid w:val="00AD454E"/>
    <w:rsid w:val="00AD4D5E"/>
    <w:rsid w:val="00AD5515"/>
    <w:rsid w:val="00AE0085"/>
    <w:rsid w:val="00AE0848"/>
    <w:rsid w:val="00AE2DE5"/>
    <w:rsid w:val="00AE3958"/>
    <w:rsid w:val="00AE40EB"/>
    <w:rsid w:val="00AE4E0B"/>
    <w:rsid w:val="00AE60D7"/>
    <w:rsid w:val="00AE62A0"/>
    <w:rsid w:val="00AE73CC"/>
    <w:rsid w:val="00AE7CC0"/>
    <w:rsid w:val="00AE7F6E"/>
    <w:rsid w:val="00AF0E23"/>
    <w:rsid w:val="00AF1442"/>
    <w:rsid w:val="00AF3233"/>
    <w:rsid w:val="00AF43F0"/>
    <w:rsid w:val="00AF4906"/>
    <w:rsid w:val="00AF59A6"/>
    <w:rsid w:val="00AF5DD7"/>
    <w:rsid w:val="00AF64AA"/>
    <w:rsid w:val="00AF7DD4"/>
    <w:rsid w:val="00B01C6A"/>
    <w:rsid w:val="00B106E6"/>
    <w:rsid w:val="00B12CE7"/>
    <w:rsid w:val="00B12EA0"/>
    <w:rsid w:val="00B12F0D"/>
    <w:rsid w:val="00B13C5E"/>
    <w:rsid w:val="00B149EB"/>
    <w:rsid w:val="00B155A6"/>
    <w:rsid w:val="00B17363"/>
    <w:rsid w:val="00B17367"/>
    <w:rsid w:val="00B17513"/>
    <w:rsid w:val="00B229DA"/>
    <w:rsid w:val="00B248CF"/>
    <w:rsid w:val="00B27FD2"/>
    <w:rsid w:val="00B300F8"/>
    <w:rsid w:val="00B31189"/>
    <w:rsid w:val="00B31DBC"/>
    <w:rsid w:val="00B335D3"/>
    <w:rsid w:val="00B33B9B"/>
    <w:rsid w:val="00B33F74"/>
    <w:rsid w:val="00B3503E"/>
    <w:rsid w:val="00B35555"/>
    <w:rsid w:val="00B3594C"/>
    <w:rsid w:val="00B37784"/>
    <w:rsid w:val="00B40423"/>
    <w:rsid w:val="00B404DA"/>
    <w:rsid w:val="00B41AA9"/>
    <w:rsid w:val="00B437D3"/>
    <w:rsid w:val="00B441EE"/>
    <w:rsid w:val="00B45CDF"/>
    <w:rsid w:val="00B46ACA"/>
    <w:rsid w:val="00B47C1B"/>
    <w:rsid w:val="00B51010"/>
    <w:rsid w:val="00B54215"/>
    <w:rsid w:val="00B5448D"/>
    <w:rsid w:val="00B54A96"/>
    <w:rsid w:val="00B54C8B"/>
    <w:rsid w:val="00B55ABE"/>
    <w:rsid w:val="00B561FF"/>
    <w:rsid w:val="00B562A0"/>
    <w:rsid w:val="00B56B9A"/>
    <w:rsid w:val="00B56D2B"/>
    <w:rsid w:val="00B56E70"/>
    <w:rsid w:val="00B57149"/>
    <w:rsid w:val="00B57CCB"/>
    <w:rsid w:val="00B61DEA"/>
    <w:rsid w:val="00B62A60"/>
    <w:rsid w:val="00B62C01"/>
    <w:rsid w:val="00B63E99"/>
    <w:rsid w:val="00B66532"/>
    <w:rsid w:val="00B67C32"/>
    <w:rsid w:val="00B72EE2"/>
    <w:rsid w:val="00B73703"/>
    <w:rsid w:val="00B74D56"/>
    <w:rsid w:val="00B769F4"/>
    <w:rsid w:val="00B779E6"/>
    <w:rsid w:val="00B81052"/>
    <w:rsid w:val="00B8147F"/>
    <w:rsid w:val="00B81593"/>
    <w:rsid w:val="00B82B0F"/>
    <w:rsid w:val="00B82C8E"/>
    <w:rsid w:val="00B83A07"/>
    <w:rsid w:val="00B83A3D"/>
    <w:rsid w:val="00B8442C"/>
    <w:rsid w:val="00B86868"/>
    <w:rsid w:val="00B86F0C"/>
    <w:rsid w:val="00B87124"/>
    <w:rsid w:val="00B8722F"/>
    <w:rsid w:val="00B87C95"/>
    <w:rsid w:val="00B87F2B"/>
    <w:rsid w:val="00B911DB"/>
    <w:rsid w:val="00B9270A"/>
    <w:rsid w:val="00B92BC7"/>
    <w:rsid w:val="00B93AC6"/>
    <w:rsid w:val="00B95605"/>
    <w:rsid w:val="00B96337"/>
    <w:rsid w:val="00B96FF2"/>
    <w:rsid w:val="00BA0DD3"/>
    <w:rsid w:val="00BA2D94"/>
    <w:rsid w:val="00BA47A5"/>
    <w:rsid w:val="00BA53A2"/>
    <w:rsid w:val="00BB1A10"/>
    <w:rsid w:val="00BB29D8"/>
    <w:rsid w:val="00BB2B17"/>
    <w:rsid w:val="00BB5615"/>
    <w:rsid w:val="00BB5C0B"/>
    <w:rsid w:val="00BB668E"/>
    <w:rsid w:val="00BB6871"/>
    <w:rsid w:val="00BB7E44"/>
    <w:rsid w:val="00BC0597"/>
    <w:rsid w:val="00BC24D1"/>
    <w:rsid w:val="00BC2EF4"/>
    <w:rsid w:val="00BC4B79"/>
    <w:rsid w:val="00BC670B"/>
    <w:rsid w:val="00BC6BCC"/>
    <w:rsid w:val="00BC6D23"/>
    <w:rsid w:val="00BD075F"/>
    <w:rsid w:val="00BD2A04"/>
    <w:rsid w:val="00BD4610"/>
    <w:rsid w:val="00BD7C1E"/>
    <w:rsid w:val="00BE0280"/>
    <w:rsid w:val="00BE081C"/>
    <w:rsid w:val="00BE1736"/>
    <w:rsid w:val="00BE1824"/>
    <w:rsid w:val="00BE2688"/>
    <w:rsid w:val="00BE3D1A"/>
    <w:rsid w:val="00BE423C"/>
    <w:rsid w:val="00BE4E3C"/>
    <w:rsid w:val="00BE71CE"/>
    <w:rsid w:val="00BF0B4F"/>
    <w:rsid w:val="00BF1F8F"/>
    <w:rsid w:val="00BF4371"/>
    <w:rsid w:val="00BF51D2"/>
    <w:rsid w:val="00BF539E"/>
    <w:rsid w:val="00BF612A"/>
    <w:rsid w:val="00BF69AC"/>
    <w:rsid w:val="00BF6C5D"/>
    <w:rsid w:val="00C00311"/>
    <w:rsid w:val="00C010AF"/>
    <w:rsid w:val="00C02860"/>
    <w:rsid w:val="00C06059"/>
    <w:rsid w:val="00C062E9"/>
    <w:rsid w:val="00C10CB5"/>
    <w:rsid w:val="00C12124"/>
    <w:rsid w:val="00C12DD2"/>
    <w:rsid w:val="00C13C91"/>
    <w:rsid w:val="00C13E36"/>
    <w:rsid w:val="00C15DE5"/>
    <w:rsid w:val="00C169E9"/>
    <w:rsid w:val="00C16D36"/>
    <w:rsid w:val="00C2140A"/>
    <w:rsid w:val="00C2251A"/>
    <w:rsid w:val="00C25F9D"/>
    <w:rsid w:val="00C270DE"/>
    <w:rsid w:val="00C27BF9"/>
    <w:rsid w:val="00C3040E"/>
    <w:rsid w:val="00C3043F"/>
    <w:rsid w:val="00C306A8"/>
    <w:rsid w:val="00C31DA5"/>
    <w:rsid w:val="00C31DB4"/>
    <w:rsid w:val="00C34467"/>
    <w:rsid w:val="00C34800"/>
    <w:rsid w:val="00C34EEA"/>
    <w:rsid w:val="00C35287"/>
    <w:rsid w:val="00C358A2"/>
    <w:rsid w:val="00C37259"/>
    <w:rsid w:val="00C40F59"/>
    <w:rsid w:val="00C42A39"/>
    <w:rsid w:val="00C42ED9"/>
    <w:rsid w:val="00C442DC"/>
    <w:rsid w:val="00C446DE"/>
    <w:rsid w:val="00C448AA"/>
    <w:rsid w:val="00C44CE2"/>
    <w:rsid w:val="00C4520E"/>
    <w:rsid w:val="00C45767"/>
    <w:rsid w:val="00C468A1"/>
    <w:rsid w:val="00C46F29"/>
    <w:rsid w:val="00C47DA6"/>
    <w:rsid w:val="00C50B66"/>
    <w:rsid w:val="00C511B4"/>
    <w:rsid w:val="00C516B1"/>
    <w:rsid w:val="00C517E1"/>
    <w:rsid w:val="00C536B3"/>
    <w:rsid w:val="00C53DD7"/>
    <w:rsid w:val="00C55582"/>
    <w:rsid w:val="00C56CB6"/>
    <w:rsid w:val="00C6330A"/>
    <w:rsid w:val="00C63486"/>
    <w:rsid w:val="00C650D4"/>
    <w:rsid w:val="00C6521C"/>
    <w:rsid w:val="00C6524D"/>
    <w:rsid w:val="00C6681A"/>
    <w:rsid w:val="00C672B7"/>
    <w:rsid w:val="00C67702"/>
    <w:rsid w:val="00C67DE8"/>
    <w:rsid w:val="00C71559"/>
    <w:rsid w:val="00C73B5D"/>
    <w:rsid w:val="00C74717"/>
    <w:rsid w:val="00C74A8C"/>
    <w:rsid w:val="00C75252"/>
    <w:rsid w:val="00C75FCE"/>
    <w:rsid w:val="00C77117"/>
    <w:rsid w:val="00C778EF"/>
    <w:rsid w:val="00C8009D"/>
    <w:rsid w:val="00C8293C"/>
    <w:rsid w:val="00C84FFA"/>
    <w:rsid w:val="00C85115"/>
    <w:rsid w:val="00C8579D"/>
    <w:rsid w:val="00C8651F"/>
    <w:rsid w:val="00C873C7"/>
    <w:rsid w:val="00C87969"/>
    <w:rsid w:val="00C90CD2"/>
    <w:rsid w:val="00C90F7E"/>
    <w:rsid w:val="00C91BA9"/>
    <w:rsid w:val="00C9380A"/>
    <w:rsid w:val="00C96038"/>
    <w:rsid w:val="00C97EBE"/>
    <w:rsid w:val="00CA126D"/>
    <w:rsid w:val="00CA20C7"/>
    <w:rsid w:val="00CA221A"/>
    <w:rsid w:val="00CA362C"/>
    <w:rsid w:val="00CA48ED"/>
    <w:rsid w:val="00CA5048"/>
    <w:rsid w:val="00CA5F11"/>
    <w:rsid w:val="00CA6BA2"/>
    <w:rsid w:val="00CB2695"/>
    <w:rsid w:val="00CB42C8"/>
    <w:rsid w:val="00CB5B43"/>
    <w:rsid w:val="00CB6FD1"/>
    <w:rsid w:val="00CC0142"/>
    <w:rsid w:val="00CC1438"/>
    <w:rsid w:val="00CC2061"/>
    <w:rsid w:val="00CC3AA8"/>
    <w:rsid w:val="00CC6DD1"/>
    <w:rsid w:val="00CD02BF"/>
    <w:rsid w:val="00CD1C3A"/>
    <w:rsid w:val="00CD2B65"/>
    <w:rsid w:val="00CD39BE"/>
    <w:rsid w:val="00CD652A"/>
    <w:rsid w:val="00CD6E14"/>
    <w:rsid w:val="00CD6F55"/>
    <w:rsid w:val="00CE0B2B"/>
    <w:rsid w:val="00CE0F8E"/>
    <w:rsid w:val="00CE1205"/>
    <w:rsid w:val="00CE2D2A"/>
    <w:rsid w:val="00CE656F"/>
    <w:rsid w:val="00CE76EF"/>
    <w:rsid w:val="00CE7909"/>
    <w:rsid w:val="00CF1307"/>
    <w:rsid w:val="00CF3C46"/>
    <w:rsid w:val="00CF5EDA"/>
    <w:rsid w:val="00CF64CF"/>
    <w:rsid w:val="00CF7641"/>
    <w:rsid w:val="00D0073D"/>
    <w:rsid w:val="00D04B9B"/>
    <w:rsid w:val="00D05243"/>
    <w:rsid w:val="00D05C3A"/>
    <w:rsid w:val="00D06E62"/>
    <w:rsid w:val="00D074DC"/>
    <w:rsid w:val="00D10ED6"/>
    <w:rsid w:val="00D1254D"/>
    <w:rsid w:val="00D126A5"/>
    <w:rsid w:val="00D13428"/>
    <w:rsid w:val="00D15A08"/>
    <w:rsid w:val="00D161F8"/>
    <w:rsid w:val="00D20069"/>
    <w:rsid w:val="00D200E8"/>
    <w:rsid w:val="00D21C6B"/>
    <w:rsid w:val="00D2286D"/>
    <w:rsid w:val="00D24034"/>
    <w:rsid w:val="00D25F7B"/>
    <w:rsid w:val="00D26479"/>
    <w:rsid w:val="00D26B39"/>
    <w:rsid w:val="00D278EB"/>
    <w:rsid w:val="00D30516"/>
    <w:rsid w:val="00D31314"/>
    <w:rsid w:val="00D31B23"/>
    <w:rsid w:val="00D32179"/>
    <w:rsid w:val="00D33001"/>
    <w:rsid w:val="00D3343D"/>
    <w:rsid w:val="00D340E3"/>
    <w:rsid w:val="00D35907"/>
    <w:rsid w:val="00D363AC"/>
    <w:rsid w:val="00D37180"/>
    <w:rsid w:val="00D41530"/>
    <w:rsid w:val="00D41DA1"/>
    <w:rsid w:val="00D42236"/>
    <w:rsid w:val="00D52F6B"/>
    <w:rsid w:val="00D5441F"/>
    <w:rsid w:val="00D54DB8"/>
    <w:rsid w:val="00D550A3"/>
    <w:rsid w:val="00D552D8"/>
    <w:rsid w:val="00D56ADF"/>
    <w:rsid w:val="00D56E4B"/>
    <w:rsid w:val="00D573A8"/>
    <w:rsid w:val="00D577DA"/>
    <w:rsid w:val="00D61E8C"/>
    <w:rsid w:val="00D62426"/>
    <w:rsid w:val="00D63507"/>
    <w:rsid w:val="00D6393C"/>
    <w:rsid w:val="00D6399D"/>
    <w:rsid w:val="00D63FDF"/>
    <w:rsid w:val="00D644A1"/>
    <w:rsid w:val="00D64805"/>
    <w:rsid w:val="00D6495E"/>
    <w:rsid w:val="00D6566B"/>
    <w:rsid w:val="00D669BA"/>
    <w:rsid w:val="00D66E03"/>
    <w:rsid w:val="00D66F07"/>
    <w:rsid w:val="00D67F28"/>
    <w:rsid w:val="00D70D1B"/>
    <w:rsid w:val="00D71E92"/>
    <w:rsid w:val="00D720FB"/>
    <w:rsid w:val="00D72DB0"/>
    <w:rsid w:val="00D73129"/>
    <w:rsid w:val="00D74B8F"/>
    <w:rsid w:val="00D764FA"/>
    <w:rsid w:val="00D77B7F"/>
    <w:rsid w:val="00D80173"/>
    <w:rsid w:val="00D80658"/>
    <w:rsid w:val="00D80D7D"/>
    <w:rsid w:val="00D811D3"/>
    <w:rsid w:val="00D843B4"/>
    <w:rsid w:val="00D844AE"/>
    <w:rsid w:val="00D845DA"/>
    <w:rsid w:val="00D84CEE"/>
    <w:rsid w:val="00D84F42"/>
    <w:rsid w:val="00D85E6A"/>
    <w:rsid w:val="00D86307"/>
    <w:rsid w:val="00D866D6"/>
    <w:rsid w:val="00D8772D"/>
    <w:rsid w:val="00D8FDB1"/>
    <w:rsid w:val="00D905A6"/>
    <w:rsid w:val="00D91032"/>
    <w:rsid w:val="00D911F5"/>
    <w:rsid w:val="00D91F7A"/>
    <w:rsid w:val="00D922C3"/>
    <w:rsid w:val="00D92618"/>
    <w:rsid w:val="00D92BF2"/>
    <w:rsid w:val="00D9345A"/>
    <w:rsid w:val="00D94176"/>
    <w:rsid w:val="00D95954"/>
    <w:rsid w:val="00D9596A"/>
    <w:rsid w:val="00D96DA2"/>
    <w:rsid w:val="00D972F0"/>
    <w:rsid w:val="00DA0BD0"/>
    <w:rsid w:val="00DA16BD"/>
    <w:rsid w:val="00DA223C"/>
    <w:rsid w:val="00DA27E6"/>
    <w:rsid w:val="00DA3459"/>
    <w:rsid w:val="00DA47C9"/>
    <w:rsid w:val="00DA56A3"/>
    <w:rsid w:val="00DA6202"/>
    <w:rsid w:val="00DA70A7"/>
    <w:rsid w:val="00DA78F5"/>
    <w:rsid w:val="00DA79E6"/>
    <w:rsid w:val="00DA7BCE"/>
    <w:rsid w:val="00DB22FE"/>
    <w:rsid w:val="00DB39B4"/>
    <w:rsid w:val="00DB3D98"/>
    <w:rsid w:val="00DB530A"/>
    <w:rsid w:val="00DB5450"/>
    <w:rsid w:val="00DB62B0"/>
    <w:rsid w:val="00DB641D"/>
    <w:rsid w:val="00DB6B18"/>
    <w:rsid w:val="00DC0E8A"/>
    <w:rsid w:val="00DC3B88"/>
    <w:rsid w:val="00DC4010"/>
    <w:rsid w:val="00DC7A43"/>
    <w:rsid w:val="00DD16DE"/>
    <w:rsid w:val="00DD1D72"/>
    <w:rsid w:val="00DD2CF9"/>
    <w:rsid w:val="00DD3A0D"/>
    <w:rsid w:val="00DD62A3"/>
    <w:rsid w:val="00DD72B5"/>
    <w:rsid w:val="00DE09E2"/>
    <w:rsid w:val="00DE21A5"/>
    <w:rsid w:val="00DE2CF7"/>
    <w:rsid w:val="00DE3FBF"/>
    <w:rsid w:val="00DE423D"/>
    <w:rsid w:val="00DE5519"/>
    <w:rsid w:val="00DE6DAD"/>
    <w:rsid w:val="00DE75A2"/>
    <w:rsid w:val="00DF1561"/>
    <w:rsid w:val="00DF19C7"/>
    <w:rsid w:val="00DF3FFC"/>
    <w:rsid w:val="00DF5084"/>
    <w:rsid w:val="00DF52B2"/>
    <w:rsid w:val="00DF60B8"/>
    <w:rsid w:val="00DF6447"/>
    <w:rsid w:val="00DF666F"/>
    <w:rsid w:val="00DF6845"/>
    <w:rsid w:val="00E00354"/>
    <w:rsid w:val="00E00E68"/>
    <w:rsid w:val="00E01DD7"/>
    <w:rsid w:val="00E01E20"/>
    <w:rsid w:val="00E02EE2"/>
    <w:rsid w:val="00E04B4A"/>
    <w:rsid w:val="00E05094"/>
    <w:rsid w:val="00E05BBF"/>
    <w:rsid w:val="00E06F3C"/>
    <w:rsid w:val="00E10918"/>
    <w:rsid w:val="00E14458"/>
    <w:rsid w:val="00E159D8"/>
    <w:rsid w:val="00E167F1"/>
    <w:rsid w:val="00E22E59"/>
    <w:rsid w:val="00E25669"/>
    <w:rsid w:val="00E257C7"/>
    <w:rsid w:val="00E25AC3"/>
    <w:rsid w:val="00E2677B"/>
    <w:rsid w:val="00E328B0"/>
    <w:rsid w:val="00E345D5"/>
    <w:rsid w:val="00E346FC"/>
    <w:rsid w:val="00E3627A"/>
    <w:rsid w:val="00E408A0"/>
    <w:rsid w:val="00E40959"/>
    <w:rsid w:val="00E40FF2"/>
    <w:rsid w:val="00E41402"/>
    <w:rsid w:val="00E41859"/>
    <w:rsid w:val="00E4333B"/>
    <w:rsid w:val="00E46543"/>
    <w:rsid w:val="00E52B5E"/>
    <w:rsid w:val="00E55CC9"/>
    <w:rsid w:val="00E5618E"/>
    <w:rsid w:val="00E56474"/>
    <w:rsid w:val="00E5669F"/>
    <w:rsid w:val="00E56FD2"/>
    <w:rsid w:val="00E6036E"/>
    <w:rsid w:val="00E60BB2"/>
    <w:rsid w:val="00E62C23"/>
    <w:rsid w:val="00E6417F"/>
    <w:rsid w:val="00E7168B"/>
    <w:rsid w:val="00E71993"/>
    <w:rsid w:val="00E749CC"/>
    <w:rsid w:val="00E754E9"/>
    <w:rsid w:val="00E75548"/>
    <w:rsid w:val="00E762AD"/>
    <w:rsid w:val="00E777AD"/>
    <w:rsid w:val="00E80E61"/>
    <w:rsid w:val="00E81191"/>
    <w:rsid w:val="00E8178E"/>
    <w:rsid w:val="00E877E6"/>
    <w:rsid w:val="00E878D2"/>
    <w:rsid w:val="00E87976"/>
    <w:rsid w:val="00E92250"/>
    <w:rsid w:val="00E92BCD"/>
    <w:rsid w:val="00E92F55"/>
    <w:rsid w:val="00E93533"/>
    <w:rsid w:val="00E96151"/>
    <w:rsid w:val="00E97CD5"/>
    <w:rsid w:val="00E97D09"/>
    <w:rsid w:val="00EA00E6"/>
    <w:rsid w:val="00EA3290"/>
    <w:rsid w:val="00EA3B6C"/>
    <w:rsid w:val="00EA40A4"/>
    <w:rsid w:val="00EA42D3"/>
    <w:rsid w:val="00EA4691"/>
    <w:rsid w:val="00EA5B92"/>
    <w:rsid w:val="00EA796C"/>
    <w:rsid w:val="00EA7A26"/>
    <w:rsid w:val="00EA7FD0"/>
    <w:rsid w:val="00EB0057"/>
    <w:rsid w:val="00EB09C1"/>
    <w:rsid w:val="00EB1112"/>
    <w:rsid w:val="00EB139A"/>
    <w:rsid w:val="00EB2709"/>
    <w:rsid w:val="00EB415B"/>
    <w:rsid w:val="00EB4830"/>
    <w:rsid w:val="00EB4E88"/>
    <w:rsid w:val="00EB5168"/>
    <w:rsid w:val="00EC1BF4"/>
    <w:rsid w:val="00EC361B"/>
    <w:rsid w:val="00EC4AAD"/>
    <w:rsid w:val="00EC689C"/>
    <w:rsid w:val="00EC7401"/>
    <w:rsid w:val="00ED6218"/>
    <w:rsid w:val="00ED70FB"/>
    <w:rsid w:val="00EE003D"/>
    <w:rsid w:val="00EE02CE"/>
    <w:rsid w:val="00EE0FBA"/>
    <w:rsid w:val="00EE14AB"/>
    <w:rsid w:val="00EE33A5"/>
    <w:rsid w:val="00EE3C57"/>
    <w:rsid w:val="00EE4E25"/>
    <w:rsid w:val="00EF16C2"/>
    <w:rsid w:val="00EF26F2"/>
    <w:rsid w:val="00EF40CC"/>
    <w:rsid w:val="00EF4ADA"/>
    <w:rsid w:val="00EF50A4"/>
    <w:rsid w:val="00EF675C"/>
    <w:rsid w:val="00EF7865"/>
    <w:rsid w:val="00F011DC"/>
    <w:rsid w:val="00F01EDF"/>
    <w:rsid w:val="00F02888"/>
    <w:rsid w:val="00F02A53"/>
    <w:rsid w:val="00F07173"/>
    <w:rsid w:val="00F0718D"/>
    <w:rsid w:val="00F1008B"/>
    <w:rsid w:val="00F11340"/>
    <w:rsid w:val="00F115B8"/>
    <w:rsid w:val="00F11D9A"/>
    <w:rsid w:val="00F11E2D"/>
    <w:rsid w:val="00F122C7"/>
    <w:rsid w:val="00F1242F"/>
    <w:rsid w:val="00F127BC"/>
    <w:rsid w:val="00F16236"/>
    <w:rsid w:val="00F16701"/>
    <w:rsid w:val="00F223B1"/>
    <w:rsid w:val="00F2321C"/>
    <w:rsid w:val="00F24EC5"/>
    <w:rsid w:val="00F26824"/>
    <w:rsid w:val="00F3108F"/>
    <w:rsid w:val="00F31BCD"/>
    <w:rsid w:val="00F32D79"/>
    <w:rsid w:val="00F33216"/>
    <w:rsid w:val="00F336DC"/>
    <w:rsid w:val="00F34378"/>
    <w:rsid w:val="00F347D4"/>
    <w:rsid w:val="00F406BB"/>
    <w:rsid w:val="00F40B86"/>
    <w:rsid w:val="00F41C32"/>
    <w:rsid w:val="00F41C43"/>
    <w:rsid w:val="00F43893"/>
    <w:rsid w:val="00F4422D"/>
    <w:rsid w:val="00F44F18"/>
    <w:rsid w:val="00F45B00"/>
    <w:rsid w:val="00F46870"/>
    <w:rsid w:val="00F50451"/>
    <w:rsid w:val="00F55471"/>
    <w:rsid w:val="00F55FB6"/>
    <w:rsid w:val="00F56712"/>
    <w:rsid w:val="00F570D2"/>
    <w:rsid w:val="00F60095"/>
    <w:rsid w:val="00F60A4B"/>
    <w:rsid w:val="00F60DA5"/>
    <w:rsid w:val="00F60E94"/>
    <w:rsid w:val="00F6323D"/>
    <w:rsid w:val="00F65120"/>
    <w:rsid w:val="00F66944"/>
    <w:rsid w:val="00F671D8"/>
    <w:rsid w:val="00F67C8A"/>
    <w:rsid w:val="00F71155"/>
    <w:rsid w:val="00F71E32"/>
    <w:rsid w:val="00F72EE8"/>
    <w:rsid w:val="00F7387B"/>
    <w:rsid w:val="00F759D2"/>
    <w:rsid w:val="00F76852"/>
    <w:rsid w:val="00F76916"/>
    <w:rsid w:val="00F77A7B"/>
    <w:rsid w:val="00F80766"/>
    <w:rsid w:val="00F80886"/>
    <w:rsid w:val="00F8088C"/>
    <w:rsid w:val="00F83974"/>
    <w:rsid w:val="00F8553C"/>
    <w:rsid w:val="00F862E3"/>
    <w:rsid w:val="00F86DF9"/>
    <w:rsid w:val="00F87D48"/>
    <w:rsid w:val="00F916FB"/>
    <w:rsid w:val="00F91A1F"/>
    <w:rsid w:val="00F92004"/>
    <w:rsid w:val="00F93A9E"/>
    <w:rsid w:val="00F94BB6"/>
    <w:rsid w:val="00F97576"/>
    <w:rsid w:val="00F9A467"/>
    <w:rsid w:val="00FA0D01"/>
    <w:rsid w:val="00FA1B99"/>
    <w:rsid w:val="00FA3A65"/>
    <w:rsid w:val="00FA443A"/>
    <w:rsid w:val="00FA4B7C"/>
    <w:rsid w:val="00FA5692"/>
    <w:rsid w:val="00FA7D03"/>
    <w:rsid w:val="00FB202F"/>
    <w:rsid w:val="00FB3134"/>
    <w:rsid w:val="00FB3636"/>
    <w:rsid w:val="00FB43F7"/>
    <w:rsid w:val="00FB5A82"/>
    <w:rsid w:val="00FB5E36"/>
    <w:rsid w:val="00FB60C7"/>
    <w:rsid w:val="00FB6848"/>
    <w:rsid w:val="00FB6C18"/>
    <w:rsid w:val="00FB79C1"/>
    <w:rsid w:val="00FC05DA"/>
    <w:rsid w:val="00FC1CB4"/>
    <w:rsid w:val="00FC230D"/>
    <w:rsid w:val="00FC2674"/>
    <w:rsid w:val="00FC4D90"/>
    <w:rsid w:val="00FC533C"/>
    <w:rsid w:val="00FC5548"/>
    <w:rsid w:val="00FC55DE"/>
    <w:rsid w:val="00FC6F37"/>
    <w:rsid w:val="00FD0A5C"/>
    <w:rsid w:val="00FD1953"/>
    <w:rsid w:val="00FD7164"/>
    <w:rsid w:val="00FE2013"/>
    <w:rsid w:val="00FE2595"/>
    <w:rsid w:val="00FE26AF"/>
    <w:rsid w:val="00FE7266"/>
    <w:rsid w:val="00FE73B9"/>
    <w:rsid w:val="00FF02AC"/>
    <w:rsid w:val="00FF1D29"/>
    <w:rsid w:val="00FF2261"/>
    <w:rsid w:val="00FF237A"/>
    <w:rsid w:val="00FF3AE6"/>
    <w:rsid w:val="00FF4B90"/>
    <w:rsid w:val="00FF5EEE"/>
    <w:rsid w:val="00FF715D"/>
    <w:rsid w:val="00FF7C1D"/>
    <w:rsid w:val="01022F33"/>
    <w:rsid w:val="011CF973"/>
    <w:rsid w:val="013BDCFC"/>
    <w:rsid w:val="0147452C"/>
    <w:rsid w:val="016AC1AC"/>
    <w:rsid w:val="0170CB2B"/>
    <w:rsid w:val="01829907"/>
    <w:rsid w:val="0182D118"/>
    <w:rsid w:val="0199C126"/>
    <w:rsid w:val="01D71A77"/>
    <w:rsid w:val="01E16C3F"/>
    <w:rsid w:val="01E1F22F"/>
    <w:rsid w:val="01E5E667"/>
    <w:rsid w:val="01EFAD75"/>
    <w:rsid w:val="01F7FE93"/>
    <w:rsid w:val="0225F2F4"/>
    <w:rsid w:val="0235393B"/>
    <w:rsid w:val="023718BE"/>
    <w:rsid w:val="0255C982"/>
    <w:rsid w:val="02723FF6"/>
    <w:rsid w:val="02777A5B"/>
    <w:rsid w:val="0299C2FD"/>
    <w:rsid w:val="029C01C3"/>
    <w:rsid w:val="02A859E7"/>
    <w:rsid w:val="02CDA653"/>
    <w:rsid w:val="02E48394"/>
    <w:rsid w:val="02EEEE0C"/>
    <w:rsid w:val="02F9D049"/>
    <w:rsid w:val="0305C476"/>
    <w:rsid w:val="0308B368"/>
    <w:rsid w:val="03092540"/>
    <w:rsid w:val="03324C23"/>
    <w:rsid w:val="0341D854"/>
    <w:rsid w:val="034BEFEE"/>
    <w:rsid w:val="03569D9B"/>
    <w:rsid w:val="0389489D"/>
    <w:rsid w:val="03A5B133"/>
    <w:rsid w:val="03A64525"/>
    <w:rsid w:val="03AD158C"/>
    <w:rsid w:val="03C94C32"/>
    <w:rsid w:val="03C9FB71"/>
    <w:rsid w:val="03FBF7AB"/>
    <w:rsid w:val="0405373A"/>
    <w:rsid w:val="04276ADF"/>
    <w:rsid w:val="04355000"/>
    <w:rsid w:val="043671F0"/>
    <w:rsid w:val="0445372C"/>
    <w:rsid w:val="046A356A"/>
    <w:rsid w:val="046EEA4F"/>
    <w:rsid w:val="047EEB89"/>
    <w:rsid w:val="049412C2"/>
    <w:rsid w:val="0497A898"/>
    <w:rsid w:val="04AE4070"/>
    <w:rsid w:val="04B08DE3"/>
    <w:rsid w:val="04BCA295"/>
    <w:rsid w:val="04C66081"/>
    <w:rsid w:val="04E3A154"/>
    <w:rsid w:val="04EC48FD"/>
    <w:rsid w:val="04F697AD"/>
    <w:rsid w:val="04FCDEBF"/>
    <w:rsid w:val="05108F77"/>
    <w:rsid w:val="05190D01"/>
    <w:rsid w:val="051CF3B1"/>
    <w:rsid w:val="05200402"/>
    <w:rsid w:val="053B22AB"/>
    <w:rsid w:val="0547D145"/>
    <w:rsid w:val="054FF27B"/>
    <w:rsid w:val="055C9EC8"/>
    <w:rsid w:val="0564A6FB"/>
    <w:rsid w:val="05797C96"/>
    <w:rsid w:val="057B040C"/>
    <w:rsid w:val="059A063D"/>
    <w:rsid w:val="05A1079B"/>
    <w:rsid w:val="05A43C85"/>
    <w:rsid w:val="05AB8329"/>
    <w:rsid w:val="05B7C6CD"/>
    <w:rsid w:val="05B8880B"/>
    <w:rsid w:val="05CD56E3"/>
    <w:rsid w:val="05D2E022"/>
    <w:rsid w:val="05D760E8"/>
    <w:rsid w:val="05D91197"/>
    <w:rsid w:val="05EE955B"/>
    <w:rsid w:val="061373FA"/>
    <w:rsid w:val="061450E8"/>
    <w:rsid w:val="06200067"/>
    <w:rsid w:val="06250A72"/>
    <w:rsid w:val="062BDB16"/>
    <w:rsid w:val="063908F6"/>
    <w:rsid w:val="06556223"/>
    <w:rsid w:val="0655848E"/>
    <w:rsid w:val="067DE04D"/>
    <w:rsid w:val="068E4E0B"/>
    <w:rsid w:val="06988A70"/>
    <w:rsid w:val="06A7ACE5"/>
    <w:rsid w:val="06A93721"/>
    <w:rsid w:val="06BDCAAF"/>
    <w:rsid w:val="06D2109E"/>
    <w:rsid w:val="06DBAF1A"/>
    <w:rsid w:val="06EE9867"/>
    <w:rsid w:val="06F21E3F"/>
    <w:rsid w:val="06FCC23C"/>
    <w:rsid w:val="0727D88A"/>
    <w:rsid w:val="07347676"/>
    <w:rsid w:val="0736D342"/>
    <w:rsid w:val="075B7882"/>
    <w:rsid w:val="0776A4B7"/>
    <w:rsid w:val="07859E2B"/>
    <w:rsid w:val="078D1522"/>
    <w:rsid w:val="0794CE14"/>
    <w:rsid w:val="07A0859C"/>
    <w:rsid w:val="07E85E06"/>
    <w:rsid w:val="07EFB494"/>
    <w:rsid w:val="07F06D0C"/>
    <w:rsid w:val="07F0B782"/>
    <w:rsid w:val="07FA7195"/>
    <w:rsid w:val="07FE0538"/>
    <w:rsid w:val="08208DB6"/>
    <w:rsid w:val="08351CEE"/>
    <w:rsid w:val="0847FC61"/>
    <w:rsid w:val="087F3415"/>
    <w:rsid w:val="089925C0"/>
    <w:rsid w:val="08C0AF4D"/>
    <w:rsid w:val="08CEA66B"/>
    <w:rsid w:val="08EE062A"/>
    <w:rsid w:val="08F2B266"/>
    <w:rsid w:val="08FCC811"/>
    <w:rsid w:val="09269981"/>
    <w:rsid w:val="0929BCA5"/>
    <w:rsid w:val="09418D71"/>
    <w:rsid w:val="0950FADD"/>
    <w:rsid w:val="095CABF0"/>
    <w:rsid w:val="095E890D"/>
    <w:rsid w:val="0965AE31"/>
    <w:rsid w:val="09694F36"/>
    <w:rsid w:val="0976F4D4"/>
    <w:rsid w:val="098F6D16"/>
    <w:rsid w:val="09B69851"/>
    <w:rsid w:val="09D45A73"/>
    <w:rsid w:val="09EA271E"/>
    <w:rsid w:val="09EC66F0"/>
    <w:rsid w:val="09EC7E24"/>
    <w:rsid w:val="0A12FCAE"/>
    <w:rsid w:val="0A1EC768"/>
    <w:rsid w:val="0A26803D"/>
    <w:rsid w:val="0A26AECD"/>
    <w:rsid w:val="0A364202"/>
    <w:rsid w:val="0A482FC5"/>
    <w:rsid w:val="0A4E879B"/>
    <w:rsid w:val="0AB56EE7"/>
    <w:rsid w:val="0ABE8EC2"/>
    <w:rsid w:val="0AC79AD3"/>
    <w:rsid w:val="0ACEA205"/>
    <w:rsid w:val="0AD11C13"/>
    <w:rsid w:val="0AD98F0F"/>
    <w:rsid w:val="0AE16474"/>
    <w:rsid w:val="0AE44255"/>
    <w:rsid w:val="0AE89CE1"/>
    <w:rsid w:val="0AF9FFF1"/>
    <w:rsid w:val="0B051F97"/>
    <w:rsid w:val="0B102B5C"/>
    <w:rsid w:val="0B1C8037"/>
    <w:rsid w:val="0B6F0EF4"/>
    <w:rsid w:val="0B864E9B"/>
    <w:rsid w:val="0B908C88"/>
    <w:rsid w:val="0BC5D872"/>
    <w:rsid w:val="0BD46EA6"/>
    <w:rsid w:val="0BE5D55E"/>
    <w:rsid w:val="0C0CC770"/>
    <w:rsid w:val="0C27329A"/>
    <w:rsid w:val="0C2E2A93"/>
    <w:rsid w:val="0C4073C7"/>
    <w:rsid w:val="0C499764"/>
    <w:rsid w:val="0C4D1F60"/>
    <w:rsid w:val="0C6003D2"/>
    <w:rsid w:val="0C618165"/>
    <w:rsid w:val="0C8DA563"/>
    <w:rsid w:val="0C8DF942"/>
    <w:rsid w:val="0CC68F8F"/>
    <w:rsid w:val="0CD96DF9"/>
    <w:rsid w:val="0CDB4507"/>
    <w:rsid w:val="0CDB5D9B"/>
    <w:rsid w:val="0CEB4CB4"/>
    <w:rsid w:val="0D03A61E"/>
    <w:rsid w:val="0D09843B"/>
    <w:rsid w:val="0D121C11"/>
    <w:rsid w:val="0D2482C9"/>
    <w:rsid w:val="0D282C7B"/>
    <w:rsid w:val="0D2C0959"/>
    <w:rsid w:val="0D3BDAEC"/>
    <w:rsid w:val="0D4FFA8A"/>
    <w:rsid w:val="0D50AD83"/>
    <w:rsid w:val="0D77555F"/>
    <w:rsid w:val="0D78F606"/>
    <w:rsid w:val="0D7A250C"/>
    <w:rsid w:val="0D877333"/>
    <w:rsid w:val="0D8CEC49"/>
    <w:rsid w:val="0DA46C94"/>
    <w:rsid w:val="0DB10103"/>
    <w:rsid w:val="0DC23C48"/>
    <w:rsid w:val="0DD18EF7"/>
    <w:rsid w:val="0DD5D12C"/>
    <w:rsid w:val="0DDEF1F2"/>
    <w:rsid w:val="0DEF7344"/>
    <w:rsid w:val="0E096E5C"/>
    <w:rsid w:val="0E0C1AF1"/>
    <w:rsid w:val="0E248FCC"/>
    <w:rsid w:val="0E2DECA5"/>
    <w:rsid w:val="0E39F783"/>
    <w:rsid w:val="0E401C98"/>
    <w:rsid w:val="0E40E8DA"/>
    <w:rsid w:val="0E72A0D5"/>
    <w:rsid w:val="0E8DECFB"/>
    <w:rsid w:val="0E9E1588"/>
    <w:rsid w:val="0EAFF124"/>
    <w:rsid w:val="0ED8AAF5"/>
    <w:rsid w:val="0EE9CA2B"/>
    <w:rsid w:val="0EFD96BF"/>
    <w:rsid w:val="0EFDFE61"/>
    <w:rsid w:val="0F086744"/>
    <w:rsid w:val="0F279C60"/>
    <w:rsid w:val="0F28FE39"/>
    <w:rsid w:val="0F3CA1DA"/>
    <w:rsid w:val="0F544E51"/>
    <w:rsid w:val="0F66396F"/>
    <w:rsid w:val="0F7802A7"/>
    <w:rsid w:val="0F82D42B"/>
    <w:rsid w:val="0F8E364B"/>
    <w:rsid w:val="0F9783F8"/>
    <w:rsid w:val="0F9B3706"/>
    <w:rsid w:val="0FBB19CE"/>
    <w:rsid w:val="0FBC5DAD"/>
    <w:rsid w:val="0FC78C2E"/>
    <w:rsid w:val="0FE2388C"/>
    <w:rsid w:val="0FF58CED"/>
    <w:rsid w:val="0FF939FB"/>
    <w:rsid w:val="1033B2D3"/>
    <w:rsid w:val="1075D2F6"/>
    <w:rsid w:val="107A34B1"/>
    <w:rsid w:val="108D2283"/>
    <w:rsid w:val="10A3953C"/>
    <w:rsid w:val="10A92EA0"/>
    <w:rsid w:val="10AAD1FA"/>
    <w:rsid w:val="10ADDAD2"/>
    <w:rsid w:val="10BB8BE1"/>
    <w:rsid w:val="10BC3D43"/>
    <w:rsid w:val="10C848F1"/>
    <w:rsid w:val="10CAF635"/>
    <w:rsid w:val="10F02FA5"/>
    <w:rsid w:val="10F1CD94"/>
    <w:rsid w:val="10F47D90"/>
    <w:rsid w:val="10F8F4D3"/>
    <w:rsid w:val="1105F5A7"/>
    <w:rsid w:val="1118602C"/>
    <w:rsid w:val="112EFB63"/>
    <w:rsid w:val="1177B89B"/>
    <w:rsid w:val="118129E4"/>
    <w:rsid w:val="1184D71D"/>
    <w:rsid w:val="119547D4"/>
    <w:rsid w:val="11984EF7"/>
    <w:rsid w:val="11A62ED3"/>
    <w:rsid w:val="11B84FFE"/>
    <w:rsid w:val="11DAB53F"/>
    <w:rsid w:val="11DDD5D2"/>
    <w:rsid w:val="11E65532"/>
    <w:rsid w:val="11E8AFD4"/>
    <w:rsid w:val="11F47BED"/>
    <w:rsid w:val="120B40DC"/>
    <w:rsid w:val="120D0541"/>
    <w:rsid w:val="12407123"/>
    <w:rsid w:val="12438351"/>
    <w:rsid w:val="1268027D"/>
    <w:rsid w:val="1268A231"/>
    <w:rsid w:val="12744118"/>
    <w:rsid w:val="12755C2B"/>
    <w:rsid w:val="12A2268B"/>
    <w:rsid w:val="12A9ABCE"/>
    <w:rsid w:val="12AEF291"/>
    <w:rsid w:val="12AFA369"/>
    <w:rsid w:val="12BC65C4"/>
    <w:rsid w:val="12DE4015"/>
    <w:rsid w:val="12EA20F0"/>
    <w:rsid w:val="12F179CF"/>
    <w:rsid w:val="13148339"/>
    <w:rsid w:val="1326CA23"/>
    <w:rsid w:val="133C7883"/>
    <w:rsid w:val="13488167"/>
    <w:rsid w:val="135A1B18"/>
    <w:rsid w:val="136CE3E6"/>
    <w:rsid w:val="1378C5BF"/>
    <w:rsid w:val="1387D008"/>
    <w:rsid w:val="13A8FC83"/>
    <w:rsid w:val="13BA7DC1"/>
    <w:rsid w:val="13BEA944"/>
    <w:rsid w:val="13CACE8C"/>
    <w:rsid w:val="13CC37BA"/>
    <w:rsid w:val="13D95158"/>
    <w:rsid w:val="13EF9BB6"/>
    <w:rsid w:val="13F682D6"/>
    <w:rsid w:val="14195379"/>
    <w:rsid w:val="1428CB4B"/>
    <w:rsid w:val="1430B8D1"/>
    <w:rsid w:val="1437D59C"/>
    <w:rsid w:val="14457C2F"/>
    <w:rsid w:val="14605170"/>
    <w:rsid w:val="1465E047"/>
    <w:rsid w:val="1479D805"/>
    <w:rsid w:val="148C565E"/>
    <w:rsid w:val="148DC3D5"/>
    <w:rsid w:val="149C7B30"/>
    <w:rsid w:val="149E7E62"/>
    <w:rsid w:val="14C71445"/>
    <w:rsid w:val="14D8C63F"/>
    <w:rsid w:val="14E179FF"/>
    <w:rsid w:val="14F0DC26"/>
    <w:rsid w:val="14FED67A"/>
    <w:rsid w:val="15134F56"/>
    <w:rsid w:val="15183BD3"/>
    <w:rsid w:val="1525BE4E"/>
    <w:rsid w:val="1542D474"/>
    <w:rsid w:val="1546EBD4"/>
    <w:rsid w:val="1550C047"/>
    <w:rsid w:val="155DAB0B"/>
    <w:rsid w:val="156BDCA4"/>
    <w:rsid w:val="1574C50F"/>
    <w:rsid w:val="157F55FE"/>
    <w:rsid w:val="158077B1"/>
    <w:rsid w:val="15B6838A"/>
    <w:rsid w:val="15C49114"/>
    <w:rsid w:val="15D80A66"/>
    <w:rsid w:val="15F1FED0"/>
    <w:rsid w:val="15FC1BD3"/>
    <w:rsid w:val="1606A0CC"/>
    <w:rsid w:val="16252CF4"/>
    <w:rsid w:val="16270153"/>
    <w:rsid w:val="1627CCD7"/>
    <w:rsid w:val="16326238"/>
    <w:rsid w:val="16450968"/>
    <w:rsid w:val="1647D23E"/>
    <w:rsid w:val="164E624C"/>
    <w:rsid w:val="165E8D71"/>
    <w:rsid w:val="165EDC49"/>
    <w:rsid w:val="166D7909"/>
    <w:rsid w:val="16706EB0"/>
    <w:rsid w:val="16982D95"/>
    <w:rsid w:val="16A1A200"/>
    <w:rsid w:val="16A2B694"/>
    <w:rsid w:val="16BE7E61"/>
    <w:rsid w:val="16E9EFF1"/>
    <w:rsid w:val="16EAEBC7"/>
    <w:rsid w:val="16EE80F6"/>
    <w:rsid w:val="16EF28D4"/>
    <w:rsid w:val="1717484C"/>
    <w:rsid w:val="171B66AF"/>
    <w:rsid w:val="1741C0EF"/>
    <w:rsid w:val="174F93BF"/>
    <w:rsid w:val="17693B57"/>
    <w:rsid w:val="17728EA2"/>
    <w:rsid w:val="1777AC16"/>
    <w:rsid w:val="177D1CF1"/>
    <w:rsid w:val="17835FD3"/>
    <w:rsid w:val="17880D5A"/>
    <w:rsid w:val="178C7365"/>
    <w:rsid w:val="17944C15"/>
    <w:rsid w:val="17A310DF"/>
    <w:rsid w:val="17AB3E74"/>
    <w:rsid w:val="17AECF47"/>
    <w:rsid w:val="17CE8FA4"/>
    <w:rsid w:val="17E22FFB"/>
    <w:rsid w:val="17F6E5E7"/>
    <w:rsid w:val="180DA8A4"/>
    <w:rsid w:val="1818C495"/>
    <w:rsid w:val="181C7C9A"/>
    <w:rsid w:val="183017CC"/>
    <w:rsid w:val="1842D3D0"/>
    <w:rsid w:val="184C5F61"/>
    <w:rsid w:val="18502410"/>
    <w:rsid w:val="18529C70"/>
    <w:rsid w:val="18532E3E"/>
    <w:rsid w:val="1859A5F8"/>
    <w:rsid w:val="18803658"/>
    <w:rsid w:val="18A3CE01"/>
    <w:rsid w:val="18B16EA7"/>
    <w:rsid w:val="18B59838"/>
    <w:rsid w:val="18C9D753"/>
    <w:rsid w:val="18CCC0D5"/>
    <w:rsid w:val="18D6081A"/>
    <w:rsid w:val="18D9CB15"/>
    <w:rsid w:val="18ECD3E9"/>
    <w:rsid w:val="19259087"/>
    <w:rsid w:val="19369694"/>
    <w:rsid w:val="19464145"/>
    <w:rsid w:val="195D9818"/>
    <w:rsid w:val="19859EBE"/>
    <w:rsid w:val="1986B9FF"/>
    <w:rsid w:val="19CDA83A"/>
    <w:rsid w:val="1A02B8CC"/>
    <w:rsid w:val="1A0F3F72"/>
    <w:rsid w:val="1A1FB977"/>
    <w:rsid w:val="1A2D2A5C"/>
    <w:rsid w:val="1A4EEDF0"/>
    <w:rsid w:val="1A543A38"/>
    <w:rsid w:val="1A636C7D"/>
    <w:rsid w:val="1A9CAA5D"/>
    <w:rsid w:val="1AACCF7E"/>
    <w:rsid w:val="1AC9A037"/>
    <w:rsid w:val="1AD2877D"/>
    <w:rsid w:val="1AEEB287"/>
    <w:rsid w:val="1AF8AC2A"/>
    <w:rsid w:val="1B13EEED"/>
    <w:rsid w:val="1B1A7D61"/>
    <w:rsid w:val="1B1F9EB3"/>
    <w:rsid w:val="1B6A476D"/>
    <w:rsid w:val="1B71C5F9"/>
    <w:rsid w:val="1B7D1DEC"/>
    <w:rsid w:val="1B8DBD68"/>
    <w:rsid w:val="1B976077"/>
    <w:rsid w:val="1B9E3643"/>
    <w:rsid w:val="1BE8AE64"/>
    <w:rsid w:val="1BEF0EBB"/>
    <w:rsid w:val="1BEF5C8B"/>
    <w:rsid w:val="1BFBCCD9"/>
    <w:rsid w:val="1C274F3F"/>
    <w:rsid w:val="1C2E2D96"/>
    <w:rsid w:val="1C738EAD"/>
    <w:rsid w:val="1C7CF395"/>
    <w:rsid w:val="1C851AD6"/>
    <w:rsid w:val="1C9D7520"/>
    <w:rsid w:val="1CE30A31"/>
    <w:rsid w:val="1CE34932"/>
    <w:rsid w:val="1D2E20F4"/>
    <w:rsid w:val="1D39ED44"/>
    <w:rsid w:val="1D3E3628"/>
    <w:rsid w:val="1D673396"/>
    <w:rsid w:val="1D73849E"/>
    <w:rsid w:val="1D794326"/>
    <w:rsid w:val="1D7959FF"/>
    <w:rsid w:val="1D843FF3"/>
    <w:rsid w:val="1D8BDAFA"/>
    <w:rsid w:val="1DA1CC63"/>
    <w:rsid w:val="1DA7C2E4"/>
    <w:rsid w:val="1DAA994C"/>
    <w:rsid w:val="1DB31993"/>
    <w:rsid w:val="1DC6886B"/>
    <w:rsid w:val="1DF3323B"/>
    <w:rsid w:val="1E13F642"/>
    <w:rsid w:val="1E1B1AEE"/>
    <w:rsid w:val="1E3816EC"/>
    <w:rsid w:val="1E3BA3CF"/>
    <w:rsid w:val="1E4348B3"/>
    <w:rsid w:val="1E461C84"/>
    <w:rsid w:val="1E52E423"/>
    <w:rsid w:val="1E6160BC"/>
    <w:rsid w:val="1E91B6D5"/>
    <w:rsid w:val="1E96AC22"/>
    <w:rsid w:val="1E9FC852"/>
    <w:rsid w:val="1EA14941"/>
    <w:rsid w:val="1EC452EC"/>
    <w:rsid w:val="1EC46C1C"/>
    <w:rsid w:val="1ED1584C"/>
    <w:rsid w:val="1ED5BDA5"/>
    <w:rsid w:val="1EDB8BB3"/>
    <w:rsid w:val="1EE307B2"/>
    <w:rsid w:val="1F079A98"/>
    <w:rsid w:val="1F2EE17D"/>
    <w:rsid w:val="1F35CEF9"/>
    <w:rsid w:val="1F3A0314"/>
    <w:rsid w:val="1F416DE0"/>
    <w:rsid w:val="1F439345"/>
    <w:rsid w:val="1F43E643"/>
    <w:rsid w:val="1F557F10"/>
    <w:rsid w:val="1F79E648"/>
    <w:rsid w:val="1F7F6DBE"/>
    <w:rsid w:val="1F94C3BE"/>
    <w:rsid w:val="1FA13DDB"/>
    <w:rsid w:val="1FB0ADA7"/>
    <w:rsid w:val="1FF664A1"/>
    <w:rsid w:val="2000B25A"/>
    <w:rsid w:val="200E3480"/>
    <w:rsid w:val="2017278D"/>
    <w:rsid w:val="201BFD16"/>
    <w:rsid w:val="204D0FE4"/>
    <w:rsid w:val="204E060E"/>
    <w:rsid w:val="20718E06"/>
    <w:rsid w:val="2090FA8C"/>
    <w:rsid w:val="209A95B8"/>
    <w:rsid w:val="20A8574A"/>
    <w:rsid w:val="20AB3176"/>
    <w:rsid w:val="20C49521"/>
    <w:rsid w:val="20E3E969"/>
    <w:rsid w:val="20E90785"/>
    <w:rsid w:val="2106F394"/>
    <w:rsid w:val="210B30E9"/>
    <w:rsid w:val="21106D57"/>
    <w:rsid w:val="21109210"/>
    <w:rsid w:val="21186566"/>
    <w:rsid w:val="213A0206"/>
    <w:rsid w:val="213D2119"/>
    <w:rsid w:val="219584D9"/>
    <w:rsid w:val="21973588"/>
    <w:rsid w:val="21BA2CE4"/>
    <w:rsid w:val="21BF7930"/>
    <w:rsid w:val="21DDB624"/>
    <w:rsid w:val="21FA7A6D"/>
    <w:rsid w:val="21FF20B3"/>
    <w:rsid w:val="2201B21F"/>
    <w:rsid w:val="22174FD6"/>
    <w:rsid w:val="22415EC9"/>
    <w:rsid w:val="224427AB"/>
    <w:rsid w:val="224DB2EE"/>
    <w:rsid w:val="226EC74D"/>
    <w:rsid w:val="2278C3C5"/>
    <w:rsid w:val="22A256BF"/>
    <w:rsid w:val="22CBFB77"/>
    <w:rsid w:val="22CF260C"/>
    <w:rsid w:val="22D5ABDC"/>
    <w:rsid w:val="22DC7069"/>
    <w:rsid w:val="22F6ABFC"/>
    <w:rsid w:val="22F81F6B"/>
    <w:rsid w:val="23029A23"/>
    <w:rsid w:val="23083904"/>
    <w:rsid w:val="232E42CC"/>
    <w:rsid w:val="2348EDBB"/>
    <w:rsid w:val="235C99CA"/>
    <w:rsid w:val="2377D9FB"/>
    <w:rsid w:val="23888474"/>
    <w:rsid w:val="2395E0E5"/>
    <w:rsid w:val="239B0B44"/>
    <w:rsid w:val="239FB0F1"/>
    <w:rsid w:val="23BF6D89"/>
    <w:rsid w:val="23C1E75F"/>
    <w:rsid w:val="23C78854"/>
    <w:rsid w:val="23D6EF79"/>
    <w:rsid w:val="23F2AED6"/>
    <w:rsid w:val="23F75E3F"/>
    <w:rsid w:val="241165DE"/>
    <w:rsid w:val="2418BAC1"/>
    <w:rsid w:val="242C1EEF"/>
    <w:rsid w:val="243AE4C9"/>
    <w:rsid w:val="24453B85"/>
    <w:rsid w:val="2446DC9B"/>
    <w:rsid w:val="244D6B25"/>
    <w:rsid w:val="24578C6B"/>
    <w:rsid w:val="2459A6C0"/>
    <w:rsid w:val="2487FE8C"/>
    <w:rsid w:val="248C9240"/>
    <w:rsid w:val="249E7FCD"/>
    <w:rsid w:val="249FA000"/>
    <w:rsid w:val="24D2D456"/>
    <w:rsid w:val="24D4237D"/>
    <w:rsid w:val="24D52AD3"/>
    <w:rsid w:val="24D76820"/>
    <w:rsid w:val="24E74136"/>
    <w:rsid w:val="24ECEC2D"/>
    <w:rsid w:val="24F8D0C7"/>
    <w:rsid w:val="251F1603"/>
    <w:rsid w:val="252A4692"/>
    <w:rsid w:val="252EAE19"/>
    <w:rsid w:val="253E4144"/>
    <w:rsid w:val="255DC92E"/>
    <w:rsid w:val="25697B36"/>
    <w:rsid w:val="256D4F22"/>
    <w:rsid w:val="25857AE5"/>
    <w:rsid w:val="25924C05"/>
    <w:rsid w:val="2599AC6C"/>
    <w:rsid w:val="25B48B22"/>
    <w:rsid w:val="25D5BA6A"/>
    <w:rsid w:val="25DD746B"/>
    <w:rsid w:val="260AAD7E"/>
    <w:rsid w:val="2622B0A1"/>
    <w:rsid w:val="262E0F98"/>
    <w:rsid w:val="263CCF3C"/>
    <w:rsid w:val="2655DC62"/>
    <w:rsid w:val="2655F460"/>
    <w:rsid w:val="26562248"/>
    <w:rsid w:val="265794C6"/>
    <w:rsid w:val="26703464"/>
    <w:rsid w:val="26CA3DE2"/>
    <w:rsid w:val="26CFEE66"/>
    <w:rsid w:val="26D072CA"/>
    <w:rsid w:val="26D4C462"/>
    <w:rsid w:val="26E00437"/>
    <w:rsid w:val="26E601ED"/>
    <w:rsid w:val="26F4C89F"/>
    <w:rsid w:val="26F5339C"/>
    <w:rsid w:val="26FC9806"/>
    <w:rsid w:val="2703A0C2"/>
    <w:rsid w:val="2714D57B"/>
    <w:rsid w:val="2731EDBB"/>
    <w:rsid w:val="274A36B6"/>
    <w:rsid w:val="274B4FA4"/>
    <w:rsid w:val="274C34E8"/>
    <w:rsid w:val="2754BF19"/>
    <w:rsid w:val="27915C58"/>
    <w:rsid w:val="27926D29"/>
    <w:rsid w:val="2792FB7E"/>
    <w:rsid w:val="27A2972F"/>
    <w:rsid w:val="27A567D6"/>
    <w:rsid w:val="27C77191"/>
    <w:rsid w:val="27DA07BF"/>
    <w:rsid w:val="27DF5D35"/>
    <w:rsid w:val="280C250F"/>
    <w:rsid w:val="282BC060"/>
    <w:rsid w:val="283A172A"/>
    <w:rsid w:val="2847DD1C"/>
    <w:rsid w:val="284F4B87"/>
    <w:rsid w:val="286121CE"/>
    <w:rsid w:val="286CE12C"/>
    <w:rsid w:val="2888792F"/>
    <w:rsid w:val="2889EC59"/>
    <w:rsid w:val="289C685D"/>
    <w:rsid w:val="28B39014"/>
    <w:rsid w:val="28B4B82D"/>
    <w:rsid w:val="28C67533"/>
    <w:rsid w:val="28C9CE39"/>
    <w:rsid w:val="28CB05C5"/>
    <w:rsid w:val="28DC4E96"/>
    <w:rsid w:val="28FEA82B"/>
    <w:rsid w:val="2900249F"/>
    <w:rsid w:val="29005BEC"/>
    <w:rsid w:val="2926093A"/>
    <w:rsid w:val="2942FB93"/>
    <w:rsid w:val="294E2EE1"/>
    <w:rsid w:val="295EC48D"/>
    <w:rsid w:val="2961A577"/>
    <w:rsid w:val="299DC6A7"/>
    <w:rsid w:val="29A31BDC"/>
    <w:rsid w:val="29B12055"/>
    <w:rsid w:val="29BB7FF0"/>
    <w:rsid w:val="29DBBFF7"/>
    <w:rsid w:val="29EDF232"/>
    <w:rsid w:val="29F7F39D"/>
    <w:rsid w:val="2A0C19AC"/>
    <w:rsid w:val="2A13118A"/>
    <w:rsid w:val="2A16D1C1"/>
    <w:rsid w:val="2A1B5DD1"/>
    <w:rsid w:val="2A265C78"/>
    <w:rsid w:val="2A279A0A"/>
    <w:rsid w:val="2A361133"/>
    <w:rsid w:val="2A5D328D"/>
    <w:rsid w:val="2A63132B"/>
    <w:rsid w:val="2A66F3D3"/>
    <w:rsid w:val="2A869E37"/>
    <w:rsid w:val="2A91E987"/>
    <w:rsid w:val="2A9CF5C2"/>
    <w:rsid w:val="2AA9E713"/>
    <w:rsid w:val="2AB60891"/>
    <w:rsid w:val="2ABE4F81"/>
    <w:rsid w:val="2AD71680"/>
    <w:rsid w:val="2AE8E8B0"/>
    <w:rsid w:val="2B13730C"/>
    <w:rsid w:val="2B2316C9"/>
    <w:rsid w:val="2B2FEC3E"/>
    <w:rsid w:val="2B38F358"/>
    <w:rsid w:val="2B493E33"/>
    <w:rsid w:val="2B60E082"/>
    <w:rsid w:val="2B728853"/>
    <w:rsid w:val="2B7881B3"/>
    <w:rsid w:val="2B81A8ED"/>
    <w:rsid w:val="2B9A0E4B"/>
    <w:rsid w:val="2BA998B5"/>
    <w:rsid w:val="2BC20E3A"/>
    <w:rsid w:val="2BCAD04F"/>
    <w:rsid w:val="2BCDFAE4"/>
    <w:rsid w:val="2BCFF3EB"/>
    <w:rsid w:val="2BD02748"/>
    <w:rsid w:val="2C2BBA2C"/>
    <w:rsid w:val="2C3A16A5"/>
    <w:rsid w:val="2C51EE80"/>
    <w:rsid w:val="2C74A8E1"/>
    <w:rsid w:val="2CA090EE"/>
    <w:rsid w:val="2CB63194"/>
    <w:rsid w:val="2CD4BA8B"/>
    <w:rsid w:val="2CD56F10"/>
    <w:rsid w:val="2CD66BE9"/>
    <w:rsid w:val="2CDC0991"/>
    <w:rsid w:val="2CDEF3C9"/>
    <w:rsid w:val="2CEA9EFA"/>
    <w:rsid w:val="2CF4C35D"/>
    <w:rsid w:val="2CF70863"/>
    <w:rsid w:val="2D0238BF"/>
    <w:rsid w:val="2D10FF8B"/>
    <w:rsid w:val="2D4C3244"/>
    <w:rsid w:val="2D6EE14F"/>
    <w:rsid w:val="2D855655"/>
    <w:rsid w:val="2DB16A2F"/>
    <w:rsid w:val="2DE247E7"/>
    <w:rsid w:val="2E16C054"/>
    <w:rsid w:val="2E1A4C29"/>
    <w:rsid w:val="2E3807B1"/>
    <w:rsid w:val="2E3919AA"/>
    <w:rsid w:val="2E627C28"/>
    <w:rsid w:val="2E6B9BEC"/>
    <w:rsid w:val="2E7C995A"/>
    <w:rsid w:val="2E87E72E"/>
    <w:rsid w:val="2E8FD15B"/>
    <w:rsid w:val="2E96DE99"/>
    <w:rsid w:val="2EAA9B1B"/>
    <w:rsid w:val="2EAAF844"/>
    <w:rsid w:val="2EEE8E3F"/>
    <w:rsid w:val="2EF7B31B"/>
    <w:rsid w:val="2F055AB2"/>
    <w:rsid w:val="2F086D7C"/>
    <w:rsid w:val="2F110FA3"/>
    <w:rsid w:val="2F211547"/>
    <w:rsid w:val="2F21C13C"/>
    <w:rsid w:val="2F411FB9"/>
    <w:rsid w:val="2F635AEE"/>
    <w:rsid w:val="2F66A367"/>
    <w:rsid w:val="2F719863"/>
    <w:rsid w:val="2FAE4B96"/>
    <w:rsid w:val="2FB40A77"/>
    <w:rsid w:val="2FCDA2BA"/>
    <w:rsid w:val="300021D2"/>
    <w:rsid w:val="3020B8E8"/>
    <w:rsid w:val="30223FBC"/>
    <w:rsid w:val="302BA1BC"/>
    <w:rsid w:val="30378C5A"/>
    <w:rsid w:val="304381BA"/>
    <w:rsid w:val="304B017B"/>
    <w:rsid w:val="30571098"/>
    <w:rsid w:val="3059E831"/>
    <w:rsid w:val="307A5D7C"/>
    <w:rsid w:val="308E876E"/>
    <w:rsid w:val="309ED747"/>
    <w:rsid w:val="30B3BD8E"/>
    <w:rsid w:val="30BFAD7F"/>
    <w:rsid w:val="30C5D6AC"/>
    <w:rsid w:val="30D8216E"/>
    <w:rsid w:val="30DCFBBF"/>
    <w:rsid w:val="30E9C198"/>
    <w:rsid w:val="310CD425"/>
    <w:rsid w:val="310E24EC"/>
    <w:rsid w:val="31212141"/>
    <w:rsid w:val="3127787D"/>
    <w:rsid w:val="31497975"/>
    <w:rsid w:val="31590C48"/>
    <w:rsid w:val="3169CAAA"/>
    <w:rsid w:val="3189AD2D"/>
    <w:rsid w:val="31992BC1"/>
    <w:rsid w:val="31B91AFD"/>
    <w:rsid w:val="31D0396D"/>
    <w:rsid w:val="31D34828"/>
    <w:rsid w:val="31DB30FF"/>
    <w:rsid w:val="31DE9FB9"/>
    <w:rsid w:val="3200DBFD"/>
    <w:rsid w:val="3207F1C9"/>
    <w:rsid w:val="3213B428"/>
    <w:rsid w:val="322773A8"/>
    <w:rsid w:val="324823BD"/>
    <w:rsid w:val="32A26EFC"/>
    <w:rsid w:val="32A706E5"/>
    <w:rsid w:val="32D3A6AA"/>
    <w:rsid w:val="32E8DAED"/>
    <w:rsid w:val="32F4EBC0"/>
    <w:rsid w:val="3302EE86"/>
    <w:rsid w:val="33042A10"/>
    <w:rsid w:val="330A6D4E"/>
    <w:rsid w:val="331E2004"/>
    <w:rsid w:val="332F36E0"/>
    <w:rsid w:val="3339F0DC"/>
    <w:rsid w:val="333A7786"/>
    <w:rsid w:val="333D8982"/>
    <w:rsid w:val="334FB3F2"/>
    <w:rsid w:val="3361949F"/>
    <w:rsid w:val="3369C6B5"/>
    <w:rsid w:val="33767932"/>
    <w:rsid w:val="337AAF83"/>
    <w:rsid w:val="33949CAF"/>
    <w:rsid w:val="33A02C1F"/>
    <w:rsid w:val="33BF1622"/>
    <w:rsid w:val="33C62830"/>
    <w:rsid w:val="3408B1E5"/>
    <w:rsid w:val="3409FEFA"/>
    <w:rsid w:val="343E64D2"/>
    <w:rsid w:val="3456236A"/>
    <w:rsid w:val="346229D7"/>
    <w:rsid w:val="346470BF"/>
    <w:rsid w:val="3470E368"/>
    <w:rsid w:val="3482858E"/>
    <w:rsid w:val="348609EC"/>
    <w:rsid w:val="348C814E"/>
    <w:rsid w:val="3491FDEB"/>
    <w:rsid w:val="34A5CAD3"/>
    <w:rsid w:val="34BFA00A"/>
    <w:rsid w:val="34EE3617"/>
    <w:rsid w:val="34FB824E"/>
    <w:rsid w:val="3503C2CC"/>
    <w:rsid w:val="35145F9B"/>
    <w:rsid w:val="351986F4"/>
    <w:rsid w:val="351B4C9B"/>
    <w:rsid w:val="355B22F3"/>
    <w:rsid w:val="3574C5F6"/>
    <w:rsid w:val="3580A4EC"/>
    <w:rsid w:val="358F0766"/>
    <w:rsid w:val="35BF6514"/>
    <w:rsid w:val="35C68851"/>
    <w:rsid w:val="35DA25A8"/>
    <w:rsid w:val="35FBC849"/>
    <w:rsid w:val="36144F5B"/>
    <w:rsid w:val="3624D81E"/>
    <w:rsid w:val="3629E9DC"/>
    <w:rsid w:val="3638157E"/>
    <w:rsid w:val="36426CAF"/>
    <w:rsid w:val="365DEB16"/>
    <w:rsid w:val="366218FB"/>
    <w:rsid w:val="3688C821"/>
    <w:rsid w:val="36918140"/>
    <w:rsid w:val="36919103"/>
    <w:rsid w:val="36C32741"/>
    <w:rsid w:val="36C86360"/>
    <w:rsid w:val="36D36B5C"/>
    <w:rsid w:val="36E64AB2"/>
    <w:rsid w:val="376245D5"/>
    <w:rsid w:val="37891C9C"/>
    <w:rsid w:val="37B58908"/>
    <w:rsid w:val="37B5F378"/>
    <w:rsid w:val="37C071AB"/>
    <w:rsid w:val="37C5C19A"/>
    <w:rsid w:val="37D85FEC"/>
    <w:rsid w:val="38043C38"/>
    <w:rsid w:val="38225C59"/>
    <w:rsid w:val="382AACC5"/>
    <w:rsid w:val="383757B5"/>
    <w:rsid w:val="38429E3F"/>
    <w:rsid w:val="384AE9A3"/>
    <w:rsid w:val="385763E2"/>
    <w:rsid w:val="38708C3F"/>
    <w:rsid w:val="387B7C24"/>
    <w:rsid w:val="3882B385"/>
    <w:rsid w:val="388AD2E1"/>
    <w:rsid w:val="388D207F"/>
    <w:rsid w:val="38C31B66"/>
    <w:rsid w:val="38CBA683"/>
    <w:rsid w:val="38CF6788"/>
    <w:rsid w:val="38E34BF7"/>
    <w:rsid w:val="38E6CDC2"/>
    <w:rsid w:val="38ED02FD"/>
    <w:rsid w:val="39031D56"/>
    <w:rsid w:val="390AD7C4"/>
    <w:rsid w:val="390B46B7"/>
    <w:rsid w:val="39160BCC"/>
    <w:rsid w:val="391F36B1"/>
    <w:rsid w:val="392F274C"/>
    <w:rsid w:val="3930712C"/>
    <w:rsid w:val="39389B7C"/>
    <w:rsid w:val="39594E4B"/>
    <w:rsid w:val="39608675"/>
    <w:rsid w:val="396F17D7"/>
    <w:rsid w:val="39736B94"/>
    <w:rsid w:val="39882953"/>
    <w:rsid w:val="39917632"/>
    <w:rsid w:val="39A19BA0"/>
    <w:rsid w:val="39ACCB06"/>
    <w:rsid w:val="39B76AAD"/>
    <w:rsid w:val="39C8D7B6"/>
    <w:rsid w:val="39E71453"/>
    <w:rsid w:val="39F1E3C1"/>
    <w:rsid w:val="39F64546"/>
    <w:rsid w:val="39F73975"/>
    <w:rsid w:val="39F9D147"/>
    <w:rsid w:val="3A0A0B5C"/>
    <w:rsid w:val="3A0B0C1E"/>
    <w:rsid w:val="3A1D593F"/>
    <w:rsid w:val="3A251300"/>
    <w:rsid w:val="3A2BB16B"/>
    <w:rsid w:val="3A2E897E"/>
    <w:rsid w:val="3A629A07"/>
    <w:rsid w:val="3A694301"/>
    <w:rsid w:val="3A9A9BA0"/>
    <w:rsid w:val="3A9CC4EC"/>
    <w:rsid w:val="3AB3D164"/>
    <w:rsid w:val="3ACE0D51"/>
    <w:rsid w:val="3AD07FA8"/>
    <w:rsid w:val="3AD4665E"/>
    <w:rsid w:val="3AEF97DF"/>
    <w:rsid w:val="3AF1D19E"/>
    <w:rsid w:val="3AFBED30"/>
    <w:rsid w:val="3B0A0EF4"/>
    <w:rsid w:val="3B48CF8F"/>
    <w:rsid w:val="3B565CFA"/>
    <w:rsid w:val="3B5B1C62"/>
    <w:rsid w:val="3B7561A1"/>
    <w:rsid w:val="3B876D10"/>
    <w:rsid w:val="3B927DEB"/>
    <w:rsid w:val="3B9280AF"/>
    <w:rsid w:val="3BA5DBBD"/>
    <w:rsid w:val="3BB3433A"/>
    <w:rsid w:val="3BD2E3D7"/>
    <w:rsid w:val="3BE68161"/>
    <w:rsid w:val="3BEB8642"/>
    <w:rsid w:val="3C2B1E14"/>
    <w:rsid w:val="3C2C587C"/>
    <w:rsid w:val="3C40E563"/>
    <w:rsid w:val="3C44432C"/>
    <w:rsid w:val="3C4B2053"/>
    <w:rsid w:val="3CAF62D0"/>
    <w:rsid w:val="3CBCAF35"/>
    <w:rsid w:val="3CBD8B4F"/>
    <w:rsid w:val="3CC3D0B4"/>
    <w:rsid w:val="3CCED213"/>
    <w:rsid w:val="3CE4BD17"/>
    <w:rsid w:val="3CF5AF78"/>
    <w:rsid w:val="3D0FF5B4"/>
    <w:rsid w:val="3D12E2FA"/>
    <w:rsid w:val="3D60C922"/>
    <w:rsid w:val="3D7E8F9E"/>
    <w:rsid w:val="3D871E70"/>
    <w:rsid w:val="3D8E3995"/>
    <w:rsid w:val="3D9C7EA2"/>
    <w:rsid w:val="3DB4E72F"/>
    <w:rsid w:val="3DBA1FB8"/>
    <w:rsid w:val="3DC5E372"/>
    <w:rsid w:val="3DD18759"/>
    <w:rsid w:val="3DD65918"/>
    <w:rsid w:val="3DD97F77"/>
    <w:rsid w:val="3DE389B9"/>
    <w:rsid w:val="3DEBCC98"/>
    <w:rsid w:val="3E006D61"/>
    <w:rsid w:val="3E042034"/>
    <w:rsid w:val="3E14C317"/>
    <w:rsid w:val="3E162FCC"/>
    <w:rsid w:val="3E2DA167"/>
    <w:rsid w:val="3E46877D"/>
    <w:rsid w:val="3E48A0DB"/>
    <w:rsid w:val="3E4D25B3"/>
    <w:rsid w:val="3E50F24F"/>
    <w:rsid w:val="3E5CB609"/>
    <w:rsid w:val="3E76B5CD"/>
    <w:rsid w:val="3E9056A4"/>
    <w:rsid w:val="3E94B507"/>
    <w:rsid w:val="3EA514DD"/>
    <w:rsid w:val="3EAB266F"/>
    <w:rsid w:val="3EAB63D8"/>
    <w:rsid w:val="3EBB8616"/>
    <w:rsid w:val="3ED8397D"/>
    <w:rsid w:val="3EDA5551"/>
    <w:rsid w:val="3EDB8888"/>
    <w:rsid w:val="3EF4DE8F"/>
    <w:rsid w:val="3F080038"/>
    <w:rsid w:val="3F0AEF35"/>
    <w:rsid w:val="3F0E6B49"/>
    <w:rsid w:val="3F2376BE"/>
    <w:rsid w:val="3F285CF4"/>
    <w:rsid w:val="3F3492EB"/>
    <w:rsid w:val="3F43993D"/>
    <w:rsid w:val="3F48659E"/>
    <w:rsid w:val="3F5BA0EF"/>
    <w:rsid w:val="3F72B048"/>
    <w:rsid w:val="3F8ED9E8"/>
    <w:rsid w:val="3F9A3FE0"/>
    <w:rsid w:val="3F9B9A57"/>
    <w:rsid w:val="3FC30902"/>
    <w:rsid w:val="3FCBA330"/>
    <w:rsid w:val="3FCFC7F9"/>
    <w:rsid w:val="3FDAAEDB"/>
    <w:rsid w:val="3FEE42B0"/>
    <w:rsid w:val="3FEEFB47"/>
    <w:rsid w:val="3FF5EBD2"/>
    <w:rsid w:val="402CB855"/>
    <w:rsid w:val="403F93D6"/>
    <w:rsid w:val="4040E53E"/>
    <w:rsid w:val="404D8940"/>
    <w:rsid w:val="406025D8"/>
    <w:rsid w:val="40669CC4"/>
    <w:rsid w:val="407C1ED2"/>
    <w:rsid w:val="4096566B"/>
    <w:rsid w:val="409EA632"/>
    <w:rsid w:val="40A5C8EA"/>
    <w:rsid w:val="40A654FA"/>
    <w:rsid w:val="40CA6381"/>
    <w:rsid w:val="40D2CD85"/>
    <w:rsid w:val="410A088F"/>
    <w:rsid w:val="4117354A"/>
    <w:rsid w:val="41508ECC"/>
    <w:rsid w:val="4156BA8A"/>
    <w:rsid w:val="41673559"/>
    <w:rsid w:val="4197168D"/>
    <w:rsid w:val="41D05828"/>
    <w:rsid w:val="41DAF51E"/>
    <w:rsid w:val="41E48255"/>
    <w:rsid w:val="41E9E519"/>
    <w:rsid w:val="41F1DEDE"/>
    <w:rsid w:val="421CF5D8"/>
    <w:rsid w:val="424AC72A"/>
    <w:rsid w:val="42527A66"/>
    <w:rsid w:val="42621AB2"/>
    <w:rsid w:val="4267BE88"/>
    <w:rsid w:val="426C6230"/>
    <w:rsid w:val="427053CC"/>
    <w:rsid w:val="42798F30"/>
    <w:rsid w:val="427F4E34"/>
    <w:rsid w:val="428BE3D8"/>
    <w:rsid w:val="42931436"/>
    <w:rsid w:val="42A364E5"/>
    <w:rsid w:val="42BF3DBB"/>
    <w:rsid w:val="42E8343A"/>
    <w:rsid w:val="42E8D358"/>
    <w:rsid w:val="42FEE5AE"/>
    <w:rsid w:val="4343B1F2"/>
    <w:rsid w:val="4368CF85"/>
    <w:rsid w:val="43787B68"/>
    <w:rsid w:val="4382612C"/>
    <w:rsid w:val="4386F078"/>
    <w:rsid w:val="43B86F35"/>
    <w:rsid w:val="43BC4367"/>
    <w:rsid w:val="43CB3628"/>
    <w:rsid w:val="43DCDF32"/>
    <w:rsid w:val="43ED4FAC"/>
    <w:rsid w:val="43EF0360"/>
    <w:rsid w:val="43FB6D07"/>
    <w:rsid w:val="440DEA69"/>
    <w:rsid w:val="440E10CD"/>
    <w:rsid w:val="442B05B6"/>
    <w:rsid w:val="443576FF"/>
    <w:rsid w:val="4454A4F2"/>
    <w:rsid w:val="446BBFD0"/>
    <w:rsid w:val="447CB633"/>
    <w:rsid w:val="447CC8E2"/>
    <w:rsid w:val="44872116"/>
    <w:rsid w:val="44A174A1"/>
    <w:rsid w:val="44AC3228"/>
    <w:rsid w:val="44D08E62"/>
    <w:rsid w:val="44D6AFE9"/>
    <w:rsid w:val="44E7289F"/>
    <w:rsid w:val="450228EA"/>
    <w:rsid w:val="45025608"/>
    <w:rsid w:val="450430B1"/>
    <w:rsid w:val="453194DA"/>
    <w:rsid w:val="4551AFE0"/>
    <w:rsid w:val="455D05B4"/>
    <w:rsid w:val="455E76FB"/>
    <w:rsid w:val="457F55C3"/>
    <w:rsid w:val="45C6D617"/>
    <w:rsid w:val="45DB6CFC"/>
    <w:rsid w:val="4608CD16"/>
    <w:rsid w:val="461F11FF"/>
    <w:rsid w:val="46251239"/>
    <w:rsid w:val="463839AF"/>
    <w:rsid w:val="465C4E93"/>
    <w:rsid w:val="4681152B"/>
    <w:rsid w:val="4698A55C"/>
    <w:rsid w:val="46AA3275"/>
    <w:rsid w:val="46AAE7F3"/>
    <w:rsid w:val="46AF592B"/>
    <w:rsid w:val="46AFE91D"/>
    <w:rsid w:val="46B2FDAB"/>
    <w:rsid w:val="46BCAFC2"/>
    <w:rsid w:val="46CF675C"/>
    <w:rsid w:val="46D19847"/>
    <w:rsid w:val="46DF5AA9"/>
    <w:rsid w:val="46E70BD8"/>
    <w:rsid w:val="46FEA703"/>
    <w:rsid w:val="4715967E"/>
    <w:rsid w:val="47197D2E"/>
    <w:rsid w:val="471EFAF9"/>
    <w:rsid w:val="472655C7"/>
    <w:rsid w:val="4726BA47"/>
    <w:rsid w:val="4728FDB9"/>
    <w:rsid w:val="473B7F52"/>
    <w:rsid w:val="47638CCB"/>
    <w:rsid w:val="47A30A3C"/>
    <w:rsid w:val="47BC447B"/>
    <w:rsid w:val="47E1946F"/>
    <w:rsid w:val="47E94796"/>
    <w:rsid w:val="47EC692B"/>
    <w:rsid w:val="4805529B"/>
    <w:rsid w:val="480A6954"/>
    <w:rsid w:val="481BFAAC"/>
    <w:rsid w:val="481CF6FB"/>
    <w:rsid w:val="481E7AF8"/>
    <w:rsid w:val="48230721"/>
    <w:rsid w:val="482C6046"/>
    <w:rsid w:val="4839EFFB"/>
    <w:rsid w:val="484B298C"/>
    <w:rsid w:val="487D0F2D"/>
    <w:rsid w:val="489D2039"/>
    <w:rsid w:val="48A621AA"/>
    <w:rsid w:val="48CA7808"/>
    <w:rsid w:val="48DD1752"/>
    <w:rsid w:val="48EDA393"/>
    <w:rsid w:val="4906B3D6"/>
    <w:rsid w:val="490F7A98"/>
    <w:rsid w:val="491C2786"/>
    <w:rsid w:val="49254E38"/>
    <w:rsid w:val="493527EB"/>
    <w:rsid w:val="49454494"/>
    <w:rsid w:val="494C82F8"/>
    <w:rsid w:val="497A0DA0"/>
    <w:rsid w:val="49AC32B5"/>
    <w:rsid w:val="49CADC56"/>
    <w:rsid w:val="49D0EB58"/>
    <w:rsid w:val="49D29D47"/>
    <w:rsid w:val="49D5BF16"/>
    <w:rsid w:val="49DAE11B"/>
    <w:rsid w:val="49FABCAE"/>
    <w:rsid w:val="49FACA85"/>
    <w:rsid w:val="4A2F5573"/>
    <w:rsid w:val="4A2FB06C"/>
    <w:rsid w:val="4A520055"/>
    <w:rsid w:val="4A6E5858"/>
    <w:rsid w:val="4A786725"/>
    <w:rsid w:val="4A837589"/>
    <w:rsid w:val="4A981885"/>
    <w:rsid w:val="4A9DD40A"/>
    <w:rsid w:val="4AA7C594"/>
    <w:rsid w:val="4AC11E99"/>
    <w:rsid w:val="4AC43C8C"/>
    <w:rsid w:val="4ACA4FA0"/>
    <w:rsid w:val="4AF23EC9"/>
    <w:rsid w:val="4AF3D260"/>
    <w:rsid w:val="4B09C669"/>
    <w:rsid w:val="4B0E6D0B"/>
    <w:rsid w:val="4B20F521"/>
    <w:rsid w:val="4B2D8DA2"/>
    <w:rsid w:val="4B4164CF"/>
    <w:rsid w:val="4B46DCF8"/>
    <w:rsid w:val="4B7DA398"/>
    <w:rsid w:val="4B8175C0"/>
    <w:rsid w:val="4B8AA334"/>
    <w:rsid w:val="4B941BD6"/>
    <w:rsid w:val="4BA7BD97"/>
    <w:rsid w:val="4BB3CF05"/>
    <w:rsid w:val="4BB77E3D"/>
    <w:rsid w:val="4BB8195F"/>
    <w:rsid w:val="4BC61C63"/>
    <w:rsid w:val="4BCB25D4"/>
    <w:rsid w:val="4BCE212F"/>
    <w:rsid w:val="4BF00F0A"/>
    <w:rsid w:val="4C35879E"/>
    <w:rsid w:val="4C35E6BB"/>
    <w:rsid w:val="4C6BF4A6"/>
    <w:rsid w:val="4C866008"/>
    <w:rsid w:val="4C948432"/>
    <w:rsid w:val="4C9D4889"/>
    <w:rsid w:val="4CA9E800"/>
    <w:rsid w:val="4CB60AA2"/>
    <w:rsid w:val="4CD51BCC"/>
    <w:rsid w:val="4CEB7A88"/>
    <w:rsid w:val="4D027D18"/>
    <w:rsid w:val="4D0A80D5"/>
    <w:rsid w:val="4D1F6846"/>
    <w:rsid w:val="4D44A11A"/>
    <w:rsid w:val="4D490095"/>
    <w:rsid w:val="4D59EEAC"/>
    <w:rsid w:val="4D82D973"/>
    <w:rsid w:val="4D84D802"/>
    <w:rsid w:val="4D9C01D0"/>
    <w:rsid w:val="4DA51C39"/>
    <w:rsid w:val="4DC8D6E4"/>
    <w:rsid w:val="4DE6785C"/>
    <w:rsid w:val="4DE7AB23"/>
    <w:rsid w:val="4DECCD96"/>
    <w:rsid w:val="4DF688D5"/>
    <w:rsid w:val="4DFA0A8C"/>
    <w:rsid w:val="4E050204"/>
    <w:rsid w:val="4E250844"/>
    <w:rsid w:val="4E351C50"/>
    <w:rsid w:val="4E8AF929"/>
    <w:rsid w:val="4E8DBC7C"/>
    <w:rsid w:val="4EA67407"/>
    <w:rsid w:val="4EADC9B0"/>
    <w:rsid w:val="4EB4B793"/>
    <w:rsid w:val="4F06B631"/>
    <w:rsid w:val="4F0B3009"/>
    <w:rsid w:val="4F1FDCBD"/>
    <w:rsid w:val="4F213543"/>
    <w:rsid w:val="4F638D45"/>
    <w:rsid w:val="4F665F5D"/>
    <w:rsid w:val="4F7EBC1C"/>
    <w:rsid w:val="4F87BC01"/>
    <w:rsid w:val="4FA37EF1"/>
    <w:rsid w:val="4FAA0F38"/>
    <w:rsid w:val="4FC22FAA"/>
    <w:rsid w:val="4FCC46E8"/>
    <w:rsid w:val="4FCFD452"/>
    <w:rsid w:val="50163661"/>
    <w:rsid w:val="5016DA17"/>
    <w:rsid w:val="502E155A"/>
    <w:rsid w:val="5043B0A2"/>
    <w:rsid w:val="5048F17E"/>
    <w:rsid w:val="50558816"/>
    <w:rsid w:val="50654B50"/>
    <w:rsid w:val="5073FFC3"/>
    <w:rsid w:val="5094D7BF"/>
    <w:rsid w:val="50DEFD89"/>
    <w:rsid w:val="510BB8D7"/>
    <w:rsid w:val="510F8F06"/>
    <w:rsid w:val="5114C7F6"/>
    <w:rsid w:val="5130C425"/>
    <w:rsid w:val="515127CB"/>
    <w:rsid w:val="5151EBEA"/>
    <w:rsid w:val="51681749"/>
    <w:rsid w:val="516CF9A8"/>
    <w:rsid w:val="51984A54"/>
    <w:rsid w:val="519961B5"/>
    <w:rsid w:val="51ADD84A"/>
    <w:rsid w:val="51C9FA91"/>
    <w:rsid w:val="51D91CDA"/>
    <w:rsid w:val="51DB7AE4"/>
    <w:rsid w:val="51DE9BFD"/>
    <w:rsid w:val="51E9A8BC"/>
    <w:rsid w:val="5204496E"/>
    <w:rsid w:val="52052759"/>
    <w:rsid w:val="521CE4D9"/>
    <w:rsid w:val="522363BF"/>
    <w:rsid w:val="52260BD3"/>
    <w:rsid w:val="522B3D7F"/>
    <w:rsid w:val="5245648C"/>
    <w:rsid w:val="5249D578"/>
    <w:rsid w:val="5252FE03"/>
    <w:rsid w:val="52546D63"/>
    <w:rsid w:val="52625265"/>
    <w:rsid w:val="526BDAAC"/>
    <w:rsid w:val="5273B07E"/>
    <w:rsid w:val="528E6794"/>
    <w:rsid w:val="52923428"/>
    <w:rsid w:val="529FD598"/>
    <w:rsid w:val="52A59A4D"/>
    <w:rsid w:val="52DC39D9"/>
    <w:rsid w:val="52E46CAA"/>
    <w:rsid w:val="52EA1FFF"/>
    <w:rsid w:val="53052531"/>
    <w:rsid w:val="531D4DFC"/>
    <w:rsid w:val="531EE193"/>
    <w:rsid w:val="534040CB"/>
    <w:rsid w:val="53423B7F"/>
    <w:rsid w:val="534BC07E"/>
    <w:rsid w:val="534C646F"/>
    <w:rsid w:val="535ABE67"/>
    <w:rsid w:val="5389D58C"/>
    <w:rsid w:val="5394C207"/>
    <w:rsid w:val="539A88F7"/>
    <w:rsid w:val="53B7B91B"/>
    <w:rsid w:val="53CE78A2"/>
    <w:rsid w:val="53F1EB10"/>
    <w:rsid w:val="53F5FFF2"/>
    <w:rsid w:val="53FB6307"/>
    <w:rsid w:val="54169DEC"/>
    <w:rsid w:val="54345EFA"/>
    <w:rsid w:val="5444BCFB"/>
    <w:rsid w:val="544C68E4"/>
    <w:rsid w:val="544F0C4A"/>
    <w:rsid w:val="54597092"/>
    <w:rsid w:val="545D4696"/>
    <w:rsid w:val="5463BCB9"/>
    <w:rsid w:val="546939C8"/>
    <w:rsid w:val="546B559C"/>
    <w:rsid w:val="54826225"/>
    <w:rsid w:val="54E3D5A3"/>
    <w:rsid w:val="551A1F9F"/>
    <w:rsid w:val="551DAC6C"/>
    <w:rsid w:val="552E3D00"/>
    <w:rsid w:val="55315238"/>
    <w:rsid w:val="55318838"/>
    <w:rsid w:val="55350D66"/>
    <w:rsid w:val="55499BA4"/>
    <w:rsid w:val="55696DEC"/>
    <w:rsid w:val="558E8DCD"/>
    <w:rsid w:val="55A2BD97"/>
    <w:rsid w:val="55EDFDA0"/>
    <w:rsid w:val="55F7FE62"/>
    <w:rsid w:val="55FC2123"/>
    <w:rsid w:val="561560E9"/>
    <w:rsid w:val="5626B6BB"/>
    <w:rsid w:val="562AA8AF"/>
    <w:rsid w:val="5637EC58"/>
    <w:rsid w:val="563DE64C"/>
    <w:rsid w:val="563E728D"/>
    <w:rsid w:val="564F18B1"/>
    <w:rsid w:val="5656BA53"/>
    <w:rsid w:val="5660310A"/>
    <w:rsid w:val="566A847D"/>
    <w:rsid w:val="567F6E46"/>
    <w:rsid w:val="56808245"/>
    <w:rsid w:val="568D3A94"/>
    <w:rsid w:val="569B7F12"/>
    <w:rsid w:val="56D229B9"/>
    <w:rsid w:val="56D25B03"/>
    <w:rsid w:val="56DB986C"/>
    <w:rsid w:val="56F04480"/>
    <w:rsid w:val="56F80A1D"/>
    <w:rsid w:val="571AB102"/>
    <w:rsid w:val="571DDE13"/>
    <w:rsid w:val="572989B3"/>
    <w:rsid w:val="57317CBF"/>
    <w:rsid w:val="5767678E"/>
    <w:rsid w:val="57748365"/>
    <w:rsid w:val="5780B7C8"/>
    <w:rsid w:val="578AED5F"/>
    <w:rsid w:val="5796FF57"/>
    <w:rsid w:val="579AEA76"/>
    <w:rsid w:val="57A005A9"/>
    <w:rsid w:val="57C2AEC7"/>
    <w:rsid w:val="57D14C06"/>
    <w:rsid w:val="57D94CC4"/>
    <w:rsid w:val="57F869C8"/>
    <w:rsid w:val="58163044"/>
    <w:rsid w:val="581F7577"/>
    <w:rsid w:val="58361AB5"/>
    <w:rsid w:val="5839C8F5"/>
    <w:rsid w:val="584AE3BF"/>
    <w:rsid w:val="585C26A0"/>
    <w:rsid w:val="585D46AF"/>
    <w:rsid w:val="585E8BCA"/>
    <w:rsid w:val="58693ADC"/>
    <w:rsid w:val="5876AC75"/>
    <w:rsid w:val="58811D95"/>
    <w:rsid w:val="5889FA23"/>
    <w:rsid w:val="58A3AD45"/>
    <w:rsid w:val="58ADD072"/>
    <w:rsid w:val="58BAE1C8"/>
    <w:rsid w:val="58C36C2F"/>
    <w:rsid w:val="58CEBA59"/>
    <w:rsid w:val="58DC0256"/>
    <w:rsid w:val="591D9705"/>
    <w:rsid w:val="591DE87F"/>
    <w:rsid w:val="5944A309"/>
    <w:rsid w:val="59651437"/>
    <w:rsid w:val="598D048C"/>
    <w:rsid w:val="59F7F701"/>
    <w:rsid w:val="5A05BC46"/>
    <w:rsid w:val="5A1F3D9F"/>
    <w:rsid w:val="5A20940C"/>
    <w:rsid w:val="5A53EB3E"/>
    <w:rsid w:val="5AA161E7"/>
    <w:rsid w:val="5AAEEBF0"/>
    <w:rsid w:val="5AD87C77"/>
    <w:rsid w:val="5AE1DB7A"/>
    <w:rsid w:val="5AF437A0"/>
    <w:rsid w:val="5B1B998A"/>
    <w:rsid w:val="5B5DA3CD"/>
    <w:rsid w:val="5B6F7C7A"/>
    <w:rsid w:val="5B7A2B0B"/>
    <w:rsid w:val="5B8BA173"/>
    <w:rsid w:val="5BA1A935"/>
    <w:rsid w:val="5BB0AE65"/>
    <w:rsid w:val="5BBBC683"/>
    <w:rsid w:val="5BD2D92A"/>
    <w:rsid w:val="5BD4365D"/>
    <w:rsid w:val="5BD913BD"/>
    <w:rsid w:val="5BDE0D90"/>
    <w:rsid w:val="5BEFB3F5"/>
    <w:rsid w:val="5C15C0EA"/>
    <w:rsid w:val="5C1B4099"/>
    <w:rsid w:val="5C26B28E"/>
    <w:rsid w:val="5C387BCC"/>
    <w:rsid w:val="5C540698"/>
    <w:rsid w:val="5CB2B776"/>
    <w:rsid w:val="5CBDAD1F"/>
    <w:rsid w:val="5CC61913"/>
    <w:rsid w:val="5CCCAFCC"/>
    <w:rsid w:val="5CFF4242"/>
    <w:rsid w:val="5D11E765"/>
    <w:rsid w:val="5D11FE41"/>
    <w:rsid w:val="5D19BF15"/>
    <w:rsid w:val="5D2383A2"/>
    <w:rsid w:val="5D4F19E3"/>
    <w:rsid w:val="5D65E986"/>
    <w:rsid w:val="5D771E68"/>
    <w:rsid w:val="5D9AFBCC"/>
    <w:rsid w:val="5DAA6A46"/>
    <w:rsid w:val="5DB838F4"/>
    <w:rsid w:val="5DCC540F"/>
    <w:rsid w:val="5DCC67DB"/>
    <w:rsid w:val="5DF4ED99"/>
    <w:rsid w:val="5E073308"/>
    <w:rsid w:val="5E1A01D2"/>
    <w:rsid w:val="5E498472"/>
    <w:rsid w:val="5E4E1E39"/>
    <w:rsid w:val="5E604D30"/>
    <w:rsid w:val="5E6C6870"/>
    <w:rsid w:val="5E85AF31"/>
    <w:rsid w:val="5EA5B173"/>
    <w:rsid w:val="5EAAEAB4"/>
    <w:rsid w:val="5EAF8EE1"/>
    <w:rsid w:val="5EC192E3"/>
    <w:rsid w:val="5ECF372B"/>
    <w:rsid w:val="5ED949F7"/>
    <w:rsid w:val="5EF44E31"/>
    <w:rsid w:val="5EF5AA58"/>
    <w:rsid w:val="5EF78C22"/>
    <w:rsid w:val="5F031C02"/>
    <w:rsid w:val="5F141E58"/>
    <w:rsid w:val="5F259156"/>
    <w:rsid w:val="5F35F9D9"/>
    <w:rsid w:val="5F3BB3CE"/>
    <w:rsid w:val="5F4527C7"/>
    <w:rsid w:val="5F476F3E"/>
    <w:rsid w:val="5F49BE8C"/>
    <w:rsid w:val="5F534133"/>
    <w:rsid w:val="5F977F76"/>
    <w:rsid w:val="5FA18CD4"/>
    <w:rsid w:val="5FD69C7A"/>
    <w:rsid w:val="5FF352FD"/>
    <w:rsid w:val="6006DDCC"/>
    <w:rsid w:val="600D8C3B"/>
    <w:rsid w:val="601E1EFA"/>
    <w:rsid w:val="602CB4FE"/>
    <w:rsid w:val="603BEC50"/>
    <w:rsid w:val="6041861D"/>
    <w:rsid w:val="60506BD7"/>
    <w:rsid w:val="6062038D"/>
    <w:rsid w:val="606AAF4C"/>
    <w:rsid w:val="607B3140"/>
    <w:rsid w:val="60820659"/>
    <w:rsid w:val="608756A0"/>
    <w:rsid w:val="609021CE"/>
    <w:rsid w:val="60A46AC6"/>
    <w:rsid w:val="60DB1004"/>
    <w:rsid w:val="60F29408"/>
    <w:rsid w:val="60F8CB8C"/>
    <w:rsid w:val="6109B257"/>
    <w:rsid w:val="613C2A6E"/>
    <w:rsid w:val="6148F1B5"/>
    <w:rsid w:val="61600851"/>
    <w:rsid w:val="61731C80"/>
    <w:rsid w:val="617AC9CC"/>
    <w:rsid w:val="618F5BEB"/>
    <w:rsid w:val="61AC092F"/>
    <w:rsid w:val="61AD3724"/>
    <w:rsid w:val="61E01E5B"/>
    <w:rsid w:val="61EECEBE"/>
    <w:rsid w:val="61F8602A"/>
    <w:rsid w:val="62576CEF"/>
    <w:rsid w:val="625FA96C"/>
    <w:rsid w:val="6265A047"/>
    <w:rsid w:val="62777122"/>
    <w:rsid w:val="62786794"/>
    <w:rsid w:val="6281C248"/>
    <w:rsid w:val="62BA6037"/>
    <w:rsid w:val="62BB9255"/>
    <w:rsid w:val="62C85E6D"/>
    <w:rsid w:val="62D48672"/>
    <w:rsid w:val="62F6CBD9"/>
    <w:rsid w:val="62F99B43"/>
    <w:rsid w:val="6310F055"/>
    <w:rsid w:val="6339713F"/>
    <w:rsid w:val="6348B9CA"/>
    <w:rsid w:val="63854439"/>
    <w:rsid w:val="639527A6"/>
    <w:rsid w:val="63B28208"/>
    <w:rsid w:val="63C74B87"/>
    <w:rsid w:val="63C8B753"/>
    <w:rsid w:val="63CBE24B"/>
    <w:rsid w:val="63E56732"/>
    <w:rsid w:val="63F7AA2C"/>
    <w:rsid w:val="640BA3B4"/>
    <w:rsid w:val="640F9F32"/>
    <w:rsid w:val="642DFEBE"/>
    <w:rsid w:val="643352F5"/>
    <w:rsid w:val="6435647C"/>
    <w:rsid w:val="643DE170"/>
    <w:rsid w:val="6464EF1A"/>
    <w:rsid w:val="647294B9"/>
    <w:rsid w:val="6486978B"/>
    <w:rsid w:val="6488699E"/>
    <w:rsid w:val="64955E65"/>
    <w:rsid w:val="64956BA4"/>
    <w:rsid w:val="64A4F697"/>
    <w:rsid w:val="64B3DA78"/>
    <w:rsid w:val="64C4BBAF"/>
    <w:rsid w:val="64CB1DAF"/>
    <w:rsid w:val="64ECC56C"/>
    <w:rsid w:val="64FCAC10"/>
    <w:rsid w:val="651B6962"/>
    <w:rsid w:val="655B871C"/>
    <w:rsid w:val="6570FB6B"/>
    <w:rsid w:val="6579F775"/>
    <w:rsid w:val="657BAA7D"/>
    <w:rsid w:val="65A77415"/>
    <w:rsid w:val="65ADE403"/>
    <w:rsid w:val="65B208CC"/>
    <w:rsid w:val="65E6AD54"/>
    <w:rsid w:val="65EC26F4"/>
    <w:rsid w:val="660B01A6"/>
    <w:rsid w:val="660EF928"/>
    <w:rsid w:val="6625AF59"/>
    <w:rsid w:val="66313C05"/>
    <w:rsid w:val="664F4932"/>
    <w:rsid w:val="669ACC70"/>
    <w:rsid w:val="669DB754"/>
    <w:rsid w:val="66A228C6"/>
    <w:rsid w:val="66A91784"/>
    <w:rsid w:val="66C05FF1"/>
    <w:rsid w:val="66E45BDC"/>
    <w:rsid w:val="66E9ACB0"/>
    <w:rsid w:val="66EB90FC"/>
    <w:rsid w:val="66EDE876"/>
    <w:rsid w:val="66EE0EFF"/>
    <w:rsid w:val="66FF6352"/>
    <w:rsid w:val="670FF44F"/>
    <w:rsid w:val="671014E2"/>
    <w:rsid w:val="6717C94C"/>
    <w:rsid w:val="671A4208"/>
    <w:rsid w:val="67234F9D"/>
    <w:rsid w:val="67377F41"/>
    <w:rsid w:val="673D7EB1"/>
    <w:rsid w:val="674136B5"/>
    <w:rsid w:val="6751332C"/>
    <w:rsid w:val="6761C8AD"/>
    <w:rsid w:val="67AECEB4"/>
    <w:rsid w:val="67BEA0DF"/>
    <w:rsid w:val="67CAEE6B"/>
    <w:rsid w:val="6815C637"/>
    <w:rsid w:val="6820592C"/>
    <w:rsid w:val="6854C99C"/>
    <w:rsid w:val="68585173"/>
    <w:rsid w:val="68666FAE"/>
    <w:rsid w:val="68712AD1"/>
    <w:rsid w:val="6888F34B"/>
    <w:rsid w:val="689CA2AA"/>
    <w:rsid w:val="689EA1A4"/>
    <w:rsid w:val="68AAC147"/>
    <w:rsid w:val="68B9D10F"/>
    <w:rsid w:val="68E4838E"/>
    <w:rsid w:val="690786AA"/>
    <w:rsid w:val="690D1431"/>
    <w:rsid w:val="69103B9B"/>
    <w:rsid w:val="6926F4AD"/>
    <w:rsid w:val="692816F4"/>
    <w:rsid w:val="692F46BD"/>
    <w:rsid w:val="693530FF"/>
    <w:rsid w:val="694E050F"/>
    <w:rsid w:val="69579BC6"/>
    <w:rsid w:val="69589721"/>
    <w:rsid w:val="6963DF00"/>
    <w:rsid w:val="69660D5D"/>
    <w:rsid w:val="696D9693"/>
    <w:rsid w:val="697AE591"/>
    <w:rsid w:val="699531F8"/>
    <w:rsid w:val="69A9D58C"/>
    <w:rsid w:val="69CEE683"/>
    <w:rsid w:val="69D294C3"/>
    <w:rsid w:val="69D7F736"/>
    <w:rsid w:val="69E51B45"/>
    <w:rsid w:val="6A120C98"/>
    <w:rsid w:val="6A2072C6"/>
    <w:rsid w:val="6A217619"/>
    <w:rsid w:val="6A586997"/>
    <w:rsid w:val="6A5D8AAD"/>
    <w:rsid w:val="6A622182"/>
    <w:rsid w:val="6A651968"/>
    <w:rsid w:val="6A78B5E8"/>
    <w:rsid w:val="6A99696F"/>
    <w:rsid w:val="6AA584DA"/>
    <w:rsid w:val="6ACC3400"/>
    <w:rsid w:val="6AD0A51F"/>
    <w:rsid w:val="6AD27863"/>
    <w:rsid w:val="6AD7B218"/>
    <w:rsid w:val="6AEE9F16"/>
    <w:rsid w:val="6AF3B489"/>
    <w:rsid w:val="6AF6DDD5"/>
    <w:rsid w:val="6B0071F1"/>
    <w:rsid w:val="6B2D0ADF"/>
    <w:rsid w:val="6B384B43"/>
    <w:rsid w:val="6B47DC09"/>
    <w:rsid w:val="6B4FFEA9"/>
    <w:rsid w:val="6B54196A"/>
    <w:rsid w:val="6B5FEDA0"/>
    <w:rsid w:val="6B6AB6E4"/>
    <w:rsid w:val="6B788F82"/>
    <w:rsid w:val="6B7D7B3C"/>
    <w:rsid w:val="6B7F43C3"/>
    <w:rsid w:val="6B8A3CB6"/>
    <w:rsid w:val="6BA0A043"/>
    <w:rsid w:val="6BA69228"/>
    <w:rsid w:val="6BB583F1"/>
    <w:rsid w:val="6BBABCB9"/>
    <w:rsid w:val="6BCB5580"/>
    <w:rsid w:val="6BEBF009"/>
    <w:rsid w:val="6C2C4973"/>
    <w:rsid w:val="6C4322ED"/>
    <w:rsid w:val="6C45B14E"/>
    <w:rsid w:val="6C622817"/>
    <w:rsid w:val="6C65FF77"/>
    <w:rsid w:val="6C7344C7"/>
    <w:rsid w:val="6C748BE1"/>
    <w:rsid w:val="6C7BAF26"/>
    <w:rsid w:val="6C860A1E"/>
    <w:rsid w:val="6C885228"/>
    <w:rsid w:val="6CA50A7C"/>
    <w:rsid w:val="6CAF4EC8"/>
    <w:rsid w:val="6CB7C42E"/>
    <w:rsid w:val="6CB7F602"/>
    <w:rsid w:val="6CCBCFF9"/>
    <w:rsid w:val="6CDD8946"/>
    <w:rsid w:val="6CDE9A1E"/>
    <w:rsid w:val="6CE460B5"/>
    <w:rsid w:val="6D0E2B43"/>
    <w:rsid w:val="6D15E20B"/>
    <w:rsid w:val="6D275E38"/>
    <w:rsid w:val="6D2ABE88"/>
    <w:rsid w:val="6D2F60C3"/>
    <w:rsid w:val="6D3CF8CE"/>
    <w:rsid w:val="6D422F50"/>
    <w:rsid w:val="6D4645C0"/>
    <w:rsid w:val="6D4899E2"/>
    <w:rsid w:val="6D4FD760"/>
    <w:rsid w:val="6D518A25"/>
    <w:rsid w:val="6D7F8D1F"/>
    <w:rsid w:val="6DA6332D"/>
    <w:rsid w:val="6DACC7BC"/>
    <w:rsid w:val="6DCB8869"/>
    <w:rsid w:val="6DF0FA1B"/>
    <w:rsid w:val="6DFC1044"/>
    <w:rsid w:val="6E0B8898"/>
    <w:rsid w:val="6E17D220"/>
    <w:rsid w:val="6E202C42"/>
    <w:rsid w:val="6E37A5C0"/>
    <w:rsid w:val="6E65A27E"/>
    <w:rsid w:val="6E6A0A11"/>
    <w:rsid w:val="6E8159FE"/>
    <w:rsid w:val="6E8EE624"/>
    <w:rsid w:val="6E9693D1"/>
    <w:rsid w:val="6E978E62"/>
    <w:rsid w:val="6EA6AF1D"/>
    <w:rsid w:val="6EADF36C"/>
    <w:rsid w:val="6EB1E92A"/>
    <w:rsid w:val="6EC0EBDB"/>
    <w:rsid w:val="6EC68EE9"/>
    <w:rsid w:val="6ECD903E"/>
    <w:rsid w:val="6EE54A94"/>
    <w:rsid w:val="6F06E4AF"/>
    <w:rsid w:val="6F09B2D4"/>
    <w:rsid w:val="6F0BC5AC"/>
    <w:rsid w:val="6F22DB31"/>
    <w:rsid w:val="6F3B9DEC"/>
    <w:rsid w:val="6F5FC3A1"/>
    <w:rsid w:val="6F7ABC65"/>
    <w:rsid w:val="6F818E74"/>
    <w:rsid w:val="6F8C5895"/>
    <w:rsid w:val="6FB1A5D6"/>
    <w:rsid w:val="6FB54D12"/>
    <w:rsid w:val="6FB7EDA1"/>
    <w:rsid w:val="6FE7A93E"/>
    <w:rsid w:val="6FE945B0"/>
    <w:rsid w:val="6FEB79DC"/>
    <w:rsid w:val="6FEB98E0"/>
    <w:rsid w:val="6FF49DEE"/>
    <w:rsid w:val="700C5BF4"/>
    <w:rsid w:val="700EB09E"/>
    <w:rsid w:val="7010FE2F"/>
    <w:rsid w:val="7021A16D"/>
    <w:rsid w:val="7041F86E"/>
    <w:rsid w:val="7045CC05"/>
    <w:rsid w:val="70553AA6"/>
    <w:rsid w:val="705948A2"/>
    <w:rsid w:val="705977F1"/>
    <w:rsid w:val="706A6B1F"/>
    <w:rsid w:val="7074C887"/>
    <w:rsid w:val="70A4100D"/>
    <w:rsid w:val="70C63120"/>
    <w:rsid w:val="70CA31E3"/>
    <w:rsid w:val="70E460F7"/>
    <w:rsid w:val="70E76B7F"/>
    <w:rsid w:val="711A846E"/>
    <w:rsid w:val="71261202"/>
    <w:rsid w:val="712828F6"/>
    <w:rsid w:val="712FE6CB"/>
    <w:rsid w:val="71424628"/>
    <w:rsid w:val="71513EBF"/>
    <w:rsid w:val="7159545D"/>
    <w:rsid w:val="71747ED5"/>
    <w:rsid w:val="719F411C"/>
    <w:rsid w:val="71C7B42E"/>
    <w:rsid w:val="71CF2F24"/>
    <w:rsid w:val="71D1CE44"/>
    <w:rsid w:val="724215F9"/>
    <w:rsid w:val="7246B612"/>
    <w:rsid w:val="724ABBC4"/>
    <w:rsid w:val="72714CA2"/>
    <w:rsid w:val="728493E8"/>
    <w:rsid w:val="72AC68DA"/>
    <w:rsid w:val="72C4EE2C"/>
    <w:rsid w:val="72D1699B"/>
    <w:rsid w:val="72E28465"/>
    <w:rsid w:val="72E2CE54"/>
    <w:rsid w:val="72E317A7"/>
    <w:rsid w:val="72E3D7C5"/>
    <w:rsid w:val="72E3FB5C"/>
    <w:rsid w:val="73047DB4"/>
    <w:rsid w:val="73249392"/>
    <w:rsid w:val="737A3B87"/>
    <w:rsid w:val="737A747D"/>
    <w:rsid w:val="7392B263"/>
    <w:rsid w:val="73A62AB5"/>
    <w:rsid w:val="741A0D98"/>
    <w:rsid w:val="742AB472"/>
    <w:rsid w:val="742FB634"/>
    <w:rsid w:val="74390828"/>
    <w:rsid w:val="74551AA6"/>
    <w:rsid w:val="745788D4"/>
    <w:rsid w:val="746CAD1C"/>
    <w:rsid w:val="7489BA77"/>
    <w:rsid w:val="74BF0A03"/>
    <w:rsid w:val="74DC5FD3"/>
    <w:rsid w:val="74DD3166"/>
    <w:rsid w:val="74E68E50"/>
    <w:rsid w:val="74EE29EE"/>
    <w:rsid w:val="74F5E2F3"/>
    <w:rsid w:val="74F8345B"/>
    <w:rsid w:val="74F9DB52"/>
    <w:rsid w:val="751AA9DD"/>
    <w:rsid w:val="7526D6A6"/>
    <w:rsid w:val="753F2821"/>
    <w:rsid w:val="7566D939"/>
    <w:rsid w:val="75775D43"/>
    <w:rsid w:val="7589444F"/>
    <w:rsid w:val="758D693E"/>
    <w:rsid w:val="758F0CBB"/>
    <w:rsid w:val="7595F2E9"/>
    <w:rsid w:val="75BD43D7"/>
    <w:rsid w:val="75C1941E"/>
    <w:rsid w:val="75CC8E2E"/>
    <w:rsid w:val="75ECE5DD"/>
    <w:rsid w:val="75F54473"/>
    <w:rsid w:val="75F581DC"/>
    <w:rsid w:val="75FC8EEE"/>
    <w:rsid w:val="76108952"/>
    <w:rsid w:val="761F4205"/>
    <w:rsid w:val="76250493"/>
    <w:rsid w:val="76280F04"/>
    <w:rsid w:val="7637554F"/>
    <w:rsid w:val="764F4D55"/>
    <w:rsid w:val="7657EBB3"/>
    <w:rsid w:val="7668C3FB"/>
    <w:rsid w:val="76692B07"/>
    <w:rsid w:val="768D935A"/>
    <w:rsid w:val="769287F7"/>
    <w:rsid w:val="76BB517D"/>
    <w:rsid w:val="76BCFB0F"/>
    <w:rsid w:val="76C19835"/>
    <w:rsid w:val="76CD1663"/>
    <w:rsid w:val="76E57B65"/>
    <w:rsid w:val="76E76F86"/>
    <w:rsid w:val="77248F1A"/>
    <w:rsid w:val="7724C968"/>
    <w:rsid w:val="772F1600"/>
    <w:rsid w:val="773E15A3"/>
    <w:rsid w:val="77491849"/>
    <w:rsid w:val="77542298"/>
    <w:rsid w:val="776EEF32"/>
    <w:rsid w:val="776F4809"/>
    <w:rsid w:val="77A6B49A"/>
    <w:rsid w:val="77AB4290"/>
    <w:rsid w:val="77C1AC62"/>
    <w:rsid w:val="77C463F4"/>
    <w:rsid w:val="77C4BFAD"/>
    <w:rsid w:val="77DA6C79"/>
    <w:rsid w:val="77DB3124"/>
    <w:rsid w:val="7820CFC1"/>
    <w:rsid w:val="782C164B"/>
    <w:rsid w:val="78368322"/>
    <w:rsid w:val="783A89F8"/>
    <w:rsid w:val="786264F5"/>
    <w:rsid w:val="78712C9C"/>
    <w:rsid w:val="7876B245"/>
    <w:rsid w:val="78846928"/>
    <w:rsid w:val="78AEE73B"/>
    <w:rsid w:val="78B0951A"/>
    <w:rsid w:val="78BF1E3C"/>
    <w:rsid w:val="78C009ED"/>
    <w:rsid w:val="78D8314B"/>
    <w:rsid w:val="78E1FD64"/>
    <w:rsid w:val="78E26989"/>
    <w:rsid w:val="78ED7EBB"/>
    <w:rsid w:val="791BE7C7"/>
    <w:rsid w:val="7932E98C"/>
    <w:rsid w:val="793FF139"/>
    <w:rsid w:val="795C3420"/>
    <w:rsid w:val="797B9661"/>
    <w:rsid w:val="797D8E9F"/>
    <w:rsid w:val="79852D0D"/>
    <w:rsid w:val="7990871A"/>
    <w:rsid w:val="79AA9D72"/>
    <w:rsid w:val="79DB0A57"/>
    <w:rsid w:val="79FE0910"/>
    <w:rsid w:val="7A14B93C"/>
    <w:rsid w:val="7A36C829"/>
    <w:rsid w:val="7A3FD4DC"/>
    <w:rsid w:val="7A40859C"/>
    <w:rsid w:val="7A40EFBC"/>
    <w:rsid w:val="7A51EFF5"/>
    <w:rsid w:val="7A5CC00A"/>
    <w:rsid w:val="7A5F58C9"/>
    <w:rsid w:val="7A7E67C7"/>
    <w:rsid w:val="7A871B34"/>
    <w:rsid w:val="7A93ED79"/>
    <w:rsid w:val="7AA645DD"/>
    <w:rsid w:val="7AC45C2A"/>
    <w:rsid w:val="7AEDBA56"/>
    <w:rsid w:val="7B0036A3"/>
    <w:rsid w:val="7B1D9137"/>
    <w:rsid w:val="7B21BF4E"/>
    <w:rsid w:val="7B2BE1F5"/>
    <w:rsid w:val="7B2C4424"/>
    <w:rsid w:val="7B3766D1"/>
    <w:rsid w:val="7B3E198E"/>
    <w:rsid w:val="7B4D48CD"/>
    <w:rsid w:val="7B608FE7"/>
    <w:rsid w:val="7B6A3D34"/>
    <w:rsid w:val="7B76384F"/>
    <w:rsid w:val="7B7743D5"/>
    <w:rsid w:val="7B89EB61"/>
    <w:rsid w:val="7B8E66E8"/>
    <w:rsid w:val="7B9D0166"/>
    <w:rsid w:val="7B9FA8E7"/>
    <w:rsid w:val="7BAFF3A5"/>
    <w:rsid w:val="7BBAA2B7"/>
    <w:rsid w:val="7BBF13A6"/>
    <w:rsid w:val="7BC2AED7"/>
    <w:rsid w:val="7BE913C2"/>
    <w:rsid w:val="7BFCE44D"/>
    <w:rsid w:val="7C0F8321"/>
    <w:rsid w:val="7C10EB31"/>
    <w:rsid w:val="7C11204D"/>
    <w:rsid w:val="7C1E7F76"/>
    <w:rsid w:val="7C29A6A2"/>
    <w:rsid w:val="7C2CC03E"/>
    <w:rsid w:val="7C4C99E8"/>
    <w:rsid w:val="7C4CB07A"/>
    <w:rsid w:val="7C55ADC2"/>
    <w:rsid w:val="7C5B3839"/>
    <w:rsid w:val="7C5C3A91"/>
    <w:rsid w:val="7C612F5F"/>
    <w:rsid w:val="7C9E6832"/>
    <w:rsid w:val="7CA378BF"/>
    <w:rsid w:val="7CC8CE00"/>
    <w:rsid w:val="7CD8C154"/>
    <w:rsid w:val="7CE9C698"/>
    <w:rsid w:val="7CEADA86"/>
    <w:rsid w:val="7CF5E38F"/>
    <w:rsid w:val="7CFA6264"/>
    <w:rsid w:val="7CFB1682"/>
    <w:rsid w:val="7D00518B"/>
    <w:rsid w:val="7D05D4C4"/>
    <w:rsid w:val="7D1208B0"/>
    <w:rsid w:val="7D1D0492"/>
    <w:rsid w:val="7D1DF6F1"/>
    <w:rsid w:val="7D2304FE"/>
    <w:rsid w:val="7D2C3C93"/>
    <w:rsid w:val="7D5BD35D"/>
    <w:rsid w:val="7D82585E"/>
    <w:rsid w:val="7DC203A4"/>
    <w:rsid w:val="7DEBF800"/>
    <w:rsid w:val="7DF41ACE"/>
    <w:rsid w:val="7DF9B954"/>
    <w:rsid w:val="7E1B7CE8"/>
    <w:rsid w:val="7E288264"/>
    <w:rsid w:val="7E417F37"/>
    <w:rsid w:val="7E47A56A"/>
    <w:rsid w:val="7E65CC19"/>
    <w:rsid w:val="7E6C32B0"/>
    <w:rsid w:val="7E6D04DF"/>
    <w:rsid w:val="7E72C4E4"/>
    <w:rsid w:val="7E76635E"/>
    <w:rsid w:val="7E79F542"/>
    <w:rsid w:val="7E7CBF46"/>
    <w:rsid w:val="7E8AE1FD"/>
    <w:rsid w:val="7E906A8C"/>
    <w:rsid w:val="7E9FCA75"/>
    <w:rsid w:val="7EC66F36"/>
    <w:rsid w:val="7EC9300B"/>
    <w:rsid w:val="7EE9D686"/>
    <w:rsid w:val="7EF0FB44"/>
    <w:rsid w:val="7F048A78"/>
    <w:rsid w:val="7F052119"/>
    <w:rsid w:val="7F7CC6FA"/>
    <w:rsid w:val="7F884CC2"/>
    <w:rsid w:val="7FC1E2B9"/>
    <w:rsid w:val="7FC84AB7"/>
    <w:rsid w:val="7FCE30C0"/>
    <w:rsid w:val="7FE36989"/>
    <w:rsid w:val="7FE9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7C7F4497-AD0E-48A4-83C5-0123AFFD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4AFE"/>
    <w:rPr>
      <w:color w:val="800080" w:themeColor="followedHyperlink"/>
      <w:u w:val="single"/>
    </w:rPr>
  </w:style>
  <w:style w:type="character" w:styleId="Strong">
    <w:name w:val="Strong"/>
    <w:basedOn w:val="DefaultParagraphFont"/>
    <w:uiPriority w:val="22"/>
    <w:qFormat/>
    <w:rsid w:val="00A35ADF"/>
    <w:rPr>
      <w:b/>
      <w:bCs/>
    </w:rPr>
  </w:style>
  <w:style w:type="paragraph" w:customStyle="1" w:styleId="paragraph">
    <w:name w:val="paragraph"/>
    <w:basedOn w:val="Normal"/>
    <w:rsid w:val="00AD5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515"/>
  </w:style>
  <w:style w:type="character" w:customStyle="1" w:styleId="eop">
    <w:name w:val="eop"/>
    <w:basedOn w:val="DefaultParagraphFont"/>
    <w:rsid w:val="00AD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226">
      <w:bodyDiv w:val="1"/>
      <w:marLeft w:val="0"/>
      <w:marRight w:val="0"/>
      <w:marTop w:val="0"/>
      <w:marBottom w:val="0"/>
      <w:divBdr>
        <w:top w:val="none" w:sz="0" w:space="0" w:color="auto"/>
        <w:left w:val="none" w:sz="0" w:space="0" w:color="auto"/>
        <w:bottom w:val="none" w:sz="0" w:space="0" w:color="auto"/>
        <w:right w:val="none" w:sz="0" w:space="0" w:color="auto"/>
      </w:divBdr>
    </w:div>
    <w:div w:id="15934846">
      <w:bodyDiv w:val="1"/>
      <w:marLeft w:val="0"/>
      <w:marRight w:val="0"/>
      <w:marTop w:val="0"/>
      <w:marBottom w:val="0"/>
      <w:divBdr>
        <w:top w:val="none" w:sz="0" w:space="0" w:color="auto"/>
        <w:left w:val="none" w:sz="0" w:space="0" w:color="auto"/>
        <w:bottom w:val="none" w:sz="0" w:space="0" w:color="auto"/>
        <w:right w:val="none" w:sz="0" w:space="0" w:color="auto"/>
      </w:divBdr>
    </w:div>
    <w:div w:id="32006961">
      <w:bodyDiv w:val="1"/>
      <w:marLeft w:val="0"/>
      <w:marRight w:val="0"/>
      <w:marTop w:val="0"/>
      <w:marBottom w:val="0"/>
      <w:divBdr>
        <w:top w:val="none" w:sz="0" w:space="0" w:color="auto"/>
        <w:left w:val="none" w:sz="0" w:space="0" w:color="auto"/>
        <w:bottom w:val="none" w:sz="0" w:space="0" w:color="auto"/>
        <w:right w:val="none" w:sz="0" w:space="0" w:color="auto"/>
      </w:divBdr>
    </w:div>
    <w:div w:id="82265804">
      <w:bodyDiv w:val="1"/>
      <w:marLeft w:val="0"/>
      <w:marRight w:val="0"/>
      <w:marTop w:val="0"/>
      <w:marBottom w:val="0"/>
      <w:divBdr>
        <w:top w:val="none" w:sz="0" w:space="0" w:color="auto"/>
        <w:left w:val="none" w:sz="0" w:space="0" w:color="auto"/>
        <w:bottom w:val="none" w:sz="0" w:space="0" w:color="auto"/>
        <w:right w:val="none" w:sz="0" w:space="0" w:color="auto"/>
      </w:divBdr>
    </w:div>
    <w:div w:id="92669663">
      <w:bodyDiv w:val="1"/>
      <w:marLeft w:val="0"/>
      <w:marRight w:val="0"/>
      <w:marTop w:val="0"/>
      <w:marBottom w:val="0"/>
      <w:divBdr>
        <w:top w:val="none" w:sz="0" w:space="0" w:color="auto"/>
        <w:left w:val="none" w:sz="0" w:space="0" w:color="auto"/>
        <w:bottom w:val="none" w:sz="0" w:space="0" w:color="auto"/>
        <w:right w:val="none" w:sz="0" w:space="0" w:color="auto"/>
      </w:divBdr>
    </w:div>
    <w:div w:id="120659345">
      <w:bodyDiv w:val="1"/>
      <w:marLeft w:val="0"/>
      <w:marRight w:val="0"/>
      <w:marTop w:val="0"/>
      <w:marBottom w:val="0"/>
      <w:divBdr>
        <w:top w:val="none" w:sz="0" w:space="0" w:color="auto"/>
        <w:left w:val="none" w:sz="0" w:space="0" w:color="auto"/>
        <w:bottom w:val="none" w:sz="0" w:space="0" w:color="auto"/>
        <w:right w:val="none" w:sz="0" w:space="0" w:color="auto"/>
      </w:divBdr>
    </w:div>
    <w:div w:id="122774787">
      <w:bodyDiv w:val="1"/>
      <w:marLeft w:val="0"/>
      <w:marRight w:val="0"/>
      <w:marTop w:val="0"/>
      <w:marBottom w:val="0"/>
      <w:divBdr>
        <w:top w:val="none" w:sz="0" w:space="0" w:color="auto"/>
        <w:left w:val="none" w:sz="0" w:space="0" w:color="auto"/>
        <w:bottom w:val="none" w:sz="0" w:space="0" w:color="auto"/>
        <w:right w:val="none" w:sz="0" w:space="0" w:color="auto"/>
      </w:divBdr>
    </w:div>
    <w:div w:id="127433552">
      <w:bodyDiv w:val="1"/>
      <w:marLeft w:val="0"/>
      <w:marRight w:val="0"/>
      <w:marTop w:val="0"/>
      <w:marBottom w:val="0"/>
      <w:divBdr>
        <w:top w:val="none" w:sz="0" w:space="0" w:color="auto"/>
        <w:left w:val="none" w:sz="0" w:space="0" w:color="auto"/>
        <w:bottom w:val="none" w:sz="0" w:space="0" w:color="auto"/>
        <w:right w:val="none" w:sz="0" w:space="0" w:color="auto"/>
      </w:divBdr>
    </w:div>
    <w:div w:id="135611557">
      <w:bodyDiv w:val="1"/>
      <w:marLeft w:val="0"/>
      <w:marRight w:val="0"/>
      <w:marTop w:val="0"/>
      <w:marBottom w:val="0"/>
      <w:divBdr>
        <w:top w:val="none" w:sz="0" w:space="0" w:color="auto"/>
        <w:left w:val="none" w:sz="0" w:space="0" w:color="auto"/>
        <w:bottom w:val="none" w:sz="0" w:space="0" w:color="auto"/>
        <w:right w:val="none" w:sz="0" w:space="0" w:color="auto"/>
      </w:divBdr>
    </w:div>
    <w:div w:id="139733050">
      <w:bodyDiv w:val="1"/>
      <w:marLeft w:val="0"/>
      <w:marRight w:val="0"/>
      <w:marTop w:val="0"/>
      <w:marBottom w:val="0"/>
      <w:divBdr>
        <w:top w:val="none" w:sz="0" w:space="0" w:color="auto"/>
        <w:left w:val="none" w:sz="0" w:space="0" w:color="auto"/>
        <w:bottom w:val="none" w:sz="0" w:space="0" w:color="auto"/>
        <w:right w:val="none" w:sz="0" w:space="0" w:color="auto"/>
      </w:divBdr>
    </w:div>
    <w:div w:id="165752440">
      <w:bodyDiv w:val="1"/>
      <w:marLeft w:val="0"/>
      <w:marRight w:val="0"/>
      <w:marTop w:val="0"/>
      <w:marBottom w:val="0"/>
      <w:divBdr>
        <w:top w:val="none" w:sz="0" w:space="0" w:color="auto"/>
        <w:left w:val="none" w:sz="0" w:space="0" w:color="auto"/>
        <w:bottom w:val="none" w:sz="0" w:space="0" w:color="auto"/>
        <w:right w:val="none" w:sz="0" w:space="0" w:color="auto"/>
      </w:divBdr>
    </w:div>
    <w:div w:id="209075948">
      <w:bodyDiv w:val="1"/>
      <w:marLeft w:val="0"/>
      <w:marRight w:val="0"/>
      <w:marTop w:val="0"/>
      <w:marBottom w:val="0"/>
      <w:divBdr>
        <w:top w:val="none" w:sz="0" w:space="0" w:color="auto"/>
        <w:left w:val="none" w:sz="0" w:space="0" w:color="auto"/>
        <w:bottom w:val="none" w:sz="0" w:space="0" w:color="auto"/>
        <w:right w:val="none" w:sz="0" w:space="0" w:color="auto"/>
      </w:divBdr>
    </w:div>
    <w:div w:id="224335532">
      <w:bodyDiv w:val="1"/>
      <w:marLeft w:val="0"/>
      <w:marRight w:val="0"/>
      <w:marTop w:val="0"/>
      <w:marBottom w:val="0"/>
      <w:divBdr>
        <w:top w:val="none" w:sz="0" w:space="0" w:color="auto"/>
        <w:left w:val="none" w:sz="0" w:space="0" w:color="auto"/>
        <w:bottom w:val="none" w:sz="0" w:space="0" w:color="auto"/>
        <w:right w:val="none" w:sz="0" w:space="0" w:color="auto"/>
      </w:divBdr>
    </w:div>
    <w:div w:id="248583491">
      <w:bodyDiv w:val="1"/>
      <w:marLeft w:val="0"/>
      <w:marRight w:val="0"/>
      <w:marTop w:val="0"/>
      <w:marBottom w:val="0"/>
      <w:divBdr>
        <w:top w:val="none" w:sz="0" w:space="0" w:color="auto"/>
        <w:left w:val="none" w:sz="0" w:space="0" w:color="auto"/>
        <w:bottom w:val="none" w:sz="0" w:space="0" w:color="auto"/>
        <w:right w:val="none" w:sz="0" w:space="0" w:color="auto"/>
      </w:divBdr>
    </w:div>
    <w:div w:id="302127393">
      <w:bodyDiv w:val="1"/>
      <w:marLeft w:val="0"/>
      <w:marRight w:val="0"/>
      <w:marTop w:val="0"/>
      <w:marBottom w:val="0"/>
      <w:divBdr>
        <w:top w:val="none" w:sz="0" w:space="0" w:color="auto"/>
        <w:left w:val="none" w:sz="0" w:space="0" w:color="auto"/>
        <w:bottom w:val="none" w:sz="0" w:space="0" w:color="auto"/>
        <w:right w:val="none" w:sz="0" w:space="0" w:color="auto"/>
      </w:divBdr>
    </w:div>
    <w:div w:id="324818996">
      <w:bodyDiv w:val="1"/>
      <w:marLeft w:val="0"/>
      <w:marRight w:val="0"/>
      <w:marTop w:val="0"/>
      <w:marBottom w:val="0"/>
      <w:divBdr>
        <w:top w:val="none" w:sz="0" w:space="0" w:color="auto"/>
        <w:left w:val="none" w:sz="0" w:space="0" w:color="auto"/>
        <w:bottom w:val="none" w:sz="0" w:space="0" w:color="auto"/>
        <w:right w:val="none" w:sz="0" w:space="0" w:color="auto"/>
      </w:divBdr>
    </w:div>
    <w:div w:id="326330221">
      <w:bodyDiv w:val="1"/>
      <w:marLeft w:val="0"/>
      <w:marRight w:val="0"/>
      <w:marTop w:val="0"/>
      <w:marBottom w:val="0"/>
      <w:divBdr>
        <w:top w:val="none" w:sz="0" w:space="0" w:color="auto"/>
        <w:left w:val="none" w:sz="0" w:space="0" w:color="auto"/>
        <w:bottom w:val="none" w:sz="0" w:space="0" w:color="auto"/>
        <w:right w:val="none" w:sz="0" w:space="0" w:color="auto"/>
      </w:divBdr>
    </w:div>
    <w:div w:id="353118421">
      <w:bodyDiv w:val="1"/>
      <w:marLeft w:val="0"/>
      <w:marRight w:val="0"/>
      <w:marTop w:val="0"/>
      <w:marBottom w:val="0"/>
      <w:divBdr>
        <w:top w:val="none" w:sz="0" w:space="0" w:color="auto"/>
        <w:left w:val="none" w:sz="0" w:space="0" w:color="auto"/>
        <w:bottom w:val="none" w:sz="0" w:space="0" w:color="auto"/>
        <w:right w:val="none" w:sz="0" w:space="0" w:color="auto"/>
      </w:divBdr>
    </w:div>
    <w:div w:id="435440628">
      <w:bodyDiv w:val="1"/>
      <w:marLeft w:val="0"/>
      <w:marRight w:val="0"/>
      <w:marTop w:val="0"/>
      <w:marBottom w:val="0"/>
      <w:divBdr>
        <w:top w:val="none" w:sz="0" w:space="0" w:color="auto"/>
        <w:left w:val="none" w:sz="0" w:space="0" w:color="auto"/>
        <w:bottom w:val="none" w:sz="0" w:space="0" w:color="auto"/>
        <w:right w:val="none" w:sz="0" w:space="0" w:color="auto"/>
      </w:divBdr>
    </w:div>
    <w:div w:id="467600304">
      <w:bodyDiv w:val="1"/>
      <w:marLeft w:val="0"/>
      <w:marRight w:val="0"/>
      <w:marTop w:val="0"/>
      <w:marBottom w:val="0"/>
      <w:divBdr>
        <w:top w:val="none" w:sz="0" w:space="0" w:color="auto"/>
        <w:left w:val="none" w:sz="0" w:space="0" w:color="auto"/>
        <w:bottom w:val="none" w:sz="0" w:space="0" w:color="auto"/>
        <w:right w:val="none" w:sz="0" w:space="0" w:color="auto"/>
      </w:divBdr>
    </w:div>
    <w:div w:id="536968223">
      <w:bodyDiv w:val="1"/>
      <w:marLeft w:val="0"/>
      <w:marRight w:val="0"/>
      <w:marTop w:val="0"/>
      <w:marBottom w:val="0"/>
      <w:divBdr>
        <w:top w:val="none" w:sz="0" w:space="0" w:color="auto"/>
        <w:left w:val="none" w:sz="0" w:space="0" w:color="auto"/>
        <w:bottom w:val="none" w:sz="0" w:space="0" w:color="auto"/>
        <w:right w:val="none" w:sz="0" w:space="0" w:color="auto"/>
      </w:divBdr>
    </w:div>
    <w:div w:id="569389046">
      <w:bodyDiv w:val="1"/>
      <w:marLeft w:val="0"/>
      <w:marRight w:val="0"/>
      <w:marTop w:val="0"/>
      <w:marBottom w:val="0"/>
      <w:divBdr>
        <w:top w:val="none" w:sz="0" w:space="0" w:color="auto"/>
        <w:left w:val="none" w:sz="0" w:space="0" w:color="auto"/>
        <w:bottom w:val="none" w:sz="0" w:space="0" w:color="auto"/>
        <w:right w:val="none" w:sz="0" w:space="0" w:color="auto"/>
      </w:divBdr>
    </w:div>
    <w:div w:id="597761122">
      <w:bodyDiv w:val="1"/>
      <w:marLeft w:val="0"/>
      <w:marRight w:val="0"/>
      <w:marTop w:val="0"/>
      <w:marBottom w:val="0"/>
      <w:divBdr>
        <w:top w:val="none" w:sz="0" w:space="0" w:color="auto"/>
        <w:left w:val="none" w:sz="0" w:space="0" w:color="auto"/>
        <w:bottom w:val="none" w:sz="0" w:space="0" w:color="auto"/>
        <w:right w:val="none" w:sz="0" w:space="0" w:color="auto"/>
      </w:divBdr>
    </w:div>
    <w:div w:id="599877337">
      <w:bodyDiv w:val="1"/>
      <w:marLeft w:val="0"/>
      <w:marRight w:val="0"/>
      <w:marTop w:val="0"/>
      <w:marBottom w:val="0"/>
      <w:divBdr>
        <w:top w:val="none" w:sz="0" w:space="0" w:color="auto"/>
        <w:left w:val="none" w:sz="0" w:space="0" w:color="auto"/>
        <w:bottom w:val="none" w:sz="0" w:space="0" w:color="auto"/>
        <w:right w:val="none" w:sz="0" w:space="0" w:color="auto"/>
      </w:divBdr>
    </w:div>
    <w:div w:id="653611496">
      <w:bodyDiv w:val="1"/>
      <w:marLeft w:val="0"/>
      <w:marRight w:val="0"/>
      <w:marTop w:val="0"/>
      <w:marBottom w:val="0"/>
      <w:divBdr>
        <w:top w:val="none" w:sz="0" w:space="0" w:color="auto"/>
        <w:left w:val="none" w:sz="0" w:space="0" w:color="auto"/>
        <w:bottom w:val="none" w:sz="0" w:space="0" w:color="auto"/>
        <w:right w:val="none" w:sz="0" w:space="0" w:color="auto"/>
      </w:divBdr>
    </w:div>
    <w:div w:id="658383079">
      <w:bodyDiv w:val="1"/>
      <w:marLeft w:val="0"/>
      <w:marRight w:val="0"/>
      <w:marTop w:val="0"/>
      <w:marBottom w:val="0"/>
      <w:divBdr>
        <w:top w:val="none" w:sz="0" w:space="0" w:color="auto"/>
        <w:left w:val="none" w:sz="0" w:space="0" w:color="auto"/>
        <w:bottom w:val="none" w:sz="0" w:space="0" w:color="auto"/>
        <w:right w:val="none" w:sz="0" w:space="0" w:color="auto"/>
      </w:divBdr>
    </w:div>
    <w:div w:id="714542836">
      <w:bodyDiv w:val="1"/>
      <w:marLeft w:val="0"/>
      <w:marRight w:val="0"/>
      <w:marTop w:val="0"/>
      <w:marBottom w:val="0"/>
      <w:divBdr>
        <w:top w:val="none" w:sz="0" w:space="0" w:color="auto"/>
        <w:left w:val="none" w:sz="0" w:space="0" w:color="auto"/>
        <w:bottom w:val="none" w:sz="0" w:space="0" w:color="auto"/>
        <w:right w:val="none" w:sz="0" w:space="0" w:color="auto"/>
      </w:divBdr>
    </w:div>
    <w:div w:id="724256666">
      <w:bodyDiv w:val="1"/>
      <w:marLeft w:val="0"/>
      <w:marRight w:val="0"/>
      <w:marTop w:val="0"/>
      <w:marBottom w:val="0"/>
      <w:divBdr>
        <w:top w:val="none" w:sz="0" w:space="0" w:color="auto"/>
        <w:left w:val="none" w:sz="0" w:space="0" w:color="auto"/>
        <w:bottom w:val="none" w:sz="0" w:space="0" w:color="auto"/>
        <w:right w:val="none" w:sz="0" w:space="0" w:color="auto"/>
      </w:divBdr>
    </w:div>
    <w:div w:id="775323615">
      <w:bodyDiv w:val="1"/>
      <w:marLeft w:val="0"/>
      <w:marRight w:val="0"/>
      <w:marTop w:val="0"/>
      <w:marBottom w:val="0"/>
      <w:divBdr>
        <w:top w:val="none" w:sz="0" w:space="0" w:color="auto"/>
        <w:left w:val="none" w:sz="0" w:space="0" w:color="auto"/>
        <w:bottom w:val="none" w:sz="0" w:space="0" w:color="auto"/>
        <w:right w:val="none" w:sz="0" w:space="0" w:color="auto"/>
      </w:divBdr>
    </w:div>
    <w:div w:id="786197812">
      <w:bodyDiv w:val="1"/>
      <w:marLeft w:val="0"/>
      <w:marRight w:val="0"/>
      <w:marTop w:val="0"/>
      <w:marBottom w:val="0"/>
      <w:divBdr>
        <w:top w:val="none" w:sz="0" w:space="0" w:color="auto"/>
        <w:left w:val="none" w:sz="0" w:space="0" w:color="auto"/>
        <w:bottom w:val="none" w:sz="0" w:space="0" w:color="auto"/>
        <w:right w:val="none" w:sz="0" w:space="0" w:color="auto"/>
      </w:divBdr>
    </w:div>
    <w:div w:id="927345392">
      <w:bodyDiv w:val="1"/>
      <w:marLeft w:val="0"/>
      <w:marRight w:val="0"/>
      <w:marTop w:val="0"/>
      <w:marBottom w:val="0"/>
      <w:divBdr>
        <w:top w:val="none" w:sz="0" w:space="0" w:color="auto"/>
        <w:left w:val="none" w:sz="0" w:space="0" w:color="auto"/>
        <w:bottom w:val="none" w:sz="0" w:space="0" w:color="auto"/>
        <w:right w:val="none" w:sz="0" w:space="0" w:color="auto"/>
      </w:divBdr>
    </w:div>
    <w:div w:id="948589396">
      <w:bodyDiv w:val="1"/>
      <w:marLeft w:val="0"/>
      <w:marRight w:val="0"/>
      <w:marTop w:val="0"/>
      <w:marBottom w:val="0"/>
      <w:divBdr>
        <w:top w:val="none" w:sz="0" w:space="0" w:color="auto"/>
        <w:left w:val="none" w:sz="0" w:space="0" w:color="auto"/>
        <w:bottom w:val="none" w:sz="0" w:space="0" w:color="auto"/>
        <w:right w:val="none" w:sz="0" w:space="0" w:color="auto"/>
      </w:divBdr>
    </w:div>
    <w:div w:id="965355398">
      <w:bodyDiv w:val="1"/>
      <w:marLeft w:val="0"/>
      <w:marRight w:val="0"/>
      <w:marTop w:val="0"/>
      <w:marBottom w:val="0"/>
      <w:divBdr>
        <w:top w:val="none" w:sz="0" w:space="0" w:color="auto"/>
        <w:left w:val="none" w:sz="0" w:space="0" w:color="auto"/>
        <w:bottom w:val="none" w:sz="0" w:space="0" w:color="auto"/>
        <w:right w:val="none" w:sz="0" w:space="0" w:color="auto"/>
      </w:divBdr>
    </w:div>
    <w:div w:id="1047724633">
      <w:bodyDiv w:val="1"/>
      <w:marLeft w:val="0"/>
      <w:marRight w:val="0"/>
      <w:marTop w:val="0"/>
      <w:marBottom w:val="0"/>
      <w:divBdr>
        <w:top w:val="none" w:sz="0" w:space="0" w:color="auto"/>
        <w:left w:val="none" w:sz="0" w:space="0" w:color="auto"/>
        <w:bottom w:val="none" w:sz="0" w:space="0" w:color="auto"/>
        <w:right w:val="none" w:sz="0" w:space="0" w:color="auto"/>
      </w:divBdr>
    </w:div>
    <w:div w:id="1063403840">
      <w:bodyDiv w:val="1"/>
      <w:marLeft w:val="0"/>
      <w:marRight w:val="0"/>
      <w:marTop w:val="0"/>
      <w:marBottom w:val="0"/>
      <w:divBdr>
        <w:top w:val="none" w:sz="0" w:space="0" w:color="auto"/>
        <w:left w:val="none" w:sz="0" w:space="0" w:color="auto"/>
        <w:bottom w:val="none" w:sz="0" w:space="0" w:color="auto"/>
        <w:right w:val="none" w:sz="0" w:space="0" w:color="auto"/>
      </w:divBdr>
    </w:div>
    <w:div w:id="1106577391">
      <w:bodyDiv w:val="1"/>
      <w:marLeft w:val="0"/>
      <w:marRight w:val="0"/>
      <w:marTop w:val="0"/>
      <w:marBottom w:val="0"/>
      <w:divBdr>
        <w:top w:val="none" w:sz="0" w:space="0" w:color="auto"/>
        <w:left w:val="none" w:sz="0" w:space="0" w:color="auto"/>
        <w:bottom w:val="none" w:sz="0" w:space="0" w:color="auto"/>
        <w:right w:val="none" w:sz="0" w:space="0" w:color="auto"/>
      </w:divBdr>
    </w:div>
    <w:div w:id="1139960893">
      <w:bodyDiv w:val="1"/>
      <w:marLeft w:val="0"/>
      <w:marRight w:val="0"/>
      <w:marTop w:val="0"/>
      <w:marBottom w:val="0"/>
      <w:divBdr>
        <w:top w:val="none" w:sz="0" w:space="0" w:color="auto"/>
        <w:left w:val="none" w:sz="0" w:space="0" w:color="auto"/>
        <w:bottom w:val="none" w:sz="0" w:space="0" w:color="auto"/>
        <w:right w:val="none" w:sz="0" w:space="0" w:color="auto"/>
      </w:divBdr>
    </w:div>
    <w:div w:id="1145002122">
      <w:bodyDiv w:val="1"/>
      <w:marLeft w:val="0"/>
      <w:marRight w:val="0"/>
      <w:marTop w:val="0"/>
      <w:marBottom w:val="0"/>
      <w:divBdr>
        <w:top w:val="none" w:sz="0" w:space="0" w:color="auto"/>
        <w:left w:val="none" w:sz="0" w:space="0" w:color="auto"/>
        <w:bottom w:val="none" w:sz="0" w:space="0" w:color="auto"/>
        <w:right w:val="none" w:sz="0" w:space="0" w:color="auto"/>
      </w:divBdr>
    </w:div>
    <w:div w:id="1154448338">
      <w:bodyDiv w:val="1"/>
      <w:marLeft w:val="0"/>
      <w:marRight w:val="0"/>
      <w:marTop w:val="0"/>
      <w:marBottom w:val="0"/>
      <w:divBdr>
        <w:top w:val="none" w:sz="0" w:space="0" w:color="auto"/>
        <w:left w:val="none" w:sz="0" w:space="0" w:color="auto"/>
        <w:bottom w:val="none" w:sz="0" w:space="0" w:color="auto"/>
        <w:right w:val="none" w:sz="0" w:space="0" w:color="auto"/>
      </w:divBdr>
    </w:div>
    <w:div w:id="1155563228">
      <w:bodyDiv w:val="1"/>
      <w:marLeft w:val="0"/>
      <w:marRight w:val="0"/>
      <w:marTop w:val="0"/>
      <w:marBottom w:val="0"/>
      <w:divBdr>
        <w:top w:val="none" w:sz="0" w:space="0" w:color="auto"/>
        <w:left w:val="none" w:sz="0" w:space="0" w:color="auto"/>
        <w:bottom w:val="none" w:sz="0" w:space="0" w:color="auto"/>
        <w:right w:val="none" w:sz="0" w:space="0" w:color="auto"/>
      </w:divBdr>
    </w:div>
    <w:div w:id="1156073283">
      <w:bodyDiv w:val="1"/>
      <w:marLeft w:val="0"/>
      <w:marRight w:val="0"/>
      <w:marTop w:val="0"/>
      <w:marBottom w:val="0"/>
      <w:divBdr>
        <w:top w:val="none" w:sz="0" w:space="0" w:color="auto"/>
        <w:left w:val="none" w:sz="0" w:space="0" w:color="auto"/>
        <w:bottom w:val="none" w:sz="0" w:space="0" w:color="auto"/>
        <w:right w:val="none" w:sz="0" w:space="0" w:color="auto"/>
      </w:divBdr>
    </w:div>
    <w:div w:id="1162312317">
      <w:bodyDiv w:val="1"/>
      <w:marLeft w:val="0"/>
      <w:marRight w:val="0"/>
      <w:marTop w:val="0"/>
      <w:marBottom w:val="0"/>
      <w:divBdr>
        <w:top w:val="none" w:sz="0" w:space="0" w:color="auto"/>
        <w:left w:val="none" w:sz="0" w:space="0" w:color="auto"/>
        <w:bottom w:val="none" w:sz="0" w:space="0" w:color="auto"/>
        <w:right w:val="none" w:sz="0" w:space="0" w:color="auto"/>
      </w:divBdr>
    </w:div>
    <w:div w:id="1204366498">
      <w:bodyDiv w:val="1"/>
      <w:marLeft w:val="0"/>
      <w:marRight w:val="0"/>
      <w:marTop w:val="0"/>
      <w:marBottom w:val="0"/>
      <w:divBdr>
        <w:top w:val="none" w:sz="0" w:space="0" w:color="auto"/>
        <w:left w:val="none" w:sz="0" w:space="0" w:color="auto"/>
        <w:bottom w:val="none" w:sz="0" w:space="0" w:color="auto"/>
        <w:right w:val="none" w:sz="0" w:space="0" w:color="auto"/>
      </w:divBdr>
    </w:div>
    <w:div w:id="1211652010">
      <w:bodyDiv w:val="1"/>
      <w:marLeft w:val="0"/>
      <w:marRight w:val="0"/>
      <w:marTop w:val="0"/>
      <w:marBottom w:val="0"/>
      <w:divBdr>
        <w:top w:val="none" w:sz="0" w:space="0" w:color="auto"/>
        <w:left w:val="none" w:sz="0" w:space="0" w:color="auto"/>
        <w:bottom w:val="none" w:sz="0" w:space="0" w:color="auto"/>
        <w:right w:val="none" w:sz="0" w:space="0" w:color="auto"/>
      </w:divBdr>
    </w:div>
    <w:div w:id="1221866956">
      <w:bodyDiv w:val="1"/>
      <w:marLeft w:val="0"/>
      <w:marRight w:val="0"/>
      <w:marTop w:val="0"/>
      <w:marBottom w:val="0"/>
      <w:divBdr>
        <w:top w:val="none" w:sz="0" w:space="0" w:color="auto"/>
        <w:left w:val="none" w:sz="0" w:space="0" w:color="auto"/>
        <w:bottom w:val="none" w:sz="0" w:space="0" w:color="auto"/>
        <w:right w:val="none" w:sz="0" w:space="0" w:color="auto"/>
      </w:divBdr>
    </w:div>
    <w:div w:id="1249576510">
      <w:bodyDiv w:val="1"/>
      <w:marLeft w:val="0"/>
      <w:marRight w:val="0"/>
      <w:marTop w:val="0"/>
      <w:marBottom w:val="0"/>
      <w:divBdr>
        <w:top w:val="none" w:sz="0" w:space="0" w:color="auto"/>
        <w:left w:val="none" w:sz="0" w:space="0" w:color="auto"/>
        <w:bottom w:val="none" w:sz="0" w:space="0" w:color="auto"/>
        <w:right w:val="none" w:sz="0" w:space="0" w:color="auto"/>
      </w:divBdr>
    </w:div>
    <w:div w:id="1250698554">
      <w:bodyDiv w:val="1"/>
      <w:marLeft w:val="0"/>
      <w:marRight w:val="0"/>
      <w:marTop w:val="0"/>
      <w:marBottom w:val="0"/>
      <w:divBdr>
        <w:top w:val="none" w:sz="0" w:space="0" w:color="auto"/>
        <w:left w:val="none" w:sz="0" w:space="0" w:color="auto"/>
        <w:bottom w:val="none" w:sz="0" w:space="0" w:color="auto"/>
        <w:right w:val="none" w:sz="0" w:space="0" w:color="auto"/>
      </w:divBdr>
    </w:div>
    <w:div w:id="1270427697">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293170669">
      <w:bodyDiv w:val="1"/>
      <w:marLeft w:val="0"/>
      <w:marRight w:val="0"/>
      <w:marTop w:val="0"/>
      <w:marBottom w:val="0"/>
      <w:divBdr>
        <w:top w:val="none" w:sz="0" w:space="0" w:color="auto"/>
        <w:left w:val="none" w:sz="0" w:space="0" w:color="auto"/>
        <w:bottom w:val="none" w:sz="0" w:space="0" w:color="auto"/>
        <w:right w:val="none" w:sz="0" w:space="0" w:color="auto"/>
      </w:divBdr>
    </w:div>
    <w:div w:id="1298141953">
      <w:bodyDiv w:val="1"/>
      <w:marLeft w:val="0"/>
      <w:marRight w:val="0"/>
      <w:marTop w:val="0"/>
      <w:marBottom w:val="0"/>
      <w:divBdr>
        <w:top w:val="none" w:sz="0" w:space="0" w:color="auto"/>
        <w:left w:val="none" w:sz="0" w:space="0" w:color="auto"/>
        <w:bottom w:val="none" w:sz="0" w:space="0" w:color="auto"/>
        <w:right w:val="none" w:sz="0" w:space="0" w:color="auto"/>
      </w:divBdr>
    </w:div>
    <w:div w:id="1331905999">
      <w:bodyDiv w:val="1"/>
      <w:marLeft w:val="0"/>
      <w:marRight w:val="0"/>
      <w:marTop w:val="0"/>
      <w:marBottom w:val="0"/>
      <w:divBdr>
        <w:top w:val="none" w:sz="0" w:space="0" w:color="auto"/>
        <w:left w:val="none" w:sz="0" w:space="0" w:color="auto"/>
        <w:bottom w:val="none" w:sz="0" w:space="0" w:color="auto"/>
        <w:right w:val="none" w:sz="0" w:space="0" w:color="auto"/>
      </w:divBdr>
    </w:div>
    <w:div w:id="1348599933">
      <w:bodyDiv w:val="1"/>
      <w:marLeft w:val="0"/>
      <w:marRight w:val="0"/>
      <w:marTop w:val="0"/>
      <w:marBottom w:val="0"/>
      <w:divBdr>
        <w:top w:val="none" w:sz="0" w:space="0" w:color="auto"/>
        <w:left w:val="none" w:sz="0" w:space="0" w:color="auto"/>
        <w:bottom w:val="none" w:sz="0" w:space="0" w:color="auto"/>
        <w:right w:val="none" w:sz="0" w:space="0" w:color="auto"/>
      </w:divBdr>
    </w:div>
    <w:div w:id="1368873236">
      <w:bodyDiv w:val="1"/>
      <w:marLeft w:val="0"/>
      <w:marRight w:val="0"/>
      <w:marTop w:val="0"/>
      <w:marBottom w:val="0"/>
      <w:divBdr>
        <w:top w:val="none" w:sz="0" w:space="0" w:color="auto"/>
        <w:left w:val="none" w:sz="0" w:space="0" w:color="auto"/>
        <w:bottom w:val="none" w:sz="0" w:space="0" w:color="auto"/>
        <w:right w:val="none" w:sz="0" w:space="0" w:color="auto"/>
      </w:divBdr>
    </w:div>
    <w:div w:id="1405835070">
      <w:bodyDiv w:val="1"/>
      <w:marLeft w:val="0"/>
      <w:marRight w:val="0"/>
      <w:marTop w:val="0"/>
      <w:marBottom w:val="0"/>
      <w:divBdr>
        <w:top w:val="none" w:sz="0" w:space="0" w:color="auto"/>
        <w:left w:val="none" w:sz="0" w:space="0" w:color="auto"/>
        <w:bottom w:val="none" w:sz="0" w:space="0" w:color="auto"/>
        <w:right w:val="none" w:sz="0" w:space="0" w:color="auto"/>
      </w:divBdr>
    </w:div>
    <w:div w:id="1447043778">
      <w:bodyDiv w:val="1"/>
      <w:marLeft w:val="0"/>
      <w:marRight w:val="0"/>
      <w:marTop w:val="0"/>
      <w:marBottom w:val="0"/>
      <w:divBdr>
        <w:top w:val="none" w:sz="0" w:space="0" w:color="auto"/>
        <w:left w:val="none" w:sz="0" w:space="0" w:color="auto"/>
        <w:bottom w:val="none" w:sz="0" w:space="0" w:color="auto"/>
        <w:right w:val="none" w:sz="0" w:space="0" w:color="auto"/>
      </w:divBdr>
    </w:div>
    <w:div w:id="1502425219">
      <w:bodyDiv w:val="1"/>
      <w:marLeft w:val="0"/>
      <w:marRight w:val="0"/>
      <w:marTop w:val="0"/>
      <w:marBottom w:val="0"/>
      <w:divBdr>
        <w:top w:val="none" w:sz="0" w:space="0" w:color="auto"/>
        <w:left w:val="none" w:sz="0" w:space="0" w:color="auto"/>
        <w:bottom w:val="none" w:sz="0" w:space="0" w:color="auto"/>
        <w:right w:val="none" w:sz="0" w:space="0" w:color="auto"/>
      </w:divBdr>
    </w:div>
    <w:div w:id="1506171800">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523669927">
      <w:bodyDiv w:val="1"/>
      <w:marLeft w:val="0"/>
      <w:marRight w:val="0"/>
      <w:marTop w:val="0"/>
      <w:marBottom w:val="0"/>
      <w:divBdr>
        <w:top w:val="none" w:sz="0" w:space="0" w:color="auto"/>
        <w:left w:val="none" w:sz="0" w:space="0" w:color="auto"/>
        <w:bottom w:val="none" w:sz="0" w:space="0" w:color="auto"/>
        <w:right w:val="none" w:sz="0" w:space="0" w:color="auto"/>
      </w:divBdr>
    </w:div>
    <w:div w:id="1645428565">
      <w:bodyDiv w:val="1"/>
      <w:marLeft w:val="0"/>
      <w:marRight w:val="0"/>
      <w:marTop w:val="0"/>
      <w:marBottom w:val="0"/>
      <w:divBdr>
        <w:top w:val="none" w:sz="0" w:space="0" w:color="auto"/>
        <w:left w:val="none" w:sz="0" w:space="0" w:color="auto"/>
        <w:bottom w:val="none" w:sz="0" w:space="0" w:color="auto"/>
        <w:right w:val="none" w:sz="0" w:space="0" w:color="auto"/>
      </w:divBdr>
    </w:div>
    <w:div w:id="1676155333">
      <w:bodyDiv w:val="1"/>
      <w:marLeft w:val="0"/>
      <w:marRight w:val="0"/>
      <w:marTop w:val="0"/>
      <w:marBottom w:val="0"/>
      <w:divBdr>
        <w:top w:val="none" w:sz="0" w:space="0" w:color="auto"/>
        <w:left w:val="none" w:sz="0" w:space="0" w:color="auto"/>
        <w:bottom w:val="none" w:sz="0" w:space="0" w:color="auto"/>
        <w:right w:val="none" w:sz="0" w:space="0" w:color="auto"/>
      </w:divBdr>
    </w:div>
    <w:div w:id="1676495945">
      <w:bodyDiv w:val="1"/>
      <w:marLeft w:val="0"/>
      <w:marRight w:val="0"/>
      <w:marTop w:val="0"/>
      <w:marBottom w:val="0"/>
      <w:divBdr>
        <w:top w:val="none" w:sz="0" w:space="0" w:color="auto"/>
        <w:left w:val="none" w:sz="0" w:space="0" w:color="auto"/>
        <w:bottom w:val="none" w:sz="0" w:space="0" w:color="auto"/>
        <w:right w:val="none" w:sz="0" w:space="0" w:color="auto"/>
      </w:divBdr>
    </w:div>
    <w:div w:id="1694725638">
      <w:bodyDiv w:val="1"/>
      <w:marLeft w:val="0"/>
      <w:marRight w:val="0"/>
      <w:marTop w:val="0"/>
      <w:marBottom w:val="0"/>
      <w:divBdr>
        <w:top w:val="none" w:sz="0" w:space="0" w:color="auto"/>
        <w:left w:val="none" w:sz="0" w:space="0" w:color="auto"/>
        <w:bottom w:val="none" w:sz="0" w:space="0" w:color="auto"/>
        <w:right w:val="none" w:sz="0" w:space="0" w:color="auto"/>
      </w:divBdr>
      <w:divsChild>
        <w:div w:id="1973248800">
          <w:marLeft w:val="0"/>
          <w:marRight w:val="0"/>
          <w:marTop w:val="0"/>
          <w:marBottom w:val="0"/>
          <w:divBdr>
            <w:top w:val="none" w:sz="0" w:space="0" w:color="auto"/>
            <w:left w:val="none" w:sz="0" w:space="0" w:color="auto"/>
            <w:bottom w:val="none" w:sz="0" w:space="0" w:color="auto"/>
            <w:right w:val="none" w:sz="0" w:space="0" w:color="auto"/>
          </w:divBdr>
        </w:div>
        <w:div w:id="1801075468">
          <w:marLeft w:val="0"/>
          <w:marRight w:val="0"/>
          <w:marTop w:val="0"/>
          <w:marBottom w:val="0"/>
          <w:divBdr>
            <w:top w:val="none" w:sz="0" w:space="0" w:color="auto"/>
            <w:left w:val="none" w:sz="0" w:space="0" w:color="auto"/>
            <w:bottom w:val="none" w:sz="0" w:space="0" w:color="auto"/>
            <w:right w:val="none" w:sz="0" w:space="0" w:color="auto"/>
          </w:divBdr>
        </w:div>
        <w:div w:id="1501388324">
          <w:marLeft w:val="0"/>
          <w:marRight w:val="0"/>
          <w:marTop w:val="0"/>
          <w:marBottom w:val="0"/>
          <w:divBdr>
            <w:top w:val="none" w:sz="0" w:space="0" w:color="auto"/>
            <w:left w:val="none" w:sz="0" w:space="0" w:color="auto"/>
            <w:bottom w:val="none" w:sz="0" w:space="0" w:color="auto"/>
            <w:right w:val="none" w:sz="0" w:space="0" w:color="auto"/>
          </w:divBdr>
        </w:div>
        <w:div w:id="799569842">
          <w:marLeft w:val="0"/>
          <w:marRight w:val="0"/>
          <w:marTop w:val="0"/>
          <w:marBottom w:val="0"/>
          <w:divBdr>
            <w:top w:val="none" w:sz="0" w:space="0" w:color="auto"/>
            <w:left w:val="none" w:sz="0" w:space="0" w:color="auto"/>
            <w:bottom w:val="none" w:sz="0" w:space="0" w:color="auto"/>
            <w:right w:val="none" w:sz="0" w:space="0" w:color="auto"/>
          </w:divBdr>
        </w:div>
        <w:div w:id="285546575">
          <w:marLeft w:val="0"/>
          <w:marRight w:val="0"/>
          <w:marTop w:val="0"/>
          <w:marBottom w:val="0"/>
          <w:divBdr>
            <w:top w:val="none" w:sz="0" w:space="0" w:color="auto"/>
            <w:left w:val="none" w:sz="0" w:space="0" w:color="auto"/>
            <w:bottom w:val="none" w:sz="0" w:space="0" w:color="auto"/>
            <w:right w:val="none" w:sz="0" w:space="0" w:color="auto"/>
          </w:divBdr>
        </w:div>
        <w:div w:id="1719626104">
          <w:marLeft w:val="0"/>
          <w:marRight w:val="0"/>
          <w:marTop w:val="0"/>
          <w:marBottom w:val="0"/>
          <w:divBdr>
            <w:top w:val="none" w:sz="0" w:space="0" w:color="auto"/>
            <w:left w:val="none" w:sz="0" w:space="0" w:color="auto"/>
            <w:bottom w:val="none" w:sz="0" w:space="0" w:color="auto"/>
            <w:right w:val="none" w:sz="0" w:space="0" w:color="auto"/>
          </w:divBdr>
          <w:divsChild>
            <w:div w:id="649748853">
              <w:marLeft w:val="0"/>
              <w:marRight w:val="0"/>
              <w:marTop w:val="0"/>
              <w:marBottom w:val="0"/>
              <w:divBdr>
                <w:top w:val="none" w:sz="0" w:space="0" w:color="auto"/>
                <w:left w:val="none" w:sz="0" w:space="0" w:color="auto"/>
                <w:bottom w:val="none" w:sz="0" w:space="0" w:color="auto"/>
                <w:right w:val="none" w:sz="0" w:space="0" w:color="auto"/>
              </w:divBdr>
            </w:div>
          </w:divsChild>
        </w:div>
        <w:div w:id="84960865">
          <w:marLeft w:val="0"/>
          <w:marRight w:val="0"/>
          <w:marTop w:val="0"/>
          <w:marBottom w:val="0"/>
          <w:divBdr>
            <w:top w:val="none" w:sz="0" w:space="0" w:color="auto"/>
            <w:left w:val="none" w:sz="0" w:space="0" w:color="auto"/>
            <w:bottom w:val="none" w:sz="0" w:space="0" w:color="auto"/>
            <w:right w:val="none" w:sz="0" w:space="0" w:color="auto"/>
          </w:divBdr>
          <w:divsChild>
            <w:div w:id="1301038402">
              <w:marLeft w:val="0"/>
              <w:marRight w:val="0"/>
              <w:marTop w:val="0"/>
              <w:marBottom w:val="0"/>
              <w:divBdr>
                <w:top w:val="none" w:sz="0" w:space="0" w:color="auto"/>
                <w:left w:val="none" w:sz="0" w:space="0" w:color="auto"/>
                <w:bottom w:val="none" w:sz="0" w:space="0" w:color="auto"/>
                <w:right w:val="none" w:sz="0" w:space="0" w:color="auto"/>
              </w:divBdr>
            </w:div>
            <w:div w:id="465899201">
              <w:marLeft w:val="0"/>
              <w:marRight w:val="0"/>
              <w:marTop w:val="0"/>
              <w:marBottom w:val="0"/>
              <w:divBdr>
                <w:top w:val="none" w:sz="0" w:space="0" w:color="auto"/>
                <w:left w:val="none" w:sz="0" w:space="0" w:color="auto"/>
                <w:bottom w:val="none" w:sz="0" w:space="0" w:color="auto"/>
                <w:right w:val="none" w:sz="0" w:space="0" w:color="auto"/>
              </w:divBdr>
            </w:div>
            <w:div w:id="1400130449">
              <w:marLeft w:val="0"/>
              <w:marRight w:val="0"/>
              <w:marTop w:val="0"/>
              <w:marBottom w:val="0"/>
              <w:divBdr>
                <w:top w:val="none" w:sz="0" w:space="0" w:color="auto"/>
                <w:left w:val="none" w:sz="0" w:space="0" w:color="auto"/>
                <w:bottom w:val="none" w:sz="0" w:space="0" w:color="auto"/>
                <w:right w:val="none" w:sz="0" w:space="0" w:color="auto"/>
              </w:divBdr>
            </w:div>
          </w:divsChild>
        </w:div>
        <w:div w:id="238949723">
          <w:marLeft w:val="0"/>
          <w:marRight w:val="0"/>
          <w:marTop w:val="0"/>
          <w:marBottom w:val="0"/>
          <w:divBdr>
            <w:top w:val="none" w:sz="0" w:space="0" w:color="auto"/>
            <w:left w:val="none" w:sz="0" w:space="0" w:color="auto"/>
            <w:bottom w:val="none" w:sz="0" w:space="0" w:color="auto"/>
            <w:right w:val="none" w:sz="0" w:space="0" w:color="auto"/>
          </w:divBdr>
          <w:divsChild>
            <w:div w:id="718866693">
              <w:marLeft w:val="0"/>
              <w:marRight w:val="0"/>
              <w:marTop w:val="0"/>
              <w:marBottom w:val="0"/>
              <w:divBdr>
                <w:top w:val="none" w:sz="0" w:space="0" w:color="auto"/>
                <w:left w:val="none" w:sz="0" w:space="0" w:color="auto"/>
                <w:bottom w:val="none" w:sz="0" w:space="0" w:color="auto"/>
                <w:right w:val="none" w:sz="0" w:space="0" w:color="auto"/>
              </w:divBdr>
            </w:div>
            <w:div w:id="211695343">
              <w:marLeft w:val="0"/>
              <w:marRight w:val="0"/>
              <w:marTop w:val="0"/>
              <w:marBottom w:val="0"/>
              <w:divBdr>
                <w:top w:val="none" w:sz="0" w:space="0" w:color="auto"/>
                <w:left w:val="none" w:sz="0" w:space="0" w:color="auto"/>
                <w:bottom w:val="none" w:sz="0" w:space="0" w:color="auto"/>
                <w:right w:val="none" w:sz="0" w:space="0" w:color="auto"/>
              </w:divBdr>
            </w:div>
            <w:div w:id="640811982">
              <w:marLeft w:val="0"/>
              <w:marRight w:val="0"/>
              <w:marTop w:val="0"/>
              <w:marBottom w:val="0"/>
              <w:divBdr>
                <w:top w:val="none" w:sz="0" w:space="0" w:color="auto"/>
                <w:left w:val="none" w:sz="0" w:space="0" w:color="auto"/>
                <w:bottom w:val="none" w:sz="0" w:space="0" w:color="auto"/>
                <w:right w:val="none" w:sz="0" w:space="0" w:color="auto"/>
              </w:divBdr>
            </w:div>
          </w:divsChild>
        </w:div>
        <w:div w:id="1645040723">
          <w:marLeft w:val="0"/>
          <w:marRight w:val="0"/>
          <w:marTop w:val="0"/>
          <w:marBottom w:val="0"/>
          <w:divBdr>
            <w:top w:val="none" w:sz="0" w:space="0" w:color="auto"/>
            <w:left w:val="none" w:sz="0" w:space="0" w:color="auto"/>
            <w:bottom w:val="none" w:sz="0" w:space="0" w:color="auto"/>
            <w:right w:val="none" w:sz="0" w:space="0" w:color="auto"/>
          </w:divBdr>
        </w:div>
        <w:div w:id="132144250">
          <w:marLeft w:val="0"/>
          <w:marRight w:val="0"/>
          <w:marTop w:val="0"/>
          <w:marBottom w:val="0"/>
          <w:divBdr>
            <w:top w:val="none" w:sz="0" w:space="0" w:color="auto"/>
            <w:left w:val="none" w:sz="0" w:space="0" w:color="auto"/>
            <w:bottom w:val="none" w:sz="0" w:space="0" w:color="auto"/>
            <w:right w:val="none" w:sz="0" w:space="0" w:color="auto"/>
          </w:divBdr>
        </w:div>
        <w:div w:id="1677881416">
          <w:marLeft w:val="0"/>
          <w:marRight w:val="0"/>
          <w:marTop w:val="0"/>
          <w:marBottom w:val="0"/>
          <w:divBdr>
            <w:top w:val="none" w:sz="0" w:space="0" w:color="auto"/>
            <w:left w:val="none" w:sz="0" w:space="0" w:color="auto"/>
            <w:bottom w:val="none" w:sz="0" w:space="0" w:color="auto"/>
            <w:right w:val="none" w:sz="0" w:space="0" w:color="auto"/>
          </w:divBdr>
        </w:div>
        <w:div w:id="479615883">
          <w:marLeft w:val="0"/>
          <w:marRight w:val="0"/>
          <w:marTop w:val="0"/>
          <w:marBottom w:val="0"/>
          <w:divBdr>
            <w:top w:val="none" w:sz="0" w:space="0" w:color="auto"/>
            <w:left w:val="none" w:sz="0" w:space="0" w:color="auto"/>
            <w:bottom w:val="none" w:sz="0" w:space="0" w:color="auto"/>
            <w:right w:val="none" w:sz="0" w:space="0" w:color="auto"/>
          </w:divBdr>
        </w:div>
        <w:div w:id="80874343">
          <w:marLeft w:val="0"/>
          <w:marRight w:val="0"/>
          <w:marTop w:val="0"/>
          <w:marBottom w:val="0"/>
          <w:divBdr>
            <w:top w:val="none" w:sz="0" w:space="0" w:color="auto"/>
            <w:left w:val="none" w:sz="0" w:space="0" w:color="auto"/>
            <w:bottom w:val="none" w:sz="0" w:space="0" w:color="auto"/>
            <w:right w:val="none" w:sz="0" w:space="0" w:color="auto"/>
          </w:divBdr>
        </w:div>
        <w:div w:id="1731415023">
          <w:marLeft w:val="0"/>
          <w:marRight w:val="0"/>
          <w:marTop w:val="0"/>
          <w:marBottom w:val="0"/>
          <w:divBdr>
            <w:top w:val="none" w:sz="0" w:space="0" w:color="auto"/>
            <w:left w:val="none" w:sz="0" w:space="0" w:color="auto"/>
            <w:bottom w:val="none" w:sz="0" w:space="0" w:color="auto"/>
            <w:right w:val="none" w:sz="0" w:space="0" w:color="auto"/>
          </w:divBdr>
        </w:div>
        <w:div w:id="490291235">
          <w:marLeft w:val="0"/>
          <w:marRight w:val="0"/>
          <w:marTop w:val="0"/>
          <w:marBottom w:val="0"/>
          <w:divBdr>
            <w:top w:val="none" w:sz="0" w:space="0" w:color="auto"/>
            <w:left w:val="none" w:sz="0" w:space="0" w:color="auto"/>
            <w:bottom w:val="none" w:sz="0" w:space="0" w:color="auto"/>
            <w:right w:val="none" w:sz="0" w:space="0" w:color="auto"/>
          </w:divBdr>
        </w:div>
        <w:div w:id="631516680">
          <w:marLeft w:val="0"/>
          <w:marRight w:val="0"/>
          <w:marTop w:val="0"/>
          <w:marBottom w:val="0"/>
          <w:divBdr>
            <w:top w:val="none" w:sz="0" w:space="0" w:color="auto"/>
            <w:left w:val="none" w:sz="0" w:space="0" w:color="auto"/>
            <w:bottom w:val="none" w:sz="0" w:space="0" w:color="auto"/>
            <w:right w:val="none" w:sz="0" w:space="0" w:color="auto"/>
          </w:divBdr>
        </w:div>
        <w:div w:id="2094232399">
          <w:marLeft w:val="0"/>
          <w:marRight w:val="0"/>
          <w:marTop w:val="0"/>
          <w:marBottom w:val="0"/>
          <w:divBdr>
            <w:top w:val="none" w:sz="0" w:space="0" w:color="auto"/>
            <w:left w:val="none" w:sz="0" w:space="0" w:color="auto"/>
            <w:bottom w:val="none" w:sz="0" w:space="0" w:color="auto"/>
            <w:right w:val="none" w:sz="0" w:space="0" w:color="auto"/>
          </w:divBdr>
        </w:div>
        <w:div w:id="1501308783">
          <w:marLeft w:val="0"/>
          <w:marRight w:val="0"/>
          <w:marTop w:val="0"/>
          <w:marBottom w:val="0"/>
          <w:divBdr>
            <w:top w:val="none" w:sz="0" w:space="0" w:color="auto"/>
            <w:left w:val="none" w:sz="0" w:space="0" w:color="auto"/>
            <w:bottom w:val="none" w:sz="0" w:space="0" w:color="auto"/>
            <w:right w:val="none" w:sz="0" w:space="0" w:color="auto"/>
          </w:divBdr>
        </w:div>
        <w:div w:id="1414930345">
          <w:marLeft w:val="0"/>
          <w:marRight w:val="0"/>
          <w:marTop w:val="0"/>
          <w:marBottom w:val="0"/>
          <w:divBdr>
            <w:top w:val="none" w:sz="0" w:space="0" w:color="auto"/>
            <w:left w:val="none" w:sz="0" w:space="0" w:color="auto"/>
            <w:bottom w:val="none" w:sz="0" w:space="0" w:color="auto"/>
            <w:right w:val="none" w:sz="0" w:space="0" w:color="auto"/>
          </w:divBdr>
        </w:div>
        <w:div w:id="844055472">
          <w:marLeft w:val="0"/>
          <w:marRight w:val="0"/>
          <w:marTop w:val="0"/>
          <w:marBottom w:val="0"/>
          <w:divBdr>
            <w:top w:val="none" w:sz="0" w:space="0" w:color="auto"/>
            <w:left w:val="none" w:sz="0" w:space="0" w:color="auto"/>
            <w:bottom w:val="none" w:sz="0" w:space="0" w:color="auto"/>
            <w:right w:val="none" w:sz="0" w:space="0" w:color="auto"/>
          </w:divBdr>
        </w:div>
      </w:divsChild>
    </w:div>
    <w:div w:id="1736008156">
      <w:bodyDiv w:val="1"/>
      <w:marLeft w:val="0"/>
      <w:marRight w:val="0"/>
      <w:marTop w:val="0"/>
      <w:marBottom w:val="0"/>
      <w:divBdr>
        <w:top w:val="none" w:sz="0" w:space="0" w:color="auto"/>
        <w:left w:val="none" w:sz="0" w:space="0" w:color="auto"/>
        <w:bottom w:val="none" w:sz="0" w:space="0" w:color="auto"/>
        <w:right w:val="none" w:sz="0" w:space="0" w:color="auto"/>
      </w:divBdr>
    </w:div>
    <w:div w:id="1758597334">
      <w:bodyDiv w:val="1"/>
      <w:marLeft w:val="0"/>
      <w:marRight w:val="0"/>
      <w:marTop w:val="0"/>
      <w:marBottom w:val="0"/>
      <w:divBdr>
        <w:top w:val="none" w:sz="0" w:space="0" w:color="auto"/>
        <w:left w:val="none" w:sz="0" w:space="0" w:color="auto"/>
        <w:bottom w:val="none" w:sz="0" w:space="0" w:color="auto"/>
        <w:right w:val="none" w:sz="0" w:space="0" w:color="auto"/>
      </w:divBdr>
    </w:div>
    <w:div w:id="1820533533">
      <w:bodyDiv w:val="1"/>
      <w:marLeft w:val="0"/>
      <w:marRight w:val="0"/>
      <w:marTop w:val="0"/>
      <w:marBottom w:val="0"/>
      <w:divBdr>
        <w:top w:val="none" w:sz="0" w:space="0" w:color="auto"/>
        <w:left w:val="none" w:sz="0" w:space="0" w:color="auto"/>
        <w:bottom w:val="none" w:sz="0" w:space="0" w:color="auto"/>
        <w:right w:val="none" w:sz="0" w:space="0" w:color="auto"/>
      </w:divBdr>
    </w:div>
    <w:div w:id="1825856905">
      <w:bodyDiv w:val="1"/>
      <w:marLeft w:val="0"/>
      <w:marRight w:val="0"/>
      <w:marTop w:val="0"/>
      <w:marBottom w:val="0"/>
      <w:divBdr>
        <w:top w:val="none" w:sz="0" w:space="0" w:color="auto"/>
        <w:left w:val="none" w:sz="0" w:space="0" w:color="auto"/>
        <w:bottom w:val="none" w:sz="0" w:space="0" w:color="auto"/>
        <w:right w:val="none" w:sz="0" w:space="0" w:color="auto"/>
      </w:divBdr>
    </w:div>
    <w:div w:id="1851796859">
      <w:bodyDiv w:val="1"/>
      <w:marLeft w:val="0"/>
      <w:marRight w:val="0"/>
      <w:marTop w:val="0"/>
      <w:marBottom w:val="0"/>
      <w:divBdr>
        <w:top w:val="none" w:sz="0" w:space="0" w:color="auto"/>
        <w:left w:val="none" w:sz="0" w:space="0" w:color="auto"/>
        <w:bottom w:val="none" w:sz="0" w:space="0" w:color="auto"/>
        <w:right w:val="none" w:sz="0" w:space="0" w:color="auto"/>
      </w:divBdr>
    </w:div>
    <w:div w:id="1855151477">
      <w:bodyDiv w:val="1"/>
      <w:marLeft w:val="0"/>
      <w:marRight w:val="0"/>
      <w:marTop w:val="0"/>
      <w:marBottom w:val="0"/>
      <w:divBdr>
        <w:top w:val="none" w:sz="0" w:space="0" w:color="auto"/>
        <w:left w:val="none" w:sz="0" w:space="0" w:color="auto"/>
        <w:bottom w:val="none" w:sz="0" w:space="0" w:color="auto"/>
        <w:right w:val="none" w:sz="0" w:space="0" w:color="auto"/>
      </w:divBdr>
    </w:div>
    <w:div w:id="1856457610">
      <w:bodyDiv w:val="1"/>
      <w:marLeft w:val="0"/>
      <w:marRight w:val="0"/>
      <w:marTop w:val="0"/>
      <w:marBottom w:val="0"/>
      <w:divBdr>
        <w:top w:val="none" w:sz="0" w:space="0" w:color="auto"/>
        <w:left w:val="none" w:sz="0" w:space="0" w:color="auto"/>
        <w:bottom w:val="none" w:sz="0" w:space="0" w:color="auto"/>
        <w:right w:val="none" w:sz="0" w:space="0" w:color="auto"/>
      </w:divBdr>
    </w:div>
    <w:div w:id="1879319290">
      <w:bodyDiv w:val="1"/>
      <w:marLeft w:val="0"/>
      <w:marRight w:val="0"/>
      <w:marTop w:val="0"/>
      <w:marBottom w:val="0"/>
      <w:divBdr>
        <w:top w:val="none" w:sz="0" w:space="0" w:color="auto"/>
        <w:left w:val="none" w:sz="0" w:space="0" w:color="auto"/>
        <w:bottom w:val="none" w:sz="0" w:space="0" w:color="auto"/>
        <w:right w:val="none" w:sz="0" w:space="0" w:color="auto"/>
      </w:divBdr>
    </w:div>
    <w:div w:id="1880165585">
      <w:bodyDiv w:val="1"/>
      <w:marLeft w:val="0"/>
      <w:marRight w:val="0"/>
      <w:marTop w:val="0"/>
      <w:marBottom w:val="0"/>
      <w:divBdr>
        <w:top w:val="none" w:sz="0" w:space="0" w:color="auto"/>
        <w:left w:val="none" w:sz="0" w:space="0" w:color="auto"/>
        <w:bottom w:val="none" w:sz="0" w:space="0" w:color="auto"/>
        <w:right w:val="none" w:sz="0" w:space="0" w:color="auto"/>
      </w:divBdr>
    </w:div>
    <w:div w:id="1920365929">
      <w:bodyDiv w:val="1"/>
      <w:marLeft w:val="0"/>
      <w:marRight w:val="0"/>
      <w:marTop w:val="0"/>
      <w:marBottom w:val="0"/>
      <w:divBdr>
        <w:top w:val="none" w:sz="0" w:space="0" w:color="auto"/>
        <w:left w:val="none" w:sz="0" w:space="0" w:color="auto"/>
        <w:bottom w:val="none" w:sz="0" w:space="0" w:color="auto"/>
        <w:right w:val="none" w:sz="0" w:space="0" w:color="auto"/>
      </w:divBdr>
    </w:div>
    <w:div w:id="1995908349">
      <w:bodyDiv w:val="1"/>
      <w:marLeft w:val="0"/>
      <w:marRight w:val="0"/>
      <w:marTop w:val="0"/>
      <w:marBottom w:val="0"/>
      <w:divBdr>
        <w:top w:val="none" w:sz="0" w:space="0" w:color="auto"/>
        <w:left w:val="none" w:sz="0" w:space="0" w:color="auto"/>
        <w:bottom w:val="none" w:sz="0" w:space="0" w:color="auto"/>
        <w:right w:val="none" w:sz="0" w:space="0" w:color="auto"/>
      </w:divBdr>
    </w:div>
    <w:div w:id="2008051319">
      <w:bodyDiv w:val="1"/>
      <w:marLeft w:val="0"/>
      <w:marRight w:val="0"/>
      <w:marTop w:val="0"/>
      <w:marBottom w:val="0"/>
      <w:divBdr>
        <w:top w:val="none" w:sz="0" w:space="0" w:color="auto"/>
        <w:left w:val="none" w:sz="0" w:space="0" w:color="auto"/>
        <w:bottom w:val="none" w:sz="0" w:space="0" w:color="auto"/>
        <w:right w:val="none" w:sz="0" w:space="0" w:color="auto"/>
      </w:divBdr>
    </w:div>
    <w:div w:id="2010254989">
      <w:bodyDiv w:val="1"/>
      <w:marLeft w:val="0"/>
      <w:marRight w:val="0"/>
      <w:marTop w:val="0"/>
      <w:marBottom w:val="0"/>
      <w:divBdr>
        <w:top w:val="none" w:sz="0" w:space="0" w:color="auto"/>
        <w:left w:val="none" w:sz="0" w:space="0" w:color="auto"/>
        <w:bottom w:val="none" w:sz="0" w:space="0" w:color="auto"/>
        <w:right w:val="none" w:sz="0" w:space="0" w:color="auto"/>
      </w:divBdr>
    </w:div>
    <w:div w:id="2014339470">
      <w:bodyDiv w:val="1"/>
      <w:marLeft w:val="0"/>
      <w:marRight w:val="0"/>
      <w:marTop w:val="0"/>
      <w:marBottom w:val="0"/>
      <w:divBdr>
        <w:top w:val="none" w:sz="0" w:space="0" w:color="auto"/>
        <w:left w:val="none" w:sz="0" w:space="0" w:color="auto"/>
        <w:bottom w:val="none" w:sz="0" w:space="0" w:color="auto"/>
        <w:right w:val="none" w:sz="0" w:space="0" w:color="auto"/>
      </w:divBdr>
    </w:div>
    <w:div w:id="2019654887">
      <w:bodyDiv w:val="1"/>
      <w:marLeft w:val="0"/>
      <w:marRight w:val="0"/>
      <w:marTop w:val="0"/>
      <w:marBottom w:val="0"/>
      <w:divBdr>
        <w:top w:val="none" w:sz="0" w:space="0" w:color="auto"/>
        <w:left w:val="none" w:sz="0" w:space="0" w:color="auto"/>
        <w:bottom w:val="none" w:sz="0" w:space="0" w:color="auto"/>
        <w:right w:val="none" w:sz="0" w:space="0" w:color="auto"/>
      </w:divBdr>
    </w:div>
    <w:div w:id="2034921354">
      <w:bodyDiv w:val="1"/>
      <w:marLeft w:val="0"/>
      <w:marRight w:val="0"/>
      <w:marTop w:val="0"/>
      <w:marBottom w:val="0"/>
      <w:divBdr>
        <w:top w:val="none" w:sz="0" w:space="0" w:color="auto"/>
        <w:left w:val="none" w:sz="0" w:space="0" w:color="auto"/>
        <w:bottom w:val="none" w:sz="0" w:space="0" w:color="auto"/>
        <w:right w:val="none" w:sz="0" w:space="0" w:color="auto"/>
      </w:divBdr>
    </w:div>
    <w:div w:id="2044867961">
      <w:bodyDiv w:val="1"/>
      <w:marLeft w:val="0"/>
      <w:marRight w:val="0"/>
      <w:marTop w:val="0"/>
      <w:marBottom w:val="0"/>
      <w:divBdr>
        <w:top w:val="none" w:sz="0" w:space="0" w:color="auto"/>
        <w:left w:val="none" w:sz="0" w:space="0" w:color="auto"/>
        <w:bottom w:val="none" w:sz="0" w:space="0" w:color="auto"/>
        <w:right w:val="none" w:sz="0" w:space="0" w:color="auto"/>
      </w:divBdr>
    </w:div>
    <w:div w:id="2045597201">
      <w:bodyDiv w:val="1"/>
      <w:marLeft w:val="0"/>
      <w:marRight w:val="0"/>
      <w:marTop w:val="0"/>
      <w:marBottom w:val="0"/>
      <w:divBdr>
        <w:top w:val="none" w:sz="0" w:space="0" w:color="auto"/>
        <w:left w:val="none" w:sz="0" w:space="0" w:color="auto"/>
        <w:bottom w:val="none" w:sz="0" w:space="0" w:color="auto"/>
        <w:right w:val="none" w:sz="0" w:space="0" w:color="auto"/>
      </w:divBdr>
    </w:div>
    <w:div w:id="2080320531">
      <w:bodyDiv w:val="1"/>
      <w:marLeft w:val="0"/>
      <w:marRight w:val="0"/>
      <w:marTop w:val="0"/>
      <w:marBottom w:val="0"/>
      <w:divBdr>
        <w:top w:val="none" w:sz="0" w:space="0" w:color="auto"/>
        <w:left w:val="none" w:sz="0" w:space="0" w:color="auto"/>
        <w:bottom w:val="none" w:sz="0" w:space="0" w:color="auto"/>
        <w:right w:val="none" w:sz="0" w:space="0" w:color="auto"/>
      </w:divBdr>
    </w:div>
    <w:div w:id="210233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rtstert.org/article/S0015-0282(21)00563-X/pdf" TargetMode="External"/><Relationship Id="rId21" Type="http://schemas.openxmlformats.org/officeDocument/2006/relationships/hyperlink" Target="https://store.asrm.org/Learn/GrandRounds" TargetMode="External"/><Relationship Id="rId42" Type="http://schemas.openxmlformats.org/officeDocument/2006/relationships/hyperlink" Target="https://www.fertstert.org/article/S0015-0282(18)30069-4/fulltext" TargetMode="External"/><Relationship Id="rId47" Type="http://schemas.openxmlformats.org/officeDocument/2006/relationships/hyperlink" Target="https://www.ahrq.gov/professionals/quality-patient-safety/talkingquality/create/physician/challenges.html" TargetMode="External"/><Relationship Id="rId63" Type="http://schemas.openxmlformats.org/officeDocument/2006/relationships/hyperlink" Target="https://meridian.allenpress.com/jgme/article/13/2s/86/464385/Assessing-for-Practice-Based-Learning-and" TargetMode="External"/><Relationship Id="rId68" Type="http://schemas.openxmlformats.org/officeDocument/2006/relationships/hyperlink" Target="https://www.abog.org/subspecialty-certification/thesis-guidelines" TargetMode="External"/><Relationship Id="rId84" Type="http://schemas.openxmlformats.org/officeDocument/2006/relationships/hyperlink" Target="https://www.ncbi.nlm.nih.gov/pmc/articles/PMC2631014/" TargetMode="External"/><Relationship Id="rId89" Type="http://schemas.openxmlformats.org/officeDocument/2006/relationships/hyperlink" Target="https://link.springer.com/article/10.1007/s11606-016-3597-2" TargetMode="External"/><Relationship Id="rId112" Type="http://schemas.openxmlformats.org/officeDocument/2006/relationships/footer" Target="footer1.xml"/><Relationship Id="rId16" Type="http://schemas.openxmlformats.org/officeDocument/2006/relationships/hyperlink" Target="https://www.asrm.org/globalassets/asrm/asrm-content/news-and-publications/practice-guidelines/for-members/diagnostic_evaluation_of_the_infertile_female.pdf" TargetMode="External"/><Relationship Id="rId107" Type="http://schemas.openxmlformats.org/officeDocument/2006/relationships/hyperlink" Target="https://dl.acgme.org/pages/acgme-faculty-development-toolkit-improving-assessment-using-direct-observation" TargetMode="External"/><Relationship Id="rId11" Type="http://schemas.openxmlformats.org/officeDocument/2006/relationships/image" Target="media/image1.jpg"/><Relationship Id="rId32" Type="http://schemas.openxmlformats.org/officeDocument/2006/relationships/hyperlink" Target="http://meded.aium.org/" TargetMode="External"/><Relationship Id="rId37" Type="http://schemas.openxmlformats.org/officeDocument/2006/relationships/hyperlink" Target="https://embryology.ch/genericpages/moduleembryoen.html" TargetMode="External"/><Relationship Id="rId53" Type="http://schemas.openxmlformats.org/officeDocument/2006/relationships/hyperlink" Target="https://global.abb/group/en/about/integrity/standards/standards-and-policies" TargetMode="External"/><Relationship Id="rId58" Type="http://schemas.openxmlformats.org/officeDocument/2006/relationships/hyperlink" Target="https://www.acog.org/clinical/clinical-guidance/committee-opinion/articles/2019/10/clinical-guidelines-and-standardization-of-practice-to-improve-outcomes" TargetMode="External"/><Relationship Id="rId74" Type="http://schemas.openxmlformats.org/officeDocument/2006/relationships/hyperlink" Target="http://alphaomegaalpha.org/pdfs/Monograph2018.pdf" TargetMode="External"/><Relationship Id="rId79" Type="http://schemas.openxmlformats.org/officeDocument/2006/relationships/hyperlink" Target="https://www.tandfonline.com/doi/abs/10.3109/0142159X.2011.531170?journalCode=imte20" TargetMode="External"/><Relationship Id="rId102" Type="http://schemas.openxmlformats.org/officeDocument/2006/relationships/hyperlink" Target="https://www.acgme.org/residents-and-fellows/the-acgme-for-residents-and-fellows/" TargetMode="External"/><Relationship Id="rId5" Type="http://schemas.openxmlformats.org/officeDocument/2006/relationships/numbering" Target="numbering.xml"/><Relationship Id="rId90" Type="http://schemas.openxmlformats.org/officeDocument/2006/relationships/hyperlink" Target="https://www.mededportal.org/doi/10.15766/mep_2374-8265.10174" TargetMode="External"/><Relationship Id="rId95" Type="http://schemas.openxmlformats.org/officeDocument/2006/relationships/hyperlink" Target="https://pubmed.ncbi.nlm.nih.gov/10742358/" TargetMode="External"/><Relationship Id="rId22" Type="http://schemas.openxmlformats.org/officeDocument/2006/relationships/hyperlink" Target="https://academic.oup.com/humrep/article/35/2/275/5758035" TargetMode="External"/><Relationship Id="rId27" Type="http://schemas.openxmlformats.org/officeDocument/2006/relationships/hyperlink" Target="https://bmcmededuc.biomedcentral.com/articles/10.1186/s12909-021-02615-w" TargetMode="External"/><Relationship Id="rId43" Type="http://schemas.openxmlformats.org/officeDocument/2006/relationships/hyperlink" Target="http://www.ihi.org/Pages/default.aspx" TargetMode="External"/><Relationship Id="rId48" Type="http://schemas.openxmlformats.org/officeDocument/2006/relationships/hyperlink" Target="https://www.abim.org/maintenance-of-certification/earning-points/qi-pi-activities/" TargetMode="External"/><Relationship Id="rId64" Type="http://schemas.openxmlformats.org/officeDocument/2006/relationships/hyperlink" Target="https://journals.lww.com/academicmedicine/Fulltext/2013/10000/Assessing_Residents__Written_Learning_Goals_and.39.aspx" TargetMode="External"/><Relationship Id="rId69" Type="http://schemas.openxmlformats.org/officeDocument/2006/relationships/hyperlink" Target="https://urldefense.proofpoint.com/v2/url?u=https-3A__www.ncbi.nlm.nih.gov_pmc_articles_PMC5327661_&amp;d=DwMFaQ&amp;c=aRRFLO2qYoBIsVMVe7O14w&amp;r=SeZr8Qxh5d5Me-3qrO3aCxXGG-d4HOkb0wFC5AOCL3A&amp;m=shaDTHL5JpoxzPpVP3Xr9stuVnW2z90usZ2wU-fv4a8sYCM7C-zLSeG5RRS2SuNO&amp;s=5mShTBsl6Ji4aHFqdtGgdvaKG2_OFRnJ3-qutVcHuZY&amp;e=" TargetMode="External"/><Relationship Id="rId113" Type="http://schemas.openxmlformats.org/officeDocument/2006/relationships/header" Target="header3.xml"/><Relationship Id="rId80" Type="http://schemas.openxmlformats.org/officeDocument/2006/relationships/hyperlink" Target="https://journals.lww.com/academicmedicine/Fulltext/2001/04000/Essential_Elements_of_Communication_in_Medical.21.aspx" TargetMode="External"/><Relationship Id="rId85" Type="http://schemas.openxmlformats.org/officeDocument/2006/relationships/hyperlink" Target="https://www.ncbi.nlm.nih.gov/pmc/articles/PMC3445676/" TargetMode="External"/><Relationship Id="rId12" Type="http://schemas.openxmlformats.org/officeDocument/2006/relationships/image" Target="media/image2.png"/><Relationship Id="rId17" Type="http://schemas.openxmlformats.org/officeDocument/2006/relationships/hyperlink" Target="https://www.asrm.org/globalassets/asrm/asrm-content/news-and-publications/practice-guidelines/for-members/endometriosis_and_infertility.pdf" TargetMode="External"/><Relationship Id="rId33" Type="http://schemas.openxmlformats.org/officeDocument/2006/relationships/hyperlink" Target="https://www.endotext.org/" TargetMode="External"/><Relationship Id="rId38" Type="http://schemas.openxmlformats.org/officeDocument/2006/relationships/hyperlink" Target="https://academic.oup.com/molehr/article/22/10/704/2355284" TargetMode="External"/><Relationship Id="rId59" Type="http://schemas.openxmlformats.org/officeDocument/2006/relationships/hyperlink" Target="https://www.acog.org/-/media/project/acog/acogorg/files/creog/milestones-journal-club-assessment.docx?la=en&amp;hash=E2E284E59639C04EF8F526A0CB97A699" TargetMode="External"/><Relationship Id="rId103" Type="http://schemas.openxmlformats.org/officeDocument/2006/relationships/hyperlink" Target="https://www.acgme.org/milestones/research/" TargetMode="External"/><Relationship Id="rId108" Type="http://schemas.openxmlformats.org/officeDocument/2006/relationships/hyperlink" Target="https://dl.acgme.org/courses/acgme-remediation-toolkit" TargetMode="External"/><Relationship Id="rId54" Type="http://schemas.openxmlformats.org/officeDocument/2006/relationships/hyperlink" Target="https://airlearning.asrm.org/course/view.php?id=444&amp;pageid=2321" TargetMode="External"/><Relationship Id="rId70" Type="http://schemas.openxmlformats.org/officeDocument/2006/relationships/hyperlink" Target="https://urldefense.proofpoint.com/v2/url?u=https-3A__www.jclinepi.com_article_S0895-2D4356-2816-2930482-2D6_fulltext&amp;d=DwMFaQ&amp;c=aRRFLO2qYoBIsVMVe7O14w&amp;r=SeZr8Qxh5d5Me-3qrO3aCxXGG-d4HOkb0wFC5AOCL3A&amp;m=shaDTHL5JpoxzPpVP3Xr9stuVnW2z90usZ2wU-fv4a8sYCM7C-zLSeG5RRS2SuNO&amp;s=q63sbs14VCJ2Ei6IeGS0K04Jq_KrowZJaiGUqR-NcKE&amp;e=" TargetMode="External"/><Relationship Id="rId75" Type="http://schemas.openxmlformats.org/officeDocument/2006/relationships/hyperlink" Target="https://meridian.allenpress.com/aplm/article/141/2/215/132523/Professionalism-in-Pathology-A-Case-Based-Approach" TargetMode="External"/><Relationship Id="rId91" Type="http://schemas.openxmlformats.org/officeDocument/2006/relationships/hyperlink" Target="https://www.mededportal.org/doi/10.15766/mep_2374-8265.622" TargetMode="External"/><Relationship Id="rId96" Type="http://schemas.openxmlformats.org/officeDocument/2006/relationships/hyperlink" Target="https://www.tandfonline.com/doi/abs/10.1080/0142159X.2018.1481499?journalCode=imte2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srm.org/globalassets/asrm/asrm-content/news-and-publications/practice-guidelines/for-members/consensus-on-womens-health-aspects-of-pcos.pdf" TargetMode="External"/><Relationship Id="rId23" Type="http://schemas.openxmlformats.org/officeDocument/2006/relationships/hyperlink" Target="https://academic.oup.com/humrep/article/20/10/2688/603349" TargetMode="External"/><Relationship Id="rId28" Type="http://schemas.openxmlformats.org/officeDocument/2006/relationships/hyperlink" Target="https://store.asrm.org/Meet/MeetingDetails/productId/211117?_ga=2.30084799.1023886226.1634831108-657739101.1634831108" TargetMode="External"/><Relationship Id="rId36" Type="http://schemas.openxmlformats.org/officeDocument/2006/relationships/hyperlink" Target="https://store.asrm.org/Meet/MeetingDetails/productId/212242?_ga=2.63507375.1023886226.1634831108-657739101.1634831108" TargetMode="External"/><Relationship Id="rId49" Type="http://schemas.openxmlformats.org/officeDocument/2006/relationships/hyperlink" Target="http://datacenter.commonwealthfund.org/?_ga=2.110888517.1505146611.1495417431-1811932185.1495417431" TargetMode="External"/><Relationship Id="rId57" Type="http://schemas.openxmlformats.org/officeDocument/2006/relationships/hyperlink" Target="https://store.asrm.org/Learn/My-Courses" TargetMode="External"/><Relationship Id="rId106" Type="http://schemas.openxmlformats.org/officeDocument/2006/relationships/hyperlink" Target="https://team.acgme.org/%E2%80%AF%E2%80%AF%E2%80%AF%E2%80%AF%E2%80%AF"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tore.asrm.org/Learn/GrandRounds" TargetMode="External"/><Relationship Id="rId44" Type="http://schemas.openxmlformats.org/officeDocument/2006/relationships/hyperlink" Target="https://www.cdc.gov/pophealthtraining/whatis.html" TargetMode="External"/><Relationship Id="rId52" Type="http://schemas.openxmlformats.org/officeDocument/2006/relationships/hyperlink" Target="https://resolve.org/what-are-my-options/making-infertility-affordable/infertility-treatment-grants-scholarships/" TargetMode="External"/><Relationship Id="rId60" Type="http://schemas.openxmlformats.org/officeDocument/2006/relationships/hyperlink" Target="https://www.asrm.org/globalassets/asrm/asrm-content/news-and-publications/practice-guidelines/for-non-members/interpretation_of_clinical_trial_results.pdf" TargetMode="External"/><Relationship Id="rId65" Type="http://schemas.openxmlformats.org/officeDocument/2006/relationships/hyperlink" Target="https://www.open.edu/openlearn/ocw/mod/oucontent/view.php?id=51386" TargetMode="External"/><Relationship Id="rId73" Type="http://schemas.openxmlformats.org/officeDocument/2006/relationships/hyperlink" Target="https://www.asrm.org/news-and-publications/ethics-committee-documents/" TargetMode="External"/><Relationship Id="rId78" Type="http://schemas.openxmlformats.org/officeDocument/2006/relationships/hyperlink" Target="https://www.ncbi.nlm.nih.gov/pmc/articles/PMC5072516/" TargetMode="External"/><Relationship Id="rId81" Type="http://schemas.openxmlformats.org/officeDocument/2006/relationships/hyperlink" Target="https://www.sciencedirect.com/science/article/abs/pii/S0738399101001367?via%3Dihub" TargetMode="External"/><Relationship Id="rId86" Type="http://schemas.openxmlformats.org/officeDocument/2006/relationships/hyperlink" Target="https://www.sciencedirect.com/science/article/abs/pii/S0738399114003012?via%3Dihub" TargetMode="External"/><Relationship Id="rId94" Type="http://schemas.openxmlformats.org/officeDocument/2006/relationships/hyperlink" Target="https://www.tandfonline.com/doi/abs/10.3109/0142159X.2013.769677?journalCode=imte20" TargetMode="External"/><Relationship Id="rId99"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01" Type="http://schemas.openxmlformats.org/officeDocument/2006/relationships/hyperlink" Target="https://www.acgme.org/milestones/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srm.org/globalassets/asrm/asrm-content/news-and-publications/practice-guidelines/for-members/evidenece-based_treatments_for_couples_with_unexplained_infertility.pdf" TargetMode="External"/><Relationship Id="rId39" Type="http://schemas.openxmlformats.org/officeDocument/2006/relationships/hyperlink" Target="https://www.researchgate.net/publication/235740883_The_simplified_SART_embryo_scoring_system_is_highly_correlated_to_implantation_and_live_birth_in_single_blastocyst_transfers" TargetMode="External"/><Relationship Id="rId109" Type="http://schemas.openxmlformats.org/officeDocument/2006/relationships/hyperlink" Target="https://dl.acgme.org/" TargetMode="External"/><Relationship Id="rId34" Type="http://schemas.openxmlformats.org/officeDocument/2006/relationships/hyperlink" Target="https://radiopaedia.org/" TargetMode="External"/><Relationship Id="rId50" Type="http://schemas.openxmlformats.org/officeDocument/2006/relationships/hyperlink" Target="https://nam.edu/vital-directions-for-health-health-care-priorities-from-a-national-academy-of-medicine-initiative/" TargetMode="External"/><Relationship Id="rId55" Type="http://schemas.openxmlformats.org/officeDocument/2006/relationships/hyperlink" Target="https://about.citiprogram.org/course/good-laboratory-practice/" TargetMode="External"/><Relationship Id="rId76" Type="http://schemas.openxmlformats.org/officeDocument/2006/relationships/hyperlink" Target="https://www.reproductivefacts.org/news-and-publications/patient-fact-sheets-and-booklets/documents/fact-sheets-and-info-booklets/fertility-rights-and-responsibilities/" TargetMode="External"/><Relationship Id="rId97" Type="http://schemas.openxmlformats.org/officeDocument/2006/relationships/hyperlink" Target="https://www.tandfonline.com/doi/full/10.1080/10401334.2017.1303385" TargetMode="External"/><Relationship Id="rId104" Type="http://schemas.openxmlformats.org/officeDocument/2006/relationships/hyperlink" Target="https://www.acgme.org/meetings-and-educational-activities/courses-and-workshops/developing-faculty-competencies-in-assessment/" TargetMode="External"/><Relationship Id="rId7" Type="http://schemas.openxmlformats.org/officeDocument/2006/relationships/settings" Target="settings.xml"/><Relationship Id="rId71" Type="http://schemas.openxmlformats.org/officeDocument/2006/relationships/hyperlink" Target="https://annals.org/aim/fullarticle/474090/medical-professionalism-new-millennium-physician-charter" TargetMode="External"/><Relationship Id="rId92" Type="http://schemas.openxmlformats.org/officeDocument/2006/relationships/hyperlink" Target="https://www.ncbi.nlm.nih.gov/pmc/articles/PMC3093595/" TargetMode="External"/><Relationship Id="rId2" Type="http://schemas.openxmlformats.org/officeDocument/2006/relationships/customXml" Target="../customXml/item2.xml"/><Relationship Id="rId29" Type="http://schemas.openxmlformats.org/officeDocument/2006/relationships/hyperlink" Target="https://store.asrm.org/Learn/GrandRounds" TargetMode="External"/><Relationship Id="rId24" Type="http://schemas.openxmlformats.org/officeDocument/2006/relationships/hyperlink" Target="https://www.asrm.org/globalassets/asrm/asrm-content/news-and-publications/practice-guidelines/for-non-members/asrm_standard_embryo_transfer_template.pdf" TargetMode="External"/><Relationship Id="rId40" Type="http://schemas.openxmlformats.org/officeDocument/2006/relationships/hyperlink" Target="https://www.asrm.org/globalassets/asrm/asrm-content/news-and-publications/practice-guidelines/for-members/revised_guidelines_for_human_embryology_and_andrology_laboratories.pdf" TargetMode="External"/><Relationship Id="rId45" Type="http://schemas.openxmlformats.org/officeDocument/2006/relationships/hyperlink" Target="http://tissuepathology.com/2016/03/29/in-pursuit-of-patient-centered-care/" TargetMode="External"/><Relationship Id="rId66" Type="http://schemas.openxmlformats.org/officeDocument/2006/relationships/hyperlink" Target="https://libguides.cam.ac.uk/reflectivepracticetoolkit/whatisreflectivepractice" TargetMode="External"/><Relationship Id="rId87" Type="http://schemas.openxmlformats.org/officeDocument/2006/relationships/hyperlink" Target="https://www.sciencedirect.com/science/article/abs/pii/S0738399119303015?via%3Dihub" TargetMode="External"/><Relationship Id="rId110" Type="http://schemas.openxmlformats.org/officeDocument/2006/relationships/header" Target="header1.xml"/><Relationship Id="rId115" Type="http://schemas.openxmlformats.org/officeDocument/2006/relationships/theme" Target="theme/theme1.xml"/><Relationship Id="rId61" Type="http://schemas.openxmlformats.org/officeDocument/2006/relationships/hyperlink" Target="https://www.nlm.nih.gov/bsd/disted/pubmedtutorial/cover.html" TargetMode="External"/><Relationship Id="rId82" Type="http://schemas.openxmlformats.org/officeDocument/2006/relationships/hyperlink" Target="https://www.sciencedirect.com/science/article/abs/pii/S0738399114002870?via%3Dihub" TargetMode="External"/><Relationship Id="rId19" Type="http://schemas.openxmlformats.org/officeDocument/2006/relationships/hyperlink" Target="https://www.asrm.org/globalassets/asrm/asrm-content/news-and-publications/practice-guidelines/for-members/removal_of_myomas_in_asymptomatic_patients_to_improve_infertlity_and-or_reduce_miscarriage_rate.pdf" TargetMode="External"/><Relationship Id="rId14" Type="http://schemas.openxmlformats.org/officeDocument/2006/relationships/hyperlink" Target="https://www.asrm.org/globalassets/asrm/asrm-content/news-and-publications/practice-guidelines/for-members/infertility_workup_for_the_womens_health_specialist.pdf" TargetMode="External"/><Relationship Id="rId30" Type="http://schemas.openxmlformats.org/officeDocument/2006/relationships/hyperlink" Target="https://store.asrm.org/Learn/GrandRounds" TargetMode="External"/><Relationship Id="rId35" Type="http://schemas.openxmlformats.org/officeDocument/2006/relationships/hyperlink" Target="https://www.fertstert.org/article/S0015-0282(18)30002-5/fulltext" TargetMode="External"/><Relationship Id="rId56" Type="http://schemas.openxmlformats.org/officeDocument/2006/relationships/hyperlink" Target="https://www.youtube.com/watch?reload=9&amp;app=desktop&amp;v=QIH7VkXoqEQ" TargetMode="External"/><Relationship Id="rId77" Type="http://schemas.openxmlformats.org/officeDocument/2006/relationships/hyperlink" Target="https://www.academicpedsjnl.net/article/S1876-2859(13)00332-X/fulltext" TargetMode="External"/><Relationship Id="rId100" Type="http://schemas.openxmlformats.org/officeDocument/2006/relationships/hyperlink" Target="https://meridian.allenpress.com/jgme/issue/13/2s" TargetMode="External"/><Relationship Id="rId105" Type="http://schemas.openxmlformats.org/officeDocument/2006/relationships/hyperlink" Target="https://dl.acgme.org/pages/assessment" TargetMode="External"/><Relationship Id="rId8" Type="http://schemas.openxmlformats.org/officeDocument/2006/relationships/webSettings" Target="webSettings.xml"/><Relationship Id="rId51" Type="http://schemas.openxmlformats.org/officeDocument/2006/relationships/hyperlink" Target="https://www.kff.org/topic/health-reform/" TargetMode="External"/><Relationship Id="rId72" Type="http://schemas.openxmlformats.org/officeDocument/2006/relationships/hyperlink" Target="https://www.ama-assn.org/delivering-care/ama-code-medical-ethics" TargetMode="External"/><Relationship Id="rId93" Type="http://schemas.openxmlformats.org/officeDocument/2006/relationships/hyperlink" Target="https://www.bmj.com/content/344/bmj.e357" TargetMode="External"/><Relationship Id="rId98" Type="http://schemas.openxmlformats.org/officeDocument/2006/relationships/hyperlink" Target="https://www.jointcommissionjournal.com/article/S1553-7250(06)32022-3/fulltext" TargetMode="External"/><Relationship Id="rId3" Type="http://schemas.openxmlformats.org/officeDocument/2006/relationships/customXml" Target="../customXml/item3.xml"/><Relationship Id="rId25" Type="http://schemas.openxmlformats.org/officeDocument/2006/relationships/hyperlink" Target="https://www.fertstert.org/article/S0015-0282(19)32484-7/fulltext" TargetMode="External"/><Relationship Id="rId46" Type="http://schemas.openxmlformats.org/officeDocument/2006/relationships/hyperlink" Target="https://www.ahrq.gov/professionals/quality-patient-safety/talkingquality/create/physician/measurementsets.html" TargetMode="External"/><Relationship Id="rId67" Type="http://schemas.openxmlformats.org/officeDocument/2006/relationships/hyperlink" Target="https://www.abog.org/docs/default-source/bulletins/2022/rei-2022-bulletin-2.24.2022.pdf" TargetMode="External"/><Relationship Id="rId20" Type="http://schemas.openxmlformats.org/officeDocument/2006/relationships/hyperlink" Target="https://www.asrm.org/globalassets/asrm/asrm-content/news-and-publications/practice-guidelines/for-members/recs_from_the_international_evidence-based_guideline_for_pcos.pdf" TargetMode="External"/><Relationship Id="rId41" Type="http://schemas.openxmlformats.org/officeDocument/2006/relationships/hyperlink" Target="https://www.asrm.org/globalassets/asrm/asrm-content/news-and-publications/practice-guidelines/for-members/rec_practices_for_the_management_of_embryology_andrology_and_endocrinology_labs.pdf" TargetMode="External"/><Relationship Id="rId62" Type="http://schemas.openxmlformats.org/officeDocument/2006/relationships/hyperlink" Target="https://www.ncbi.nlm.nih.gov/pmc/articles/PMC5611424/" TargetMode="External"/><Relationship Id="rId83" Type="http://schemas.openxmlformats.org/officeDocument/2006/relationships/hyperlink" Target="https://www.sciencedirect.com/science/article/abs/pii/S0738399113002371?via%3Dihub" TargetMode="External"/><Relationship Id="rId88" Type="http://schemas.openxmlformats.org/officeDocument/2006/relationships/hyperlink" Target="https://www.cochranelibrary.com/cdsr/doi/10.1002/14651858.CD001431.pub5/full" TargetMode="External"/><Relationship Id="rId11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462F2-ED9E-4548-A608-587B9C4DDD22}">
  <ds:schemaRefs>
    <ds:schemaRef ds:uri="http://schemas.microsoft.com/sharepoint/v3/contenttype/forms"/>
  </ds:schemaRefs>
</ds:datastoreItem>
</file>

<file path=customXml/itemProps2.xml><?xml version="1.0" encoding="utf-8"?>
<ds:datastoreItem xmlns:ds="http://schemas.openxmlformats.org/officeDocument/2006/customXml" ds:itemID="{3793BDCA-8BEC-400B-A73F-206C321B01DB}">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7E72AB55-CD46-47A3-A01A-A15B40A00CAB}">
  <ds:schemaRefs>
    <ds:schemaRef ds:uri="http://schemas.openxmlformats.org/officeDocument/2006/bibliography"/>
  </ds:schemaRefs>
</ds:datastoreItem>
</file>

<file path=customXml/itemProps4.xml><?xml version="1.0" encoding="utf-8"?>
<ds:datastoreItem xmlns:ds="http://schemas.openxmlformats.org/officeDocument/2006/customXml" ds:itemID="{2EDB5DDE-62C4-4AA3-8C6E-FA245D45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16948</Words>
  <Characters>96605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2</cp:revision>
  <dcterms:created xsi:type="dcterms:W3CDTF">2025-08-20T20:30:00Z</dcterms:created>
  <dcterms:modified xsi:type="dcterms:W3CDTF">2025-08-20T20:30:00Z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