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A17C" w14:textId="77777777" w:rsidR="00360F4F" w:rsidRDefault="00C2402F">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58B7BA84" wp14:editId="1B7B4015">
            <wp:simplePos x="0" y="0"/>
            <wp:positionH relativeFrom="column">
              <wp:posOffset>-906145</wp:posOffset>
            </wp:positionH>
            <wp:positionV relativeFrom="paragraph">
              <wp:posOffset>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4758E84A" w14:textId="77777777" w:rsidR="00360F4F" w:rsidRDefault="00C2402F">
      <w:pPr>
        <w:jc w:val="center"/>
        <w:rPr>
          <w:rFonts w:ascii="Arial" w:eastAsia="Arial" w:hAnsi="Arial" w:cs="Arial"/>
        </w:rPr>
      </w:pPr>
      <w:r>
        <w:rPr>
          <w:rFonts w:ascii="Arial" w:eastAsia="Arial" w:hAnsi="Arial" w:cs="Arial"/>
          <w:sz w:val="72"/>
          <w:szCs w:val="72"/>
        </w:rPr>
        <w:t>Supplemental Guide:</w:t>
      </w:r>
      <w:r>
        <w:rPr>
          <w:rFonts w:ascii="Arial" w:eastAsia="Arial" w:hAnsi="Arial" w:cs="Arial"/>
        </w:rPr>
        <w:t xml:space="preserve"> </w:t>
      </w:r>
    </w:p>
    <w:p w14:paraId="38D43B58" w14:textId="77777777" w:rsidR="00360F4F" w:rsidRDefault="00C2402F">
      <w:pPr>
        <w:jc w:val="center"/>
        <w:rPr>
          <w:rFonts w:ascii="Arial" w:eastAsia="Arial" w:hAnsi="Arial" w:cs="Arial"/>
          <w:sz w:val="72"/>
          <w:szCs w:val="72"/>
        </w:rPr>
      </w:pPr>
      <w:r>
        <w:rPr>
          <w:rFonts w:ascii="Arial" w:eastAsia="Arial" w:hAnsi="Arial" w:cs="Arial"/>
          <w:sz w:val="72"/>
          <w:szCs w:val="72"/>
        </w:rPr>
        <w:t>Selective Pathology</w:t>
      </w:r>
      <w:r>
        <w:rPr>
          <w:noProof/>
        </w:rPr>
        <w:drawing>
          <wp:anchor distT="0" distB="0" distL="114300" distR="114300" simplePos="0" relativeHeight="251659264" behindDoc="0" locked="0" layoutInCell="1" hidden="0" allowOverlap="1" wp14:anchorId="62562F35" wp14:editId="1F5DEC55">
            <wp:simplePos x="0" y="0"/>
            <wp:positionH relativeFrom="column">
              <wp:posOffset>2629038</wp:posOffset>
            </wp:positionH>
            <wp:positionV relativeFrom="paragraph">
              <wp:posOffset>569595</wp:posOffset>
            </wp:positionV>
            <wp:extent cx="3179445" cy="41148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p>
    <w:p w14:paraId="40F57E5A" w14:textId="77777777" w:rsidR="00360F4F" w:rsidRDefault="00360F4F">
      <w:pPr>
        <w:rPr>
          <w:rFonts w:ascii="Arial" w:eastAsia="Arial" w:hAnsi="Arial" w:cs="Arial"/>
        </w:rPr>
      </w:pPr>
    </w:p>
    <w:p w14:paraId="24FD254E" w14:textId="77777777" w:rsidR="00360F4F" w:rsidRDefault="00360F4F">
      <w:pPr>
        <w:rPr>
          <w:rFonts w:ascii="Arial" w:eastAsia="Arial" w:hAnsi="Arial" w:cs="Arial"/>
        </w:rPr>
      </w:pPr>
    </w:p>
    <w:p w14:paraId="1E8CD650" w14:textId="77777777" w:rsidR="00360F4F" w:rsidRDefault="00360F4F">
      <w:pPr>
        <w:rPr>
          <w:rFonts w:ascii="Arial" w:eastAsia="Arial" w:hAnsi="Arial" w:cs="Arial"/>
        </w:rPr>
      </w:pPr>
    </w:p>
    <w:p w14:paraId="1C067EA6" w14:textId="77777777" w:rsidR="00360F4F" w:rsidRDefault="00360F4F">
      <w:pPr>
        <w:rPr>
          <w:rFonts w:ascii="Arial" w:eastAsia="Arial" w:hAnsi="Arial" w:cs="Arial"/>
        </w:rPr>
      </w:pPr>
    </w:p>
    <w:p w14:paraId="40357A00" w14:textId="77777777" w:rsidR="00360F4F" w:rsidRDefault="00360F4F">
      <w:pPr>
        <w:rPr>
          <w:rFonts w:ascii="Arial" w:eastAsia="Arial" w:hAnsi="Arial" w:cs="Arial"/>
        </w:rPr>
      </w:pPr>
    </w:p>
    <w:p w14:paraId="5E9627B7" w14:textId="77777777" w:rsidR="00360F4F" w:rsidRDefault="00360F4F">
      <w:pPr>
        <w:rPr>
          <w:rFonts w:ascii="Arial" w:eastAsia="Arial" w:hAnsi="Arial" w:cs="Arial"/>
        </w:rPr>
      </w:pPr>
    </w:p>
    <w:p w14:paraId="417E8FE4" w14:textId="77777777" w:rsidR="00360F4F" w:rsidRDefault="00360F4F">
      <w:pPr>
        <w:rPr>
          <w:rFonts w:ascii="Arial" w:eastAsia="Arial" w:hAnsi="Arial" w:cs="Arial"/>
        </w:rPr>
      </w:pPr>
    </w:p>
    <w:p w14:paraId="2F62F3B3" w14:textId="77777777" w:rsidR="00360F4F" w:rsidRDefault="00360F4F">
      <w:pPr>
        <w:rPr>
          <w:rFonts w:ascii="Arial" w:eastAsia="Arial" w:hAnsi="Arial" w:cs="Arial"/>
        </w:rPr>
      </w:pPr>
    </w:p>
    <w:p w14:paraId="022BD3A7" w14:textId="77777777" w:rsidR="00360F4F" w:rsidRDefault="00C2402F">
      <w:pPr>
        <w:rPr>
          <w:rFonts w:ascii="Arial" w:eastAsia="Arial" w:hAnsi="Arial" w:cs="Arial"/>
        </w:rPr>
      </w:pPr>
      <w:r>
        <w:rPr>
          <w:rFonts w:ascii="Arial" w:eastAsia="Arial" w:hAnsi="Arial" w:cs="Arial"/>
        </w:rPr>
        <w:t xml:space="preserve"> </w:t>
      </w:r>
    </w:p>
    <w:p w14:paraId="666354EE" w14:textId="77777777" w:rsidR="00360F4F" w:rsidRDefault="00360F4F">
      <w:pPr>
        <w:rPr>
          <w:rFonts w:ascii="Arial" w:eastAsia="Arial" w:hAnsi="Arial" w:cs="Arial"/>
        </w:rPr>
      </w:pPr>
    </w:p>
    <w:p w14:paraId="0BBE0F33" w14:textId="77777777" w:rsidR="00360F4F" w:rsidRDefault="00360F4F">
      <w:pPr>
        <w:rPr>
          <w:rFonts w:ascii="Arial" w:eastAsia="Arial" w:hAnsi="Arial" w:cs="Arial"/>
        </w:rPr>
      </w:pPr>
    </w:p>
    <w:p w14:paraId="1559CEC1" w14:textId="77777777" w:rsidR="00360F4F" w:rsidRDefault="00360F4F">
      <w:pPr>
        <w:rPr>
          <w:rFonts w:ascii="Arial" w:eastAsia="Arial" w:hAnsi="Arial" w:cs="Arial"/>
        </w:rPr>
      </w:pPr>
    </w:p>
    <w:p w14:paraId="315D7092" w14:textId="77777777" w:rsidR="00360F4F" w:rsidRDefault="00360F4F">
      <w:pPr>
        <w:rPr>
          <w:rFonts w:ascii="Arial" w:eastAsia="Arial" w:hAnsi="Arial" w:cs="Arial"/>
        </w:rPr>
      </w:pPr>
    </w:p>
    <w:p w14:paraId="68B45C31" w14:textId="77777777" w:rsidR="00360F4F" w:rsidRDefault="00360F4F" w:rsidP="00570BC0">
      <w:pPr>
        <w:rPr>
          <w:rFonts w:ascii="Arial" w:eastAsia="Arial" w:hAnsi="Arial" w:cs="Arial"/>
        </w:rPr>
      </w:pPr>
    </w:p>
    <w:p w14:paraId="6A41A4C1" w14:textId="77777777" w:rsidR="00360F4F" w:rsidRDefault="00360F4F" w:rsidP="00570BC0">
      <w:pPr>
        <w:rPr>
          <w:rFonts w:ascii="Arial" w:eastAsia="Arial" w:hAnsi="Arial" w:cs="Arial"/>
        </w:rPr>
      </w:pPr>
    </w:p>
    <w:p w14:paraId="735A81F6" w14:textId="1B94E380" w:rsidR="00360F4F" w:rsidRDefault="008C4D1E">
      <w:pPr>
        <w:jc w:val="center"/>
        <w:rPr>
          <w:rFonts w:ascii="Arial" w:eastAsia="Arial" w:hAnsi="Arial" w:cs="Arial"/>
        </w:rPr>
      </w:pPr>
      <w:r>
        <w:rPr>
          <w:rFonts w:ascii="Arial" w:eastAsia="Arial" w:hAnsi="Arial" w:cs="Arial"/>
        </w:rPr>
        <w:t xml:space="preserve">November </w:t>
      </w:r>
      <w:r w:rsidR="00C2402F">
        <w:rPr>
          <w:rFonts w:ascii="Arial" w:eastAsia="Arial" w:hAnsi="Arial" w:cs="Arial"/>
        </w:rPr>
        <w:t>2020</w:t>
      </w:r>
    </w:p>
    <w:p w14:paraId="7238B240" w14:textId="77777777" w:rsidR="00811794" w:rsidRPr="002C0206" w:rsidRDefault="00811794" w:rsidP="00811794">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041B3312" w14:textId="77777777" w:rsidR="00811794" w:rsidRPr="002C0206" w:rsidRDefault="00811794" w:rsidP="0081179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3C4FD5">
        <w:rPr>
          <w:rFonts w:ascii="Arial" w:eastAsia="Times New Roman" w:hAnsi="Arial" w:cs="Arial"/>
          <w:b/>
          <w:bCs/>
          <w:caps/>
          <w:webHidden/>
          <w:sz w:val="20"/>
          <w:szCs w:val="20"/>
        </w:rPr>
        <w:t>3</w:t>
      </w:r>
    </w:p>
    <w:p w14:paraId="2282E9B8" w14:textId="77777777" w:rsidR="00811794" w:rsidRPr="002C0206" w:rsidRDefault="00811794" w:rsidP="0081179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3C4FD5">
        <w:rPr>
          <w:rFonts w:ascii="Arial" w:eastAsia="Times New Roman" w:hAnsi="Arial" w:cs="Arial"/>
          <w:b/>
          <w:bCs/>
          <w:caps/>
          <w:webHidden/>
          <w:sz w:val="20"/>
          <w:szCs w:val="20"/>
        </w:rPr>
        <w:t>4</w:t>
      </w:r>
    </w:p>
    <w:p w14:paraId="134D09D1" w14:textId="77777777" w:rsidR="00811794" w:rsidRPr="002C0206" w:rsidRDefault="003C4FD5" w:rsidP="00811794">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Reporting</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w:t>
      </w:r>
    </w:p>
    <w:p w14:paraId="0D7E65D4" w14:textId="77777777" w:rsidR="00811794" w:rsidRPr="002C0206" w:rsidRDefault="003C4FD5" w:rsidP="00811794">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Examination</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6</w:t>
      </w:r>
    </w:p>
    <w:p w14:paraId="451533C2" w14:textId="77777777" w:rsidR="00811794" w:rsidRDefault="003C4FD5" w:rsidP="00811794">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3C4FD5">
        <w:rPr>
          <w:rFonts w:ascii="Arial" w:eastAsia="Times New Roman" w:hAnsi="Arial" w:cs="Arial"/>
          <w:smallCaps/>
          <w:color w:val="000000"/>
          <w:sz w:val="20"/>
          <w:szCs w:val="20"/>
        </w:rPr>
        <w:t>Intra-Operative Consultation (IOC), including Frozen Section (FS)</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8</w:t>
      </w:r>
    </w:p>
    <w:p w14:paraId="596F66BA" w14:textId="77777777" w:rsidR="003C4FD5" w:rsidRPr="002C0206" w:rsidRDefault="003C4FD5" w:rsidP="003C4FD5">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Microscopic Examination and Ancillary Testing for Diagnosis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10</w:t>
      </w:r>
    </w:p>
    <w:p w14:paraId="21C4D1D4" w14:textId="77777777" w:rsidR="00811794" w:rsidRPr="002C0206" w:rsidRDefault="00811794" w:rsidP="0081179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3C4FD5">
        <w:rPr>
          <w:rFonts w:ascii="Arial" w:eastAsia="Times New Roman" w:hAnsi="Arial" w:cs="Arial"/>
          <w:b/>
          <w:bCs/>
          <w:caps/>
          <w:webHidden/>
          <w:sz w:val="20"/>
          <w:szCs w:val="20"/>
        </w:rPr>
        <w:t>12</w:t>
      </w:r>
    </w:p>
    <w:p w14:paraId="16B266D8" w14:textId="77777777" w:rsidR="00811794" w:rsidRPr="002C0206" w:rsidRDefault="003C4FD5" w:rsidP="00811794">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Clinical Reasoning</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12</w:t>
      </w:r>
    </w:p>
    <w:p w14:paraId="5520221E" w14:textId="77777777" w:rsidR="00811794" w:rsidRPr="002C0206" w:rsidRDefault="003C4FD5" w:rsidP="00811794">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smallCaps/>
          <w:color w:val="000000"/>
          <w:sz w:val="20"/>
          <w:szCs w:val="20"/>
        </w:rPr>
        <w:t>K</w:t>
      </w:r>
      <w:r w:rsidRPr="003C4FD5">
        <w:rPr>
          <w:rFonts w:ascii="Arial" w:eastAsia="Times New Roman" w:hAnsi="Arial" w:cs="Arial"/>
          <w:smallCaps/>
          <w:color w:val="000000"/>
          <w:sz w:val="20"/>
          <w:szCs w:val="20"/>
        </w:rPr>
        <w:t>nowledge of Established and Evolving Biomedica</w:t>
      </w:r>
      <w:r>
        <w:rPr>
          <w:rFonts w:ascii="Arial" w:eastAsia="Times New Roman" w:hAnsi="Arial" w:cs="Arial"/>
          <w:smallCaps/>
          <w:color w:val="000000"/>
          <w:sz w:val="20"/>
          <w:szCs w:val="20"/>
        </w:rPr>
        <w:t xml:space="preserve">l </w:t>
      </w:r>
      <w:r w:rsidRPr="003C4FD5">
        <w:rPr>
          <w:rFonts w:ascii="Arial" w:eastAsia="Times New Roman" w:hAnsi="Arial" w:cs="Arial"/>
          <w:smallCaps/>
          <w:color w:val="000000"/>
          <w:sz w:val="20"/>
          <w:szCs w:val="20"/>
        </w:rPr>
        <w:t>Sciences</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14</w:t>
      </w:r>
    </w:p>
    <w:p w14:paraId="4CC9B4D6" w14:textId="77777777" w:rsidR="00811794" w:rsidRPr="002C0206" w:rsidRDefault="00811794" w:rsidP="0081179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3C4FD5">
        <w:rPr>
          <w:rFonts w:ascii="Arial" w:eastAsia="Times New Roman" w:hAnsi="Arial" w:cs="Arial"/>
          <w:b/>
          <w:bCs/>
          <w:caps/>
          <w:webHidden/>
          <w:sz w:val="20"/>
          <w:szCs w:val="20"/>
        </w:rPr>
        <w:t>16</w:t>
      </w:r>
    </w:p>
    <w:p w14:paraId="712B4AB5" w14:textId="77777777" w:rsidR="00811794" w:rsidRPr="002C0206" w:rsidRDefault="003C4FD5" w:rsidP="00811794">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Patient Safety and Quality Improvement (QI)</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16</w:t>
      </w:r>
    </w:p>
    <w:p w14:paraId="24DE0135" w14:textId="77777777" w:rsidR="00811794" w:rsidRPr="002C0206" w:rsidRDefault="003C4FD5" w:rsidP="00811794">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Systems Navigation for Patient-Centered Care</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18</w:t>
      </w:r>
    </w:p>
    <w:p w14:paraId="73E1270B" w14:textId="77777777" w:rsidR="00811794" w:rsidRDefault="003C4FD5" w:rsidP="00811794">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3C4FD5">
        <w:rPr>
          <w:rFonts w:ascii="Arial" w:eastAsia="Times New Roman" w:hAnsi="Arial" w:cs="Arial"/>
          <w:smallCaps/>
          <w:color w:val="000000"/>
          <w:sz w:val="20"/>
          <w:szCs w:val="20"/>
        </w:rPr>
        <w:t>Physician Role in Health Care System</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21</w:t>
      </w:r>
    </w:p>
    <w:p w14:paraId="1FA3B434" w14:textId="77777777" w:rsidR="003C4FD5" w:rsidRPr="002C0206" w:rsidRDefault="003C4FD5" w:rsidP="003C4FD5">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Accreditation, Compliance, and Quality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23</w:t>
      </w:r>
    </w:p>
    <w:p w14:paraId="6644F53F" w14:textId="77777777" w:rsidR="003C4FD5" w:rsidRPr="002C0206" w:rsidRDefault="003C4FD5" w:rsidP="003C4FD5">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Utilization</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25</w:t>
      </w:r>
    </w:p>
    <w:p w14:paraId="7E81613A" w14:textId="77777777" w:rsidR="00811794" w:rsidRPr="002C0206" w:rsidRDefault="00811794" w:rsidP="0081179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3C4FD5">
        <w:rPr>
          <w:rFonts w:ascii="Arial" w:eastAsia="Times New Roman" w:hAnsi="Arial" w:cs="Arial"/>
          <w:b/>
          <w:bCs/>
          <w:caps/>
          <w:webHidden/>
          <w:sz w:val="20"/>
          <w:szCs w:val="20"/>
        </w:rPr>
        <w:t>26</w:t>
      </w:r>
    </w:p>
    <w:p w14:paraId="447BEB20" w14:textId="77777777" w:rsidR="00811794" w:rsidRPr="002C0206" w:rsidRDefault="003C4FD5" w:rsidP="00811794">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Evidence-Based Practice and Scholarship</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26</w:t>
      </w:r>
    </w:p>
    <w:p w14:paraId="60F80A9B" w14:textId="77777777" w:rsidR="00811794" w:rsidRPr="002C0206" w:rsidRDefault="003C4FD5" w:rsidP="00811794">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Reflective Practice and Commitment to Personal Growth</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28</w:t>
      </w:r>
    </w:p>
    <w:p w14:paraId="26BBD04D" w14:textId="77777777" w:rsidR="00811794" w:rsidRPr="002C0206" w:rsidRDefault="00811794" w:rsidP="0081179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3C4FD5">
        <w:rPr>
          <w:rFonts w:ascii="Arial" w:eastAsia="Times New Roman" w:hAnsi="Arial" w:cs="Arial"/>
          <w:b/>
          <w:bCs/>
          <w:caps/>
          <w:webHidden/>
          <w:sz w:val="20"/>
          <w:szCs w:val="20"/>
        </w:rPr>
        <w:t>30</w:t>
      </w:r>
    </w:p>
    <w:p w14:paraId="0E32D458" w14:textId="77777777" w:rsidR="00811794" w:rsidRPr="002C0206" w:rsidRDefault="003C4FD5" w:rsidP="00811794">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Professional Behavior and Ethical Principles</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30</w:t>
      </w:r>
    </w:p>
    <w:p w14:paraId="4F08FA8D" w14:textId="77777777" w:rsidR="00811794" w:rsidRPr="002C0206" w:rsidRDefault="003C4FD5" w:rsidP="00811794">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Accountability and Conscientiousness</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33</w:t>
      </w:r>
    </w:p>
    <w:p w14:paraId="2680D11C" w14:textId="40CA924C" w:rsidR="00811794" w:rsidRPr="002C0206" w:rsidRDefault="003C4FD5" w:rsidP="00811794">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Self-Awareness and Help-Seeking</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A92A33">
        <w:rPr>
          <w:rFonts w:ascii="Arial" w:eastAsia="Times New Roman" w:hAnsi="Arial" w:cs="Arial"/>
          <w:smallCaps/>
          <w:webHidden/>
          <w:color w:val="000000"/>
          <w:sz w:val="20"/>
          <w:szCs w:val="20"/>
        </w:rPr>
        <w:t>5</w:t>
      </w:r>
    </w:p>
    <w:p w14:paraId="36E2E980" w14:textId="65AED6DB" w:rsidR="00811794" w:rsidRPr="002C0206" w:rsidRDefault="00811794" w:rsidP="0081179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3C4FD5">
        <w:rPr>
          <w:rFonts w:ascii="Arial" w:eastAsia="Times New Roman" w:hAnsi="Arial" w:cs="Arial"/>
          <w:b/>
          <w:bCs/>
          <w:caps/>
          <w:webHidden/>
          <w:sz w:val="20"/>
          <w:szCs w:val="20"/>
        </w:rPr>
        <w:t>3</w:t>
      </w:r>
      <w:r w:rsidR="00A92A33">
        <w:rPr>
          <w:rFonts w:ascii="Arial" w:eastAsia="Times New Roman" w:hAnsi="Arial" w:cs="Arial"/>
          <w:b/>
          <w:bCs/>
          <w:caps/>
          <w:webHidden/>
          <w:sz w:val="20"/>
          <w:szCs w:val="20"/>
        </w:rPr>
        <w:t>7</w:t>
      </w:r>
    </w:p>
    <w:p w14:paraId="3A24B488" w14:textId="569E3C9F" w:rsidR="00811794" w:rsidRPr="002C0206" w:rsidRDefault="003C4FD5" w:rsidP="00811794">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Patient- and Family-Centered Communication</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A92A33">
        <w:rPr>
          <w:rFonts w:ascii="Arial" w:eastAsia="Times New Roman" w:hAnsi="Arial" w:cs="Arial"/>
          <w:smallCaps/>
          <w:webHidden/>
          <w:color w:val="000000"/>
          <w:sz w:val="20"/>
          <w:szCs w:val="20"/>
        </w:rPr>
        <w:t>7</w:t>
      </w:r>
    </w:p>
    <w:p w14:paraId="2D2EA7DD" w14:textId="040F3F34" w:rsidR="00811794" w:rsidRPr="002C0206" w:rsidRDefault="003C4FD5" w:rsidP="00811794">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Interprofessional and Team Communication</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A92A33">
        <w:rPr>
          <w:rFonts w:ascii="Arial" w:eastAsia="Times New Roman" w:hAnsi="Arial" w:cs="Arial"/>
          <w:smallCaps/>
          <w:webHidden/>
          <w:color w:val="000000"/>
          <w:sz w:val="20"/>
          <w:szCs w:val="20"/>
        </w:rPr>
        <w:t>9</w:t>
      </w:r>
    </w:p>
    <w:p w14:paraId="71EA96AF" w14:textId="6FF85698" w:rsidR="00811794" w:rsidRPr="002C0206" w:rsidRDefault="003C4FD5" w:rsidP="00811794">
      <w:pPr>
        <w:tabs>
          <w:tab w:val="right" w:leader="dot" w:pos="8630"/>
        </w:tabs>
        <w:spacing w:after="0" w:line="240" w:lineRule="auto"/>
        <w:ind w:left="200"/>
        <w:jc w:val="center"/>
        <w:rPr>
          <w:rFonts w:ascii="Arial" w:eastAsia="Times New Roman" w:hAnsi="Arial" w:cs="Arial"/>
          <w:smallCaps/>
          <w:color w:val="000000"/>
          <w:sz w:val="20"/>
          <w:szCs w:val="20"/>
        </w:rPr>
      </w:pPr>
      <w:r w:rsidRPr="003C4FD5">
        <w:rPr>
          <w:rFonts w:ascii="Arial" w:eastAsia="Times New Roman" w:hAnsi="Arial" w:cs="Arial"/>
          <w:smallCaps/>
          <w:color w:val="000000"/>
          <w:sz w:val="20"/>
          <w:szCs w:val="20"/>
        </w:rPr>
        <w:t>Communication within Health Care Systems</w:t>
      </w:r>
      <w:r w:rsidR="00811794"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w:t>
      </w:r>
      <w:r w:rsidR="00A92A33">
        <w:rPr>
          <w:rFonts w:ascii="Arial" w:eastAsia="Times New Roman" w:hAnsi="Arial" w:cs="Arial"/>
          <w:smallCaps/>
          <w:webHidden/>
          <w:color w:val="000000"/>
          <w:sz w:val="20"/>
          <w:szCs w:val="20"/>
        </w:rPr>
        <w:t>1</w:t>
      </w:r>
    </w:p>
    <w:p w14:paraId="4FA3A9C4" w14:textId="379570D0" w:rsidR="00811794" w:rsidRDefault="00811794" w:rsidP="00811794">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3C4FD5">
        <w:rPr>
          <w:rFonts w:ascii="Arial" w:eastAsia="Times New Roman" w:hAnsi="Arial" w:cs="Arial"/>
          <w:b/>
          <w:bCs/>
          <w:caps/>
          <w:webHidden/>
          <w:sz w:val="20"/>
          <w:szCs w:val="20"/>
        </w:rPr>
        <w:t>4</w:t>
      </w:r>
      <w:r w:rsidR="00A92A33">
        <w:rPr>
          <w:rFonts w:ascii="Arial" w:eastAsia="Times New Roman" w:hAnsi="Arial" w:cs="Arial"/>
          <w:b/>
          <w:bCs/>
          <w:caps/>
          <w:webHidden/>
          <w:sz w:val="20"/>
          <w:szCs w:val="20"/>
        </w:rPr>
        <w:t>3</w:t>
      </w:r>
    </w:p>
    <w:p w14:paraId="3373664B" w14:textId="094D7412" w:rsidR="00D108F2" w:rsidRPr="002C0206" w:rsidRDefault="00D108F2" w:rsidP="00D108F2">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A92A33">
        <w:rPr>
          <w:rFonts w:ascii="Arial" w:eastAsia="Times New Roman" w:hAnsi="Arial" w:cs="Arial"/>
          <w:b/>
          <w:bCs/>
          <w:caps/>
          <w:webHidden/>
          <w:sz w:val="20"/>
          <w:szCs w:val="20"/>
        </w:rPr>
        <w:t>5</w:t>
      </w:r>
    </w:p>
    <w:p w14:paraId="3CD0DB21" w14:textId="77777777" w:rsidR="00D108F2" w:rsidRPr="002C0206" w:rsidRDefault="00D108F2" w:rsidP="00811794">
      <w:pPr>
        <w:tabs>
          <w:tab w:val="right" w:leader="dot" w:pos="8630"/>
        </w:tabs>
        <w:spacing w:before="120" w:after="120" w:line="240" w:lineRule="auto"/>
        <w:jc w:val="center"/>
        <w:rPr>
          <w:rFonts w:ascii="Arial" w:eastAsia="Times New Roman" w:hAnsi="Arial" w:cs="Arial"/>
          <w:b/>
          <w:bCs/>
          <w:caps/>
          <w:sz w:val="20"/>
          <w:szCs w:val="20"/>
        </w:rPr>
      </w:pPr>
    </w:p>
    <w:p w14:paraId="54B49726" w14:textId="77777777" w:rsidR="00570BC0" w:rsidRDefault="00570BC0">
      <w:pPr>
        <w:rPr>
          <w:rFonts w:ascii="Arial" w:eastAsia="Arial" w:hAnsi="Arial" w:cs="Arial"/>
          <w:b/>
          <w:u w:val="single"/>
        </w:rPr>
      </w:pPr>
      <w:r>
        <w:rPr>
          <w:rFonts w:ascii="Arial" w:eastAsia="Arial" w:hAnsi="Arial" w:cs="Arial"/>
          <w:b/>
          <w:u w:val="single"/>
        </w:rPr>
        <w:br w:type="page"/>
      </w:r>
    </w:p>
    <w:p w14:paraId="2F176991" w14:textId="77777777" w:rsidR="00360F4F" w:rsidRPr="00570BC0" w:rsidRDefault="00C2402F">
      <w:pPr>
        <w:jc w:val="center"/>
        <w:rPr>
          <w:rFonts w:ascii="Arial" w:eastAsia="Arial" w:hAnsi="Arial" w:cs="Arial"/>
          <w:b/>
        </w:rPr>
      </w:pPr>
      <w:r w:rsidRPr="00570BC0">
        <w:rPr>
          <w:rFonts w:ascii="Arial" w:eastAsia="Arial" w:hAnsi="Arial" w:cs="Arial"/>
          <w:b/>
        </w:rPr>
        <w:lastRenderedPageBreak/>
        <w:t>Milestones Supplemental Guide</w:t>
      </w:r>
    </w:p>
    <w:p w14:paraId="3039B492" w14:textId="77777777" w:rsidR="00360F4F" w:rsidRPr="00570BC0" w:rsidRDefault="00360F4F">
      <w:pPr>
        <w:ind w:left="-5"/>
        <w:rPr>
          <w:rFonts w:ascii="Arial" w:eastAsia="Arial" w:hAnsi="Arial" w:cs="Arial"/>
        </w:rPr>
      </w:pPr>
    </w:p>
    <w:p w14:paraId="30D11729" w14:textId="77777777" w:rsidR="00360F4F" w:rsidRDefault="00C2402F">
      <w:pPr>
        <w:ind w:left="-5"/>
        <w:rPr>
          <w:rFonts w:ascii="Arial" w:eastAsia="Arial" w:hAnsi="Arial" w:cs="Arial"/>
        </w:rPr>
      </w:pPr>
      <w:r>
        <w:rPr>
          <w:rFonts w:ascii="Arial" w:eastAsia="Arial" w:hAnsi="Arial" w:cs="Arial"/>
        </w:rPr>
        <w:t>This document provides additional guidance and examples for the Selective Pathology Milestones. This is not designed to indicate any specific requirements for each level, but to provide insight into the thinking of the Milestone Work Group.</w:t>
      </w:r>
    </w:p>
    <w:p w14:paraId="60725CBB" w14:textId="77777777" w:rsidR="00360F4F" w:rsidRDefault="00360F4F">
      <w:pPr>
        <w:ind w:left="-5"/>
        <w:rPr>
          <w:rFonts w:ascii="Arial" w:eastAsia="Arial" w:hAnsi="Arial" w:cs="Arial"/>
        </w:rPr>
      </w:pPr>
    </w:p>
    <w:p w14:paraId="1E5C4DCC" w14:textId="77777777" w:rsidR="00360F4F" w:rsidRDefault="00C2402F">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5621591C" w14:textId="77777777" w:rsidR="00360F4F" w:rsidRDefault="00360F4F">
      <w:pPr>
        <w:ind w:left="-5"/>
        <w:rPr>
          <w:rFonts w:ascii="Arial" w:eastAsia="Arial" w:hAnsi="Arial" w:cs="Arial"/>
        </w:rPr>
      </w:pPr>
    </w:p>
    <w:p w14:paraId="58646462" w14:textId="77777777" w:rsidR="00360F4F" w:rsidRDefault="00C2402F">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E6BDBF2" w14:textId="77777777" w:rsidR="00811794" w:rsidRDefault="00811794">
      <w:pPr>
        <w:spacing w:line="256" w:lineRule="auto"/>
        <w:rPr>
          <w:rFonts w:ascii="Arial" w:eastAsia="Arial" w:hAnsi="Arial" w:cs="Arial"/>
        </w:rPr>
      </w:pPr>
    </w:p>
    <w:p w14:paraId="2AE18C50" w14:textId="2A00CBA4" w:rsidR="00811794" w:rsidRPr="00811794" w:rsidRDefault="00811794" w:rsidP="00811794">
      <w:pPr>
        <w:rPr>
          <w:rFonts w:ascii="Arial" w:hAnsi="Arial" w:cs="Arial"/>
        </w:rPr>
      </w:pPr>
      <w:r w:rsidRPr="00811794">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811794">
          <w:rPr>
            <w:rFonts w:ascii="Arial" w:hAnsi="Arial" w:cs="Arial"/>
            <w:color w:val="0000FF" w:themeColor="hyperlink"/>
            <w:u w:val="single"/>
          </w:rPr>
          <w:t>Resources</w:t>
        </w:r>
      </w:hyperlink>
      <w:r w:rsidRPr="00811794">
        <w:rPr>
          <w:rFonts w:ascii="Arial" w:hAnsi="Arial" w:cs="Arial"/>
        </w:rPr>
        <w:t xml:space="preserve"> page of the Milestones section of the ACGME website.</w:t>
      </w:r>
    </w:p>
    <w:p w14:paraId="29D091C9" w14:textId="77777777" w:rsidR="00811794" w:rsidRDefault="00811794">
      <w:pPr>
        <w:spacing w:line="256" w:lineRule="auto"/>
        <w:rPr>
          <w:rFonts w:ascii="Arial" w:eastAsia="Arial" w:hAnsi="Arial" w:cs="Arial"/>
        </w:rPr>
      </w:pPr>
    </w:p>
    <w:p w14:paraId="3E7E40EA" w14:textId="77777777" w:rsidR="007848C3" w:rsidRPr="007848C3" w:rsidRDefault="007848C3" w:rsidP="007848C3">
      <w:pPr>
        <w:rPr>
          <w:rFonts w:ascii="Arial" w:hAnsi="Arial" w:cs="Arial"/>
        </w:rPr>
      </w:pPr>
      <w:r w:rsidRPr="007848C3">
        <w:rPr>
          <w:rFonts w:ascii="Arial" w:hAnsi="Arial" w:cs="Arial"/>
        </w:rPr>
        <w:t>The Milestones are labeled by the accredited track:</w:t>
      </w:r>
    </w:p>
    <w:p w14:paraId="0C8D1DD0" w14:textId="77777777" w:rsidR="007848C3" w:rsidRPr="007848C3" w:rsidRDefault="007848C3" w:rsidP="007848C3">
      <w:pPr>
        <w:ind w:firstLine="720"/>
        <w:rPr>
          <w:rFonts w:ascii="Arial" w:hAnsi="Arial" w:cs="Arial"/>
        </w:rPr>
      </w:pPr>
      <w:r w:rsidRPr="007848C3">
        <w:rPr>
          <w:rFonts w:ascii="Arial" w:hAnsi="Arial" w:cs="Arial"/>
        </w:rPr>
        <w:t xml:space="preserve">Track A - programs accredited for Surgical Pathology </w:t>
      </w:r>
    </w:p>
    <w:p w14:paraId="1CBD6F02" w14:textId="77777777" w:rsidR="007848C3" w:rsidRPr="007848C3" w:rsidRDefault="007848C3" w:rsidP="007848C3">
      <w:pPr>
        <w:ind w:firstLine="720"/>
        <w:rPr>
          <w:rFonts w:ascii="Arial" w:hAnsi="Arial" w:cs="Arial"/>
        </w:rPr>
      </w:pPr>
      <w:r w:rsidRPr="007848C3">
        <w:rPr>
          <w:rFonts w:ascii="Arial" w:hAnsi="Arial" w:cs="Arial"/>
        </w:rPr>
        <w:t xml:space="preserve">Track B - programs accredited for Focused Anatomic Pathology </w:t>
      </w:r>
    </w:p>
    <w:p w14:paraId="417592C1" w14:textId="2A586D47" w:rsidR="00360F4F" w:rsidRDefault="007848C3" w:rsidP="007848C3">
      <w:pPr>
        <w:ind w:firstLine="720"/>
        <w:rPr>
          <w:rFonts w:ascii="Arial" w:eastAsia="Arial" w:hAnsi="Arial" w:cs="Arial"/>
        </w:rPr>
      </w:pPr>
      <w:r w:rsidRPr="007848C3">
        <w:rPr>
          <w:rFonts w:ascii="Arial" w:hAnsi="Arial" w:cs="Arial"/>
        </w:rPr>
        <w:t xml:space="preserve">Track C - programs accredited for Focused Clinical Pathology </w:t>
      </w:r>
      <w:r w:rsidR="00C2402F">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425D7531" w14:textId="77777777">
        <w:trPr>
          <w:trHeight w:val="760"/>
        </w:trPr>
        <w:tc>
          <w:tcPr>
            <w:tcW w:w="14125" w:type="dxa"/>
            <w:gridSpan w:val="2"/>
            <w:shd w:val="clear" w:color="auto" w:fill="9CC3E5"/>
          </w:tcPr>
          <w:p w14:paraId="568BBB92" w14:textId="77777777" w:rsidR="00360F4F" w:rsidRDefault="00C2402F">
            <w:pPr>
              <w:ind w:left="14" w:hanging="14"/>
              <w:jc w:val="center"/>
              <w:rPr>
                <w:rFonts w:ascii="Arial" w:eastAsia="Arial" w:hAnsi="Arial" w:cs="Arial"/>
                <w:b/>
              </w:rPr>
            </w:pPr>
            <w:r>
              <w:rPr>
                <w:rFonts w:ascii="Arial" w:eastAsia="Arial" w:hAnsi="Arial" w:cs="Arial"/>
                <w:b/>
              </w:rPr>
              <w:lastRenderedPageBreak/>
              <w:t>Patient Care 1: Reporting (Track A, B, and C)</w:t>
            </w:r>
          </w:p>
          <w:p w14:paraId="49A7B87D" w14:textId="21BE41FF" w:rsidR="00360F4F" w:rsidRDefault="00C2402F">
            <w:pPr>
              <w:pBdr>
                <w:top w:val="nil"/>
                <w:left w:val="nil"/>
                <w:bottom w:val="nil"/>
                <w:right w:val="nil"/>
                <w:between w:val="nil"/>
              </w:pBd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w:t>
            </w:r>
            <w:r w:rsidR="00570BC0">
              <w:rPr>
                <w:rFonts w:ascii="Arial" w:eastAsia="Arial" w:hAnsi="Arial" w:cs="Arial"/>
              </w:rPr>
              <w:t>generate reports</w:t>
            </w:r>
            <w:r>
              <w:rPr>
                <w:rFonts w:ascii="Arial" w:eastAsia="Arial" w:hAnsi="Arial" w:cs="Arial"/>
              </w:rPr>
              <w:t xml:space="preserve"> that </w:t>
            </w:r>
            <w:r w:rsidR="00570BC0">
              <w:rPr>
                <w:rFonts w:ascii="Arial" w:eastAsia="Arial" w:hAnsi="Arial" w:cs="Arial"/>
              </w:rPr>
              <w:t xml:space="preserve">are </w:t>
            </w:r>
            <w:r>
              <w:rPr>
                <w:rFonts w:ascii="Arial" w:eastAsia="Arial" w:hAnsi="Arial" w:cs="Arial"/>
              </w:rPr>
              <w:t>helpful to guide patient care</w:t>
            </w:r>
            <w:r w:rsidR="00570BC0">
              <w:rPr>
                <w:rFonts w:ascii="Arial" w:eastAsia="Arial" w:hAnsi="Arial" w:cs="Arial"/>
              </w:rPr>
              <w:t xml:space="preserve">; to </w:t>
            </w:r>
            <w:r>
              <w:rPr>
                <w:rFonts w:ascii="Arial" w:eastAsia="Arial" w:hAnsi="Arial" w:cs="Arial"/>
              </w:rPr>
              <w:t>includ</w:t>
            </w:r>
            <w:r w:rsidR="00570BC0">
              <w:rPr>
                <w:rFonts w:ascii="Arial" w:eastAsia="Arial" w:hAnsi="Arial" w:cs="Arial"/>
              </w:rPr>
              <w:t>e</w:t>
            </w:r>
            <w:r>
              <w:rPr>
                <w:rFonts w:ascii="Arial" w:eastAsia="Arial" w:hAnsi="Arial" w:cs="Arial"/>
              </w:rPr>
              <w:t xml:space="preserve"> nuanced language in comments as appropriate</w:t>
            </w:r>
            <w:r>
              <w:rPr>
                <w:rFonts w:ascii="Arial" w:eastAsia="Arial" w:hAnsi="Arial" w:cs="Arial"/>
                <w:color w:val="000000"/>
              </w:rPr>
              <w:t xml:space="preserve"> </w:t>
            </w:r>
          </w:p>
        </w:tc>
      </w:tr>
      <w:tr w:rsidR="00360F4F" w14:paraId="08B39359" w14:textId="77777777">
        <w:tc>
          <w:tcPr>
            <w:tcW w:w="4950" w:type="dxa"/>
            <w:shd w:val="clear" w:color="auto" w:fill="FAC090"/>
          </w:tcPr>
          <w:p w14:paraId="1665B437"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6BF6C88"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1CEBB4BD" w14:textId="77777777">
        <w:tc>
          <w:tcPr>
            <w:tcW w:w="4950" w:type="dxa"/>
            <w:tcBorders>
              <w:top w:val="single" w:sz="4" w:space="0" w:color="000000"/>
              <w:bottom w:val="single" w:sz="4" w:space="0" w:color="000000"/>
            </w:tcBorders>
            <w:shd w:val="clear" w:color="auto" w:fill="C9C9C9"/>
          </w:tcPr>
          <w:p w14:paraId="137C5B3C" w14:textId="77777777" w:rsidR="00C674C5" w:rsidRPr="00C674C5" w:rsidRDefault="00C2402F" w:rsidP="00C674C5">
            <w:pPr>
              <w:rPr>
                <w:rFonts w:ascii="Arial" w:eastAsia="Arial" w:hAnsi="Arial" w:cs="Arial"/>
                <w:i/>
              </w:rPr>
            </w:pPr>
            <w:r>
              <w:rPr>
                <w:rFonts w:ascii="Arial" w:eastAsia="Arial" w:hAnsi="Arial" w:cs="Arial"/>
                <w:b/>
              </w:rPr>
              <w:t>Level 1</w:t>
            </w:r>
            <w:r>
              <w:rPr>
                <w:rFonts w:ascii="Arial" w:eastAsia="Arial" w:hAnsi="Arial" w:cs="Arial"/>
              </w:rPr>
              <w:t xml:space="preserve"> </w:t>
            </w:r>
            <w:r w:rsidR="00C674C5" w:rsidRPr="00C674C5">
              <w:rPr>
                <w:rFonts w:ascii="Arial" w:eastAsia="Arial" w:hAnsi="Arial" w:cs="Arial"/>
                <w:i/>
              </w:rPr>
              <w:t>Describes the key elements of a report and the need for timely reporting</w:t>
            </w:r>
          </w:p>
          <w:p w14:paraId="2DA3517D" w14:textId="3AD27A8F" w:rsidR="00C674C5" w:rsidRDefault="00C674C5" w:rsidP="00C674C5">
            <w:pPr>
              <w:rPr>
                <w:rFonts w:ascii="Arial" w:eastAsia="Arial" w:hAnsi="Arial" w:cs="Arial"/>
                <w:i/>
              </w:rPr>
            </w:pPr>
            <w:r w:rsidRPr="00C674C5">
              <w:rPr>
                <w:rFonts w:ascii="Arial" w:eastAsia="Arial" w:hAnsi="Arial" w:cs="Arial"/>
                <w:i/>
              </w:rPr>
              <w:t xml:space="preserve">  </w:t>
            </w:r>
          </w:p>
          <w:p w14:paraId="37B4A2C8" w14:textId="77777777" w:rsidR="00A92A33" w:rsidRPr="00C674C5" w:rsidRDefault="00A92A33" w:rsidP="00C674C5">
            <w:pPr>
              <w:rPr>
                <w:rFonts w:ascii="Arial" w:eastAsia="Arial" w:hAnsi="Arial" w:cs="Arial"/>
                <w:i/>
              </w:rPr>
            </w:pPr>
          </w:p>
          <w:p w14:paraId="488E43DE" w14:textId="6D79EACB" w:rsidR="00360F4F" w:rsidRDefault="00C674C5" w:rsidP="00C674C5">
            <w:pPr>
              <w:rPr>
                <w:rFonts w:ascii="Arial" w:eastAsia="Arial" w:hAnsi="Arial" w:cs="Arial"/>
                <w:i/>
                <w:color w:val="000000"/>
              </w:rPr>
            </w:pPr>
            <w:r w:rsidRPr="00C674C5">
              <w:rPr>
                <w:rFonts w:ascii="Arial" w:eastAsia="Arial" w:hAnsi="Arial" w:cs="Arial"/>
                <w:i/>
              </w:rPr>
              <w:t>Describes the role of comments in a pathology report</w:t>
            </w:r>
          </w:p>
        </w:tc>
        <w:tc>
          <w:tcPr>
            <w:tcW w:w="9175" w:type="dxa"/>
            <w:tcBorders>
              <w:top w:val="single" w:sz="4" w:space="0" w:color="000000"/>
              <w:left w:val="nil"/>
              <w:bottom w:val="single" w:sz="4" w:space="0" w:color="000000"/>
              <w:right w:val="single" w:sz="8" w:space="0" w:color="000000"/>
            </w:tcBorders>
            <w:shd w:val="clear" w:color="auto" w:fill="C9C9C9"/>
          </w:tcPr>
          <w:p w14:paraId="14CE7D82" w14:textId="1AF69CFE" w:rsidR="00360F4F" w:rsidRDefault="00C2402F">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Lists the key elements of a surgical pathology report: clinical history, source of specimen, surgical procedure, gross description, microscopic description, and diagnosis</w:t>
            </w:r>
          </w:p>
          <w:p w14:paraId="50B1A03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Engages with pathology attending to promote timely turnaround time</w:t>
            </w:r>
          </w:p>
          <w:p w14:paraId="51C6E6ED" w14:textId="77777777" w:rsidR="00A92A33" w:rsidRPr="00A92A33" w:rsidRDefault="00A92A33" w:rsidP="00A92A33">
            <w:pPr>
              <w:pBdr>
                <w:top w:val="nil"/>
                <w:left w:val="nil"/>
                <w:bottom w:val="nil"/>
                <w:right w:val="nil"/>
                <w:between w:val="nil"/>
              </w:pBdr>
              <w:rPr>
                <w:color w:val="000000"/>
              </w:rPr>
            </w:pPr>
          </w:p>
          <w:p w14:paraId="495D5752" w14:textId="5695F91F" w:rsidR="00360F4F" w:rsidRPr="00A92A33" w:rsidRDefault="00C2402F" w:rsidP="00A92A33">
            <w:pPr>
              <w:numPr>
                <w:ilvl w:val="0"/>
                <w:numId w:val="3"/>
              </w:numPr>
              <w:pBdr>
                <w:top w:val="nil"/>
                <w:left w:val="nil"/>
                <w:bottom w:val="nil"/>
                <w:right w:val="nil"/>
                <w:between w:val="nil"/>
              </w:pBdr>
              <w:ind w:left="187" w:hanging="187"/>
              <w:rPr>
                <w:color w:val="000000"/>
              </w:rPr>
            </w:pPr>
            <w:proofErr w:type="gramStart"/>
            <w:r w:rsidRPr="00A92A33">
              <w:rPr>
                <w:rFonts w:ascii="Arial" w:eastAsia="Arial" w:hAnsi="Arial" w:cs="Arial"/>
                <w:color w:val="000000"/>
              </w:rPr>
              <w:t>List</w:t>
            </w:r>
            <w:proofErr w:type="gramEnd"/>
            <w:r w:rsidRPr="00A92A33">
              <w:rPr>
                <w:rFonts w:ascii="Arial" w:eastAsia="Arial" w:hAnsi="Arial" w:cs="Arial"/>
                <w:color w:val="000000"/>
              </w:rPr>
              <w:t xml:space="preserve"> various types of commonly used comments for pathology reports</w:t>
            </w:r>
          </w:p>
        </w:tc>
      </w:tr>
      <w:tr w:rsidR="00360F4F" w14:paraId="4BBF9289" w14:textId="77777777">
        <w:tc>
          <w:tcPr>
            <w:tcW w:w="4950" w:type="dxa"/>
            <w:tcBorders>
              <w:top w:val="single" w:sz="4" w:space="0" w:color="000000"/>
              <w:bottom w:val="single" w:sz="4" w:space="0" w:color="000000"/>
            </w:tcBorders>
            <w:shd w:val="clear" w:color="auto" w:fill="C9C9C9"/>
          </w:tcPr>
          <w:p w14:paraId="38558A19" w14:textId="3E7CFB87" w:rsidR="00C674C5" w:rsidRDefault="00C2402F" w:rsidP="00C674C5">
            <w:pPr>
              <w:rPr>
                <w:rFonts w:ascii="Arial" w:eastAsia="Arial" w:hAnsi="Arial" w:cs="Arial"/>
                <w:i/>
              </w:rPr>
            </w:pPr>
            <w:r>
              <w:rPr>
                <w:rFonts w:ascii="Arial" w:eastAsia="Arial" w:hAnsi="Arial" w:cs="Arial"/>
                <w:b/>
              </w:rPr>
              <w:t>Level 2</w:t>
            </w:r>
            <w:r>
              <w:rPr>
                <w:rFonts w:ascii="Arial" w:eastAsia="Arial" w:hAnsi="Arial" w:cs="Arial"/>
              </w:rPr>
              <w:t xml:space="preserve"> </w:t>
            </w:r>
            <w:r w:rsidR="00C674C5" w:rsidRPr="00C674C5">
              <w:rPr>
                <w:rFonts w:ascii="Arial" w:eastAsia="Arial" w:hAnsi="Arial" w:cs="Arial"/>
                <w:i/>
              </w:rPr>
              <w:t>Generates a timely report for a simple case</w:t>
            </w:r>
          </w:p>
          <w:p w14:paraId="5BCA3259" w14:textId="4A1DA4E1" w:rsidR="00C674C5" w:rsidRDefault="00C674C5" w:rsidP="00C674C5">
            <w:pPr>
              <w:rPr>
                <w:rFonts w:ascii="Arial" w:eastAsia="Arial" w:hAnsi="Arial" w:cs="Arial"/>
                <w:i/>
              </w:rPr>
            </w:pPr>
          </w:p>
          <w:p w14:paraId="6E4B16E4" w14:textId="77777777" w:rsidR="00A92A33" w:rsidRPr="00C674C5" w:rsidRDefault="00A92A33" w:rsidP="00C674C5">
            <w:pPr>
              <w:rPr>
                <w:rFonts w:ascii="Arial" w:eastAsia="Arial" w:hAnsi="Arial" w:cs="Arial"/>
                <w:i/>
              </w:rPr>
            </w:pPr>
          </w:p>
          <w:p w14:paraId="0B0F61FC" w14:textId="449FBFA4" w:rsidR="00360F4F" w:rsidRDefault="00C674C5" w:rsidP="00C674C5">
            <w:pPr>
              <w:rPr>
                <w:rFonts w:ascii="Arial" w:eastAsia="Arial" w:hAnsi="Arial" w:cs="Arial"/>
                <w:i/>
              </w:rPr>
            </w:pPr>
            <w:proofErr w:type="gramStart"/>
            <w:r w:rsidRPr="00C674C5">
              <w:rPr>
                <w:rFonts w:ascii="Arial" w:eastAsia="Arial" w:hAnsi="Arial" w:cs="Arial"/>
                <w:i/>
              </w:rPr>
              <w:t>Generates</w:t>
            </w:r>
            <w:proofErr w:type="gramEnd"/>
            <w:r w:rsidRPr="00C674C5">
              <w:rPr>
                <w:rFonts w:ascii="Arial" w:eastAsia="Arial" w:hAnsi="Arial" w:cs="Arial"/>
                <w:i/>
              </w:rPr>
              <w:t xml:space="preserve"> comments and </w:t>
            </w:r>
            <w:proofErr w:type="gramStart"/>
            <w:r w:rsidRPr="00C674C5">
              <w:rPr>
                <w:rFonts w:ascii="Arial" w:eastAsia="Arial" w:hAnsi="Arial" w:cs="Arial"/>
                <w:i/>
              </w:rPr>
              <w:t>makes</w:t>
            </w:r>
            <w:proofErr w:type="gramEnd"/>
            <w:r w:rsidRPr="00C674C5">
              <w:rPr>
                <w:rFonts w:ascii="Arial" w:eastAsia="Arial" w:hAnsi="Arial" w:cs="Arial"/>
                <w:i/>
              </w:rPr>
              <w:t xml:space="preserve"> simple recommendations</w:t>
            </w:r>
          </w:p>
        </w:tc>
        <w:tc>
          <w:tcPr>
            <w:tcW w:w="9175" w:type="dxa"/>
            <w:tcBorders>
              <w:top w:val="single" w:sz="4" w:space="0" w:color="000000"/>
              <w:left w:val="nil"/>
              <w:bottom w:val="single" w:sz="4" w:space="0" w:color="000000"/>
              <w:right w:val="single" w:sz="8" w:space="0" w:color="000000"/>
            </w:tcBorders>
            <w:shd w:val="clear" w:color="auto" w:fill="C9C9C9"/>
          </w:tcPr>
          <w:p w14:paraId="682EAA6E" w14:textId="77777777"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rPr>
              <w:t>Develops</w:t>
            </w:r>
            <w:proofErr w:type="gramEnd"/>
            <w:r>
              <w:rPr>
                <w:rFonts w:ascii="Arial" w:eastAsia="Arial" w:hAnsi="Arial" w:cs="Arial"/>
              </w:rPr>
              <w:t xml:space="preserve"> a report </w:t>
            </w:r>
            <w:proofErr w:type="gramStart"/>
            <w:r>
              <w:rPr>
                <w:rFonts w:ascii="Arial" w:eastAsia="Arial" w:hAnsi="Arial" w:cs="Arial"/>
              </w:rPr>
              <w:t>for</w:t>
            </w:r>
            <w:proofErr w:type="gramEnd"/>
            <w:r>
              <w:rPr>
                <w:rFonts w:ascii="Arial" w:eastAsia="Arial" w:hAnsi="Arial" w:cs="Arial"/>
              </w:rPr>
              <w:t xml:space="preserve"> tubular adenoma (A/B)</w:t>
            </w:r>
          </w:p>
          <w:p w14:paraId="614D2C6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Develops a report </w:t>
            </w:r>
            <w:proofErr w:type="gramStart"/>
            <w:r>
              <w:rPr>
                <w:rFonts w:ascii="Arial" w:eastAsia="Arial" w:hAnsi="Arial" w:cs="Arial"/>
              </w:rPr>
              <w:t>for</w:t>
            </w:r>
            <w:proofErr w:type="gramEnd"/>
            <w:r>
              <w:rPr>
                <w:rFonts w:ascii="Arial" w:eastAsia="Arial" w:hAnsi="Arial" w:cs="Arial"/>
              </w:rPr>
              <w:t xml:space="preserve"> simple peripheral blood smear showing acute blood loss anemia (C)</w:t>
            </w:r>
          </w:p>
          <w:p w14:paraId="68AD619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Writes report in standard English, using appropriate grammar and syntax </w:t>
            </w:r>
          </w:p>
          <w:p w14:paraId="48E3115B" w14:textId="77777777" w:rsidR="00A92A33" w:rsidRPr="00A92A33" w:rsidRDefault="00A92A33" w:rsidP="00A92A33">
            <w:pPr>
              <w:pBdr>
                <w:top w:val="nil"/>
                <w:left w:val="nil"/>
                <w:bottom w:val="nil"/>
                <w:right w:val="nil"/>
                <w:between w:val="nil"/>
              </w:pBdr>
              <w:rPr>
                <w:color w:val="000000"/>
              </w:rPr>
            </w:pPr>
          </w:p>
          <w:p w14:paraId="5E8555C3" w14:textId="27D59C8A"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Indicates the need for additional tissue sampling for molecular testing for lung adenocarcinoma when original biopsy is scant (A/B)</w:t>
            </w:r>
            <w:r>
              <w:rPr>
                <w:rFonts w:ascii="Arial" w:eastAsia="Arial" w:hAnsi="Arial" w:cs="Arial"/>
                <w:color w:val="000000"/>
              </w:rPr>
              <w:t xml:space="preserve"> </w:t>
            </w:r>
          </w:p>
          <w:p w14:paraId="3C38025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Recognizes the need for documentation of intradepartmental consultation </w:t>
            </w:r>
          </w:p>
        </w:tc>
      </w:tr>
      <w:tr w:rsidR="00360F4F" w14:paraId="30414394" w14:textId="77777777">
        <w:tc>
          <w:tcPr>
            <w:tcW w:w="4950" w:type="dxa"/>
            <w:tcBorders>
              <w:top w:val="single" w:sz="4" w:space="0" w:color="000000"/>
              <w:bottom w:val="single" w:sz="4" w:space="0" w:color="000000"/>
            </w:tcBorders>
            <w:shd w:val="clear" w:color="auto" w:fill="C9C9C9"/>
          </w:tcPr>
          <w:p w14:paraId="001E7C50" w14:textId="77777777" w:rsidR="00C674C5" w:rsidRPr="00C674C5" w:rsidRDefault="00C2402F" w:rsidP="00C674C5">
            <w:pPr>
              <w:rPr>
                <w:rFonts w:ascii="Arial" w:eastAsia="Arial" w:hAnsi="Arial" w:cs="Arial"/>
                <w:i/>
              </w:rPr>
            </w:pPr>
            <w:r>
              <w:rPr>
                <w:rFonts w:ascii="Arial" w:eastAsia="Arial" w:hAnsi="Arial" w:cs="Arial"/>
                <w:b/>
              </w:rPr>
              <w:t>Level 3</w:t>
            </w:r>
            <w:r>
              <w:rPr>
                <w:rFonts w:ascii="Arial" w:eastAsia="Arial" w:hAnsi="Arial" w:cs="Arial"/>
              </w:rPr>
              <w:t xml:space="preserve"> </w:t>
            </w:r>
            <w:r w:rsidR="00C674C5" w:rsidRPr="00C674C5">
              <w:rPr>
                <w:rFonts w:ascii="Arial" w:eastAsia="Arial" w:hAnsi="Arial" w:cs="Arial"/>
                <w:i/>
              </w:rPr>
              <w:t>Generates a timely report that includes synoptic templates and/or ancillary testing for a complex case, with assistance</w:t>
            </w:r>
          </w:p>
          <w:p w14:paraId="2C93A829" w14:textId="1594EF7E" w:rsidR="00C674C5" w:rsidRDefault="00C674C5" w:rsidP="00C674C5">
            <w:pPr>
              <w:rPr>
                <w:rFonts w:ascii="Arial" w:eastAsia="Arial" w:hAnsi="Arial" w:cs="Arial"/>
                <w:i/>
              </w:rPr>
            </w:pPr>
          </w:p>
          <w:p w14:paraId="0DB477FD" w14:textId="77777777" w:rsidR="00A92A33" w:rsidRDefault="00A92A33" w:rsidP="00C674C5">
            <w:pPr>
              <w:rPr>
                <w:rFonts w:ascii="Arial" w:eastAsia="Arial" w:hAnsi="Arial" w:cs="Arial"/>
                <w:i/>
              </w:rPr>
            </w:pPr>
          </w:p>
          <w:p w14:paraId="7F2C6A4F" w14:textId="77777777" w:rsidR="00C674C5" w:rsidRPr="00C674C5" w:rsidRDefault="00C674C5" w:rsidP="00C674C5">
            <w:pPr>
              <w:rPr>
                <w:rFonts w:ascii="Arial" w:eastAsia="Arial" w:hAnsi="Arial" w:cs="Arial"/>
                <w:i/>
              </w:rPr>
            </w:pPr>
          </w:p>
          <w:p w14:paraId="70AB8EC0" w14:textId="37A6EEFC" w:rsidR="00360F4F" w:rsidRDefault="00C674C5" w:rsidP="00C674C5">
            <w:pPr>
              <w:rPr>
                <w:rFonts w:ascii="Arial" w:eastAsia="Arial" w:hAnsi="Arial" w:cs="Arial"/>
                <w:i/>
                <w:color w:val="000000"/>
              </w:rPr>
            </w:pPr>
            <w:r w:rsidRPr="00C674C5">
              <w:rPr>
                <w:rFonts w:ascii="Arial" w:eastAsia="Arial" w:hAnsi="Arial" w:cs="Arial"/>
                <w:i/>
              </w:rPr>
              <w:t>Generates comments that include the language of uncertainty, as appropriate,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009052AA" w14:textId="2B18D3B8"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After reviewing the case with an attending, develops a surgical pathology report for a colon resection for cancer, including College of American Pathologists (CAP) synoptic templates and mismatch repair status</w:t>
            </w:r>
          </w:p>
          <w:p w14:paraId="3BC0016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Writes a report that interprets pathologic findings </w:t>
            </w:r>
            <w:proofErr w:type="gramStart"/>
            <w:r>
              <w:rPr>
                <w:rFonts w:ascii="Arial" w:eastAsia="Arial" w:hAnsi="Arial" w:cs="Arial"/>
                <w:color w:val="000000"/>
              </w:rPr>
              <w:t>in light of</w:t>
            </w:r>
            <w:proofErr w:type="gramEnd"/>
            <w:r>
              <w:rPr>
                <w:rFonts w:ascii="Arial" w:eastAsia="Arial" w:hAnsi="Arial" w:cs="Arial"/>
                <w:color w:val="000000"/>
              </w:rPr>
              <w:t xml:space="preserve"> discordant imaging, with assistance</w:t>
            </w:r>
          </w:p>
          <w:p w14:paraId="69163FA8" w14:textId="77777777" w:rsidR="00A92A33" w:rsidRPr="00A92A33" w:rsidRDefault="00A92A33" w:rsidP="00A92A33">
            <w:pPr>
              <w:pBdr>
                <w:top w:val="nil"/>
                <w:left w:val="nil"/>
                <w:bottom w:val="nil"/>
                <w:right w:val="nil"/>
                <w:between w:val="nil"/>
              </w:pBdr>
              <w:rPr>
                <w:color w:val="000000"/>
              </w:rPr>
            </w:pPr>
          </w:p>
          <w:p w14:paraId="500378E2" w14:textId="51BA09C9"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After reviewing the case with an attending, explains in a comment the differential diagnosis for carcinoma of unknown primary </w:t>
            </w:r>
            <w:proofErr w:type="gramStart"/>
            <w:r>
              <w:rPr>
                <w:rFonts w:ascii="Arial" w:eastAsia="Arial" w:hAnsi="Arial" w:cs="Arial"/>
              </w:rPr>
              <w:t>in light of</w:t>
            </w:r>
            <w:proofErr w:type="gramEnd"/>
            <w:r>
              <w:rPr>
                <w:rFonts w:ascii="Arial" w:eastAsia="Arial" w:hAnsi="Arial" w:cs="Arial"/>
              </w:rPr>
              <w:t xml:space="preserve"> inconclusive immunohistochemical panel </w:t>
            </w:r>
          </w:p>
        </w:tc>
      </w:tr>
      <w:tr w:rsidR="00360F4F" w14:paraId="204E79AC" w14:textId="77777777">
        <w:tc>
          <w:tcPr>
            <w:tcW w:w="4950" w:type="dxa"/>
            <w:tcBorders>
              <w:top w:val="single" w:sz="4" w:space="0" w:color="000000"/>
              <w:bottom w:val="single" w:sz="4" w:space="0" w:color="000000"/>
            </w:tcBorders>
            <w:shd w:val="clear" w:color="auto" w:fill="C9C9C9"/>
          </w:tcPr>
          <w:p w14:paraId="18CA68F5" w14:textId="77777777" w:rsidR="00C674C5" w:rsidRPr="00C674C5" w:rsidRDefault="00C2402F" w:rsidP="00C674C5">
            <w:pPr>
              <w:rPr>
                <w:rFonts w:ascii="Arial" w:eastAsia="Arial" w:hAnsi="Arial" w:cs="Arial"/>
                <w:i/>
              </w:rPr>
            </w:pPr>
            <w:r>
              <w:rPr>
                <w:rFonts w:ascii="Arial" w:eastAsia="Arial" w:hAnsi="Arial" w:cs="Arial"/>
                <w:b/>
              </w:rPr>
              <w:t>Level 4</w:t>
            </w:r>
            <w:r>
              <w:rPr>
                <w:rFonts w:ascii="Arial" w:eastAsia="Arial" w:hAnsi="Arial" w:cs="Arial"/>
              </w:rPr>
              <w:t xml:space="preserve"> </w:t>
            </w:r>
            <w:r w:rsidR="00C674C5" w:rsidRPr="00C674C5">
              <w:rPr>
                <w:rFonts w:ascii="Arial" w:eastAsia="Arial" w:hAnsi="Arial" w:cs="Arial"/>
                <w:i/>
              </w:rPr>
              <w:t>Independently generates timely, integrated reports for complex cases</w:t>
            </w:r>
          </w:p>
          <w:p w14:paraId="282950FA" w14:textId="77777777" w:rsidR="00C674C5" w:rsidRPr="00C674C5" w:rsidRDefault="00C674C5" w:rsidP="00C674C5">
            <w:pPr>
              <w:rPr>
                <w:rFonts w:ascii="Arial" w:eastAsia="Arial" w:hAnsi="Arial" w:cs="Arial"/>
                <w:i/>
              </w:rPr>
            </w:pPr>
            <w:r w:rsidRPr="00C674C5">
              <w:rPr>
                <w:rFonts w:ascii="Arial" w:eastAsia="Arial" w:hAnsi="Arial" w:cs="Arial"/>
                <w:i/>
              </w:rPr>
              <w:t xml:space="preserve"> </w:t>
            </w:r>
          </w:p>
          <w:p w14:paraId="541455B8" w14:textId="6C1FD287" w:rsidR="00C674C5" w:rsidRDefault="00C674C5" w:rsidP="00C674C5">
            <w:pPr>
              <w:rPr>
                <w:rFonts w:ascii="Arial" w:eastAsia="Arial" w:hAnsi="Arial" w:cs="Arial"/>
                <w:i/>
              </w:rPr>
            </w:pPr>
          </w:p>
          <w:p w14:paraId="1BDC694D" w14:textId="77777777" w:rsidR="00C674C5" w:rsidRPr="00C674C5" w:rsidRDefault="00C674C5" w:rsidP="00C674C5">
            <w:pPr>
              <w:rPr>
                <w:rFonts w:ascii="Arial" w:eastAsia="Arial" w:hAnsi="Arial" w:cs="Arial"/>
                <w:i/>
              </w:rPr>
            </w:pPr>
          </w:p>
          <w:p w14:paraId="5D6CD38E" w14:textId="2B2957F3" w:rsidR="00360F4F" w:rsidRDefault="00C674C5" w:rsidP="00C674C5">
            <w:pPr>
              <w:rPr>
                <w:rFonts w:ascii="Arial" w:eastAsia="Arial" w:hAnsi="Arial" w:cs="Arial"/>
                <w:i/>
              </w:rPr>
            </w:pPr>
            <w:r w:rsidRPr="00C674C5">
              <w:rPr>
                <w:rFonts w:ascii="Arial" w:eastAsia="Arial" w:hAnsi="Arial" w:cs="Arial"/>
                <w:i/>
              </w:rPr>
              <w:t>Independently generates a nuanced comment that includes the language of uncertainty and complex recommendations</w:t>
            </w:r>
          </w:p>
        </w:tc>
        <w:tc>
          <w:tcPr>
            <w:tcW w:w="9175" w:type="dxa"/>
            <w:tcBorders>
              <w:top w:val="single" w:sz="4" w:space="0" w:color="000000"/>
              <w:left w:val="nil"/>
              <w:bottom w:val="single" w:sz="4" w:space="0" w:color="000000"/>
              <w:right w:val="single" w:sz="8" w:space="0" w:color="000000"/>
            </w:tcBorders>
            <w:shd w:val="clear" w:color="auto" w:fill="C9C9C9"/>
          </w:tcPr>
          <w:p w14:paraId="32FCCD4C" w14:textId="727F0260"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Independently develops a surgical pathology report for complex case of colon cancer in potential Lynch syndrome, including microsatellite instability testing</w:t>
            </w:r>
          </w:p>
          <w:p w14:paraId="275CA6DD" w14:textId="0D8B0720"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Consistently generates complex reports incorporating biomarkers with therapeutic implications, such as Her2/Neu testing for breast cancer</w:t>
            </w:r>
          </w:p>
          <w:p w14:paraId="287A465A" w14:textId="77777777" w:rsidR="00360F4F" w:rsidRDefault="00360F4F">
            <w:pPr>
              <w:pBdr>
                <w:top w:val="nil"/>
                <w:left w:val="nil"/>
                <w:bottom w:val="nil"/>
                <w:right w:val="nil"/>
                <w:between w:val="nil"/>
              </w:pBdr>
              <w:rPr>
                <w:rFonts w:ascii="Arial" w:eastAsia="Arial" w:hAnsi="Arial" w:cs="Arial"/>
                <w:color w:val="000000"/>
              </w:rPr>
            </w:pPr>
          </w:p>
          <w:p w14:paraId="75E9AAE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Incorporates an outside consultation report in the comment </w:t>
            </w:r>
          </w:p>
        </w:tc>
      </w:tr>
      <w:tr w:rsidR="00360F4F" w14:paraId="58A1E193" w14:textId="77777777">
        <w:tc>
          <w:tcPr>
            <w:tcW w:w="4950" w:type="dxa"/>
            <w:tcBorders>
              <w:top w:val="single" w:sz="4" w:space="0" w:color="000000"/>
              <w:bottom w:val="single" w:sz="4" w:space="0" w:color="000000"/>
            </w:tcBorders>
            <w:shd w:val="clear" w:color="auto" w:fill="C9C9C9"/>
          </w:tcPr>
          <w:p w14:paraId="7D9E8AD4" w14:textId="7962F37B" w:rsidR="00360F4F" w:rsidRDefault="00C2402F">
            <w:pPr>
              <w:rPr>
                <w:rFonts w:ascii="Arial" w:eastAsia="Arial" w:hAnsi="Arial" w:cs="Arial"/>
                <w:i/>
              </w:rPr>
            </w:pPr>
            <w:r>
              <w:rPr>
                <w:rFonts w:ascii="Arial" w:eastAsia="Arial" w:hAnsi="Arial" w:cs="Arial"/>
                <w:b/>
              </w:rPr>
              <w:t>Level 5</w:t>
            </w:r>
            <w:r>
              <w:rPr>
                <w:rFonts w:ascii="Arial" w:eastAsia="Arial" w:hAnsi="Arial" w:cs="Arial"/>
              </w:rPr>
              <w:t xml:space="preserve"> </w:t>
            </w:r>
            <w:r w:rsidR="00C674C5" w:rsidRPr="00C674C5">
              <w:rPr>
                <w:rFonts w:ascii="Arial" w:eastAsia="Arial" w:hAnsi="Arial" w:cs="Arial"/>
                <w:i/>
              </w:rPr>
              <w:t>Independently generates a report that addresses discordant diagnosis or clinical discrepancy</w:t>
            </w:r>
          </w:p>
        </w:tc>
        <w:tc>
          <w:tcPr>
            <w:tcW w:w="9175" w:type="dxa"/>
            <w:tcBorders>
              <w:top w:val="single" w:sz="4" w:space="0" w:color="000000"/>
              <w:left w:val="nil"/>
              <w:bottom w:val="single" w:sz="4" w:space="0" w:color="000000"/>
              <w:right w:val="single" w:sz="8" w:space="0" w:color="000000"/>
            </w:tcBorders>
            <w:shd w:val="clear" w:color="auto" w:fill="C9C9C9"/>
          </w:tcPr>
          <w:p w14:paraId="4640F4EE" w14:textId="299D1FFB"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Drafts an amended report to correct an incorrect diagnosis</w:t>
            </w:r>
          </w:p>
          <w:p w14:paraId="45012980"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Reconciles a discordant outside consultation report in the comment</w:t>
            </w:r>
          </w:p>
        </w:tc>
      </w:tr>
      <w:tr w:rsidR="00360F4F" w14:paraId="56FB8A3C" w14:textId="77777777">
        <w:tc>
          <w:tcPr>
            <w:tcW w:w="4950" w:type="dxa"/>
            <w:shd w:val="clear" w:color="auto" w:fill="FFD965"/>
          </w:tcPr>
          <w:p w14:paraId="5557A895" w14:textId="77777777" w:rsidR="00360F4F" w:rsidRDefault="00C2402F">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1EEB305A"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Direct observation</w:t>
            </w:r>
            <w:r>
              <w:rPr>
                <w:rFonts w:ascii="Arial" w:eastAsia="Arial" w:hAnsi="Arial" w:cs="Arial"/>
              </w:rPr>
              <w:t xml:space="preserve"> during daily sign-out (with documentation) </w:t>
            </w:r>
          </w:p>
          <w:p w14:paraId="3FAAA67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Global evaluation form</w:t>
            </w:r>
          </w:p>
          <w:p w14:paraId="10C0FECC" w14:textId="0BE0B35C"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Review of reports (in real time at sign-out, or </w:t>
            </w:r>
            <w:r w:rsidR="00570BC0">
              <w:rPr>
                <w:rFonts w:ascii="Arial" w:eastAsia="Arial" w:hAnsi="Arial" w:cs="Arial"/>
                <w:color w:val="000000"/>
              </w:rPr>
              <w:t xml:space="preserve">by comparing </w:t>
            </w:r>
            <w:r>
              <w:rPr>
                <w:rFonts w:ascii="Arial" w:eastAsia="Arial" w:hAnsi="Arial" w:cs="Arial"/>
                <w:color w:val="000000"/>
              </w:rPr>
              <w:t>to fellow’s draft)</w:t>
            </w:r>
          </w:p>
        </w:tc>
      </w:tr>
      <w:tr w:rsidR="00360F4F" w14:paraId="676881E1" w14:textId="77777777">
        <w:tc>
          <w:tcPr>
            <w:tcW w:w="4950" w:type="dxa"/>
            <w:shd w:val="clear" w:color="auto" w:fill="8DB3E2"/>
          </w:tcPr>
          <w:p w14:paraId="0AF30D7F" w14:textId="77777777" w:rsidR="00360F4F" w:rsidRDefault="00C2402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2959719E"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00997620" w14:textId="77777777">
        <w:trPr>
          <w:trHeight w:val="80"/>
        </w:trPr>
        <w:tc>
          <w:tcPr>
            <w:tcW w:w="4950" w:type="dxa"/>
            <w:shd w:val="clear" w:color="auto" w:fill="A8D08D"/>
          </w:tcPr>
          <w:p w14:paraId="2F4B7985"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7D81A28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CAP. Cancer Protocol Templates. </w:t>
            </w:r>
            <w:hyperlink r:id="rId13">
              <w:r>
                <w:rPr>
                  <w:rFonts w:ascii="Arial" w:eastAsia="Arial" w:hAnsi="Arial" w:cs="Arial"/>
                  <w:color w:val="0563C1"/>
                  <w:u w:val="single"/>
                </w:rPr>
                <w:t>www.cap.org/cancerprotocols</w:t>
              </w:r>
            </w:hyperlink>
            <w:r>
              <w:rPr>
                <w:rFonts w:ascii="Arial" w:eastAsia="Arial" w:hAnsi="Arial" w:cs="Arial"/>
              </w:rPr>
              <w:t>. 2020.</w:t>
            </w:r>
          </w:p>
          <w:p w14:paraId="7146071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Nakhleh RE, Myers </w:t>
            </w:r>
            <w:proofErr w:type="spellStart"/>
            <w:r>
              <w:rPr>
                <w:rFonts w:ascii="Arial" w:eastAsia="Arial" w:hAnsi="Arial" w:cs="Arial"/>
                <w:color w:val="000000"/>
              </w:rPr>
              <w:t>JL</w:t>
            </w:r>
            <w:proofErr w:type="spellEnd"/>
            <w:r>
              <w:rPr>
                <w:rFonts w:ascii="Arial" w:eastAsia="Arial" w:hAnsi="Arial" w:cs="Arial"/>
                <w:color w:val="000000"/>
              </w:rPr>
              <w:t xml:space="preserve">, Allen TC, et al. Consensus statement on effective communication of urgent diagnoses and significant, unexpected diagnoses in surgical pathology and cytopathology from the College of American Pathologists and Association of Directors of Anatomic and Surgical Pathology. </w:t>
            </w:r>
            <w:r>
              <w:rPr>
                <w:rFonts w:ascii="Arial" w:eastAsia="Arial" w:hAnsi="Arial" w:cs="Arial"/>
                <w:i/>
                <w:color w:val="000000"/>
              </w:rPr>
              <w:t>Arch Pathol Lab Med.</w:t>
            </w:r>
            <w:r>
              <w:rPr>
                <w:rFonts w:ascii="Arial" w:eastAsia="Arial" w:hAnsi="Arial" w:cs="Arial"/>
                <w:color w:val="000000"/>
              </w:rPr>
              <w:t xml:space="preserve"> 2012;136(2):148-154. </w:t>
            </w:r>
            <w:hyperlink r:id="rId14">
              <w:r>
                <w:rPr>
                  <w:rFonts w:ascii="Arial" w:eastAsia="Arial" w:hAnsi="Arial" w:cs="Arial"/>
                  <w:color w:val="0563C1"/>
                  <w:u w:val="single"/>
                </w:rPr>
                <w:t>https://www.archivesofpathology.org/doi/10.5858/arpa.2011-0400-SA?url_ver=Z39.88-2003&amp;rfr_id=ori:rid:crossref.org&amp;rfr_dat=cr_pub%3dpubmed</w:t>
              </w:r>
            </w:hyperlink>
            <w:r>
              <w:rPr>
                <w:rFonts w:ascii="Arial" w:eastAsia="Arial" w:hAnsi="Arial" w:cs="Arial"/>
                <w:color w:val="000000"/>
              </w:rPr>
              <w:t>. 2020.</w:t>
            </w:r>
          </w:p>
          <w:p w14:paraId="268BC22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Rosai J, Bonfiglio TA, Carson JM, et. al. Standardization of the surgical pathology report. </w:t>
            </w:r>
            <w:r>
              <w:rPr>
                <w:rFonts w:ascii="Arial" w:eastAsia="Arial" w:hAnsi="Arial" w:cs="Arial"/>
                <w:i/>
              </w:rPr>
              <w:t xml:space="preserve">Mod </w:t>
            </w:r>
            <w:proofErr w:type="spellStart"/>
            <w:r>
              <w:rPr>
                <w:rFonts w:ascii="Arial" w:eastAsia="Arial" w:hAnsi="Arial" w:cs="Arial"/>
                <w:i/>
              </w:rPr>
              <w:t>Pathol</w:t>
            </w:r>
            <w:proofErr w:type="spellEnd"/>
            <w:r>
              <w:rPr>
                <w:rFonts w:ascii="Arial" w:eastAsia="Arial" w:hAnsi="Arial" w:cs="Arial"/>
              </w:rPr>
              <w:t xml:space="preserve">. 1992;5(2):197-199. </w:t>
            </w:r>
            <w:hyperlink r:id="rId15">
              <w:r>
                <w:rPr>
                  <w:rFonts w:ascii="Arial" w:eastAsia="Arial" w:hAnsi="Arial" w:cs="Arial"/>
                  <w:color w:val="0563C1"/>
                  <w:u w:val="single"/>
                </w:rPr>
                <w:t>https://www.nature.com/articles/modpathol201574. 2020</w:t>
              </w:r>
            </w:hyperlink>
            <w:r>
              <w:rPr>
                <w:rFonts w:ascii="Arial" w:eastAsia="Arial" w:hAnsi="Arial" w:cs="Arial"/>
              </w:rPr>
              <w:t>.</w:t>
            </w:r>
          </w:p>
          <w:p w14:paraId="5AA4D55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Smith SM, Yearsley M. Constructing comments in a pathology report: advice for the pathology resident. </w:t>
            </w:r>
            <w:r>
              <w:rPr>
                <w:rFonts w:ascii="Arial" w:eastAsia="Arial" w:hAnsi="Arial" w:cs="Arial"/>
                <w:i/>
                <w:color w:val="000000"/>
              </w:rPr>
              <w:t>Arch Pathol Lab Med</w:t>
            </w:r>
            <w:r>
              <w:rPr>
                <w:rFonts w:ascii="Arial" w:eastAsia="Arial" w:hAnsi="Arial" w:cs="Arial"/>
                <w:color w:val="000000"/>
              </w:rPr>
              <w:t xml:space="preserve">. 2016;140(10):1023-1024. </w:t>
            </w:r>
            <w:hyperlink r:id="rId16">
              <w:r>
                <w:rPr>
                  <w:rFonts w:ascii="Arial" w:eastAsia="Arial" w:hAnsi="Arial" w:cs="Arial"/>
                  <w:color w:val="0563C1"/>
                  <w:u w:val="single"/>
                </w:rPr>
                <w:t>https://www.archivesofpathology.org/doi/10.5858/arpa.2016-0220-ED?url_ver=Z39.88-2003&amp;rfr_id=ori:rid:crossref.org&amp;rfr_dat=cr_pub%3dpubmed</w:t>
              </w:r>
            </w:hyperlink>
            <w:r>
              <w:rPr>
                <w:rFonts w:ascii="Arial" w:eastAsia="Arial" w:hAnsi="Arial" w:cs="Arial"/>
                <w:color w:val="000000"/>
              </w:rPr>
              <w:t>. 2020.</w:t>
            </w:r>
          </w:p>
        </w:tc>
      </w:tr>
    </w:tbl>
    <w:p w14:paraId="1A556558" w14:textId="77777777" w:rsidR="00360F4F" w:rsidRDefault="00360F4F">
      <w:pPr>
        <w:rPr>
          <w:rFonts w:ascii="Arial" w:eastAsia="Arial" w:hAnsi="Arial" w:cs="Arial"/>
        </w:rPr>
      </w:pPr>
    </w:p>
    <w:p w14:paraId="591DB1E4" w14:textId="77777777" w:rsidR="00360F4F" w:rsidRDefault="00C2402F">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11113FAB" w14:textId="77777777">
        <w:trPr>
          <w:trHeight w:val="760"/>
        </w:trPr>
        <w:tc>
          <w:tcPr>
            <w:tcW w:w="14125" w:type="dxa"/>
            <w:gridSpan w:val="2"/>
            <w:shd w:val="clear" w:color="auto" w:fill="9CC3E5"/>
          </w:tcPr>
          <w:p w14:paraId="633E63C3" w14:textId="464D755D" w:rsidR="00360F4F" w:rsidRDefault="00C2402F">
            <w:pPr>
              <w:ind w:left="13" w:hanging="13"/>
              <w:jc w:val="center"/>
              <w:rPr>
                <w:rFonts w:ascii="Arial" w:eastAsia="Arial" w:hAnsi="Arial" w:cs="Arial"/>
                <w:b/>
              </w:rPr>
            </w:pPr>
            <w:r>
              <w:rPr>
                <w:rFonts w:ascii="Arial" w:eastAsia="Arial" w:hAnsi="Arial" w:cs="Arial"/>
                <w:b/>
              </w:rPr>
              <w:lastRenderedPageBreak/>
              <w:t>Patient Care 2: Examination (Track A and B)</w:t>
            </w:r>
          </w:p>
          <w:p w14:paraId="6B860F99" w14:textId="249C3951" w:rsidR="00360F4F" w:rsidRDefault="00C2402F">
            <w:pPr>
              <w:ind w:left="201" w:hanging="13"/>
              <w:rPr>
                <w:rFonts w:ascii="Arial" w:eastAsia="Arial" w:hAnsi="Arial" w:cs="Arial"/>
                <w:color w:val="000000"/>
              </w:rPr>
            </w:pPr>
            <w:r>
              <w:rPr>
                <w:rFonts w:ascii="Arial" w:eastAsia="Arial" w:hAnsi="Arial" w:cs="Arial"/>
                <w:b/>
              </w:rPr>
              <w:t xml:space="preserve">Overall Intent: </w:t>
            </w:r>
            <w:r>
              <w:rPr>
                <w:rFonts w:ascii="Arial" w:eastAsia="Arial" w:hAnsi="Arial" w:cs="Arial"/>
              </w:rPr>
              <w:t>To examine all specimens likely to be encountered as well as to supervise</w:t>
            </w:r>
          </w:p>
        </w:tc>
      </w:tr>
      <w:tr w:rsidR="00360F4F" w14:paraId="2D5017CC" w14:textId="77777777">
        <w:tc>
          <w:tcPr>
            <w:tcW w:w="4950" w:type="dxa"/>
            <w:shd w:val="clear" w:color="auto" w:fill="FAC090"/>
          </w:tcPr>
          <w:p w14:paraId="5DC449ED"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E54FBE3"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34CA8A68" w14:textId="77777777">
        <w:tc>
          <w:tcPr>
            <w:tcW w:w="4950" w:type="dxa"/>
            <w:tcBorders>
              <w:top w:val="single" w:sz="4" w:space="0" w:color="000000"/>
              <w:bottom w:val="single" w:sz="4" w:space="0" w:color="000000"/>
            </w:tcBorders>
            <w:shd w:val="clear" w:color="auto" w:fill="C9C9C9"/>
          </w:tcPr>
          <w:p w14:paraId="5A8DBBCB" w14:textId="77777777" w:rsidR="00C674C5" w:rsidRPr="00C674C5" w:rsidRDefault="00C2402F" w:rsidP="00C674C5">
            <w:pPr>
              <w:rPr>
                <w:rFonts w:ascii="Arial" w:eastAsia="Arial" w:hAnsi="Arial" w:cs="Arial"/>
                <w:i/>
              </w:rPr>
            </w:pPr>
            <w:r>
              <w:rPr>
                <w:rFonts w:ascii="Arial" w:eastAsia="Arial" w:hAnsi="Arial" w:cs="Arial"/>
                <w:b/>
              </w:rPr>
              <w:t>Level 1</w:t>
            </w:r>
            <w:r>
              <w:rPr>
                <w:rFonts w:ascii="Arial" w:eastAsia="Arial" w:hAnsi="Arial" w:cs="Arial"/>
              </w:rPr>
              <w:t xml:space="preserve"> </w:t>
            </w:r>
            <w:r w:rsidR="00C674C5" w:rsidRPr="00C674C5">
              <w:rPr>
                <w:rFonts w:ascii="Arial" w:eastAsia="Arial" w:hAnsi="Arial" w:cs="Arial"/>
                <w:i/>
              </w:rPr>
              <w:t>Identifies the importance of dissection and gross tissue sampling with use of appropriate resources</w:t>
            </w:r>
          </w:p>
          <w:p w14:paraId="1C069829" w14:textId="0948660F" w:rsidR="00C674C5" w:rsidRPr="00C674C5" w:rsidRDefault="00C674C5" w:rsidP="00C674C5">
            <w:pPr>
              <w:rPr>
                <w:rFonts w:ascii="Arial" w:eastAsia="Arial" w:hAnsi="Arial" w:cs="Arial"/>
                <w:i/>
              </w:rPr>
            </w:pPr>
            <w:r w:rsidRPr="00C674C5">
              <w:rPr>
                <w:rFonts w:ascii="Arial" w:eastAsia="Arial" w:hAnsi="Arial" w:cs="Arial"/>
                <w:i/>
              </w:rPr>
              <w:t xml:space="preserve"> </w:t>
            </w:r>
          </w:p>
          <w:p w14:paraId="30284A96" w14:textId="440830E4" w:rsidR="00360F4F" w:rsidRDefault="00C674C5" w:rsidP="00C674C5">
            <w:pPr>
              <w:rPr>
                <w:rFonts w:ascii="Arial" w:eastAsia="Arial" w:hAnsi="Arial" w:cs="Arial"/>
              </w:rPr>
            </w:pPr>
            <w:r w:rsidRPr="00C674C5">
              <w:rPr>
                <w:rFonts w:ascii="Arial" w:eastAsia="Arial" w:hAnsi="Arial" w:cs="Arial"/>
                <w:i/>
              </w:rPr>
              <w:t>Maintains specimen integrity to avoid sample misidentification</w:t>
            </w:r>
          </w:p>
        </w:tc>
        <w:tc>
          <w:tcPr>
            <w:tcW w:w="9175" w:type="dxa"/>
            <w:tcBorders>
              <w:top w:val="single" w:sz="4" w:space="0" w:color="000000"/>
              <w:left w:val="nil"/>
              <w:bottom w:val="single" w:sz="4" w:space="0" w:color="000000"/>
              <w:right w:val="single" w:sz="8" w:space="0" w:color="000000"/>
            </w:tcBorders>
            <w:shd w:val="clear" w:color="auto" w:fill="C9C9C9"/>
          </w:tcPr>
          <w:p w14:paraId="14C234E9" w14:textId="184FABAD"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Wears appropriate personal protective equipment</w:t>
            </w:r>
          </w:p>
          <w:p w14:paraId="79748F01" w14:textId="4379B7C1"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Locates and refers to the grossing manual</w:t>
            </w:r>
          </w:p>
          <w:p w14:paraId="079F1AB1" w14:textId="77777777" w:rsidR="00360F4F" w:rsidRDefault="00360F4F">
            <w:pPr>
              <w:pBdr>
                <w:top w:val="nil"/>
                <w:left w:val="nil"/>
                <w:bottom w:val="nil"/>
                <w:right w:val="nil"/>
                <w:between w:val="nil"/>
              </w:pBdr>
              <w:rPr>
                <w:rFonts w:ascii="Arial" w:eastAsia="Arial" w:hAnsi="Arial" w:cs="Arial"/>
                <w:color w:val="000000"/>
              </w:rPr>
            </w:pPr>
          </w:p>
          <w:p w14:paraId="7DCFBF8E" w14:textId="77777777" w:rsidR="00360F4F" w:rsidRDefault="00360F4F">
            <w:pPr>
              <w:pBdr>
                <w:top w:val="nil"/>
                <w:left w:val="nil"/>
                <w:bottom w:val="nil"/>
                <w:right w:val="nil"/>
                <w:between w:val="nil"/>
              </w:pBdr>
              <w:rPr>
                <w:rFonts w:ascii="Arial" w:eastAsia="Arial" w:hAnsi="Arial" w:cs="Arial"/>
                <w:color w:val="000000"/>
              </w:rPr>
            </w:pPr>
          </w:p>
          <w:p w14:paraId="25F4A0D3" w14:textId="2F8B51E3"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Only has one patient container open at a time</w:t>
            </w:r>
          </w:p>
        </w:tc>
      </w:tr>
      <w:tr w:rsidR="00360F4F" w14:paraId="58F47B1E" w14:textId="77777777">
        <w:tc>
          <w:tcPr>
            <w:tcW w:w="4950" w:type="dxa"/>
            <w:tcBorders>
              <w:top w:val="single" w:sz="4" w:space="0" w:color="000000"/>
              <w:bottom w:val="single" w:sz="4" w:space="0" w:color="000000"/>
            </w:tcBorders>
            <w:shd w:val="clear" w:color="auto" w:fill="C9C9C9"/>
          </w:tcPr>
          <w:p w14:paraId="14C3A6AC" w14:textId="77777777" w:rsidR="00C674C5" w:rsidRPr="00C674C5" w:rsidRDefault="00C2402F" w:rsidP="00C674C5">
            <w:pPr>
              <w:rPr>
                <w:rFonts w:ascii="Arial" w:eastAsia="Arial" w:hAnsi="Arial" w:cs="Arial"/>
                <w:i/>
              </w:rPr>
            </w:pPr>
            <w:r>
              <w:rPr>
                <w:rFonts w:ascii="Arial" w:eastAsia="Arial" w:hAnsi="Arial" w:cs="Arial"/>
                <w:b/>
              </w:rPr>
              <w:t>Level 2</w:t>
            </w:r>
            <w:r>
              <w:rPr>
                <w:rFonts w:ascii="Arial" w:eastAsia="Arial" w:hAnsi="Arial" w:cs="Arial"/>
              </w:rPr>
              <w:t xml:space="preserve"> </w:t>
            </w:r>
            <w:r w:rsidR="00C674C5" w:rsidRPr="00C674C5">
              <w:rPr>
                <w:rFonts w:ascii="Arial" w:eastAsia="Arial" w:hAnsi="Arial" w:cs="Arial"/>
                <w:i/>
              </w:rPr>
              <w:t>Samples and documents simple cases, with assistance</w:t>
            </w:r>
          </w:p>
          <w:p w14:paraId="0FF0BD91" w14:textId="1FF51FD9" w:rsidR="00C674C5" w:rsidRPr="00C674C5" w:rsidRDefault="00C674C5" w:rsidP="00C674C5">
            <w:pPr>
              <w:rPr>
                <w:rFonts w:ascii="Arial" w:eastAsia="Arial" w:hAnsi="Arial" w:cs="Arial"/>
                <w:i/>
              </w:rPr>
            </w:pPr>
          </w:p>
          <w:p w14:paraId="5113BFF1" w14:textId="21A50F23" w:rsidR="00360F4F" w:rsidRDefault="00C674C5" w:rsidP="00C674C5">
            <w:pPr>
              <w:rPr>
                <w:rFonts w:ascii="Arial" w:eastAsia="Arial" w:hAnsi="Arial" w:cs="Arial"/>
                <w:i/>
              </w:rPr>
            </w:pPr>
            <w:r w:rsidRPr="00C674C5">
              <w:rPr>
                <w:rFonts w:ascii="Arial" w:eastAsia="Arial" w:hAnsi="Arial" w:cs="Arial"/>
                <w:i/>
              </w:rPr>
              <w:t>Identifies specimen integrity issues (e.g., fixation, tissue carryover, orientation)</w:t>
            </w:r>
          </w:p>
        </w:tc>
        <w:tc>
          <w:tcPr>
            <w:tcW w:w="9175" w:type="dxa"/>
            <w:tcBorders>
              <w:top w:val="single" w:sz="4" w:space="0" w:color="000000"/>
              <w:left w:val="nil"/>
              <w:bottom w:val="single" w:sz="4" w:space="0" w:color="000000"/>
              <w:right w:val="single" w:sz="8" w:space="0" w:color="000000"/>
            </w:tcBorders>
            <w:shd w:val="clear" w:color="auto" w:fill="C9C9C9"/>
          </w:tcPr>
          <w:p w14:paraId="7DB75631" w14:textId="0ED1451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 Grosses colon with single tumor, sampling margins tumor and lymph nodes</w:t>
            </w:r>
          </w:p>
          <w:p w14:paraId="7D72873D" w14:textId="77777777" w:rsidR="00360F4F" w:rsidRDefault="00360F4F">
            <w:pPr>
              <w:pBdr>
                <w:top w:val="nil"/>
                <w:left w:val="nil"/>
                <w:bottom w:val="nil"/>
                <w:right w:val="nil"/>
                <w:between w:val="nil"/>
              </w:pBdr>
              <w:rPr>
                <w:rFonts w:ascii="Arial" w:eastAsia="Arial" w:hAnsi="Arial" w:cs="Arial"/>
                <w:color w:val="000000"/>
              </w:rPr>
            </w:pPr>
          </w:p>
          <w:p w14:paraId="2DBB2FAA" w14:textId="77777777" w:rsidR="00360F4F" w:rsidRDefault="00360F4F">
            <w:pPr>
              <w:pBdr>
                <w:top w:val="nil"/>
                <w:left w:val="nil"/>
                <w:bottom w:val="nil"/>
                <w:right w:val="nil"/>
                <w:between w:val="nil"/>
              </w:pBdr>
              <w:rPr>
                <w:rFonts w:ascii="Arial" w:eastAsia="Arial" w:hAnsi="Arial" w:cs="Arial"/>
                <w:color w:val="000000"/>
              </w:rPr>
            </w:pPr>
          </w:p>
          <w:p w14:paraId="01205405" w14:textId="0D542BBF"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color w:val="000000"/>
              </w:rPr>
              <w:t>Changes</w:t>
            </w:r>
            <w:proofErr w:type="gramEnd"/>
            <w:r>
              <w:rPr>
                <w:rFonts w:ascii="Arial" w:eastAsia="Arial" w:hAnsi="Arial" w:cs="Arial"/>
                <w:color w:val="000000"/>
              </w:rPr>
              <w:t xml:space="preserve"> scalpel blades between specimens</w:t>
            </w:r>
          </w:p>
          <w:p w14:paraId="5043ED53" w14:textId="711EEE30"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Stops grossing when impossible orientation is encountered</w:t>
            </w:r>
          </w:p>
        </w:tc>
      </w:tr>
      <w:tr w:rsidR="00360F4F" w14:paraId="6FA002D9" w14:textId="77777777">
        <w:tc>
          <w:tcPr>
            <w:tcW w:w="4950" w:type="dxa"/>
            <w:tcBorders>
              <w:top w:val="single" w:sz="4" w:space="0" w:color="000000"/>
              <w:bottom w:val="single" w:sz="4" w:space="0" w:color="000000"/>
            </w:tcBorders>
            <w:shd w:val="clear" w:color="auto" w:fill="C9C9C9"/>
          </w:tcPr>
          <w:p w14:paraId="2746D7C6" w14:textId="77777777" w:rsidR="00C674C5" w:rsidRPr="00C674C5" w:rsidRDefault="00C2402F" w:rsidP="00C674C5">
            <w:pPr>
              <w:rPr>
                <w:rFonts w:ascii="Arial" w:eastAsia="Arial" w:hAnsi="Arial" w:cs="Arial"/>
                <w:i/>
              </w:rPr>
            </w:pPr>
            <w:r>
              <w:rPr>
                <w:rFonts w:ascii="Arial" w:eastAsia="Arial" w:hAnsi="Arial" w:cs="Arial"/>
                <w:b/>
              </w:rPr>
              <w:t>Level 3</w:t>
            </w:r>
            <w:r>
              <w:rPr>
                <w:rFonts w:ascii="Arial" w:eastAsia="Arial" w:hAnsi="Arial" w:cs="Arial"/>
              </w:rPr>
              <w:t xml:space="preserve"> </w:t>
            </w:r>
            <w:r w:rsidR="00C674C5" w:rsidRPr="00C674C5">
              <w:rPr>
                <w:rFonts w:ascii="Arial" w:eastAsia="Arial" w:hAnsi="Arial" w:cs="Arial"/>
                <w:i/>
              </w:rPr>
              <w:t xml:space="preserve">Triages, samples, and documents complex cases, with assistance; </w:t>
            </w:r>
            <w:proofErr w:type="gramStart"/>
            <w:r w:rsidR="00C674C5" w:rsidRPr="00C674C5">
              <w:rPr>
                <w:rFonts w:ascii="Arial" w:eastAsia="Arial" w:hAnsi="Arial" w:cs="Arial"/>
                <w:i/>
              </w:rPr>
              <w:t>independently</w:t>
            </w:r>
            <w:proofErr w:type="gramEnd"/>
            <w:r w:rsidR="00C674C5" w:rsidRPr="00C674C5">
              <w:rPr>
                <w:rFonts w:ascii="Arial" w:eastAsia="Arial" w:hAnsi="Arial" w:cs="Arial"/>
                <w:i/>
              </w:rPr>
              <w:t xml:space="preserve"> triages, samples, and documents simple cases</w:t>
            </w:r>
          </w:p>
          <w:p w14:paraId="63D099CC" w14:textId="77777777" w:rsidR="00C674C5" w:rsidRPr="00C674C5" w:rsidRDefault="00C674C5" w:rsidP="00C674C5">
            <w:pPr>
              <w:rPr>
                <w:rFonts w:ascii="Arial" w:eastAsia="Arial" w:hAnsi="Arial" w:cs="Arial"/>
                <w:i/>
              </w:rPr>
            </w:pPr>
          </w:p>
          <w:p w14:paraId="0DB5C520" w14:textId="54A92344" w:rsidR="00360F4F" w:rsidRDefault="00C674C5" w:rsidP="00C674C5">
            <w:pPr>
              <w:rPr>
                <w:rFonts w:ascii="Arial" w:eastAsia="Arial" w:hAnsi="Arial" w:cs="Arial"/>
                <w:i/>
                <w:color w:val="000000"/>
              </w:rPr>
            </w:pPr>
            <w:r w:rsidRPr="00C674C5">
              <w:rPr>
                <w:rFonts w:ascii="Arial" w:eastAsia="Arial" w:hAnsi="Arial" w:cs="Arial"/>
                <w:i/>
              </w:rPr>
              <w:t>Resolves specimen integrity issues,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15825E8" w14:textId="4AA4A34B" w:rsidR="00360F4F" w:rsidRDefault="00570BC0">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G</w:t>
            </w:r>
            <w:r w:rsidR="00C2402F">
              <w:rPr>
                <w:rFonts w:ascii="Arial" w:eastAsia="Arial" w:hAnsi="Arial" w:cs="Arial"/>
                <w:color w:val="000000"/>
              </w:rPr>
              <w:t xml:space="preserve">rosses Whipple specimen, appropriately inking and sampling </w:t>
            </w:r>
            <w:r>
              <w:rPr>
                <w:rFonts w:ascii="Arial" w:eastAsia="Arial" w:hAnsi="Arial" w:cs="Arial"/>
                <w:color w:val="000000"/>
              </w:rPr>
              <w:t>after discussing with attending</w:t>
            </w:r>
          </w:p>
          <w:p w14:paraId="7DB3017B" w14:textId="77777777" w:rsidR="00360F4F" w:rsidRDefault="00360F4F">
            <w:pPr>
              <w:pBdr>
                <w:top w:val="nil"/>
                <w:left w:val="nil"/>
                <w:bottom w:val="nil"/>
                <w:right w:val="nil"/>
                <w:between w:val="nil"/>
              </w:pBdr>
              <w:rPr>
                <w:rFonts w:ascii="Arial" w:eastAsia="Arial" w:hAnsi="Arial" w:cs="Arial"/>
                <w:color w:val="000000"/>
              </w:rPr>
            </w:pPr>
          </w:p>
          <w:p w14:paraId="574CC178" w14:textId="77777777" w:rsidR="00360F4F" w:rsidRDefault="00360F4F">
            <w:pPr>
              <w:pBdr>
                <w:top w:val="nil"/>
                <w:left w:val="nil"/>
                <w:bottom w:val="nil"/>
                <w:right w:val="nil"/>
                <w:between w:val="nil"/>
              </w:pBdr>
              <w:rPr>
                <w:rFonts w:ascii="Arial" w:eastAsia="Arial" w:hAnsi="Arial" w:cs="Arial"/>
                <w:color w:val="000000"/>
              </w:rPr>
            </w:pPr>
          </w:p>
          <w:p w14:paraId="36A7071D" w14:textId="7984DFEE" w:rsidR="00360F4F" w:rsidRDefault="00570BC0">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R</w:t>
            </w:r>
            <w:r w:rsidR="00C2402F">
              <w:rPr>
                <w:rFonts w:ascii="Arial" w:eastAsia="Arial" w:hAnsi="Arial" w:cs="Arial"/>
                <w:color w:val="000000"/>
              </w:rPr>
              <w:t xml:space="preserve">esolves mastectomy orientation problems </w:t>
            </w:r>
            <w:r>
              <w:rPr>
                <w:rFonts w:ascii="Arial" w:eastAsia="Arial" w:hAnsi="Arial" w:cs="Arial"/>
                <w:color w:val="000000"/>
              </w:rPr>
              <w:t>after discussing with attending</w:t>
            </w:r>
          </w:p>
          <w:p w14:paraId="40C8BA4D" w14:textId="4C4B22DA"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With assistance, procures fresh tissue for cytogenetics, microbiologic cultures, or research</w:t>
            </w:r>
          </w:p>
        </w:tc>
      </w:tr>
      <w:tr w:rsidR="00360F4F" w14:paraId="5AC1BBCC" w14:textId="77777777">
        <w:tc>
          <w:tcPr>
            <w:tcW w:w="4950" w:type="dxa"/>
            <w:tcBorders>
              <w:top w:val="single" w:sz="4" w:space="0" w:color="000000"/>
              <w:bottom w:val="single" w:sz="4" w:space="0" w:color="000000"/>
            </w:tcBorders>
            <w:shd w:val="clear" w:color="auto" w:fill="C9C9C9"/>
          </w:tcPr>
          <w:p w14:paraId="51940FD7" w14:textId="77777777" w:rsidR="00C674C5" w:rsidRPr="00C674C5" w:rsidRDefault="00C2402F" w:rsidP="00C674C5">
            <w:pPr>
              <w:rPr>
                <w:rFonts w:ascii="Arial" w:eastAsia="Arial" w:hAnsi="Arial" w:cs="Arial"/>
                <w:i/>
              </w:rPr>
            </w:pPr>
            <w:r>
              <w:rPr>
                <w:rFonts w:ascii="Arial" w:eastAsia="Arial" w:hAnsi="Arial" w:cs="Arial"/>
                <w:b/>
              </w:rPr>
              <w:t>Level 4</w:t>
            </w:r>
            <w:r>
              <w:rPr>
                <w:rFonts w:ascii="Arial" w:eastAsia="Arial" w:hAnsi="Arial" w:cs="Arial"/>
                <w:i/>
              </w:rPr>
              <w:t xml:space="preserve"> </w:t>
            </w:r>
            <w:r w:rsidR="00C674C5" w:rsidRPr="00C674C5">
              <w:rPr>
                <w:rFonts w:ascii="Arial" w:eastAsia="Arial" w:hAnsi="Arial" w:cs="Arial"/>
                <w:i/>
              </w:rPr>
              <w:t>Independently triages, samples, and documents complex cases</w:t>
            </w:r>
          </w:p>
          <w:p w14:paraId="67A54487" w14:textId="0290F034" w:rsidR="00C674C5" w:rsidRPr="00C674C5" w:rsidRDefault="00C674C5" w:rsidP="00C674C5">
            <w:pPr>
              <w:rPr>
                <w:rFonts w:ascii="Arial" w:eastAsia="Arial" w:hAnsi="Arial" w:cs="Arial"/>
                <w:i/>
              </w:rPr>
            </w:pPr>
            <w:r w:rsidRPr="00C674C5">
              <w:rPr>
                <w:rFonts w:ascii="Arial" w:eastAsia="Arial" w:hAnsi="Arial" w:cs="Arial"/>
                <w:i/>
              </w:rPr>
              <w:t xml:space="preserve"> </w:t>
            </w:r>
          </w:p>
          <w:p w14:paraId="14A60BF2" w14:textId="4A42DFCF" w:rsidR="00360F4F" w:rsidRDefault="00C674C5" w:rsidP="00C674C5">
            <w:pPr>
              <w:rPr>
                <w:rFonts w:ascii="Arial" w:eastAsia="Arial" w:hAnsi="Arial" w:cs="Arial"/>
                <w:i/>
              </w:rPr>
            </w:pPr>
            <w:r w:rsidRPr="00C674C5">
              <w:rPr>
                <w:rFonts w:ascii="Arial" w:eastAsia="Arial" w:hAnsi="Arial" w:cs="Arial"/>
                <w:i/>
              </w:rPr>
              <w:t>Independently resolves specimen integrity issues</w:t>
            </w:r>
          </w:p>
        </w:tc>
        <w:tc>
          <w:tcPr>
            <w:tcW w:w="9175" w:type="dxa"/>
            <w:tcBorders>
              <w:top w:val="single" w:sz="4" w:space="0" w:color="000000"/>
              <w:left w:val="nil"/>
              <w:bottom w:val="single" w:sz="4" w:space="0" w:color="000000"/>
              <w:right w:val="single" w:sz="8" w:space="0" w:color="000000"/>
            </w:tcBorders>
            <w:shd w:val="clear" w:color="auto" w:fill="C9C9C9"/>
          </w:tcPr>
          <w:p w14:paraId="41250FD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Orients, inks, and samples Whipple specimen without direct supervision</w:t>
            </w:r>
          </w:p>
          <w:p w14:paraId="45DE800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Uses imaging or contacts surgeon to resolve mastectomy orientation problems</w:t>
            </w:r>
          </w:p>
          <w:p w14:paraId="03E27838" w14:textId="77777777" w:rsidR="00360F4F" w:rsidRDefault="00360F4F">
            <w:pPr>
              <w:pBdr>
                <w:top w:val="nil"/>
                <w:left w:val="nil"/>
                <w:bottom w:val="nil"/>
                <w:right w:val="nil"/>
                <w:between w:val="nil"/>
              </w:pBdr>
              <w:rPr>
                <w:rFonts w:ascii="Arial" w:eastAsia="Arial" w:hAnsi="Arial" w:cs="Arial"/>
                <w:color w:val="000000"/>
              </w:rPr>
            </w:pPr>
          </w:p>
          <w:p w14:paraId="222AB07F" w14:textId="798FAC63"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Recognizes switched patient specimens and resolves the situation</w:t>
            </w:r>
          </w:p>
        </w:tc>
      </w:tr>
      <w:tr w:rsidR="00360F4F" w14:paraId="36534C94" w14:textId="77777777">
        <w:tc>
          <w:tcPr>
            <w:tcW w:w="4950" w:type="dxa"/>
            <w:tcBorders>
              <w:top w:val="single" w:sz="4" w:space="0" w:color="000000"/>
              <w:bottom w:val="single" w:sz="4" w:space="0" w:color="000000"/>
            </w:tcBorders>
            <w:shd w:val="clear" w:color="auto" w:fill="C9C9C9"/>
          </w:tcPr>
          <w:p w14:paraId="554E5BC6" w14:textId="19888325" w:rsidR="00360F4F" w:rsidRDefault="00C2402F">
            <w:pPr>
              <w:rPr>
                <w:rFonts w:ascii="Arial" w:eastAsia="Arial" w:hAnsi="Arial" w:cs="Arial"/>
              </w:rPr>
            </w:pPr>
            <w:r>
              <w:rPr>
                <w:rFonts w:ascii="Arial" w:eastAsia="Arial" w:hAnsi="Arial" w:cs="Arial"/>
                <w:b/>
              </w:rPr>
              <w:t>Level 5</w:t>
            </w:r>
            <w:r>
              <w:rPr>
                <w:rFonts w:ascii="Arial" w:eastAsia="Arial" w:hAnsi="Arial" w:cs="Arial"/>
                <w:i/>
              </w:rPr>
              <w:t xml:space="preserve"> </w:t>
            </w:r>
            <w:r w:rsidR="00C674C5" w:rsidRPr="00C674C5">
              <w:rPr>
                <w:rFonts w:ascii="Arial" w:eastAsia="Arial" w:hAnsi="Arial" w:cs="Arial"/>
                <w:i/>
              </w:rPr>
              <w:t>Applies innovative grossing techniques and supervises others in gross examination of unusually complex specimens</w:t>
            </w:r>
          </w:p>
        </w:tc>
        <w:tc>
          <w:tcPr>
            <w:tcW w:w="9175" w:type="dxa"/>
            <w:tcBorders>
              <w:top w:val="single" w:sz="4" w:space="0" w:color="000000"/>
              <w:left w:val="nil"/>
              <w:bottom w:val="single" w:sz="4" w:space="0" w:color="000000"/>
              <w:right w:val="single" w:sz="8" w:space="0" w:color="000000"/>
            </w:tcBorders>
            <w:shd w:val="clear" w:color="auto" w:fill="C9C9C9"/>
          </w:tcPr>
          <w:p w14:paraId="3A238C8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Modifies standard grossing technique to address congenitally or surgically altered anatomy </w:t>
            </w:r>
          </w:p>
          <w:p w14:paraId="00D2E978" w14:textId="17D546C8"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Is consulted by non-specialist pathologist or pathologist assistant for grossing post-treatment pelvic exenteration specimen</w:t>
            </w:r>
          </w:p>
        </w:tc>
      </w:tr>
      <w:tr w:rsidR="00360F4F" w14:paraId="4F4515D8" w14:textId="77777777">
        <w:tc>
          <w:tcPr>
            <w:tcW w:w="4950" w:type="dxa"/>
            <w:shd w:val="clear" w:color="auto" w:fill="FFD965"/>
          </w:tcPr>
          <w:p w14:paraId="34AD9525" w14:textId="77777777" w:rsidR="00360F4F" w:rsidRDefault="00C2402F">
            <w:pPr>
              <w:rPr>
                <w:rFonts w:ascii="Arial" w:eastAsia="Arial" w:hAnsi="Arial" w:cs="Arial"/>
              </w:rPr>
            </w:pPr>
            <w:r>
              <w:rPr>
                <w:rFonts w:ascii="Arial" w:eastAsia="Arial" w:hAnsi="Arial" w:cs="Arial"/>
              </w:rPr>
              <w:t>Assessment Models or Tools</w:t>
            </w:r>
          </w:p>
        </w:tc>
        <w:tc>
          <w:tcPr>
            <w:tcW w:w="9175" w:type="dxa"/>
            <w:shd w:val="clear" w:color="auto" w:fill="FFD965"/>
          </w:tcPr>
          <w:p w14:paraId="023F876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Assessment from pathology assistants</w:t>
            </w:r>
          </w:p>
          <w:p w14:paraId="5A3A67E3"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Competency assessment</w:t>
            </w:r>
          </w:p>
          <w:p w14:paraId="0DB057C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Direct observation (e.g., grossing log with documentation of performance on specific specimens)</w:t>
            </w:r>
          </w:p>
          <w:p w14:paraId="4123E50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Portfolio</w:t>
            </w:r>
          </w:p>
          <w:p w14:paraId="1916FE50"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Review of metrics related to grossing (e.g., reprocessed blocks or delayed cases) </w:t>
            </w:r>
          </w:p>
          <w:p w14:paraId="22270DB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lastRenderedPageBreak/>
              <w:t xml:space="preserve">Surgical pathology metrics and quality review </w:t>
            </w:r>
          </w:p>
        </w:tc>
      </w:tr>
      <w:tr w:rsidR="00360F4F" w14:paraId="35B91062" w14:textId="77777777">
        <w:tc>
          <w:tcPr>
            <w:tcW w:w="4950" w:type="dxa"/>
            <w:shd w:val="clear" w:color="auto" w:fill="8DB3E2"/>
          </w:tcPr>
          <w:p w14:paraId="2863D171" w14:textId="77777777" w:rsidR="00360F4F" w:rsidRDefault="00C2402F">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1866AAF4"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2622B5F8" w14:textId="77777777">
        <w:trPr>
          <w:trHeight w:val="80"/>
        </w:trPr>
        <w:tc>
          <w:tcPr>
            <w:tcW w:w="4950" w:type="dxa"/>
            <w:shd w:val="clear" w:color="auto" w:fill="A8D08D"/>
          </w:tcPr>
          <w:p w14:paraId="17B64CDB"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47AF2B73"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Lester SC. </w:t>
            </w:r>
            <w:r>
              <w:rPr>
                <w:rFonts w:ascii="Arial" w:eastAsia="Arial" w:hAnsi="Arial" w:cs="Arial"/>
                <w:i/>
              </w:rPr>
              <w:t>Manual of Surgical Pathology</w:t>
            </w:r>
            <w:r>
              <w:rPr>
                <w:rFonts w:ascii="Arial" w:eastAsia="Arial" w:hAnsi="Arial" w:cs="Arial"/>
              </w:rPr>
              <w:t>. 3rd ed. Philadelphia, PA: Elsevier; 2010.</w:t>
            </w:r>
          </w:p>
        </w:tc>
      </w:tr>
    </w:tbl>
    <w:p w14:paraId="1CABA0BF" w14:textId="77777777" w:rsidR="00360F4F" w:rsidRDefault="00360F4F"/>
    <w:p w14:paraId="7F4274F5" w14:textId="77777777" w:rsidR="00360F4F" w:rsidRDefault="00C2402F">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20BBA756" w14:textId="77777777">
        <w:trPr>
          <w:trHeight w:val="760"/>
        </w:trPr>
        <w:tc>
          <w:tcPr>
            <w:tcW w:w="14125" w:type="dxa"/>
            <w:gridSpan w:val="2"/>
            <w:shd w:val="clear" w:color="auto" w:fill="9CC3E5"/>
          </w:tcPr>
          <w:p w14:paraId="338DD656" w14:textId="3544D020" w:rsidR="00360F4F" w:rsidRDefault="00C2402F">
            <w:pPr>
              <w:ind w:left="13" w:hanging="13"/>
              <w:jc w:val="center"/>
              <w:rPr>
                <w:rFonts w:ascii="Arial" w:eastAsia="Arial" w:hAnsi="Arial" w:cs="Arial"/>
                <w:b/>
              </w:rPr>
            </w:pPr>
            <w:r>
              <w:rPr>
                <w:rFonts w:ascii="Arial" w:eastAsia="Arial" w:hAnsi="Arial" w:cs="Arial"/>
                <w:b/>
              </w:rPr>
              <w:lastRenderedPageBreak/>
              <w:t>Patient Care 3: Intra-Operative Consultation, including Frozen Section (Track A and B)</w:t>
            </w:r>
          </w:p>
          <w:p w14:paraId="63647A7B" w14:textId="2BF139A9" w:rsidR="00360F4F" w:rsidRDefault="00C2402F">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demonstrate competence in providing gross and microscopic intra-operative consultation, including indications, technical performance, interpretation, and reporting</w:t>
            </w:r>
          </w:p>
        </w:tc>
      </w:tr>
      <w:tr w:rsidR="00360F4F" w14:paraId="62FB82E3" w14:textId="77777777">
        <w:tc>
          <w:tcPr>
            <w:tcW w:w="4950" w:type="dxa"/>
            <w:shd w:val="clear" w:color="auto" w:fill="FAC090"/>
          </w:tcPr>
          <w:p w14:paraId="5A0F623C"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B388964"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7FF32798" w14:textId="77777777">
        <w:tc>
          <w:tcPr>
            <w:tcW w:w="4950" w:type="dxa"/>
            <w:tcBorders>
              <w:top w:val="single" w:sz="4" w:space="0" w:color="000000"/>
              <w:bottom w:val="single" w:sz="4" w:space="0" w:color="000000"/>
            </w:tcBorders>
            <w:shd w:val="clear" w:color="auto" w:fill="C9C9C9"/>
          </w:tcPr>
          <w:p w14:paraId="521E1E48" w14:textId="77777777" w:rsidR="00C674C5" w:rsidRPr="00C674C5" w:rsidRDefault="00C2402F" w:rsidP="00C674C5">
            <w:pPr>
              <w:rPr>
                <w:rFonts w:ascii="Arial" w:eastAsia="Arial" w:hAnsi="Arial" w:cs="Arial"/>
                <w:i/>
              </w:rPr>
            </w:pPr>
            <w:r>
              <w:rPr>
                <w:rFonts w:ascii="Arial" w:eastAsia="Arial" w:hAnsi="Arial" w:cs="Arial"/>
                <w:b/>
              </w:rPr>
              <w:t>Level 1</w:t>
            </w:r>
            <w:r>
              <w:rPr>
                <w:rFonts w:ascii="Arial" w:eastAsia="Arial" w:hAnsi="Arial" w:cs="Arial"/>
              </w:rPr>
              <w:t xml:space="preserve"> </w:t>
            </w:r>
            <w:r w:rsidR="00C674C5" w:rsidRPr="00C674C5">
              <w:rPr>
                <w:rFonts w:ascii="Arial" w:eastAsia="Arial" w:hAnsi="Arial" w:cs="Arial"/>
                <w:i/>
              </w:rPr>
              <w:t>Recognizes indications for IOC</w:t>
            </w:r>
          </w:p>
          <w:p w14:paraId="687C9B60" w14:textId="77777777" w:rsidR="00C674C5" w:rsidRPr="00C674C5" w:rsidRDefault="00C674C5" w:rsidP="00C674C5">
            <w:pPr>
              <w:rPr>
                <w:rFonts w:ascii="Arial" w:eastAsia="Arial" w:hAnsi="Arial" w:cs="Arial"/>
                <w:i/>
              </w:rPr>
            </w:pPr>
            <w:r w:rsidRPr="00C674C5">
              <w:rPr>
                <w:rFonts w:ascii="Arial" w:eastAsia="Arial" w:hAnsi="Arial" w:cs="Arial"/>
                <w:i/>
              </w:rPr>
              <w:t xml:space="preserve">  </w:t>
            </w:r>
          </w:p>
          <w:p w14:paraId="34FD9C60" w14:textId="77777777" w:rsidR="00C674C5" w:rsidRPr="00C674C5" w:rsidRDefault="00C674C5" w:rsidP="00C674C5">
            <w:pPr>
              <w:rPr>
                <w:rFonts w:ascii="Arial" w:eastAsia="Arial" w:hAnsi="Arial" w:cs="Arial"/>
                <w:i/>
              </w:rPr>
            </w:pPr>
          </w:p>
          <w:p w14:paraId="0064D5FC" w14:textId="77777777" w:rsidR="00C674C5" w:rsidRPr="00C674C5" w:rsidRDefault="00C674C5" w:rsidP="00C674C5">
            <w:pPr>
              <w:rPr>
                <w:rFonts w:ascii="Arial" w:eastAsia="Arial" w:hAnsi="Arial" w:cs="Arial"/>
                <w:i/>
              </w:rPr>
            </w:pPr>
            <w:r w:rsidRPr="00C674C5">
              <w:rPr>
                <w:rFonts w:ascii="Arial" w:eastAsia="Arial" w:hAnsi="Arial" w:cs="Arial"/>
                <w:i/>
              </w:rPr>
              <w:t>Discusses specimen-dependent variability in approach to IOC</w:t>
            </w:r>
          </w:p>
          <w:p w14:paraId="58437ADE" w14:textId="7A01DED1" w:rsidR="00C674C5" w:rsidRPr="00C674C5" w:rsidRDefault="00C674C5" w:rsidP="00C674C5">
            <w:pPr>
              <w:rPr>
                <w:rFonts w:ascii="Arial" w:eastAsia="Arial" w:hAnsi="Arial" w:cs="Arial"/>
                <w:i/>
              </w:rPr>
            </w:pPr>
            <w:r w:rsidRPr="00C674C5">
              <w:rPr>
                <w:rFonts w:ascii="Arial" w:eastAsia="Arial" w:hAnsi="Arial" w:cs="Arial"/>
                <w:i/>
              </w:rPr>
              <w:t xml:space="preserve">  </w:t>
            </w:r>
          </w:p>
          <w:p w14:paraId="5F8BED66" w14:textId="2FCD8206" w:rsidR="00360F4F" w:rsidRDefault="00C674C5" w:rsidP="00C674C5">
            <w:pPr>
              <w:rPr>
                <w:rFonts w:ascii="Arial" w:eastAsia="Arial" w:hAnsi="Arial" w:cs="Arial"/>
                <w:i/>
                <w:color w:val="000000"/>
              </w:rPr>
            </w:pPr>
            <w:r w:rsidRPr="00C674C5">
              <w:rPr>
                <w:rFonts w:ascii="Arial" w:eastAsia="Arial" w:hAnsi="Arial" w:cs="Arial"/>
                <w:i/>
              </w:rPr>
              <w:t xml:space="preserve">Identifies broad diagnostic categories (i.e., benign versus malignant, normal versus abnormal) in routine IOC  </w:t>
            </w:r>
          </w:p>
        </w:tc>
        <w:tc>
          <w:tcPr>
            <w:tcW w:w="9175" w:type="dxa"/>
            <w:tcBorders>
              <w:top w:val="single" w:sz="4" w:space="0" w:color="000000"/>
              <w:left w:val="nil"/>
              <w:bottom w:val="single" w:sz="4" w:space="0" w:color="000000"/>
              <w:right w:val="single" w:sz="8" w:space="0" w:color="000000"/>
            </w:tcBorders>
            <w:shd w:val="clear" w:color="auto" w:fill="C9C9C9"/>
          </w:tcPr>
          <w:p w14:paraId="161F51DA"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Describes reasoning leading to intraoperative consultation for margins of an esophagectomy specimen (A/B)</w:t>
            </w:r>
          </w:p>
          <w:p w14:paraId="4A93CBF8" w14:textId="77777777" w:rsidR="00360F4F" w:rsidRDefault="00360F4F">
            <w:pPr>
              <w:pBdr>
                <w:top w:val="nil"/>
                <w:left w:val="nil"/>
                <w:bottom w:val="nil"/>
                <w:right w:val="nil"/>
                <w:between w:val="nil"/>
              </w:pBdr>
              <w:rPr>
                <w:rFonts w:ascii="Arial" w:eastAsia="Arial" w:hAnsi="Arial" w:cs="Arial"/>
                <w:color w:val="000000"/>
              </w:rPr>
            </w:pPr>
          </w:p>
          <w:p w14:paraId="2304D6A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Discusses reasoning that might lead to surgeon’s decision to forego frozen section for a colectomy or cystectomy </w:t>
            </w:r>
          </w:p>
          <w:p w14:paraId="0BAB1A7D" w14:textId="77777777" w:rsidR="00360F4F" w:rsidRDefault="00360F4F">
            <w:pPr>
              <w:pBdr>
                <w:top w:val="nil"/>
                <w:left w:val="nil"/>
                <w:bottom w:val="nil"/>
                <w:right w:val="nil"/>
                <w:between w:val="nil"/>
              </w:pBdr>
              <w:ind w:left="187"/>
              <w:rPr>
                <w:rFonts w:ascii="Arial" w:eastAsia="Arial" w:hAnsi="Arial" w:cs="Arial"/>
                <w:color w:val="000000"/>
              </w:rPr>
            </w:pPr>
          </w:p>
          <w:p w14:paraId="3E23D6C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Locates the tumor in a frozen section slide</w:t>
            </w:r>
          </w:p>
        </w:tc>
      </w:tr>
      <w:tr w:rsidR="00360F4F" w14:paraId="2F98AB51" w14:textId="77777777">
        <w:tc>
          <w:tcPr>
            <w:tcW w:w="4950" w:type="dxa"/>
            <w:tcBorders>
              <w:top w:val="single" w:sz="4" w:space="0" w:color="000000"/>
              <w:bottom w:val="single" w:sz="4" w:space="0" w:color="000000"/>
            </w:tcBorders>
            <w:shd w:val="clear" w:color="auto" w:fill="C9C9C9"/>
          </w:tcPr>
          <w:p w14:paraId="4E91B1BE" w14:textId="77777777" w:rsidR="00C674C5" w:rsidRPr="00C674C5" w:rsidRDefault="00C2402F" w:rsidP="00C674C5">
            <w:pPr>
              <w:rPr>
                <w:rFonts w:ascii="Arial" w:eastAsia="Arial" w:hAnsi="Arial" w:cs="Arial"/>
                <w:i/>
              </w:rPr>
            </w:pPr>
            <w:r>
              <w:rPr>
                <w:rFonts w:ascii="Arial" w:eastAsia="Arial" w:hAnsi="Arial" w:cs="Arial"/>
                <w:b/>
              </w:rPr>
              <w:t>Level 2</w:t>
            </w:r>
            <w:r>
              <w:rPr>
                <w:rFonts w:ascii="Arial" w:eastAsia="Arial" w:hAnsi="Arial" w:cs="Arial"/>
              </w:rPr>
              <w:t xml:space="preserve"> </w:t>
            </w:r>
            <w:r w:rsidR="00C674C5" w:rsidRPr="00C674C5">
              <w:rPr>
                <w:rFonts w:ascii="Arial" w:eastAsia="Arial" w:hAnsi="Arial" w:cs="Arial"/>
                <w:i/>
              </w:rPr>
              <w:t>Assesses requests for simple IOC and plans workflow, with assistance</w:t>
            </w:r>
          </w:p>
          <w:p w14:paraId="632FD4CF" w14:textId="53C7E432" w:rsidR="00C674C5" w:rsidRPr="00C674C5" w:rsidRDefault="00C674C5" w:rsidP="00C674C5">
            <w:pPr>
              <w:rPr>
                <w:rFonts w:ascii="Arial" w:eastAsia="Arial" w:hAnsi="Arial" w:cs="Arial"/>
                <w:i/>
              </w:rPr>
            </w:pPr>
            <w:r w:rsidRPr="00C674C5">
              <w:rPr>
                <w:rFonts w:ascii="Arial" w:eastAsia="Arial" w:hAnsi="Arial" w:cs="Arial"/>
                <w:i/>
              </w:rPr>
              <w:t xml:space="preserve">  </w:t>
            </w:r>
          </w:p>
          <w:p w14:paraId="3D03FE2A" w14:textId="77777777" w:rsidR="00C674C5" w:rsidRPr="00C674C5" w:rsidRDefault="00C674C5" w:rsidP="00C674C5">
            <w:pPr>
              <w:rPr>
                <w:rFonts w:ascii="Arial" w:eastAsia="Arial" w:hAnsi="Arial" w:cs="Arial"/>
                <w:i/>
              </w:rPr>
            </w:pPr>
            <w:r w:rsidRPr="00C674C5">
              <w:rPr>
                <w:rFonts w:ascii="Arial" w:eastAsia="Arial" w:hAnsi="Arial" w:cs="Arial"/>
                <w:i/>
              </w:rPr>
              <w:t xml:space="preserve">Procures tissue for diagnosis and prepares quality slides for simple specimens, in a timely manner </w:t>
            </w:r>
          </w:p>
          <w:p w14:paraId="5D3A597D" w14:textId="77777777" w:rsidR="00C674C5" w:rsidRPr="00C674C5" w:rsidRDefault="00C674C5" w:rsidP="00C674C5">
            <w:pPr>
              <w:rPr>
                <w:rFonts w:ascii="Arial" w:eastAsia="Arial" w:hAnsi="Arial" w:cs="Arial"/>
                <w:i/>
              </w:rPr>
            </w:pPr>
          </w:p>
          <w:p w14:paraId="3CA2B9F8" w14:textId="2287EE26" w:rsidR="00360F4F" w:rsidRDefault="00C674C5" w:rsidP="00C674C5">
            <w:pPr>
              <w:rPr>
                <w:rFonts w:ascii="Arial" w:eastAsia="Arial" w:hAnsi="Arial" w:cs="Arial"/>
                <w:i/>
              </w:rPr>
            </w:pPr>
            <w:r w:rsidRPr="00C674C5">
              <w:rPr>
                <w:rFonts w:ascii="Arial" w:eastAsia="Arial" w:hAnsi="Arial" w:cs="Arial"/>
                <w:i/>
              </w:rPr>
              <w:t>Interprets and reports routine IOC,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49C52B2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Receives requisition form, notes request for frozen section, and initiates frozen section procedure, with assistance</w:t>
            </w:r>
          </w:p>
          <w:p w14:paraId="2C15124B" w14:textId="77777777" w:rsidR="00360F4F" w:rsidRDefault="00360F4F">
            <w:pPr>
              <w:pBdr>
                <w:top w:val="nil"/>
                <w:left w:val="nil"/>
                <w:bottom w:val="nil"/>
                <w:right w:val="nil"/>
                <w:between w:val="nil"/>
              </w:pBdr>
              <w:rPr>
                <w:rFonts w:ascii="Arial" w:eastAsia="Arial" w:hAnsi="Arial" w:cs="Arial"/>
                <w:color w:val="000000"/>
              </w:rPr>
            </w:pPr>
          </w:p>
          <w:p w14:paraId="3F6B97A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For specimen to be frozen entirely, </w:t>
            </w:r>
            <w:proofErr w:type="gramStart"/>
            <w:r>
              <w:rPr>
                <w:rFonts w:ascii="Arial" w:eastAsia="Arial" w:hAnsi="Arial" w:cs="Arial"/>
              </w:rPr>
              <w:t>prepares</w:t>
            </w:r>
            <w:proofErr w:type="gramEnd"/>
            <w:r>
              <w:rPr>
                <w:rFonts w:ascii="Arial" w:eastAsia="Arial" w:hAnsi="Arial" w:cs="Arial"/>
              </w:rPr>
              <w:t xml:space="preserve"> frozen block and </w:t>
            </w:r>
            <w:proofErr w:type="gramStart"/>
            <w:r>
              <w:rPr>
                <w:rFonts w:ascii="Arial" w:eastAsia="Arial" w:hAnsi="Arial" w:cs="Arial"/>
              </w:rPr>
              <w:t>cuts</w:t>
            </w:r>
            <w:proofErr w:type="gramEnd"/>
            <w:r>
              <w:rPr>
                <w:rFonts w:ascii="Arial" w:eastAsia="Arial" w:hAnsi="Arial" w:cs="Arial"/>
              </w:rPr>
              <w:t xml:space="preserve"> slides suitable for diagnostic use</w:t>
            </w:r>
          </w:p>
          <w:p w14:paraId="1DA56AF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Records attending pathologist’s diagnosis for frozen section</w:t>
            </w:r>
          </w:p>
          <w:p w14:paraId="6E0526EC" w14:textId="77777777" w:rsidR="00360F4F" w:rsidRDefault="00360F4F">
            <w:pPr>
              <w:pBdr>
                <w:top w:val="nil"/>
                <w:left w:val="nil"/>
                <w:bottom w:val="nil"/>
                <w:right w:val="nil"/>
                <w:between w:val="nil"/>
              </w:pBdr>
              <w:rPr>
                <w:rFonts w:ascii="Arial" w:eastAsia="Arial" w:hAnsi="Arial" w:cs="Arial"/>
                <w:color w:val="000000"/>
              </w:rPr>
            </w:pPr>
          </w:p>
          <w:p w14:paraId="56B3177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Calls back frozen section in accordance with local policy</w:t>
            </w:r>
          </w:p>
        </w:tc>
      </w:tr>
      <w:tr w:rsidR="00360F4F" w14:paraId="366848B5" w14:textId="77777777">
        <w:tc>
          <w:tcPr>
            <w:tcW w:w="4950" w:type="dxa"/>
            <w:tcBorders>
              <w:top w:val="single" w:sz="4" w:space="0" w:color="000000"/>
              <w:bottom w:val="single" w:sz="4" w:space="0" w:color="000000"/>
            </w:tcBorders>
            <w:shd w:val="clear" w:color="auto" w:fill="C9C9C9"/>
          </w:tcPr>
          <w:p w14:paraId="15EF5F93" w14:textId="77777777" w:rsidR="00C674C5" w:rsidRPr="00C674C5" w:rsidRDefault="00C2402F" w:rsidP="00C674C5">
            <w:pPr>
              <w:rPr>
                <w:rFonts w:ascii="Arial" w:eastAsia="Arial" w:hAnsi="Arial" w:cs="Arial"/>
                <w:i/>
              </w:rPr>
            </w:pPr>
            <w:r>
              <w:rPr>
                <w:rFonts w:ascii="Arial" w:eastAsia="Arial" w:hAnsi="Arial" w:cs="Arial"/>
                <w:b/>
              </w:rPr>
              <w:t>Level 3</w:t>
            </w:r>
            <w:r>
              <w:rPr>
                <w:rFonts w:ascii="Arial" w:eastAsia="Arial" w:hAnsi="Arial" w:cs="Arial"/>
              </w:rPr>
              <w:t xml:space="preserve"> </w:t>
            </w:r>
            <w:r w:rsidR="00C674C5" w:rsidRPr="00C674C5">
              <w:rPr>
                <w:rFonts w:ascii="Arial" w:eastAsia="Arial" w:hAnsi="Arial" w:cs="Arial"/>
                <w:i/>
              </w:rPr>
              <w:t>Independently assesses and manages requests for simple IOC and plans workflow; for complex cases, addresses requests for IOC, with assistance</w:t>
            </w:r>
          </w:p>
          <w:p w14:paraId="1B324CF1" w14:textId="77777777" w:rsidR="00C674C5" w:rsidRPr="00C674C5" w:rsidRDefault="00C674C5" w:rsidP="00C674C5">
            <w:pPr>
              <w:rPr>
                <w:rFonts w:ascii="Arial" w:eastAsia="Arial" w:hAnsi="Arial" w:cs="Arial"/>
                <w:i/>
              </w:rPr>
            </w:pPr>
          </w:p>
          <w:p w14:paraId="73BE786A" w14:textId="77777777" w:rsidR="00C674C5" w:rsidRPr="00C674C5" w:rsidRDefault="00C674C5" w:rsidP="00C674C5">
            <w:pPr>
              <w:rPr>
                <w:rFonts w:ascii="Arial" w:eastAsia="Arial" w:hAnsi="Arial" w:cs="Arial"/>
                <w:i/>
              </w:rPr>
            </w:pPr>
            <w:r w:rsidRPr="00C674C5">
              <w:rPr>
                <w:rFonts w:ascii="Arial" w:eastAsia="Arial" w:hAnsi="Arial" w:cs="Arial"/>
                <w:i/>
              </w:rPr>
              <w:t xml:space="preserve">Procures tissue for diagnosis and prepares quality slides for complex specimens, in a timely manner </w:t>
            </w:r>
          </w:p>
          <w:p w14:paraId="6D1E638E" w14:textId="77777777" w:rsidR="00C674C5" w:rsidRPr="00C674C5" w:rsidRDefault="00C674C5" w:rsidP="00C674C5">
            <w:pPr>
              <w:rPr>
                <w:rFonts w:ascii="Arial" w:eastAsia="Arial" w:hAnsi="Arial" w:cs="Arial"/>
                <w:i/>
              </w:rPr>
            </w:pPr>
          </w:p>
          <w:p w14:paraId="1A60EE55" w14:textId="41DE31E7" w:rsidR="00360F4F" w:rsidRDefault="00C674C5" w:rsidP="00C674C5">
            <w:pPr>
              <w:rPr>
                <w:rFonts w:ascii="Arial" w:eastAsia="Arial" w:hAnsi="Arial" w:cs="Arial"/>
                <w:i/>
                <w:color w:val="000000"/>
              </w:rPr>
            </w:pPr>
            <w:r w:rsidRPr="00C674C5">
              <w:rPr>
                <w:rFonts w:ascii="Arial" w:eastAsia="Arial" w:hAnsi="Arial" w:cs="Arial"/>
                <w:i/>
              </w:rPr>
              <w:t xml:space="preserve">Independently interprets and reports routine IOC  </w:t>
            </w:r>
          </w:p>
        </w:tc>
        <w:tc>
          <w:tcPr>
            <w:tcW w:w="9175" w:type="dxa"/>
            <w:tcBorders>
              <w:top w:val="single" w:sz="4" w:space="0" w:color="000000"/>
              <w:left w:val="nil"/>
              <w:bottom w:val="single" w:sz="4" w:space="0" w:color="000000"/>
              <w:right w:val="single" w:sz="8" w:space="0" w:color="000000"/>
            </w:tcBorders>
            <w:shd w:val="clear" w:color="auto" w:fill="C9C9C9"/>
          </w:tcPr>
          <w:p w14:paraId="13A3F06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Discusses with </w:t>
            </w:r>
            <w:proofErr w:type="gramStart"/>
            <w:r>
              <w:rPr>
                <w:rFonts w:ascii="Arial" w:eastAsia="Arial" w:hAnsi="Arial" w:cs="Arial"/>
                <w:color w:val="000000"/>
              </w:rPr>
              <w:t>attending pathologist</w:t>
            </w:r>
            <w:proofErr w:type="gramEnd"/>
            <w:r>
              <w:rPr>
                <w:rFonts w:ascii="Arial" w:eastAsia="Arial" w:hAnsi="Arial" w:cs="Arial"/>
                <w:color w:val="000000"/>
              </w:rPr>
              <w:t xml:space="preserve"> the sampling of a complex ovarian mass for frozen section</w:t>
            </w:r>
          </w:p>
          <w:p w14:paraId="134A3167" w14:textId="77777777" w:rsidR="00360F4F" w:rsidRDefault="00360F4F">
            <w:pPr>
              <w:pBdr>
                <w:top w:val="nil"/>
                <w:left w:val="nil"/>
                <w:bottom w:val="nil"/>
                <w:right w:val="nil"/>
                <w:between w:val="nil"/>
              </w:pBdr>
              <w:rPr>
                <w:rFonts w:ascii="Arial" w:eastAsia="Arial" w:hAnsi="Arial" w:cs="Arial"/>
                <w:color w:val="000000"/>
              </w:rPr>
            </w:pPr>
          </w:p>
          <w:p w14:paraId="205606AD" w14:textId="77777777" w:rsidR="00360F4F" w:rsidRDefault="00360F4F">
            <w:pPr>
              <w:pBdr>
                <w:top w:val="nil"/>
                <w:left w:val="nil"/>
                <w:bottom w:val="nil"/>
                <w:right w:val="nil"/>
                <w:between w:val="nil"/>
              </w:pBdr>
              <w:rPr>
                <w:rFonts w:ascii="Arial" w:eastAsia="Arial" w:hAnsi="Arial" w:cs="Arial"/>
                <w:color w:val="000000"/>
              </w:rPr>
            </w:pPr>
          </w:p>
          <w:p w14:paraId="1F4ACE8D" w14:textId="77777777" w:rsidR="00360F4F" w:rsidRDefault="00360F4F">
            <w:pPr>
              <w:pBdr>
                <w:top w:val="nil"/>
                <w:left w:val="nil"/>
                <w:bottom w:val="nil"/>
                <w:right w:val="nil"/>
                <w:between w:val="nil"/>
              </w:pBdr>
              <w:rPr>
                <w:rFonts w:ascii="Arial" w:eastAsia="Arial" w:hAnsi="Arial" w:cs="Arial"/>
                <w:color w:val="000000"/>
              </w:rPr>
            </w:pPr>
          </w:p>
          <w:p w14:paraId="13E2B770"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Cuts frozen sections that demonstrate appropriate orientation of inked margins</w:t>
            </w:r>
          </w:p>
          <w:p w14:paraId="7BA410B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Cuts interpretable frozen sections from fatty or calcified specimens</w:t>
            </w:r>
          </w:p>
          <w:p w14:paraId="60220BD4" w14:textId="77777777" w:rsidR="00360F4F" w:rsidRDefault="00360F4F">
            <w:pPr>
              <w:pBdr>
                <w:top w:val="nil"/>
                <w:left w:val="nil"/>
                <w:bottom w:val="nil"/>
                <w:right w:val="nil"/>
                <w:between w:val="nil"/>
              </w:pBdr>
              <w:rPr>
                <w:rFonts w:ascii="Arial" w:eastAsia="Arial" w:hAnsi="Arial" w:cs="Arial"/>
                <w:color w:val="000000"/>
              </w:rPr>
            </w:pPr>
          </w:p>
          <w:p w14:paraId="152CABA5" w14:textId="77777777" w:rsidR="00360F4F" w:rsidRDefault="00360F4F">
            <w:pPr>
              <w:pBdr>
                <w:top w:val="nil"/>
                <w:left w:val="nil"/>
                <w:bottom w:val="nil"/>
                <w:right w:val="nil"/>
                <w:between w:val="nil"/>
              </w:pBdr>
              <w:rPr>
                <w:rFonts w:ascii="Arial" w:eastAsia="Arial" w:hAnsi="Arial" w:cs="Arial"/>
                <w:color w:val="000000"/>
              </w:rPr>
            </w:pPr>
          </w:p>
          <w:p w14:paraId="6DC1946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For routine cases, reliably formulates an independent frozen section diagnosis suitable for clinical use, within expected turnaround time </w:t>
            </w:r>
          </w:p>
        </w:tc>
      </w:tr>
      <w:tr w:rsidR="00360F4F" w14:paraId="39D44733" w14:textId="77777777">
        <w:tc>
          <w:tcPr>
            <w:tcW w:w="4950" w:type="dxa"/>
            <w:tcBorders>
              <w:top w:val="single" w:sz="4" w:space="0" w:color="000000"/>
              <w:bottom w:val="single" w:sz="4" w:space="0" w:color="000000"/>
            </w:tcBorders>
            <w:shd w:val="clear" w:color="auto" w:fill="C9C9C9"/>
          </w:tcPr>
          <w:p w14:paraId="6419BDD9" w14:textId="77777777" w:rsidR="00C674C5" w:rsidRPr="00C674C5" w:rsidRDefault="00C2402F" w:rsidP="00C674C5">
            <w:pPr>
              <w:rPr>
                <w:rFonts w:ascii="Arial" w:eastAsia="Arial" w:hAnsi="Arial" w:cs="Arial"/>
                <w:i/>
              </w:rPr>
            </w:pPr>
            <w:r>
              <w:rPr>
                <w:rFonts w:ascii="Arial" w:eastAsia="Arial" w:hAnsi="Arial" w:cs="Arial"/>
                <w:b/>
              </w:rPr>
              <w:t>Level 4</w:t>
            </w:r>
            <w:r>
              <w:rPr>
                <w:rFonts w:ascii="Arial" w:eastAsia="Arial" w:hAnsi="Arial" w:cs="Arial"/>
              </w:rPr>
              <w:t xml:space="preserve"> </w:t>
            </w:r>
            <w:r w:rsidR="00C674C5" w:rsidRPr="00C674C5">
              <w:rPr>
                <w:rFonts w:ascii="Arial" w:eastAsia="Arial" w:hAnsi="Arial" w:cs="Arial"/>
                <w:i/>
              </w:rPr>
              <w:t>For complex cases, independently manages, prioritizes, and addresses requests for IOC</w:t>
            </w:r>
          </w:p>
          <w:p w14:paraId="4A95080C" w14:textId="77777777" w:rsidR="00C674C5" w:rsidRPr="00C674C5" w:rsidRDefault="00C674C5" w:rsidP="00C674C5">
            <w:pPr>
              <w:rPr>
                <w:rFonts w:ascii="Arial" w:eastAsia="Arial" w:hAnsi="Arial" w:cs="Arial"/>
                <w:i/>
              </w:rPr>
            </w:pPr>
            <w:r w:rsidRPr="00C674C5">
              <w:rPr>
                <w:rFonts w:ascii="Arial" w:eastAsia="Arial" w:hAnsi="Arial" w:cs="Arial"/>
                <w:i/>
              </w:rPr>
              <w:t xml:space="preserve"> </w:t>
            </w:r>
          </w:p>
          <w:p w14:paraId="2835A060" w14:textId="77777777" w:rsidR="00C674C5" w:rsidRPr="00C674C5" w:rsidRDefault="00C674C5" w:rsidP="00C674C5">
            <w:pPr>
              <w:rPr>
                <w:rFonts w:ascii="Arial" w:eastAsia="Arial" w:hAnsi="Arial" w:cs="Arial"/>
                <w:i/>
              </w:rPr>
            </w:pPr>
          </w:p>
          <w:p w14:paraId="2C5652FA" w14:textId="77777777" w:rsidR="00C674C5" w:rsidRPr="00C674C5" w:rsidRDefault="00C674C5" w:rsidP="00C674C5">
            <w:pPr>
              <w:rPr>
                <w:rFonts w:ascii="Arial" w:eastAsia="Arial" w:hAnsi="Arial" w:cs="Arial"/>
                <w:i/>
              </w:rPr>
            </w:pPr>
            <w:r w:rsidRPr="00C674C5">
              <w:rPr>
                <w:rFonts w:ascii="Arial" w:eastAsia="Arial" w:hAnsi="Arial" w:cs="Arial"/>
                <w:i/>
              </w:rPr>
              <w:t xml:space="preserve">Supervises residents and advises technical staff members </w:t>
            </w:r>
            <w:proofErr w:type="gramStart"/>
            <w:r w:rsidRPr="00C674C5">
              <w:rPr>
                <w:rFonts w:ascii="Arial" w:eastAsia="Arial" w:hAnsi="Arial" w:cs="Arial"/>
                <w:i/>
              </w:rPr>
              <w:t>in</w:t>
            </w:r>
            <w:proofErr w:type="gramEnd"/>
            <w:r w:rsidRPr="00C674C5">
              <w:rPr>
                <w:rFonts w:ascii="Arial" w:eastAsia="Arial" w:hAnsi="Arial" w:cs="Arial"/>
                <w:i/>
              </w:rPr>
              <w:t xml:space="preserve"> the performance of IOC</w:t>
            </w:r>
          </w:p>
          <w:p w14:paraId="27DDADC6" w14:textId="4ED64321" w:rsidR="00C674C5" w:rsidRPr="00C674C5" w:rsidRDefault="00C674C5" w:rsidP="00C674C5">
            <w:pPr>
              <w:rPr>
                <w:rFonts w:ascii="Arial" w:eastAsia="Arial" w:hAnsi="Arial" w:cs="Arial"/>
                <w:i/>
              </w:rPr>
            </w:pPr>
            <w:r w:rsidRPr="00C674C5">
              <w:rPr>
                <w:rFonts w:ascii="Arial" w:eastAsia="Arial" w:hAnsi="Arial" w:cs="Arial"/>
                <w:i/>
              </w:rPr>
              <w:t xml:space="preserve">  </w:t>
            </w:r>
          </w:p>
          <w:p w14:paraId="55B4D697" w14:textId="7E6048D0" w:rsidR="00360F4F" w:rsidRDefault="00C674C5" w:rsidP="00C674C5">
            <w:pPr>
              <w:rPr>
                <w:rFonts w:ascii="Arial" w:eastAsia="Arial" w:hAnsi="Arial" w:cs="Arial"/>
                <w:i/>
              </w:rPr>
            </w:pPr>
            <w:r w:rsidRPr="00C674C5">
              <w:rPr>
                <w:rFonts w:ascii="Arial" w:eastAsia="Arial" w:hAnsi="Arial" w:cs="Arial"/>
                <w:i/>
              </w:rPr>
              <w:t>Independently interprets and reports IOC for complex cases and uses language of uncertainty, as indicated</w:t>
            </w:r>
          </w:p>
        </w:tc>
        <w:tc>
          <w:tcPr>
            <w:tcW w:w="9175" w:type="dxa"/>
            <w:tcBorders>
              <w:top w:val="single" w:sz="4" w:space="0" w:color="000000"/>
              <w:left w:val="nil"/>
              <w:bottom w:val="single" w:sz="4" w:space="0" w:color="000000"/>
              <w:right w:val="single" w:sz="8" w:space="0" w:color="000000"/>
            </w:tcBorders>
            <w:shd w:val="clear" w:color="auto" w:fill="C9C9C9"/>
          </w:tcPr>
          <w:p w14:paraId="159940F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lastRenderedPageBreak/>
              <w:t>Manages workflow when five or more specimens are submitted for frozen at the same time</w:t>
            </w:r>
          </w:p>
          <w:p w14:paraId="335D081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Samples areas </w:t>
            </w:r>
            <w:proofErr w:type="gramStart"/>
            <w:r>
              <w:rPr>
                <w:rFonts w:ascii="Arial" w:eastAsia="Arial" w:hAnsi="Arial" w:cs="Arial"/>
              </w:rPr>
              <w:t>likely</w:t>
            </w:r>
            <w:proofErr w:type="gramEnd"/>
            <w:r>
              <w:rPr>
                <w:rFonts w:ascii="Arial" w:eastAsia="Arial" w:hAnsi="Arial" w:cs="Arial"/>
              </w:rPr>
              <w:t xml:space="preserve"> to be diagnostic within a complex ovarian cyst </w:t>
            </w:r>
          </w:p>
          <w:p w14:paraId="130CFA9C" w14:textId="77777777" w:rsidR="00360F4F" w:rsidRDefault="00360F4F">
            <w:pPr>
              <w:pBdr>
                <w:top w:val="nil"/>
                <w:left w:val="nil"/>
                <w:bottom w:val="nil"/>
                <w:right w:val="nil"/>
                <w:between w:val="nil"/>
              </w:pBdr>
              <w:rPr>
                <w:rFonts w:ascii="Arial" w:eastAsia="Arial" w:hAnsi="Arial" w:cs="Arial"/>
                <w:color w:val="000000"/>
              </w:rPr>
            </w:pPr>
          </w:p>
          <w:p w14:paraId="73F6DD61" w14:textId="77777777" w:rsidR="00360F4F" w:rsidRDefault="00360F4F">
            <w:pPr>
              <w:pBdr>
                <w:top w:val="nil"/>
                <w:left w:val="nil"/>
                <w:bottom w:val="nil"/>
                <w:right w:val="nil"/>
                <w:between w:val="nil"/>
              </w:pBdr>
              <w:rPr>
                <w:rFonts w:ascii="Arial" w:eastAsia="Arial" w:hAnsi="Arial" w:cs="Arial"/>
                <w:color w:val="000000"/>
              </w:rPr>
            </w:pPr>
          </w:p>
          <w:p w14:paraId="6097C09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Leads the frozen section team</w:t>
            </w:r>
          </w:p>
          <w:p w14:paraId="38C4E994" w14:textId="7ABC53A8"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Teaches </w:t>
            </w:r>
            <w:r w:rsidR="00570BC0">
              <w:rPr>
                <w:rFonts w:ascii="Arial" w:eastAsia="Arial" w:hAnsi="Arial" w:cs="Arial"/>
              </w:rPr>
              <w:t xml:space="preserve">more </w:t>
            </w:r>
            <w:r>
              <w:rPr>
                <w:rFonts w:ascii="Arial" w:eastAsia="Arial" w:hAnsi="Arial" w:cs="Arial"/>
              </w:rPr>
              <w:t xml:space="preserve">junior </w:t>
            </w:r>
            <w:r w:rsidR="00570BC0">
              <w:rPr>
                <w:rFonts w:ascii="Arial" w:eastAsia="Arial" w:hAnsi="Arial" w:cs="Arial"/>
              </w:rPr>
              <w:t xml:space="preserve">learners how to perform </w:t>
            </w:r>
            <w:r>
              <w:rPr>
                <w:rFonts w:ascii="Arial" w:eastAsia="Arial" w:hAnsi="Arial" w:cs="Arial"/>
              </w:rPr>
              <w:t>frozen sections</w:t>
            </w:r>
          </w:p>
          <w:p w14:paraId="7541A27D" w14:textId="77777777" w:rsidR="00360F4F" w:rsidRDefault="00360F4F">
            <w:pPr>
              <w:pBdr>
                <w:top w:val="nil"/>
                <w:left w:val="nil"/>
                <w:bottom w:val="nil"/>
                <w:right w:val="nil"/>
                <w:between w:val="nil"/>
              </w:pBdr>
              <w:rPr>
                <w:rFonts w:ascii="Arial" w:eastAsia="Arial" w:hAnsi="Arial" w:cs="Arial"/>
                <w:color w:val="000000"/>
              </w:rPr>
            </w:pPr>
          </w:p>
          <w:p w14:paraId="72037970"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Independently formulates a frozen section diagnosis that provides enough information for surgical management, </w:t>
            </w:r>
            <w:proofErr w:type="gramStart"/>
            <w:r>
              <w:rPr>
                <w:rFonts w:ascii="Arial" w:eastAsia="Arial" w:hAnsi="Arial" w:cs="Arial"/>
              </w:rPr>
              <w:t>including in</w:t>
            </w:r>
            <w:proofErr w:type="gramEnd"/>
            <w:r>
              <w:rPr>
                <w:rFonts w:ascii="Arial" w:eastAsia="Arial" w:hAnsi="Arial" w:cs="Arial"/>
              </w:rPr>
              <w:t xml:space="preserve"> complex cases </w:t>
            </w:r>
          </w:p>
          <w:p w14:paraId="0A56AA6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Recommends deferring final diagnosis to permanent sections in case of small round blue cell tumor </w:t>
            </w:r>
          </w:p>
        </w:tc>
      </w:tr>
      <w:tr w:rsidR="00360F4F" w14:paraId="4025A732" w14:textId="77777777">
        <w:tc>
          <w:tcPr>
            <w:tcW w:w="4950" w:type="dxa"/>
            <w:tcBorders>
              <w:top w:val="single" w:sz="4" w:space="0" w:color="000000"/>
              <w:bottom w:val="single" w:sz="4" w:space="0" w:color="000000"/>
            </w:tcBorders>
            <w:shd w:val="clear" w:color="auto" w:fill="C9C9C9"/>
          </w:tcPr>
          <w:p w14:paraId="4B5FE5F8" w14:textId="77777777" w:rsidR="00C674C5" w:rsidRPr="00C674C5" w:rsidRDefault="00C2402F" w:rsidP="00C674C5">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C674C5" w:rsidRPr="00C674C5">
              <w:rPr>
                <w:rFonts w:ascii="Arial" w:eastAsia="Arial" w:hAnsi="Arial" w:cs="Arial"/>
                <w:i/>
              </w:rPr>
              <w:t>Develops a plan for process improvement in the performance of IOC</w:t>
            </w:r>
          </w:p>
          <w:p w14:paraId="5C3EADCD" w14:textId="77777777" w:rsidR="00C674C5" w:rsidRPr="00C674C5" w:rsidRDefault="00C674C5" w:rsidP="00C674C5">
            <w:pPr>
              <w:rPr>
                <w:rFonts w:ascii="Arial" w:eastAsia="Arial" w:hAnsi="Arial" w:cs="Arial"/>
                <w:i/>
              </w:rPr>
            </w:pPr>
          </w:p>
          <w:p w14:paraId="4DFDA61A" w14:textId="6B9E8935" w:rsidR="00360F4F" w:rsidRDefault="00C674C5" w:rsidP="00C674C5">
            <w:pPr>
              <w:rPr>
                <w:rFonts w:ascii="Arial" w:eastAsia="Arial" w:hAnsi="Arial" w:cs="Arial"/>
                <w:i/>
              </w:rPr>
            </w:pPr>
            <w:r w:rsidRPr="00C674C5">
              <w:rPr>
                <w:rFonts w:ascii="Arial" w:eastAsia="Arial" w:hAnsi="Arial" w:cs="Arial"/>
                <w:i/>
              </w:rPr>
              <w:t>Serves as a consultant for interpreting and reporting IOC</w:t>
            </w:r>
          </w:p>
        </w:tc>
        <w:tc>
          <w:tcPr>
            <w:tcW w:w="9175" w:type="dxa"/>
            <w:tcBorders>
              <w:top w:val="single" w:sz="4" w:space="0" w:color="000000"/>
              <w:left w:val="nil"/>
              <w:bottom w:val="single" w:sz="4" w:space="0" w:color="000000"/>
              <w:right w:val="single" w:sz="8" w:space="0" w:color="000000"/>
            </w:tcBorders>
            <w:shd w:val="clear" w:color="auto" w:fill="C9C9C9"/>
          </w:tcPr>
          <w:p w14:paraId="16DA14C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Identifies a workflow problem in the frozen section lab and </w:t>
            </w:r>
            <w:proofErr w:type="gramStart"/>
            <w:r>
              <w:rPr>
                <w:rFonts w:ascii="Arial" w:eastAsia="Arial" w:hAnsi="Arial" w:cs="Arial"/>
              </w:rPr>
              <w:t>makes a plan</w:t>
            </w:r>
            <w:proofErr w:type="gramEnd"/>
            <w:r>
              <w:rPr>
                <w:rFonts w:ascii="Arial" w:eastAsia="Arial" w:hAnsi="Arial" w:cs="Arial"/>
              </w:rPr>
              <w:t xml:space="preserve"> to correct it</w:t>
            </w:r>
          </w:p>
          <w:p w14:paraId="475BEE42" w14:textId="77777777" w:rsidR="00360F4F" w:rsidRDefault="00360F4F">
            <w:pPr>
              <w:pBdr>
                <w:top w:val="nil"/>
                <w:left w:val="nil"/>
                <w:bottom w:val="nil"/>
                <w:right w:val="nil"/>
                <w:between w:val="nil"/>
              </w:pBdr>
              <w:rPr>
                <w:rFonts w:ascii="Arial" w:eastAsia="Arial" w:hAnsi="Arial" w:cs="Arial"/>
                <w:color w:val="000000"/>
              </w:rPr>
            </w:pPr>
          </w:p>
          <w:p w14:paraId="2CD03D42" w14:textId="77777777" w:rsidR="00360F4F" w:rsidRDefault="00360F4F">
            <w:pPr>
              <w:pBdr>
                <w:top w:val="nil"/>
                <w:left w:val="nil"/>
                <w:bottom w:val="nil"/>
                <w:right w:val="nil"/>
                <w:between w:val="nil"/>
              </w:pBdr>
              <w:rPr>
                <w:rFonts w:ascii="Arial" w:eastAsia="Arial" w:hAnsi="Arial" w:cs="Arial"/>
                <w:color w:val="000000"/>
              </w:rPr>
            </w:pPr>
          </w:p>
          <w:p w14:paraId="4BCADA4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Sought after by colleagues due to expertise in interpreting frozen section slides</w:t>
            </w:r>
          </w:p>
        </w:tc>
      </w:tr>
      <w:tr w:rsidR="00360F4F" w14:paraId="1C621D99" w14:textId="77777777">
        <w:tc>
          <w:tcPr>
            <w:tcW w:w="4950" w:type="dxa"/>
            <w:shd w:val="clear" w:color="auto" w:fill="FFD965"/>
          </w:tcPr>
          <w:p w14:paraId="7F8C003A" w14:textId="77777777" w:rsidR="00360F4F" w:rsidRDefault="00C2402F">
            <w:pPr>
              <w:rPr>
                <w:rFonts w:ascii="Arial" w:eastAsia="Arial" w:hAnsi="Arial" w:cs="Arial"/>
              </w:rPr>
            </w:pPr>
            <w:r>
              <w:rPr>
                <w:rFonts w:ascii="Arial" w:eastAsia="Arial" w:hAnsi="Arial" w:cs="Arial"/>
              </w:rPr>
              <w:t>Assessment Models or Tools</w:t>
            </w:r>
          </w:p>
        </w:tc>
        <w:tc>
          <w:tcPr>
            <w:tcW w:w="9175" w:type="dxa"/>
            <w:shd w:val="clear" w:color="auto" w:fill="FFD965"/>
          </w:tcPr>
          <w:p w14:paraId="38F1B3D2" w14:textId="474E6BD1"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Correlation of fellow’s impression with attending’s </w:t>
            </w:r>
            <w:r w:rsidR="00570BC0" w:rsidRPr="00570BC0">
              <w:rPr>
                <w:rFonts w:ascii="Arial" w:eastAsia="Arial" w:hAnsi="Arial" w:cs="Arial"/>
                <w:color w:val="000000"/>
              </w:rPr>
              <w:t xml:space="preserve">intra-operative </w:t>
            </w:r>
            <w:r w:rsidR="008C4D1E" w:rsidRPr="00570BC0">
              <w:rPr>
                <w:rFonts w:ascii="Arial" w:eastAsia="Arial" w:hAnsi="Arial" w:cs="Arial"/>
                <w:color w:val="000000"/>
              </w:rPr>
              <w:t>consultation</w:t>
            </w:r>
            <w:r w:rsidR="00570BC0">
              <w:rPr>
                <w:rFonts w:ascii="Arial" w:eastAsia="Arial" w:hAnsi="Arial" w:cs="Arial"/>
                <w:color w:val="000000"/>
              </w:rPr>
              <w:t xml:space="preserve"> </w:t>
            </w:r>
            <w:r>
              <w:rPr>
                <w:rFonts w:ascii="Arial" w:eastAsia="Arial" w:hAnsi="Arial" w:cs="Arial"/>
                <w:color w:val="000000"/>
              </w:rPr>
              <w:t>diagnosis and final diagnoses</w:t>
            </w:r>
          </w:p>
          <w:p w14:paraId="2B8C57C8" w14:textId="268B02E6"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Direct observation in gross room and review of quality of prepared slides for sign</w:t>
            </w:r>
            <w:r w:rsidR="00570BC0">
              <w:rPr>
                <w:rFonts w:ascii="Arial" w:eastAsia="Arial" w:hAnsi="Arial" w:cs="Arial"/>
                <w:color w:val="000000"/>
              </w:rPr>
              <w:t>-</w:t>
            </w:r>
            <w:r>
              <w:rPr>
                <w:rFonts w:ascii="Arial" w:eastAsia="Arial" w:hAnsi="Arial" w:cs="Arial"/>
                <w:color w:val="000000"/>
              </w:rPr>
              <w:t>out (real time)</w:t>
            </w:r>
          </w:p>
          <w:p w14:paraId="42105AFD" w14:textId="6BB49EF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Portfolio review for a range of </w:t>
            </w:r>
            <w:r w:rsidR="00570BC0" w:rsidRPr="00570BC0">
              <w:rPr>
                <w:rFonts w:ascii="Arial" w:eastAsia="Arial" w:hAnsi="Arial" w:cs="Arial"/>
              </w:rPr>
              <w:t xml:space="preserve">intra-operative </w:t>
            </w:r>
            <w:r w:rsidR="008C4D1E" w:rsidRPr="00570BC0">
              <w:rPr>
                <w:rFonts w:ascii="Arial" w:eastAsia="Arial" w:hAnsi="Arial" w:cs="Arial"/>
              </w:rPr>
              <w:t>consultation</w:t>
            </w:r>
            <w:r w:rsidR="00570BC0">
              <w:rPr>
                <w:rFonts w:ascii="Arial" w:eastAsia="Arial" w:hAnsi="Arial" w:cs="Arial"/>
              </w:rPr>
              <w:t xml:space="preserve"> </w:t>
            </w:r>
            <w:r>
              <w:rPr>
                <w:rFonts w:ascii="Arial" w:eastAsia="Arial" w:hAnsi="Arial" w:cs="Arial"/>
              </w:rPr>
              <w:t>specimens (retrospective)</w:t>
            </w:r>
          </w:p>
          <w:p w14:paraId="087F72C1" w14:textId="0B436B6F"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Process improvement outcomes</w:t>
            </w:r>
          </w:p>
        </w:tc>
      </w:tr>
      <w:tr w:rsidR="00360F4F" w14:paraId="67A209B0" w14:textId="77777777">
        <w:tc>
          <w:tcPr>
            <w:tcW w:w="4950" w:type="dxa"/>
            <w:shd w:val="clear" w:color="auto" w:fill="8DB3E2"/>
          </w:tcPr>
          <w:p w14:paraId="7B1634FE" w14:textId="77777777" w:rsidR="00360F4F" w:rsidRDefault="00C2402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DFC003E"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4748113B" w14:textId="77777777">
        <w:trPr>
          <w:trHeight w:val="80"/>
        </w:trPr>
        <w:tc>
          <w:tcPr>
            <w:tcW w:w="4950" w:type="dxa"/>
            <w:shd w:val="clear" w:color="auto" w:fill="A8D08D"/>
          </w:tcPr>
          <w:p w14:paraId="4E5A837F"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017381D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Peters SR. </w:t>
            </w:r>
            <w:r>
              <w:rPr>
                <w:rFonts w:ascii="Arial" w:eastAsia="Arial" w:hAnsi="Arial" w:cs="Arial"/>
                <w:i/>
              </w:rPr>
              <w:t>A Practical Guide to Frozen Section Technique</w:t>
            </w:r>
            <w:r>
              <w:rPr>
                <w:rFonts w:ascii="Arial" w:eastAsia="Arial" w:hAnsi="Arial" w:cs="Arial"/>
              </w:rPr>
              <w:t xml:space="preserve">. New York, NY: Springer, 2010. </w:t>
            </w:r>
          </w:p>
        </w:tc>
      </w:tr>
    </w:tbl>
    <w:p w14:paraId="32C9EA43" w14:textId="77777777" w:rsidR="00360F4F" w:rsidRDefault="00360F4F">
      <w:pPr>
        <w:rPr>
          <w:rFonts w:ascii="Arial" w:eastAsia="Arial" w:hAnsi="Arial" w:cs="Arial"/>
        </w:rPr>
      </w:pPr>
    </w:p>
    <w:p w14:paraId="072CEBE1" w14:textId="77777777" w:rsidR="00360F4F" w:rsidRDefault="00C2402F">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687379E8" w14:textId="77777777">
        <w:trPr>
          <w:trHeight w:val="760"/>
        </w:trPr>
        <w:tc>
          <w:tcPr>
            <w:tcW w:w="14125" w:type="dxa"/>
            <w:gridSpan w:val="2"/>
            <w:shd w:val="clear" w:color="auto" w:fill="9CC3E5"/>
          </w:tcPr>
          <w:p w14:paraId="6161BA8D" w14:textId="77777777" w:rsidR="00360F4F" w:rsidRDefault="00C2402F">
            <w:pPr>
              <w:ind w:left="13" w:hanging="13"/>
              <w:jc w:val="center"/>
              <w:rPr>
                <w:rFonts w:ascii="Arial" w:eastAsia="Arial" w:hAnsi="Arial" w:cs="Arial"/>
                <w:b/>
              </w:rPr>
            </w:pPr>
            <w:r>
              <w:rPr>
                <w:rFonts w:ascii="Arial" w:eastAsia="Arial" w:hAnsi="Arial" w:cs="Arial"/>
                <w:b/>
              </w:rPr>
              <w:lastRenderedPageBreak/>
              <w:t>Patient Care 4: Microscopic Examination and Ancillary Testing for Diagnosis (Track A and B)</w:t>
            </w:r>
          </w:p>
          <w:p w14:paraId="7D3EACAE" w14:textId="77777777" w:rsidR="00360F4F" w:rsidRDefault="00C2402F">
            <w:pPr>
              <w:ind w:left="201" w:hanging="13"/>
              <w:rPr>
                <w:rFonts w:ascii="Arial" w:eastAsia="Arial" w:hAnsi="Arial" w:cs="Arial"/>
                <w:color w:val="000000"/>
              </w:rPr>
            </w:pPr>
            <w:r>
              <w:rPr>
                <w:rFonts w:ascii="Arial" w:eastAsia="Arial" w:hAnsi="Arial" w:cs="Arial"/>
                <w:b/>
              </w:rPr>
              <w:t xml:space="preserve">Overall Intent: </w:t>
            </w:r>
            <w:r>
              <w:rPr>
                <w:rFonts w:ascii="Arial" w:eastAsia="Arial" w:hAnsi="Arial" w:cs="Arial"/>
              </w:rPr>
              <w:t>To use microscopic examination and/or ancillary techniques to render diagnoses</w:t>
            </w:r>
          </w:p>
        </w:tc>
      </w:tr>
      <w:tr w:rsidR="00360F4F" w14:paraId="2249EE7B" w14:textId="77777777">
        <w:tc>
          <w:tcPr>
            <w:tcW w:w="4950" w:type="dxa"/>
            <w:shd w:val="clear" w:color="auto" w:fill="FAC090"/>
          </w:tcPr>
          <w:p w14:paraId="3118AC4C"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A96B27C"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3C5A0AE3" w14:textId="77777777">
        <w:tc>
          <w:tcPr>
            <w:tcW w:w="4950" w:type="dxa"/>
            <w:tcBorders>
              <w:top w:val="single" w:sz="4" w:space="0" w:color="000000"/>
              <w:bottom w:val="single" w:sz="4" w:space="0" w:color="000000"/>
            </w:tcBorders>
            <w:shd w:val="clear" w:color="auto" w:fill="C9C9C9"/>
          </w:tcPr>
          <w:p w14:paraId="572AC011" w14:textId="77777777" w:rsidR="00C674C5" w:rsidRPr="00C674C5" w:rsidRDefault="00C2402F" w:rsidP="00C674C5">
            <w:pPr>
              <w:rPr>
                <w:rFonts w:ascii="Arial" w:eastAsia="Arial" w:hAnsi="Arial" w:cs="Arial"/>
                <w:i/>
              </w:rPr>
            </w:pPr>
            <w:r>
              <w:rPr>
                <w:rFonts w:ascii="Arial" w:eastAsia="Arial" w:hAnsi="Arial" w:cs="Arial"/>
                <w:b/>
              </w:rPr>
              <w:t>Level 1</w:t>
            </w:r>
            <w:r>
              <w:rPr>
                <w:rFonts w:ascii="Arial" w:eastAsia="Arial" w:hAnsi="Arial" w:cs="Arial"/>
              </w:rPr>
              <w:t xml:space="preserve"> </w:t>
            </w:r>
            <w:r w:rsidR="00C674C5" w:rsidRPr="00C674C5">
              <w:rPr>
                <w:rFonts w:ascii="Arial" w:eastAsia="Arial" w:hAnsi="Arial" w:cs="Arial"/>
                <w:i/>
              </w:rPr>
              <w:t xml:space="preserve">Uses microscopic examination to identify normal and abnormal histology </w:t>
            </w:r>
          </w:p>
          <w:p w14:paraId="562766C9" w14:textId="77777777" w:rsidR="00C674C5" w:rsidRPr="00C674C5" w:rsidRDefault="00C674C5" w:rsidP="00C674C5">
            <w:pPr>
              <w:rPr>
                <w:rFonts w:ascii="Arial" w:eastAsia="Arial" w:hAnsi="Arial" w:cs="Arial"/>
                <w:i/>
              </w:rPr>
            </w:pPr>
          </w:p>
          <w:p w14:paraId="1D19CA2C" w14:textId="409F152C" w:rsidR="00360F4F" w:rsidRDefault="00C674C5" w:rsidP="00C674C5">
            <w:pPr>
              <w:rPr>
                <w:rFonts w:ascii="Arial" w:eastAsia="Arial" w:hAnsi="Arial" w:cs="Arial"/>
                <w:i/>
                <w:color w:val="000000"/>
              </w:rPr>
            </w:pPr>
            <w:r w:rsidRPr="00C674C5">
              <w:rPr>
                <w:rFonts w:ascii="Arial" w:eastAsia="Arial" w:hAnsi="Arial" w:cs="Arial"/>
                <w:i/>
              </w:rPr>
              <w:t>Identifies need for ancillary testing</w:t>
            </w:r>
          </w:p>
        </w:tc>
        <w:tc>
          <w:tcPr>
            <w:tcW w:w="9175" w:type="dxa"/>
            <w:tcBorders>
              <w:top w:val="single" w:sz="4" w:space="0" w:color="000000"/>
              <w:left w:val="nil"/>
              <w:bottom w:val="single" w:sz="4" w:space="0" w:color="000000"/>
              <w:right w:val="single" w:sz="8" w:space="0" w:color="000000"/>
            </w:tcBorders>
            <w:shd w:val="clear" w:color="auto" w:fill="C9C9C9"/>
          </w:tcPr>
          <w:p w14:paraId="016DC61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Localizes neoplastic and non-neoplastic tissue in histologic sections</w:t>
            </w:r>
          </w:p>
          <w:p w14:paraId="6B560EF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Identifies schistocytes on a peripheral blood smear</w:t>
            </w:r>
          </w:p>
          <w:p w14:paraId="5F89F28D" w14:textId="77777777" w:rsidR="00360F4F" w:rsidRPr="00C2402F" w:rsidRDefault="00360F4F" w:rsidP="00C674C5">
            <w:pPr>
              <w:pBdr>
                <w:top w:val="nil"/>
                <w:left w:val="nil"/>
                <w:bottom w:val="nil"/>
                <w:right w:val="nil"/>
                <w:between w:val="nil"/>
              </w:pBdr>
              <w:rPr>
                <w:rFonts w:ascii="Arial" w:eastAsia="Arial" w:hAnsi="Arial" w:cs="Arial"/>
              </w:rPr>
            </w:pPr>
          </w:p>
          <w:p w14:paraId="4A2AED27" w14:textId="347D44FC"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Recognizes </w:t>
            </w:r>
            <w:proofErr w:type="spellStart"/>
            <w:r>
              <w:rPr>
                <w:rFonts w:ascii="Arial" w:eastAsia="Arial" w:hAnsi="Arial" w:cs="Arial"/>
                <w:color w:val="000000"/>
              </w:rPr>
              <w:t>immunostains</w:t>
            </w:r>
            <w:proofErr w:type="spellEnd"/>
            <w:r>
              <w:rPr>
                <w:rFonts w:ascii="Arial" w:eastAsia="Arial" w:hAnsi="Arial" w:cs="Arial"/>
                <w:color w:val="000000"/>
              </w:rPr>
              <w:t xml:space="preserve"> may be necessary but is not certain which ones to obtain</w:t>
            </w:r>
          </w:p>
          <w:p w14:paraId="6BD8DA84" w14:textId="44CC5236"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Orders H. pylori stain based on clinician’s request</w:t>
            </w:r>
          </w:p>
          <w:p w14:paraId="7943E2A0" w14:textId="173A1768"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Orders reflex testing</w:t>
            </w:r>
          </w:p>
        </w:tc>
      </w:tr>
      <w:tr w:rsidR="00360F4F" w14:paraId="5CAC497C" w14:textId="77777777">
        <w:tc>
          <w:tcPr>
            <w:tcW w:w="4950" w:type="dxa"/>
            <w:tcBorders>
              <w:top w:val="single" w:sz="4" w:space="0" w:color="000000"/>
              <w:bottom w:val="single" w:sz="4" w:space="0" w:color="000000"/>
            </w:tcBorders>
            <w:shd w:val="clear" w:color="auto" w:fill="C9C9C9"/>
          </w:tcPr>
          <w:p w14:paraId="4B231917" w14:textId="77777777" w:rsidR="00C674C5" w:rsidRPr="00C674C5" w:rsidRDefault="00C2402F" w:rsidP="00C674C5">
            <w:pPr>
              <w:rPr>
                <w:rFonts w:ascii="Arial" w:eastAsia="Arial" w:hAnsi="Arial" w:cs="Arial"/>
                <w:i/>
              </w:rPr>
            </w:pPr>
            <w:r>
              <w:rPr>
                <w:rFonts w:ascii="Arial" w:eastAsia="Arial" w:hAnsi="Arial" w:cs="Arial"/>
                <w:b/>
              </w:rPr>
              <w:t>Level 2</w:t>
            </w:r>
            <w:r>
              <w:rPr>
                <w:rFonts w:ascii="Arial" w:eastAsia="Arial" w:hAnsi="Arial" w:cs="Arial"/>
              </w:rPr>
              <w:t xml:space="preserve"> </w:t>
            </w:r>
            <w:r w:rsidR="00C674C5" w:rsidRPr="00C674C5">
              <w:rPr>
                <w:rFonts w:ascii="Arial" w:eastAsia="Arial" w:hAnsi="Arial" w:cs="Arial"/>
                <w:i/>
              </w:rPr>
              <w:t xml:space="preserve">Uses microscopic examination to diagnose simple cases </w:t>
            </w:r>
          </w:p>
          <w:p w14:paraId="401EEAEA" w14:textId="77777777" w:rsidR="00C674C5" w:rsidRPr="00C674C5" w:rsidRDefault="00C674C5" w:rsidP="00C674C5">
            <w:pPr>
              <w:rPr>
                <w:rFonts w:ascii="Arial" w:eastAsia="Arial" w:hAnsi="Arial" w:cs="Arial"/>
                <w:i/>
              </w:rPr>
            </w:pPr>
          </w:p>
          <w:p w14:paraId="63C43195" w14:textId="7D26E580" w:rsidR="00360F4F" w:rsidRDefault="00C674C5" w:rsidP="00C674C5">
            <w:pPr>
              <w:rPr>
                <w:rFonts w:ascii="Arial" w:eastAsia="Arial" w:hAnsi="Arial" w:cs="Arial"/>
                <w:i/>
              </w:rPr>
            </w:pPr>
            <w:r w:rsidRPr="00C674C5">
              <w:rPr>
                <w:rFonts w:ascii="Arial" w:eastAsia="Arial" w:hAnsi="Arial" w:cs="Arial"/>
                <w:i/>
              </w:rPr>
              <w:t>Selects and interprets ancillary testing</w:t>
            </w:r>
          </w:p>
        </w:tc>
        <w:tc>
          <w:tcPr>
            <w:tcW w:w="9175" w:type="dxa"/>
            <w:tcBorders>
              <w:top w:val="single" w:sz="4" w:space="0" w:color="000000"/>
              <w:left w:val="nil"/>
              <w:bottom w:val="single" w:sz="4" w:space="0" w:color="000000"/>
              <w:right w:val="single" w:sz="8" w:space="0" w:color="000000"/>
            </w:tcBorders>
            <w:shd w:val="clear" w:color="auto" w:fill="C9C9C9"/>
          </w:tcPr>
          <w:p w14:paraId="78AF02FB" w14:textId="2AA09CC4"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Correctly works up and diagnoses a “bread and butter” case</w:t>
            </w:r>
          </w:p>
          <w:p w14:paraId="6D125FED" w14:textId="583F5F2D" w:rsidR="00360F4F" w:rsidRDefault="00360F4F">
            <w:pPr>
              <w:pBdr>
                <w:top w:val="nil"/>
                <w:left w:val="nil"/>
                <w:bottom w:val="nil"/>
                <w:right w:val="nil"/>
                <w:between w:val="nil"/>
              </w:pBdr>
              <w:rPr>
                <w:rFonts w:ascii="Arial" w:eastAsia="Arial" w:hAnsi="Arial" w:cs="Arial"/>
                <w:color w:val="000000"/>
              </w:rPr>
            </w:pPr>
          </w:p>
          <w:p w14:paraId="12332EF9" w14:textId="77777777" w:rsidR="00C674C5" w:rsidRDefault="00C674C5">
            <w:pPr>
              <w:pBdr>
                <w:top w:val="nil"/>
                <w:left w:val="nil"/>
                <w:bottom w:val="nil"/>
                <w:right w:val="nil"/>
                <w:between w:val="nil"/>
              </w:pBdr>
              <w:rPr>
                <w:rFonts w:ascii="Arial" w:eastAsia="Arial" w:hAnsi="Arial" w:cs="Arial"/>
                <w:color w:val="000000"/>
              </w:rPr>
            </w:pPr>
          </w:p>
          <w:p w14:paraId="74F6F3F7" w14:textId="6EAAD694"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Describes how ordered stains would be interpreted, including expected antigen localization and artifacts</w:t>
            </w:r>
          </w:p>
          <w:p w14:paraId="40FA4816" w14:textId="2AF6E1A1"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Orders prostate cocktail for core biopsy tissue sample</w:t>
            </w:r>
          </w:p>
        </w:tc>
      </w:tr>
      <w:tr w:rsidR="00360F4F" w14:paraId="4191859C" w14:textId="77777777">
        <w:tc>
          <w:tcPr>
            <w:tcW w:w="4950" w:type="dxa"/>
            <w:tcBorders>
              <w:top w:val="single" w:sz="4" w:space="0" w:color="000000"/>
              <w:bottom w:val="single" w:sz="4" w:space="0" w:color="000000"/>
            </w:tcBorders>
            <w:shd w:val="clear" w:color="auto" w:fill="C9C9C9"/>
          </w:tcPr>
          <w:p w14:paraId="318BF8D2" w14:textId="77777777" w:rsidR="00C674C5" w:rsidRPr="00C674C5" w:rsidRDefault="00C2402F" w:rsidP="00C674C5">
            <w:pPr>
              <w:rPr>
                <w:rFonts w:ascii="Arial" w:eastAsia="Arial" w:hAnsi="Arial" w:cs="Arial"/>
                <w:i/>
              </w:rPr>
            </w:pPr>
            <w:r>
              <w:rPr>
                <w:rFonts w:ascii="Arial" w:eastAsia="Arial" w:hAnsi="Arial" w:cs="Arial"/>
                <w:b/>
              </w:rPr>
              <w:t>Level 3</w:t>
            </w:r>
            <w:r>
              <w:rPr>
                <w:rFonts w:ascii="Arial" w:eastAsia="Arial" w:hAnsi="Arial" w:cs="Arial"/>
              </w:rPr>
              <w:t xml:space="preserve"> </w:t>
            </w:r>
            <w:r w:rsidR="00C674C5" w:rsidRPr="00C674C5">
              <w:rPr>
                <w:rFonts w:ascii="Arial" w:eastAsia="Arial" w:hAnsi="Arial" w:cs="Arial"/>
                <w:i/>
              </w:rPr>
              <w:t>Uses microscopic examination to generate and prioritize a differential diagnosis for complex cases</w:t>
            </w:r>
          </w:p>
          <w:p w14:paraId="649FBF09" w14:textId="77777777" w:rsidR="00C674C5" w:rsidRPr="00C674C5" w:rsidRDefault="00C674C5" w:rsidP="00C674C5">
            <w:pPr>
              <w:rPr>
                <w:rFonts w:ascii="Arial" w:eastAsia="Arial" w:hAnsi="Arial" w:cs="Arial"/>
                <w:i/>
              </w:rPr>
            </w:pPr>
          </w:p>
          <w:p w14:paraId="259DFD00" w14:textId="5F709D73" w:rsidR="00360F4F" w:rsidRDefault="00C674C5" w:rsidP="00C674C5">
            <w:pPr>
              <w:rPr>
                <w:rFonts w:ascii="Arial" w:eastAsia="Arial" w:hAnsi="Arial" w:cs="Arial"/>
              </w:rPr>
            </w:pPr>
            <w:r w:rsidRPr="00C674C5">
              <w:rPr>
                <w:rFonts w:ascii="Arial" w:eastAsia="Arial" w:hAnsi="Arial" w:cs="Arial"/>
                <w:i/>
              </w:rPr>
              <w:t>Independently integrates results of ancillary testing into final diagnosis</w:t>
            </w:r>
          </w:p>
        </w:tc>
        <w:tc>
          <w:tcPr>
            <w:tcW w:w="9175" w:type="dxa"/>
            <w:tcBorders>
              <w:top w:val="single" w:sz="4" w:space="0" w:color="000000"/>
              <w:left w:val="nil"/>
              <w:bottom w:val="single" w:sz="4" w:space="0" w:color="000000"/>
              <w:right w:val="single" w:sz="8" w:space="0" w:color="000000"/>
            </w:tcBorders>
            <w:shd w:val="clear" w:color="auto" w:fill="C9C9C9"/>
          </w:tcPr>
          <w:p w14:paraId="38FFC13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Correctly works up a </w:t>
            </w:r>
            <w:proofErr w:type="gramStart"/>
            <w:r>
              <w:rPr>
                <w:rFonts w:ascii="Arial" w:eastAsia="Arial" w:hAnsi="Arial" w:cs="Arial"/>
              </w:rPr>
              <w:t>tumor of rare type</w:t>
            </w:r>
            <w:proofErr w:type="gramEnd"/>
            <w:r>
              <w:rPr>
                <w:rFonts w:ascii="Arial" w:eastAsia="Arial" w:hAnsi="Arial" w:cs="Arial"/>
              </w:rPr>
              <w:t>, after considering an appropriate differential diagnosis</w:t>
            </w:r>
          </w:p>
          <w:p w14:paraId="46A3469F" w14:textId="77777777" w:rsidR="00360F4F" w:rsidRDefault="00360F4F">
            <w:pPr>
              <w:pBdr>
                <w:top w:val="nil"/>
                <w:left w:val="nil"/>
                <w:bottom w:val="nil"/>
                <w:right w:val="nil"/>
                <w:between w:val="nil"/>
              </w:pBdr>
              <w:rPr>
                <w:rFonts w:ascii="Arial" w:eastAsia="Arial" w:hAnsi="Arial" w:cs="Arial"/>
                <w:color w:val="000000"/>
              </w:rPr>
            </w:pPr>
          </w:p>
          <w:p w14:paraId="00D92918" w14:textId="77777777" w:rsidR="00360F4F" w:rsidRDefault="00360F4F">
            <w:pPr>
              <w:pBdr>
                <w:top w:val="nil"/>
                <w:left w:val="nil"/>
                <w:bottom w:val="nil"/>
                <w:right w:val="nil"/>
                <w:between w:val="nil"/>
              </w:pBdr>
              <w:rPr>
                <w:rFonts w:ascii="Arial" w:eastAsia="Arial" w:hAnsi="Arial" w:cs="Arial"/>
                <w:color w:val="000000"/>
              </w:rPr>
            </w:pPr>
          </w:p>
          <w:p w14:paraId="260A1D57" w14:textId="5C3AACB0"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Proposes a reasonable immunohistochemical panel for a poorly differentiated malignancy</w:t>
            </w:r>
          </w:p>
          <w:p w14:paraId="6D145F1B" w14:textId="51FFB58D"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Distinguishes between wild-type and aberrant immunoreactivity of p53 stain to support characterization of </w:t>
            </w:r>
            <w:proofErr w:type="spellStart"/>
            <w:r>
              <w:rPr>
                <w:rFonts w:ascii="Arial" w:eastAsia="Arial" w:hAnsi="Arial" w:cs="Arial"/>
                <w:color w:val="000000"/>
              </w:rPr>
              <w:t>histotype</w:t>
            </w:r>
            <w:proofErr w:type="spellEnd"/>
          </w:p>
        </w:tc>
      </w:tr>
      <w:tr w:rsidR="00360F4F" w14:paraId="1381A065" w14:textId="77777777">
        <w:tc>
          <w:tcPr>
            <w:tcW w:w="4950" w:type="dxa"/>
            <w:tcBorders>
              <w:top w:val="single" w:sz="4" w:space="0" w:color="000000"/>
              <w:bottom w:val="single" w:sz="4" w:space="0" w:color="000000"/>
            </w:tcBorders>
            <w:shd w:val="clear" w:color="auto" w:fill="C9C9C9"/>
          </w:tcPr>
          <w:p w14:paraId="57ED81D1" w14:textId="77777777" w:rsidR="00C674C5" w:rsidRPr="00C674C5" w:rsidRDefault="00C2402F" w:rsidP="00C674C5">
            <w:pPr>
              <w:rPr>
                <w:rFonts w:ascii="Arial" w:eastAsia="Arial" w:hAnsi="Arial" w:cs="Arial"/>
                <w:i/>
              </w:rPr>
            </w:pPr>
            <w:r>
              <w:rPr>
                <w:rFonts w:ascii="Arial" w:eastAsia="Arial" w:hAnsi="Arial" w:cs="Arial"/>
                <w:b/>
              </w:rPr>
              <w:t>Level 4</w:t>
            </w:r>
            <w:r>
              <w:rPr>
                <w:rFonts w:ascii="Arial" w:eastAsia="Arial" w:hAnsi="Arial" w:cs="Arial"/>
              </w:rPr>
              <w:t xml:space="preserve"> </w:t>
            </w:r>
            <w:r w:rsidR="00C674C5" w:rsidRPr="00C674C5">
              <w:rPr>
                <w:rFonts w:ascii="Arial" w:eastAsia="Arial" w:hAnsi="Arial" w:cs="Arial"/>
                <w:i/>
              </w:rPr>
              <w:t xml:space="preserve">Uses microscopic examination to make a diagnosis for </w:t>
            </w:r>
            <w:proofErr w:type="gramStart"/>
            <w:r w:rsidR="00C674C5" w:rsidRPr="00C674C5">
              <w:rPr>
                <w:rFonts w:ascii="Arial" w:eastAsia="Arial" w:hAnsi="Arial" w:cs="Arial"/>
                <w:i/>
              </w:rPr>
              <w:t>complex of</w:t>
            </w:r>
            <w:proofErr w:type="gramEnd"/>
            <w:r w:rsidR="00C674C5" w:rsidRPr="00C674C5">
              <w:rPr>
                <w:rFonts w:ascii="Arial" w:eastAsia="Arial" w:hAnsi="Arial" w:cs="Arial"/>
                <w:i/>
              </w:rPr>
              <w:t xml:space="preserve"> challenging cases, including when confounding factors are present</w:t>
            </w:r>
          </w:p>
          <w:p w14:paraId="4D9A1727" w14:textId="0F498DC6" w:rsidR="00C674C5" w:rsidRDefault="00C674C5" w:rsidP="00C674C5">
            <w:pPr>
              <w:rPr>
                <w:rFonts w:ascii="Arial" w:eastAsia="Arial" w:hAnsi="Arial" w:cs="Arial"/>
                <w:i/>
              </w:rPr>
            </w:pPr>
          </w:p>
          <w:p w14:paraId="13D0AE5D" w14:textId="77777777" w:rsidR="00C674C5" w:rsidRPr="00C674C5" w:rsidRDefault="00C674C5" w:rsidP="00C674C5">
            <w:pPr>
              <w:rPr>
                <w:rFonts w:ascii="Arial" w:eastAsia="Arial" w:hAnsi="Arial" w:cs="Arial"/>
                <w:i/>
              </w:rPr>
            </w:pPr>
          </w:p>
          <w:p w14:paraId="6460D883" w14:textId="2B77000C" w:rsidR="00360F4F" w:rsidRDefault="00C674C5" w:rsidP="00C674C5">
            <w:pPr>
              <w:rPr>
                <w:rFonts w:ascii="Arial" w:eastAsia="Arial" w:hAnsi="Arial" w:cs="Arial"/>
                <w:i/>
              </w:rPr>
            </w:pPr>
            <w:r w:rsidRPr="00C674C5">
              <w:rPr>
                <w:rFonts w:ascii="Arial" w:eastAsia="Arial" w:hAnsi="Arial" w:cs="Arial"/>
                <w:i/>
              </w:rPr>
              <w:t>Reconciles conflicting ancillary testing results</w:t>
            </w:r>
          </w:p>
        </w:tc>
        <w:tc>
          <w:tcPr>
            <w:tcW w:w="9175" w:type="dxa"/>
            <w:tcBorders>
              <w:top w:val="single" w:sz="4" w:space="0" w:color="000000"/>
              <w:left w:val="nil"/>
              <w:bottom w:val="single" w:sz="4" w:space="0" w:color="000000"/>
              <w:right w:val="single" w:sz="8" w:space="0" w:color="000000"/>
            </w:tcBorders>
            <w:shd w:val="clear" w:color="auto" w:fill="C9C9C9"/>
          </w:tcPr>
          <w:p w14:paraId="725F0D93" w14:textId="59E4C55A"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Correctly diagnoses a tumor of a rare type, distinguishing from mimics</w:t>
            </w:r>
          </w:p>
          <w:p w14:paraId="4398C780" w14:textId="3873F373"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Identifies a tissue floater and handles it in a way acceptable to the attending pathologist, based on local practices</w:t>
            </w:r>
          </w:p>
          <w:p w14:paraId="572A402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Classifies disease correctly in the presence of treatment effect or secondary alterations</w:t>
            </w:r>
          </w:p>
          <w:p w14:paraId="0AEC2363" w14:textId="77777777" w:rsidR="00360F4F" w:rsidRPr="00C2402F" w:rsidRDefault="00360F4F" w:rsidP="008C4D1E">
            <w:pPr>
              <w:pBdr>
                <w:top w:val="nil"/>
                <w:left w:val="nil"/>
                <w:bottom w:val="nil"/>
                <w:right w:val="nil"/>
                <w:between w:val="nil"/>
              </w:pBdr>
              <w:ind w:left="187"/>
              <w:rPr>
                <w:rFonts w:ascii="Arial" w:eastAsia="Arial" w:hAnsi="Arial" w:cs="Arial"/>
              </w:rPr>
            </w:pPr>
          </w:p>
          <w:p w14:paraId="2016532D" w14:textId="534F4FE1"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Resolves contradictory </w:t>
            </w:r>
            <w:proofErr w:type="spellStart"/>
            <w:r>
              <w:rPr>
                <w:rFonts w:ascii="Arial" w:eastAsia="Arial" w:hAnsi="Arial" w:cs="Arial"/>
              </w:rPr>
              <w:t>immunostains</w:t>
            </w:r>
            <w:proofErr w:type="spellEnd"/>
            <w:r>
              <w:rPr>
                <w:rFonts w:ascii="Arial" w:eastAsia="Arial" w:hAnsi="Arial" w:cs="Arial"/>
              </w:rPr>
              <w:t xml:space="preserve"> to reach a plausible final diagnosis</w:t>
            </w:r>
          </w:p>
        </w:tc>
      </w:tr>
      <w:tr w:rsidR="00360F4F" w14:paraId="1AF9B00C" w14:textId="77777777">
        <w:tc>
          <w:tcPr>
            <w:tcW w:w="4950" w:type="dxa"/>
            <w:tcBorders>
              <w:top w:val="single" w:sz="4" w:space="0" w:color="000000"/>
              <w:bottom w:val="single" w:sz="4" w:space="0" w:color="000000"/>
            </w:tcBorders>
            <w:shd w:val="clear" w:color="auto" w:fill="C9C9C9"/>
          </w:tcPr>
          <w:p w14:paraId="6EF2FB42" w14:textId="1DA0F432" w:rsidR="00360F4F" w:rsidRDefault="00C2402F">
            <w:pPr>
              <w:rPr>
                <w:rFonts w:ascii="Arial" w:eastAsia="Arial" w:hAnsi="Arial" w:cs="Arial"/>
                <w:i/>
              </w:rPr>
            </w:pPr>
            <w:r>
              <w:rPr>
                <w:rFonts w:ascii="Arial" w:eastAsia="Arial" w:hAnsi="Arial" w:cs="Arial"/>
                <w:b/>
              </w:rPr>
              <w:t>Level 5</w:t>
            </w:r>
            <w:r>
              <w:rPr>
                <w:rFonts w:ascii="Arial" w:eastAsia="Arial" w:hAnsi="Arial" w:cs="Arial"/>
              </w:rPr>
              <w:t xml:space="preserve"> </w:t>
            </w:r>
            <w:r w:rsidR="00C674C5" w:rsidRPr="00C674C5">
              <w:rPr>
                <w:rFonts w:ascii="Arial" w:eastAsia="Arial" w:hAnsi="Arial" w:cs="Arial"/>
                <w:i/>
              </w:rPr>
              <w:t>Serves as a reference for microscopic examination of complex or challenging cases</w:t>
            </w:r>
          </w:p>
        </w:tc>
        <w:tc>
          <w:tcPr>
            <w:tcW w:w="9175" w:type="dxa"/>
            <w:tcBorders>
              <w:top w:val="single" w:sz="4" w:space="0" w:color="000000"/>
              <w:left w:val="nil"/>
              <w:bottom w:val="single" w:sz="4" w:space="0" w:color="000000"/>
              <w:right w:val="single" w:sz="8" w:space="0" w:color="000000"/>
            </w:tcBorders>
            <w:shd w:val="clear" w:color="auto" w:fill="C9C9C9"/>
          </w:tcPr>
          <w:p w14:paraId="7A9E187F" w14:textId="04A23838" w:rsidR="00360F4F" w:rsidRDefault="00877B23">
            <w:pPr>
              <w:numPr>
                <w:ilvl w:val="0"/>
                <w:numId w:val="3"/>
              </w:numPr>
              <w:pBdr>
                <w:top w:val="nil"/>
                <w:left w:val="nil"/>
                <w:bottom w:val="nil"/>
                <w:right w:val="nil"/>
                <w:between w:val="nil"/>
              </w:pBdr>
              <w:ind w:left="187" w:hanging="187"/>
              <w:rPr>
                <w:color w:val="000000"/>
              </w:rPr>
            </w:pPr>
            <w:r>
              <w:rPr>
                <w:rFonts w:ascii="Arial" w:eastAsia="Arial" w:hAnsi="Arial" w:cs="Arial"/>
              </w:rPr>
              <w:t xml:space="preserve">Because of perceived expertise, </w:t>
            </w:r>
            <w:proofErr w:type="gramStart"/>
            <w:r>
              <w:rPr>
                <w:rFonts w:ascii="Arial" w:eastAsia="Arial" w:hAnsi="Arial" w:cs="Arial"/>
              </w:rPr>
              <w:t>is</w:t>
            </w:r>
            <w:proofErr w:type="gramEnd"/>
            <w:r>
              <w:rPr>
                <w:rFonts w:ascii="Arial" w:eastAsia="Arial" w:hAnsi="Arial" w:cs="Arial"/>
              </w:rPr>
              <w:t xml:space="preserve"> asked to look over o</w:t>
            </w:r>
            <w:r w:rsidR="00C2402F">
              <w:rPr>
                <w:rFonts w:ascii="Arial" w:eastAsia="Arial" w:hAnsi="Arial" w:cs="Arial"/>
              </w:rPr>
              <w:t xml:space="preserve">ther </w:t>
            </w:r>
            <w:r>
              <w:rPr>
                <w:rFonts w:ascii="Arial" w:eastAsia="Arial" w:hAnsi="Arial" w:cs="Arial"/>
              </w:rPr>
              <w:t xml:space="preserve">learners’ cases </w:t>
            </w:r>
          </w:p>
          <w:p w14:paraId="1E1EB45A" w14:textId="44D4068B"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color w:val="000000"/>
              </w:rPr>
              <w:t>Publishes</w:t>
            </w:r>
            <w:proofErr w:type="gramEnd"/>
            <w:r>
              <w:rPr>
                <w:rFonts w:ascii="Arial" w:eastAsia="Arial" w:hAnsi="Arial" w:cs="Arial"/>
                <w:color w:val="000000"/>
              </w:rPr>
              <w:t xml:space="preserve"> a case report in a peer-reviewed journal</w:t>
            </w:r>
          </w:p>
        </w:tc>
      </w:tr>
      <w:tr w:rsidR="00360F4F" w14:paraId="6D2C3417" w14:textId="77777777">
        <w:tc>
          <w:tcPr>
            <w:tcW w:w="4950" w:type="dxa"/>
            <w:shd w:val="clear" w:color="auto" w:fill="FFD965"/>
          </w:tcPr>
          <w:p w14:paraId="77E37D8B" w14:textId="77777777" w:rsidR="00360F4F" w:rsidRDefault="00C2402F">
            <w:pPr>
              <w:rPr>
                <w:rFonts w:ascii="Arial" w:eastAsia="Arial" w:hAnsi="Arial" w:cs="Arial"/>
              </w:rPr>
            </w:pPr>
            <w:r>
              <w:rPr>
                <w:rFonts w:ascii="Arial" w:eastAsia="Arial" w:hAnsi="Arial" w:cs="Arial"/>
              </w:rPr>
              <w:t>Assessment Models or Tools</w:t>
            </w:r>
          </w:p>
        </w:tc>
        <w:tc>
          <w:tcPr>
            <w:tcW w:w="9175" w:type="dxa"/>
            <w:shd w:val="clear" w:color="auto" w:fill="FFD965"/>
          </w:tcPr>
          <w:p w14:paraId="6D543EB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Attending assessment of daily work encounters, documented using global form</w:t>
            </w:r>
          </w:p>
          <w:p w14:paraId="53F80BF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Direct observation with documentation of performance on specific cases</w:t>
            </w:r>
          </w:p>
          <w:p w14:paraId="6DEFCFD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Documentation of performance during unknown conferences and </w:t>
            </w:r>
            <w:r>
              <w:rPr>
                <w:rFonts w:ascii="Arial" w:eastAsia="Arial" w:hAnsi="Arial" w:cs="Arial"/>
              </w:rPr>
              <w:t>clinical management conferences</w:t>
            </w:r>
          </w:p>
          <w:p w14:paraId="2404F4B3" w14:textId="150BDA04"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Standardized assessments and practical exams (rotation slide quiz, R</w:t>
            </w:r>
            <w:r w:rsidR="003122AF">
              <w:rPr>
                <w:rFonts w:ascii="Arial" w:eastAsia="Arial" w:hAnsi="Arial" w:cs="Arial"/>
                <w:color w:val="000000"/>
              </w:rPr>
              <w:t xml:space="preserve">esident </w:t>
            </w:r>
            <w:r>
              <w:rPr>
                <w:rFonts w:ascii="Arial" w:eastAsia="Arial" w:hAnsi="Arial" w:cs="Arial"/>
                <w:color w:val="000000"/>
              </w:rPr>
              <w:t>I</w:t>
            </w:r>
            <w:r w:rsidR="003122AF">
              <w:rPr>
                <w:rFonts w:ascii="Arial" w:eastAsia="Arial" w:hAnsi="Arial" w:cs="Arial"/>
                <w:color w:val="000000"/>
              </w:rPr>
              <w:t>n-</w:t>
            </w:r>
            <w:r>
              <w:rPr>
                <w:rFonts w:ascii="Arial" w:eastAsia="Arial" w:hAnsi="Arial" w:cs="Arial"/>
                <w:color w:val="000000"/>
              </w:rPr>
              <w:t>S</w:t>
            </w:r>
            <w:r w:rsidR="003122AF">
              <w:rPr>
                <w:rFonts w:ascii="Arial" w:eastAsia="Arial" w:hAnsi="Arial" w:cs="Arial"/>
                <w:color w:val="000000"/>
              </w:rPr>
              <w:t xml:space="preserve">ervice Training </w:t>
            </w:r>
            <w:r>
              <w:rPr>
                <w:rFonts w:ascii="Arial" w:eastAsia="Arial" w:hAnsi="Arial" w:cs="Arial"/>
                <w:color w:val="000000"/>
              </w:rPr>
              <w:t>Exam</w:t>
            </w:r>
            <w:r w:rsidR="003122AF">
              <w:rPr>
                <w:rFonts w:ascii="Arial" w:eastAsia="Arial" w:hAnsi="Arial" w:cs="Arial"/>
                <w:color w:val="000000"/>
              </w:rPr>
              <w:t xml:space="preserve"> (RISE)</w:t>
            </w:r>
            <w:r>
              <w:rPr>
                <w:rFonts w:ascii="Arial" w:eastAsia="Arial" w:hAnsi="Arial" w:cs="Arial"/>
                <w:color w:val="000000"/>
              </w:rPr>
              <w:t>)</w:t>
            </w:r>
          </w:p>
        </w:tc>
      </w:tr>
      <w:tr w:rsidR="00360F4F" w14:paraId="33BFB1D1" w14:textId="77777777">
        <w:tc>
          <w:tcPr>
            <w:tcW w:w="4950" w:type="dxa"/>
            <w:shd w:val="clear" w:color="auto" w:fill="8DB3E2"/>
          </w:tcPr>
          <w:p w14:paraId="53D757FB" w14:textId="77777777" w:rsidR="00360F4F" w:rsidRDefault="00C2402F">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07571B51"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71D074F5" w14:textId="77777777">
        <w:trPr>
          <w:trHeight w:val="80"/>
        </w:trPr>
        <w:tc>
          <w:tcPr>
            <w:tcW w:w="4950" w:type="dxa"/>
            <w:shd w:val="clear" w:color="auto" w:fill="A8D08D"/>
          </w:tcPr>
          <w:p w14:paraId="5C156C07"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3CDE1ED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Reddy VB, Gattuso P, David O, Spitz DJ, Haber MH. </w:t>
            </w:r>
            <w:r>
              <w:rPr>
                <w:rFonts w:ascii="Arial" w:eastAsia="Arial" w:hAnsi="Arial" w:cs="Arial"/>
                <w:i/>
                <w:color w:val="000000"/>
              </w:rPr>
              <w:t>Differential Diagnosis in Surgical Pathology</w:t>
            </w:r>
            <w:r>
              <w:rPr>
                <w:rFonts w:ascii="Arial" w:eastAsia="Arial" w:hAnsi="Arial" w:cs="Arial"/>
                <w:color w:val="000000"/>
              </w:rPr>
              <w:t>. 3rd ed. Philadelphia, PA: Elsevier Saunders; 2011.</w:t>
            </w:r>
          </w:p>
          <w:p w14:paraId="3052C15A" w14:textId="77777777" w:rsidR="00360F4F" w:rsidRDefault="00C2402F">
            <w:pPr>
              <w:numPr>
                <w:ilvl w:val="0"/>
                <w:numId w:val="3"/>
              </w:numPr>
              <w:pBdr>
                <w:top w:val="nil"/>
                <w:left w:val="nil"/>
                <w:bottom w:val="nil"/>
                <w:right w:val="nil"/>
                <w:between w:val="nil"/>
              </w:pBdr>
              <w:ind w:left="187" w:hanging="187"/>
              <w:rPr>
                <w:color w:val="000000"/>
              </w:rPr>
            </w:pPr>
            <w:proofErr w:type="spellStart"/>
            <w:r>
              <w:rPr>
                <w:rFonts w:ascii="Arial" w:eastAsia="Arial" w:hAnsi="Arial" w:cs="Arial"/>
                <w:color w:val="000000"/>
              </w:rPr>
              <w:t>Rekhtman</w:t>
            </w:r>
            <w:proofErr w:type="spellEnd"/>
            <w:r>
              <w:rPr>
                <w:rFonts w:ascii="Arial" w:eastAsia="Arial" w:hAnsi="Arial" w:cs="Arial"/>
                <w:color w:val="000000"/>
              </w:rPr>
              <w:t xml:space="preserve"> N, Bishop JA. </w:t>
            </w:r>
            <w:r>
              <w:rPr>
                <w:rFonts w:ascii="Arial" w:eastAsia="Arial" w:hAnsi="Arial" w:cs="Arial"/>
                <w:i/>
                <w:color w:val="000000"/>
              </w:rPr>
              <w:t>Quick Reference Handbook for Surgical Pathologists</w:t>
            </w:r>
            <w:r>
              <w:rPr>
                <w:rFonts w:ascii="Arial" w:eastAsia="Arial" w:hAnsi="Arial" w:cs="Arial"/>
                <w:color w:val="000000"/>
              </w:rPr>
              <w:t xml:space="preserve">. New York, NY: Springer; 2011. </w:t>
            </w:r>
          </w:p>
        </w:tc>
      </w:tr>
    </w:tbl>
    <w:p w14:paraId="6523BDFB" w14:textId="77777777" w:rsidR="00360F4F" w:rsidRDefault="00360F4F">
      <w:pPr>
        <w:rPr>
          <w:sz w:val="2"/>
          <w:szCs w:val="2"/>
        </w:rPr>
      </w:pPr>
    </w:p>
    <w:p w14:paraId="273C4471" w14:textId="77777777" w:rsidR="00360F4F" w:rsidRDefault="00360F4F">
      <w:pPr>
        <w:rPr>
          <w:sz w:val="2"/>
          <w:szCs w:val="2"/>
        </w:rPr>
      </w:pPr>
    </w:p>
    <w:p w14:paraId="4E1A5900" w14:textId="77777777" w:rsidR="00360F4F" w:rsidRDefault="00C2402F">
      <w:pPr>
        <w:rPr>
          <w:sz w:val="2"/>
          <w:szCs w:val="2"/>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0265BAEF" w14:textId="77777777">
        <w:trPr>
          <w:trHeight w:val="760"/>
        </w:trPr>
        <w:tc>
          <w:tcPr>
            <w:tcW w:w="14125" w:type="dxa"/>
            <w:gridSpan w:val="2"/>
            <w:shd w:val="clear" w:color="auto" w:fill="9CC3E5"/>
          </w:tcPr>
          <w:p w14:paraId="63D52672" w14:textId="77777777" w:rsidR="00360F4F" w:rsidRDefault="00C2402F">
            <w:pPr>
              <w:ind w:left="14" w:hanging="14"/>
              <w:jc w:val="center"/>
              <w:rPr>
                <w:rFonts w:ascii="Arial" w:eastAsia="Arial" w:hAnsi="Arial" w:cs="Arial"/>
                <w:b/>
              </w:rPr>
            </w:pPr>
            <w:r>
              <w:rPr>
                <w:rFonts w:ascii="Arial" w:eastAsia="Arial" w:hAnsi="Arial" w:cs="Arial"/>
                <w:b/>
              </w:rPr>
              <w:lastRenderedPageBreak/>
              <w:t>Medical Knowledge 1: Clinical Reasoning (Track A, B, and C)</w:t>
            </w:r>
          </w:p>
          <w:p w14:paraId="0330CE44" w14:textId="77777777" w:rsidR="00360F4F" w:rsidRDefault="00C2402F">
            <w:pPr>
              <w:ind w:left="187"/>
              <w:rPr>
                <w:rFonts w:ascii="Arial" w:eastAsia="Arial" w:hAnsi="Arial" w:cs="Arial"/>
                <w:b/>
                <w:color w:val="000000"/>
              </w:rPr>
            </w:pPr>
            <w:r>
              <w:rPr>
                <w:rFonts w:ascii="Arial" w:eastAsia="Arial" w:hAnsi="Arial" w:cs="Arial"/>
                <w:b/>
              </w:rPr>
              <w:t xml:space="preserve">Overall Intent: </w:t>
            </w:r>
            <w:r>
              <w:rPr>
                <w:rFonts w:ascii="Arial" w:eastAsia="Arial" w:hAnsi="Arial" w:cs="Arial"/>
              </w:rPr>
              <w:t>To approach a diagnostic work-up in an informed and logical manner using appropriate resources to guide decisions</w:t>
            </w:r>
          </w:p>
        </w:tc>
      </w:tr>
      <w:tr w:rsidR="00360F4F" w14:paraId="1BF53AD7" w14:textId="77777777">
        <w:tc>
          <w:tcPr>
            <w:tcW w:w="4950" w:type="dxa"/>
            <w:shd w:val="clear" w:color="auto" w:fill="FAC090"/>
          </w:tcPr>
          <w:p w14:paraId="13C10718"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F39EAE5"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6D3AA952" w14:textId="77777777">
        <w:tc>
          <w:tcPr>
            <w:tcW w:w="4950" w:type="dxa"/>
            <w:tcBorders>
              <w:top w:val="single" w:sz="4" w:space="0" w:color="000000"/>
              <w:bottom w:val="single" w:sz="4" w:space="0" w:color="000000"/>
            </w:tcBorders>
            <w:shd w:val="clear" w:color="auto" w:fill="C9C9C9"/>
          </w:tcPr>
          <w:p w14:paraId="699ECE12" w14:textId="77777777" w:rsidR="00C674C5" w:rsidRPr="00C674C5" w:rsidRDefault="00C2402F" w:rsidP="00C674C5">
            <w:pPr>
              <w:rPr>
                <w:rFonts w:ascii="Arial" w:eastAsia="Arial" w:hAnsi="Arial" w:cs="Arial"/>
                <w:i/>
              </w:rPr>
            </w:pPr>
            <w:r>
              <w:rPr>
                <w:rFonts w:ascii="Arial" w:eastAsia="Arial" w:hAnsi="Arial" w:cs="Arial"/>
                <w:b/>
              </w:rPr>
              <w:t>Level 1</w:t>
            </w:r>
            <w:r>
              <w:rPr>
                <w:rFonts w:ascii="Arial" w:eastAsia="Arial" w:hAnsi="Arial" w:cs="Arial"/>
              </w:rPr>
              <w:t xml:space="preserve"> </w:t>
            </w:r>
            <w:r w:rsidR="00C674C5" w:rsidRPr="00C674C5">
              <w:rPr>
                <w:rFonts w:ascii="Arial" w:eastAsia="Arial" w:hAnsi="Arial" w:cs="Arial"/>
                <w:i/>
              </w:rPr>
              <w:t>Demonstrates a basic framework for clinical reasoning</w:t>
            </w:r>
          </w:p>
          <w:p w14:paraId="66AB6B7D" w14:textId="77777777" w:rsidR="00C674C5" w:rsidRPr="00C674C5" w:rsidRDefault="00C674C5" w:rsidP="00C674C5">
            <w:pPr>
              <w:rPr>
                <w:rFonts w:ascii="Arial" w:eastAsia="Arial" w:hAnsi="Arial" w:cs="Arial"/>
                <w:i/>
              </w:rPr>
            </w:pPr>
          </w:p>
          <w:p w14:paraId="2B654F6D" w14:textId="59479A76" w:rsidR="00360F4F" w:rsidRDefault="00C674C5" w:rsidP="00C674C5">
            <w:pPr>
              <w:rPr>
                <w:rFonts w:ascii="Arial" w:eastAsia="Arial" w:hAnsi="Arial" w:cs="Arial"/>
                <w:i/>
                <w:color w:val="000000"/>
              </w:rPr>
            </w:pPr>
            <w:r w:rsidRPr="00C674C5">
              <w:rPr>
                <w:rFonts w:ascii="Arial" w:eastAsia="Arial" w:hAnsi="Arial" w:cs="Arial"/>
                <w:i/>
              </w:rPr>
              <w:t>Identifies appropriate resources to inform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68A4D852" w14:textId="77777777" w:rsidR="00360F4F" w:rsidRDefault="00C2402F">
            <w:pPr>
              <w:numPr>
                <w:ilvl w:val="0"/>
                <w:numId w:val="3"/>
              </w:numPr>
              <w:pBdr>
                <w:top w:val="nil"/>
                <w:left w:val="nil"/>
                <w:bottom w:val="nil"/>
                <w:right w:val="nil"/>
                <w:between w:val="nil"/>
              </w:pBdr>
              <w:ind w:left="187" w:hanging="187"/>
              <w:rPr>
                <w:color w:val="000000"/>
              </w:rPr>
            </w:pPr>
            <w:bookmarkStart w:id="1" w:name="_30j0zll" w:colFirst="0" w:colLast="0"/>
            <w:bookmarkEnd w:id="1"/>
            <w:r>
              <w:rPr>
                <w:rFonts w:ascii="Arial" w:eastAsia="Arial" w:hAnsi="Arial" w:cs="Arial"/>
              </w:rPr>
              <w:t xml:space="preserve">Articulates a diagnostic algorithm appropriate to a patient’s clinical presentation </w:t>
            </w:r>
          </w:p>
          <w:p w14:paraId="170BA5D2" w14:textId="77777777" w:rsidR="00360F4F" w:rsidRDefault="00360F4F">
            <w:pPr>
              <w:pBdr>
                <w:top w:val="nil"/>
                <w:left w:val="nil"/>
                <w:bottom w:val="nil"/>
                <w:right w:val="nil"/>
                <w:between w:val="nil"/>
              </w:pBdr>
              <w:rPr>
                <w:rFonts w:ascii="Arial" w:eastAsia="Arial" w:hAnsi="Arial" w:cs="Arial"/>
                <w:color w:val="000000"/>
              </w:rPr>
            </w:pPr>
          </w:p>
          <w:p w14:paraId="34E52F93" w14:textId="77777777" w:rsidR="00360F4F" w:rsidRDefault="00360F4F">
            <w:pPr>
              <w:pBdr>
                <w:top w:val="nil"/>
                <w:left w:val="nil"/>
                <w:bottom w:val="nil"/>
                <w:right w:val="nil"/>
                <w:between w:val="nil"/>
              </w:pBdr>
              <w:rPr>
                <w:rFonts w:ascii="Arial" w:eastAsia="Arial" w:hAnsi="Arial" w:cs="Arial"/>
                <w:color w:val="000000"/>
              </w:rPr>
            </w:pPr>
          </w:p>
          <w:p w14:paraId="575EDC6A" w14:textId="557337C9"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Navigates electronic </w:t>
            </w:r>
            <w:r w:rsidR="00877B23">
              <w:rPr>
                <w:rFonts w:ascii="Arial" w:eastAsia="Arial" w:hAnsi="Arial" w:cs="Arial"/>
                <w:color w:val="000000"/>
              </w:rPr>
              <w:t xml:space="preserve">health </w:t>
            </w:r>
            <w:r>
              <w:rPr>
                <w:rFonts w:ascii="Arial" w:eastAsia="Arial" w:hAnsi="Arial" w:cs="Arial"/>
                <w:color w:val="000000"/>
              </w:rPr>
              <w:t>record</w:t>
            </w:r>
            <w:r w:rsidR="00877B23">
              <w:rPr>
                <w:rFonts w:ascii="Arial" w:eastAsia="Arial" w:hAnsi="Arial" w:cs="Arial"/>
                <w:color w:val="000000"/>
              </w:rPr>
              <w:t xml:space="preserve"> (EHR)</w:t>
            </w:r>
            <w:r>
              <w:rPr>
                <w:rFonts w:ascii="Arial" w:eastAsia="Arial" w:hAnsi="Arial" w:cs="Arial"/>
                <w:color w:val="000000"/>
              </w:rPr>
              <w:t xml:space="preserve">, laboratory information system (LIS), </w:t>
            </w:r>
            <w:r w:rsidR="00877B23">
              <w:rPr>
                <w:rFonts w:ascii="Arial" w:eastAsia="Arial" w:hAnsi="Arial" w:cs="Arial"/>
                <w:color w:val="000000"/>
              </w:rPr>
              <w:t>i</w:t>
            </w:r>
            <w:r>
              <w:rPr>
                <w:rFonts w:ascii="Arial" w:eastAsia="Arial" w:hAnsi="Arial" w:cs="Arial"/>
                <w:color w:val="000000"/>
              </w:rPr>
              <w:t>nternet, and literature to locate necessary information for a surgical pathology case</w:t>
            </w:r>
          </w:p>
        </w:tc>
      </w:tr>
      <w:tr w:rsidR="00360F4F" w14:paraId="6C1D6AD4" w14:textId="77777777">
        <w:tc>
          <w:tcPr>
            <w:tcW w:w="4950" w:type="dxa"/>
            <w:tcBorders>
              <w:top w:val="single" w:sz="4" w:space="0" w:color="000000"/>
              <w:bottom w:val="single" w:sz="4" w:space="0" w:color="000000"/>
            </w:tcBorders>
            <w:shd w:val="clear" w:color="auto" w:fill="C9C9C9"/>
          </w:tcPr>
          <w:p w14:paraId="6DFC5A11" w14:textId="77777777" w:rsidR="00C674C5" w:rsidRPr="00C674C5" w:rsidRDefault="00C2402F" w:rsidP="00C674C5">
            <w:pPr>
              <w:rPr>
                <w:rFonts w:ascii="Arial" w:eastAsia="Arial" w:hAnsi="Arial" w:cs="Arial"/>
                <w:i/>
              </w:rPr>
            </w:pPr>
            <w:r>
              <w:rPr>
                <w:rFonts w:ascii="Arial" w:eastAsia="Arial" w:hAnsi="Arial" w:cs="Arial"/>
                <w:b/>
              </w:rPr>
              <w:t>Level 2</w:t>
            </w:r>
            <w:r>
              <w:rPr>
                <w:rFonts w:ascii="Arial" w:eastAsia="Arial" w:hAnsi="Arial" w:cs="Arial"/>
              </w:rPr>
              <w:t xml:space="preserve"> </w:t>
            </w:r>
            <w:r w:rsidR="00C674C5" w:rsidRPr="00C674C5">
              <w:rPr>
                <w:rFonts w:ascii="Arial" w:eastAsia="Arial" w:hAnsi="Arial" w:cs="Arial"/>
                <w:i/>
              </w:rPr>
              <w:t>Uses clinical reasoning to determine relevant information</w:t>
            </w:r>
          </w:p>
          <w:p w14:paraId="00220A33" w14:textId="77777777" w:rsidR="00C674C5" w:rsidRPr="00C674C5" w:rsidRDefault="00C674C5" w:rsidP="00C674C5">
            <w:pPr>
              <w:rPr>
                <w:rFonts w:ascii="Arial" w:eastAsia="Arial" w:hAnsi="Arial" w:cs="Arial"/>
                <w:i/>
              </w:rPr>
            </w:pPr>
          </w:p>
          <w:p w14:paraId="6415FFEB" w14:textId="34EDEFAA" w:rsidR="00360F4F" w:rsidRDefault="00C674C5" w:rsidP="00C674C5">
            <w:pPr>
              <w:rPr>
                <w:rFonts w:ascii="Arial" w:eastAsia="Arial" w:hAnsi="Arial" w:cs="Arial"/>
                <w:i/>
              </w:rPr>
            </w:pPr>
            <w:proofErr w:type="gramStart"/>
            <w:r w:rsidRPr="00C674C5">
              <w:rPr>
                <w:rFonts w:ascii="Arial" w:eastAsia="Arial" w:hAnsi="Arial" w:cs="Arial"/>
                <w:i/>
              </w:rPr>
              <w:t>Selects</w:t>
            </w:r>
            <w:proofErr w:type="gramEnd"/>
            <w:r w:rsidRPr="00C674C5">
              <w:rPr>
                <w:rFonts w:ascii="Arial" w:eastAsia="Arial" w:hAnsi="Arial" w:cs="Arial"/>
                <w:i/>
              </w:rPr>
              <w:t xml:space="preserve"> relevant resources based on scenario to inform decisions</w:t>
            </w:r>
          </w:p>
        </w:tc>
        <w:tc>
          <w:tcPr>
            <w:tcW w:w="9175" w:type="dxa"/>
            <w:tcBorders>
              <w:top w:val="single" w:sz="4" w:space="0" w:color="000000"/>
              <w:left w:val="nil"/>
              <w:bottom w:val="single" w:sz="4" w:space="0" w:color="000000"/>
              <w:right w:val="single" w:sz="8" w:space="0" w:color="000000"/>
            </w:tcBorders>
            <w:shd w:val="clear" w:color="auto" w:fill="C9C9C9"/>
          </w:tcPr>
          <w:p w14:paraId="3B07C7E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Extracts pertinent clinical findings from the patient’s medical record and distinguishes between relevant and extraneous data</w:t>
            </w:r>
          </w:p>
          <w:p w14:paraId="348D4B47" w14:textId="77777777" w:rsidR="00360F4F" w:rsidRDefault="00360F4F">
            <w:pPr>
              <w:pBdr>
                <w:top w:val="nil"/>
                <w:left w:val="nil"/>
                <w:bottom w:val="nil"/>
                <w:right w:val="nil"/>
                <w:between w:val="nil"/>
              </w:pBdr>
              <w:ind w:left="187"/>
              <w:rPr>
                <w:rFonts w:ascii="Arial" w:eastAsia="Arial" w:hAnsi="Arial" w:cs="Arial"/>
                <w:color w:val="000000"/>
              </w:rPr>
            </w:pPr>
          </w:p>
          <w:p w14:paraId="2B8DB28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Understands and can describe scientific basis for current management recommendations for cervical cancer</w:t>
            </w:r>
          </w:p>
          <w:p w14:paraId="760655F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Identifies current consensus guidelines for tissue management in a biopsy on non</w:t>
            </w:r>
            <w:r w:rsidR="00877B23">
              <w:rPr>
                <w:rFonts w:ascii="Arial" w:eastAsia="Arial" w:hAnsi="Arial" w:cs="Arial"/>
                <w:color w:val="000000"/>
              </w:rPr>
              <w:t>-</w:t>
            </w:r>
            <w:r>
              <w:rPr>
                <w:rFonts w:ascii="Arial" w:eastAsia="Arial" w:hAnsi="Arial" w:cs="Arial"/>
                <w:color w:val="000000"/>
              </w:rPr>
              <w:t xml:space="preserve">small cell lung cancer </w:t>
            </w:r>
          </w:p>
        </w:tc>
      </w:tr>
      <w:tr w:rsidR="00360F4F" w14:paraId="77239973" w14:textId="77777777">
        <w:tc>
          <w:tcPr>
            <w:tcW w:w="4950" w:type="dxa"/>
            <w:tcBorders>
              <w:top w:val="single" w:sz="4" w:space="0" w:color="000000"/>
              <w:bottom w:val="single" w:sz="4" w:space="0" w:color="000000"/>
            </w:tcBorders>
            <w:shd w:val="clear" w:color="auto" w:fill="C9C9C9"/>
          </w:tcPr>
          <w:p w14:paraId="302A3A99" w14:textId="77777777" w:rsidR="00C674C5" w:rsidRPr="00C674C5" w:rsidRDefault="00C2402F" w:rsidP="00C674C5">
            <w:pPr>
              <w:tabs>
                <w:tab w:val="left" w:pos="1730"/>
              </w:tabs>
              <w:rPr>
                <w:rFonts w:ascii="Arial" w:eastAsia="Arial" w:hAnsi="Arial" w:cs="Arial"/>
                <w:i/>
              </w:rPr>
            </w:pPr>
            <w:r>
              <w:rPr>
                <w:rFonts w:ascii="Arial" w:eastAsia="Arial" w:hAnsi="Arial" w:cs="Arial"/>
                <w:b/>
              </w:rPr>
              <w:t>Level 3</w:t>
            </w:r>
            <w:r>
              <w:rPr>
                <w:rFonts w:ascii="Arial" w:eastAsia="Arial" w:hAnsi="Arial" w:cs="Arial"/>
              </w:rPr>
              <w:t xml:space="preserve"> </w:t>
            </w:r>
            <w:r w:rsidR="00C674C5" w:rsidRPr="00C674C5">
              <w:rPr>
                <w:rFonts w:ascii="Arial" w:eastAsia="Arial" w:hAnsi="Arial" w:cs="Arial"/>
                <w:i/>
              </w:rPr>
              <w:t>Synthesizes information to inform clinical reasoning, with assistance</w:t>
            </w:r>
          </w:p>
          <w:p w14:paraId="083B9175" w14:textId="77777777" w:rsidR="00C674C5" w:rsidRPr="00C674C5" w:rsidRDefault="00C674C5" w:rsidP="00C674C5">
            <w:pPr>
              <w:tabs>
                <w:tab w:val="left" w:pos="1730"/>
              </w:tabs>
              <w:rPr>
                <w:rFonts w:ascii="Arial" w:eastAsia="Arial" w:hAnsi="Arial" w:cs="Arial"/>
                <w:i/>
              </w:rPr>
            </w:pPr>
          </w:p>
          <w:p w14:paraId="4CD8FA43" w14:textId="7047E3F5" w:rsidR="00360F4F" w:rsidRDefault="00C674C5" w:rsidP="00C674C5">
            <w:pPr>
              <w:rPr>
                <w:rFonts w:ascii="Arial" w:eastAsia="Arial" w:hAnsi="Arial" w:cs="Arial"/>
                <w:i/>
                <w:color w:val="000000"/>
              </w:rPr>
            </w:pPr>
            <w:r w:rsidRPr="00C674C5">
              <w:rPr>
                <w:rFonts w:ascii="Arial" w:eastAsia="Arial" w:hAnsi="Arial" w:cs="Arial"/>
                <w:i/>
              </w:rPr>
              <w:t>Seeks and integrates evidence to inform diagnostic decision making in complex cases,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B05C983"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Employs consensus guideline data to appropriately order PD-L1 stain by immunohistochemistry for case of lung cancer</w:t>
            </w:r>
          </w:p>
          <w:p w14:paraId="68107304" w14:textId="77777777" w:rsidR="00360F4F" w:rsidRDefault="00360F4F">
            <w:pPr>
              <w:pBdr>
                <w:top w:val="nil"/>
                <w:left w:val="nil"/>
                <w:bottom w:val="nil"/>
                <w:right w:val="nil"/>
                <w:between w:val="nil"/>
              </w:pBdr>
              <w:rPr>
                <w:rFonts w:ascii="Arial" w:eastAsia="Arial" w:hAnsi="Arial" w:cs="Arial"/>
                <w:color w:val="000000"/>
              </w:rPr>
            </w:pPr>
          </w:p>
          <w:p w14:paraId="5A1944C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Recognizes need for EGFR T790M testing in a patient with recurrent lung adenocarcinoma following treatment </w:t>
            </w:r>
          </w:p>
          <w:p w14:paraId="16708ED1" w14:textId="403002FF"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Considers diagnosis of radiation induced angiosarcoma in a patient with a prior history of breast cancer</w:t>
            </w:r>
          </w:p>
        </w:tc>
      </w:tr>
      <w:tr w:rsidR="00360F4F" w14:paraId="67DB4361" w14:textId="77777777">
        <w:tc>
          <w:tcPr>
            <w:tcW w:w="4950" w:type="dxa"/>
            <w:tcBorders>
              <w:top w:val="single" w:sz="4" w:space="0" w:color="000000"/>
              <w:bottom w:val="single" w:sz="4" w:space="0" w:color="000000"/>
            </w:tcBorders>
            <w:shd w:val="clear" w:color="auto" w:fill="C9C9C9"/>
          </w:tcPr>
          <w:p w14:paraId="332C06DC" w14:textId="77777777" w:rsidR="00C674C5" w:rsidRPr="00C674C5" w:rsidRDefault="00C2402F" w:rsidP="00C674C5">
            <w:pPr>
              <w:rPr>
                <w:rFonts w:ascii="Arial" w:eastAsia="Arial" w:hAnsi="Arial" w:cs="Arial"/>
                <w:i/>
              </w:rPr>
            </w:pPr>
            <w:r>
              <w:rPr>
                <w:rFonts w:ascii="Arial" w:eastAsia="Arial" w:hAnsi="Arial" w:cs="Arial"/>
                <w:b/>
              </w:rPr>
              <w:t>Level 4</w:t>
            </w:r>
            <w:r>
              <w:rPr>
                <w:rFonts w:ascii="Arial" w:eastAsia="Arial" w:hAnsi="Arial" w:cs="Arial"/>
              </w:rPr>
              <w:t xml:space="preserve"> </w:t>
            </w:r>
            <w:r w:rsidR="00C674C5" w:rsidRPr="00C674C5">
              <w:rPr>
                <w:rFonts w:ascii="Arial" w:eastAsia="Arial" w:hAnsi="Arial" w:cs="Arial"/>
                <w:i/>
              </w:rPr>
              <w:t>Independently synthesizes information to inform clinical reasoning in complex cases</w:t>
            </w:r>
          </w:p>
          <w:p w14:paraId="3B0FFBA4" w14:textId="759393FD" w:rsidR="00C674C5" w:rsidRDefault="00C674C5" w:rsidP="00C674C5">
            <w:pPr>
              <w:rPr>
                <w:rFonts w:ascii="Arial" w:eastAsia="Arial" w:hAnsi="Arial" w:cs="Arial"/>
                <w:i/>
              </w:rPr>
            </w:pPr>
          </w:p>
          <w:p w14:paraId="39A15768" w14:textId="77777777" w:rsidR="00C674C5" w:rsidRPr="00C674C5" w:rsidRDefault="00C674C5" w:rsidP="00C674C5">
            <w:pPr>
              <w:rPr>
                <w:rFonts w:ascii="Arial" w:eastAsia="Arial" w:hAnsi="Arial" w:cs="Arial"/>
                <w:i/>
              </w:rPr>
            </w:pPr>
          </w:p>
          <w:p w14:paraId="53F6BF58" w14:textId="6F35949F" w:rsidR="00360F4F" w:rsidRDefault="00C674C5" w:rsidP="00C674C5">
            <w:pPr>
              <w:rPr>
                <w:rFonts w:ascii="Arial" w:eastAsia="Arial" w:hAnsi="Arial" w:cs="Arial"/>
                <w:i/>
              </w:rPr>
            </w:pPr>
            <w:r w:rsidRPr="00C674C5">
              <w:rPr>
                <w:rFonts w:ascii="Arial" w:eastAsia="Arial" w:hAnsi="Arial" w:cs="Arial"/>
                <w:i/>
              </w:rPr>
              <w:t>Independently seeks out, analyzes, and applies relevant original research to diagnostic decision making in complex clinical cases</w:t>
            </w:r>
          </w:p>
        </w:tc>
        <w:tc>
          <w:tcPr>
            <w:tcW w:w="9175" w:type="dxa"/>
            <w:tcBorders>
              <w:top w:val="single" w:sz="4" w:space="0" w:color="000000"/>
              <w:left w:val="nil"/>
              <w:bottom w:val="single" w:sz="4" w:space="0" w:color="000000"/>
              <w:right w:val="single" w:sz="8" w:space="0" w:color="000000"/>
            </w:tcBorders>
            <w:shd w:val="clear" w:color="auto" w:fill="C9C9C9"/>
          </w:tcPr>
          <w:p w14:paraId="3C176B89" w14:textId="0CEFCD7A"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Investigates patients record to evaluate possibility of tumor predisposition syndrome in a patient with early-onset ovarian cancer</w:t>
            </w:r>
          </w:p>
          <w:p w14:paraId="6985351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Uses histopathologic and molecular data to diagnose follicular thyroid neoplasms</w:t>
            </w:r>
          </w:p>
          <w:p w14:paraId="3651C643" w14:textId="77777777" w:rsidR="00360F4F" w:rsidRDefault="00360F4F">
            <w:pPr>
              <w:pBdr>
                <w:top w:val="nil"/>
                <w:left w:val="nil"/>
                <w:bottom w:val="nil"/>
                <w:right w:val="nil"/>
                <w:between w:val="nil"/>
              </w:pBdr>
              <w:rPr>
                <w:rFonts w:ascii="Arial" w:eastAsia="Arial" w:hAnsi="Arial" w:cs="Arial"/>
                <w:color w:val="000000"/>
              </w:rPr>
            </w:pPr>
          </w:p>
          <w:p w14:paraId="7A2FC031" w14:textId="66AA76D1"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Uses literature to evaluate relevance of genomic data to patient’s disease</w:t>
            </w:r>
          </w:p>
          <w:p w14:paraId="14ED1F6D" w14:textId="349D244A"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Assists clinician in interpreting pathologic data in clinical decision making for a rare diagnosis</w:t>
            </w:r>
          </w:p>
        </w:tc>
      </w:tr>
      <w:tr w:rsidR="00360F4F" w14:paraId="78F77867" w14:textId="77777777">
        <w:tc>
          <w:tcPr>
            <w:tcW w:w="4950" w:type="dxa"/>
            <w:tcBorders>
              <w:top w:val="single" w:sz="4" w:space="0" w:color="000000"/>
              <w:bottom w:val="single" w:sz="4" w:space="0" w:color="000000"/>
            </w:tcBorders>
            <w:shd w:val="clear" w:color="auto" w:fill="C9C9C9"/>
          </w:tcPr>
          <w:p w14:paraId="61B4D593" w14:textId="121C21AE" w:rsidR="00360F4F" w:rsidRDefault="00C2402F">
            <w:pPr>
              <w:rPr>
                <w:rFonts w:ascii="Arial" w:eastAsia="Arial" w:hAnsi="Arial" w:cs="Arial"/>
                <w:i/>
              </w:rPr>
            </w:pPr>
            <w:r>
              <w:rPr>
                <w:rFonts w:ascii="Arial" w:eastAsia="Arial" w:hAnsi="Arial" w:cs="Arial"/>
                <w:b/>
              </w:rPr>
              <w:t>Level 5</w:t>
            </w:r>
            <w:r>
              <w:rPr>
                <w:rFonts w:ascii="Arial" w:eastAsia="Arial" w:hAnsi="Arial" w:cs="Arial"/>
              </w:rPr>
              <w:t xml:space="preserve"> </w:t>
            </w:r>
            <w:r w:rsidR="00C674C5" w:rsidRPr="00C674C5">
              <w:rPr>
                <w:rFonts w:ascii="Arial" w:eastAsia="Arial" w:hAnsi="Arial" w:cs="Arial"/>
                <w:i/>
              </w:rPr>
              <w:t>Demonstrates intuitive approach to clinical reasoning for complex cases</w:t>
            </w:r>
          </w:p>
          <w:p w14:paraId="71725379" w14:textId="77777777" w:rsidR="00360F4F" w:rsidRDefault="00360F4F">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49F93873" w14:textId="2FF1590F" w:rsidR="00360F4F" w:rsidRDefault="00877B23">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Is s</w:t>
            </w:r>
            <w:r w:rsidR="00C2402F">
              <w:rPr>
                <w:rFonts w:ascii="Arial" w:eastAsia="Arial" w:hAnsi="Arial" w:cs="Arial"/>
                <w:color w:val="000000"/>
              </w:rPr>
              <w:t xml:space="preserve">ought out by attending faculty members and/or clinicians for </w:t>
            </w:r>
            <w:r>
              <w:rPr>
                <w:rFonts w:ascii="Arial" w:eastAsia="Arial" w:hAnsi="Arial" w:cs="Arial"/>
                <w:color w:val="000000"/>
              </w:rPr>
              <w:t xml:space="preserve">the fellow’s </w:t>
            </w:r>
            <w:r w:rsidR="00C2402F">
              <w:rPr>
                <w:rFonts w:ascii="Arial" w:eastAsia="Arial" w:hAnsi="Arial" w:cs="Arial"/>
                <w:color w:val="000000"/>
              </w:rPr>
              <w:t>expertise</w:t>
            </w:r>
          </w:p>
        </w:tc>
      </w:tr>
      <w:tr w:rsidR="00360F4F" w14:paraId="07ADB82F" w14:textId="77777777">
        <w:tc>
          <w:tcPr>
            <w:tcW w:w="4950" w:type="dxa"/>
            <w:shd w:val="clear" w:color="auto" w:fill="FFD965"/>
          </w:tcPr>
          <w:p w14:paraId="48D30572" w14:textId="77777777" w:rsidR="00360F4F" w:rsidRDefault="00C2402F">
            <w:pPr>
              <w:rPr>
                <w:rFonts w:ascii="Arial" w:eastAsia="Arial" w:hAnsi="Arial" w:cs="Arial"/>
              </w:rPr>
            </w:pPr>
            <w:r>
              <w:rPr>
                <w:rFonts w:ascii="Arial" w:eastAsia="Arial" w:hAnsi="Arial" w:cs="Arial"/>
              </w:rPr>
              <w:t>Assessment Models or Tools</w:t>
            </w:r>
          </w:p>
        </w:tc>
        <w:tc>
          <w:tcPr>
            <w:tcW w:w="9175" w:type="dxa"/>
            <w:shd w:val="clear" w:color="auto" w:fill="FFD965"/>
          </w:tcPr>
          <w:p w14:paraId="6284D45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Case Logs</w:t>
            </w:r>
          </w:p>
          <w:p w14:paraId="1CD2ACA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Clinical management conferences</w:t>
            </w:r>
          </w:p>
          <w:p w14:paraId="5935579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Presentations</w:t>
            </w:r>
          </w:p>
          <w:p w14:paraId="6E6EBB3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Review of daily case reports</w:t>
            </w:r>
          </w:p>
          <w:p w14:paraId="2910E1A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lastRenderedPageBreak/>
              <w:t>Unknown slide conferences</w:t>
            </w:r>
          </w:p>
        </w:tc>
      </w:tr>
      <w:tr w:rsidR="00360F4F" w14:paraId="1FE46754" w14:textId="77777777">
        <w:tc>
          <w:tcPr>
            <w:tcW w:w="4950" w:type="dxa"/>
            <w:shd w:val="clear" w:color="auto" w:fill="8DB3E2"/>
          </w:tcPr>
          <w:p w14:paraId="2E7FA7DC" w14:textId="77777777" w:rsidR="00360F4F" w:rsidRDefault="00C2402F">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72577304"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0395AFB3" w14:textId="77777777">
        <w:trPr>
          <w:trHeight w:val="80"/>
        </w:trPr>
        <w:tc>
          <w:tcPr>
            <w:tcW w:w="4950" w:type="dxa"/>
            <w:shd w:val="clear" w:color="auto" w:fill="A8D08D"/>
          </w:tcPr>
          <w:p w14:paraId="185CB332"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3753490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Clinical reasoning relies on appropriate foundational knowledge that requires the trainee to apply that knowledge in a thoughtful, deliberate and logical fashion to clinical cases to inform clinical care</w:t>
            </w:r>
          </w:p>
          <w:p w14:paraId="112640E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Iobst </w:t>
            </w:r>
            <w:proofErr w:type="spellStart"/>
            <w:r>
              <w:rPr>
                <w:rFonts w:ascii="Arial" w:eastAsia="Arial" w:hAnsi="Arial" w:cs="Arial"/>
                <w:color w:val="000000"/>
              </w:rPr>
              <w:t>WF</w:t>
            </w:r>
            <w:proofErr w:type="spellEnd"/>
            <w:r>
              <w:rPr>
                <w:rFonts w:ascii="Arial" w:eastAsia="Arial" w:hAnsi="Arial" w:cs="Arial"/>
                <w:color w:val="000000"/>
              </w:rPr>
              <w:t xml:space="preserve">, </w:t>
            </w:r>
            <w:proofErr w:type="spellStart"/>
            <w:r>
              <w:rPr>
                <w:rFonts w:ascii="Arial" w:eastAsia="Arial" w:hAnsi="Arial" w:cs="Arial"/>
                <w:color w:val="000000"/>
              </w:rPr>
              <w:t>Trowbride</w:t>
            </w:r>
            <w:proofErr w:type="spellEnd"/>
            <w:r>
              <w:rPr>
                <w:rFonts w:ascii="Arial" w:eastAsia="Arial" w:hAnsi="Arial" w:cs="Arial"/>
                <w:color w:val="000000"/>
              </w:rPr>
              <w:t xml:space="preserve"> R, Philibert I. Teaching and assessing critical reasoning </w:t>
            </w:r>
            <w:proofErr w:type="gramStart"/>
            <w:r>
              <w:rPr>
                <w:rFonts w:ascii="Arial" w:eastAsia="Arial" w:hAnsi="Arial" w:cs="Arial"/>
                <w:color w:val="000000"/>
              </w:rPr>
              <w:t>through the use of</w:t>
            </w:r>
            <w:proofErr w:type="gramEnd"/>
            <w:r>
              <w:rPr>
                <w:rFonts w:ascii="Arial" w:eastAsia="Arial" w:hAnsi="Arial" w:cs="Arial"/>
                <w:color w:val="000000"/>
              </w:rPr>
              <w:t xml:space="preserve"> entrustment. </w:t>
            </w:r>
            <w:r>
              <w:rPr>
                <w:rFonts w:ascii="Arial" w:eastAsia="Arial" w:hAnsi="Arial" w:cs="Arial"/>
                <w:i/>
                <w:color w:val="000000"/>
              </w:rPr>
              <w:t>J Grad Med Educ</w:t>
            </w:r>
            <w:r>
              <w:rPr>
                <w:rFonts w:ascii="Arial" w:eastAsia="Arial" w:hAnsi="Arial" w:cs="Arial"/>
                <w:color w:val="000000"/>
              </w:rPr>
              <w:t xml:space="preserve">. 2013;5(3):517-518. </w:t>
            </w:r>
            <w:hyperlink r:id="rId17">
              <w:r>
                <w:rPr>
                  <w:rFonts w:ascii="Arial" w:eastAsia="Arial" w:hAnsi="Arial" w:cs="Arial"/>
                  <w:color w:val="0563C1"/>
                  <w:u w:val="single"/>
                </w:rPr>
                <w:t>https://www.ncbi.nlm.nih.gov/pmc/articles/PMC3771188/</w:t>
              </w:r>
            </w:hyperlink>
            <w:r>
              <w:rPr>
                <w:rFonts w:ascii="Arial" w:eastAsia="Arial" w:hAnsi="Arial" w:cs="Arial"/>
                <w:color w:val="000000"/>
              </w:rPr>
              <w:t>. 2020.</w:t>
            </w:r>
          </w:p>
        </w:tc>
      </w:tr>
    </w:tbl>
    <w:p w14:paraId="20821336" w14:textId="77777777" w:rsidR="00360F4F" w:rsidRDefault="00360F4F">
      <w:pPr>
        <w:rPr>
          <w:rFonts w:ascii="Arial" w:eastAsia="Arial" w:hAnsi="Arial" w:cs="Arial"/>
        </w:rPr>
      </w:pPr>
    </w:p>
    <w:p w14:paraId="3927C666" w14:textId="77777777" w:rsidR="00360F4F" w:rsidRDefault="00C2402F">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55A8594A" w14:textId="77777777">
        <w:trPr>
          <w:trHeight w:val="760"/>
        </w:trPr>
        <w:tc>
          <w:tcPr>
            <w:tcW w:w="14125" w:type="dxa"/>
            <w:gridSpan w:val="2"/>
            <w:shd w:val="clear" w:color="auto" w:fill="9CC3E5"/>
          </w:tcPr>
          <w:p w14:paraId="45F31158" w14:textId="58F27435" w:rsidR="00877B23" w:rsidRDefault="00C2402F">
            <w:pPr>
              <w:jc w:val="center"/>
              <w:rPr>
                <w:rFonts w:ascii="Arial" w:eastAsia="Arial" w:hAnsi="Arial" w:cs="Arial"/>
                <w:b/>
              </w:rPr>
            </w:pPr>
            <w:bookmarkStart w:id="2" w:name="_1fob9te" w:colFirst="0" w:colLast="0"/>
            <w:bookmarkEnd w:id="2"/>
            <w:r>
              <w:rPr>
                <w:rFonts w:ascii="Arial" w:eastAsia="Arial" w:hAnsi="Arial" w:cs="Arial"/>
                <w:b/>
              </w:rPr>
              <w:lastRenderedPageBreak/>
              <w:t>Medical</w:t>
            </w:r>
            <w:r>
              <w:rPr>
                <w:rFonts w:ascii="Arial" w:eastAsia="Arial" w:hAnsi="Arial" w:cs="Arial"/>
              </w:rPr>
              <w:t xml:space="preserve"> </w:t>
            </w:r>
            <w:r>
              <w:rPr>
                <w:rFonts w:ascii="Arial" w:eastAsia="Arial" w:hAnsi="Arial" w:cs="Arial"/>
                <w:b/>
              </w:rPr>
              <w:t>Knowledge 2: Knowledge of Established and Evolving Biomedical, Clinical, Epidemiological,</w:t>
            </w:r>
          </w:p>
          <w:p w14:paraId="18ED3217" w14:textId="77777777" w:rsidR="00360F4F" w:rsidRDefault="00C2402F">
            <w:pPr>
              <w:jc w:val="center"/>
              <w:rPr>
                <w:rFonts w:ascii="Arial" w:eastAsia="Arial" w:hAnsi="Arial" w:cs="Arial"/>
                <w:b/>
              </w:rPr>
            </w:pPr>
            <w:r>
              <w:rPr>
                <w:rFonts w:ascii="Arial" w:eastAsia="Arial" w:hAnsi="Arial" w:cs="Arial"/>
                <w:b/>
              </w:rPr>
              <w:t>and Social-Behavioral Sciences (Track A, B, and C)</w:t>
            </w:r>
          </w:p>
          <w:p w14:paraId="5EA75D04" w14:textId="6A8A7456" w:rsidR="00360F4F" w:rsidRDefault="00C2402F">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demonstrate knowledge of established and evolving biomedical, clinical, epidemiological, and social-behavioral sciences, and appl</w:t>
            </w:r>
            <w:r w:rsidR="00877B23">
              <w:rPr>
                <w:rFonts w:ascii="Arial" w:eastAsia="Arial" w:hAnsi="Arial" w:cs="Arial"/>
              </w:rPr>
              <w:t>y</w:t>
            </w:r>
            <w:r>
              <w:rPr>
                <w:rFonts w:ascii="Arial" w:eastAsia="Arial" w:hAnsi="Arial" w:cs="Arial"/>
              </w:rPr>
              <w:t xml:space="preserve"> it to patient care</w:t>
            </w:r>
          </w:p>
        </w:tc>
      </w:tr>
      <w:tr w:rsidR="00360F4F" w14:paraId="23BF3F8A" w14:textId="77777777">
        <w:tc>
          <w:tcPr>
            <w:tcW w:w="4950" w:type="dxa"/>
            <w:shd w:val="clear" w:color="auto" w:fill="FAC090"/>
          </w:tcPr>
          <w:p w14:paraId="367648DF"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2D65672"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0DFAD26D" w14:textId="77777777">
        <w:tc>
          <w:tcPr>
            <w:tcW w:w="4950" w:type="dxa"/>
            <w:tcBorders>
              <w:top w:val="single" w:sz="4" w:space="0" w:color="000000"/>
              <w:bottom w:val="single" w:sz="4" w:space="0" w:color="000000"/>
            </w:tcBorders>
            <w:shd w:val="clear" w:color="auto" w:fill="C9C9C9"/>
          </w:tcPr>
          <w:p w14:paraId="295852FA" w14:textId="77777777" w:rsidR="00C674C5" w:rsidRPr="00C674C5" w:rsidRDefault="00C2402F" w:rsidP="00C674C5">
            <w:pPr>
              <w:rPr>
                <w:rFonts w:ascii="Arial" w:eastAsia="Arial" w:hAnsi="Arial" w:cs="Arial"/>
                <w:i/>
              </w:rPr>
            </w:pPr>
            <w:r>
              <w:rPr>
                <w:rFonts w:ascii="Arial" w:eastAsia="Arial" w:hAnsi="Arial" w:cs="Arial"/>
                <w:b/>
              </w:rPr>
              <w:t>Level 1</w:t>
            </w:r>
            <w:r>
              <w:rPr>
                <w:rFonts w:ascii="Arial" w:eastAsia="Arial" w:hAnsi="Arial" w:cs="Arial"/>
              </w:rPr>
              <w:t xml:space="preserve"> </w:t>
            </w:r>
            <w:r w:rsidR="00C674C5" w:rsidRPr="00C674C5">
              <w:rPr>
                <w:rFonts w:ascii="Arial" w:eastAsia="Arial" w:hAnsi="Arial" w:cs="Arial"/>
                <w:i/>
              </w:rPr>
              <w:t>Demonstrates basic medical knowledge acquired in residency</w:t>
            </w:r>
          </w:p>
          <w:p w14:paraId="3C7416EA" w14:textId="77777777" w:rsidR="00C674C5" w:rsidRPr="00C674C5" w:rsidRDefault="00C674C5" w:rsidP="00C674C5">
            <w:pPr>
              <w:rPr>
                <w:rFonts w:ascii="Arial" w:eastAsia="Arial" w:hAnsi="Arial" w:cs="Arial"/>
                <w:i/>
              </w:rPr>
            </w:pPr>
          </w:p>
          <w:p w14:paraId="680E0138" w14:textId="77777777" w:rsidR="00C674C5" w:rsidRPr="00C674C5" w:rsidRDefault="00C674C5" w:rsidP="00C674C5">
            <w:pPr>
              <w:rPr>
                <w:rFonts w:ascii="Arial" w:eastAsia="Arial" w:hAnsi="Arial" w:cs="Arial"/>
                <w:i/>
              </w:rPr>
            </w:pPr>
          </w:p>
          <w:p w14:paraId="6FDCBDBE" w14:textId="7C51AE36" w:rsidR="00360F4F" w:rsidRDefault="00C674C5" w:rsidP="00C674C5">
            <w:pPr>
              <w:rPr>
                <w:rFonts w:ascii="Arial" w:eastAsia="Arial" w:hAnsi="Arial" w:cs="Arial"/>
                <w:i/>
                <w:color w:val="000000"/>
              </w:rPr>
            </w:pPr>
            <w:r w:rsidRPr="00C674C5">
              <w:rPr>
                <w:rFonts w:ascii="Arial" w:eastAsia="Arial" w:hAnsi="Arial" w:cs="Arial"/>
                <w:i/>
              </w:rPr>
              <w:t>Demonstrates basic knowledge of molecular techniques, immunohistochemistry, and/or histochemistry</w:t>
            </w:r>
          </w:p>
        </w:tc>
        <w:tc>
          <w:tcPr>
            <w:tcW w:w="9175" w:type="dxa"/>
            <w:tcBorders>
              <w:top w:val="single" w:sz="4" w:space="0" w:color="000000"/>
              <w:left w:val="nil"/>
              <w:bottom w:val="single" w:sz="4" w:space="0" w:color="000000"/>
              <w:right w:val="single" w:sz="8" w:space="0" w:color="000000"/>
            </w:tcBorders>
            <w:shd w:val="clear" w:color="auto" w:fill="C9C9C9"/>
          </w:tcPr>
          <w:p w14:paraId="0268068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States clinical relevance of diagnosis of conventional papillary thyroid cancer (A/B)</w:t>
            </w:r>
          </w:p>
          <w:p w14:paraId="6BCE4CAA" w14:textId="32829544"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Knows predisposing factors for </w:t>
            </w:r>
            <w:r w:rsidR="00877B23">
              <w:rPr>
                <w:rFonts w:ascii="Arial" w:eastAsia="Arial" w:hAnsi="Arial" w:cs="Arial"/>
              </w:rPr>
              <w:t>human papillomavirus (</w:t>
            </w:r>
            <w:r>
              <w:rPr>
                <w:rFonts w:ascii="Arial" w:eastAsia="Arial" w:hAnsi="Arial" w:cs="Arial"/>
                <w:color w:val="000000"/>
              </w:rPr>
              <w:t>HPV</w:t>
            </w:r>
            <w:r w:rsidR="00877B23">
              <w:rPr>
                <w:rFonts w:ascii="Arial" w:eastAsia="Arial" w:hAnsi="Arial" w:cs="Arial"/>
                <w:color w:val="000000"/>
              </w:rPr>
              <w:t>)-</w:t>
            </w:r>
            <w:r>
              <w:rPr>
                <w:rFonts w:ascii="Arial" w:eastAsia="Arial" w:hAnsi="Arial" w:cs="Arial"/>
                <w:color w:val="000000"/>
              </w:rPr>
              <w:t>related lesions of oropharynx</w:t>
            </w:r>
          </w:p>
          <w:p w14:paraId="646012B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Matches patient’s travel history with disease endemic to that area</w:t>
            </w:r>
          </w:p>
          <w:p w14:paraId="54BBCCAD" w14:textId="77777777" w:rsidR="00360F4F" w:rsidRDefault="00360F4F">
            <w:pPr>
              <w:pBdr>
                <w:top w:val="nil"/>
                <w:left w:val="nil"/>
                <w:bottom w:val="nil"/>
                <w:right w:val="nil"/>
                <w:between w:val="nil"/>
              </w:pBdr>
              <w:rPr>
                <w:rFonts w:ascii="Arial" w:eastAsia="Arial" w:hAnsi="Arial" w:cs="Arial"/>
                <w:color w:val="000000"/>
              </w:rPr>
            </w:pPr>
          </w:p>
          <w:p w14:paraId="43A7F7E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Describes mechanism of special stains and </w:t>
            </w:r>
            <w:proofErr w:type="spellStart"/>
            <w:r>
              <w:rPr>
                <w:rFonts w:ascii="Arial" w:eastAsia="Arial" w:hAnsi="Arial" w:cs="Arial"/>
                <w:color w:val="000000"/>
              </w:rPr>
              <w:t>immunostain</w:t>
            </w:r>
            <w:proofErr w:type="spellEnd"/>
            <w:r>
              <w:rPr>
                <w:rFonts w:ascii="Arial" w:eastAsia="Arial" w:hAnsi="Arial" w:cs="Arial"/>
                <w:color w:val="000000"/>
              </w:rPr>
              <w:t xml:space="preserve"> techniques</w:t>
            </w:r>
          </w:p>
          <w:p w14:paraId="1DDDC703" w14:textId="56A50D1F"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Knows the difference between ancillary testing based on deoxyribonucleic acid (DNA) and ribonucleic acid (RNA)</w:t>
            </w:r>
          </w:p>
          <w:p w14:paraId="6028881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Identifies common causes of microcytic, hypochromic anemia</w:t>
            </w:r>
          </w:p>
        </w:tc>
      </w:tr>
      <w:tr w:rsidR="00360F4F" w14:paraId="5D7E2928" w14:textId="77777777">
        <w:tc>
          <w:tcPr>
            <w:tcW w:w="4950" w:type="dxa"/>
            <w:tcBorders>
              <w:top w:val="single" w:sz="4" w:space="0" w:color="000000"/>
              <w:bottom w:val="single" w:sz="4" w:space="0" w:color="000000"/>
            </w:tcBorders>
            <w:shd w:val="clear" w:color="auto" w:fill="C9C9C9"/>
          </w:tcPr>
          <w:p w14:paraId="2A5F2893" w14:textId="77777777" w:rsidR="00C674C5" w:rsidRPr="00C674C5" w:rsidRDefault="00C2402F" w:rsidP="00C674C5">
            <w:pPr>
              <w:rPr>
                <w:rFonts w:ascii="Arial" w:eastAsia="Arial" w:hAnsi="Arial" w:cs="Arial"/>
                <w:i/>
              </w:rPr>
            </w:pPr>
            <w:r>
              <w:rPr>
                <w:rFonts w:ascii="Arial" w:eastAsia="Arial" w:hAnsi="Arial" w:cs="Arial"/>
                <w:b/>
              </w:rPr>
              <w:t>Level 2</w:t>
            </w:r>
            <w:r>
              <w:rPr>
                <w:rFonts w:ascii="Arial" w:eastAsia="Arial" w:hAnsi="Arial" w:cs="Arial"/>
              </w:rPr>
              <w:t xml:space="preserve"> </w:t>
            </w:r>
            <w:r w:rsidR="00C674C5" w:rsidRPr="00C674C5">
              <w:rPr>
                <w:rFonts w:ascii="Arial" w:eastAsia="Arial" w:hAnsi="Arial" w:cs="Arial"/>
                <w:i/>
              </w:rPr>
              <w:t>Demonstrates advanced medical knowledge, including common neoplastic and non-neoplastic diseases as applicable</w:t>
            </w:r>
          </w:p>
          <w:p w14:paraId="1FA465F2" w14:textId="77777777" w:rsidR="00C674C5" w:rsidRPr="00C674C5" w:rsidRDefault="00C674C5" w:rsidP="00C674C5">
            <w:pPr>
              <w:rPr>
                <w:rFonts w:ascii="Arial" w:eastAsia="Arial" w:hAnsi="Arial" w:cs="Arial"/>
                <w:i/>
              </w:rPr>
            </w:pPr>
            <w:r w:rsidRPr="00C674C5">
              <w:rPr>
                <w:rFonts w:ascii="Arial" w:eastAsia="Arial" w:hAnsi="Arial" w:cs="Arial"/>
                <w:i/>
              </w:rPr>
              <w:t xml:space="preserve"> </w:t>
            </w:r>
          </w:p>
          <w:p w14:paraId="44C79725" w14:textId="00E7C6E4" w:rsidR="00360F4F" w:rsidRDefault="00C674C5" w:rsidP="00C674C5">
            <w:pPr>
              <w:rPr>
                <w:rFonts w:ascii="Arial" w:eastAsia="Arial" w:hAnsi="Arial" w:cs="Arial"/>
                <w:i/>
              </w:rPr>
            </w:pPr>
            <w:r w:rsidRPr="00C674C5">
              <w:rPr>
                <w:rFonts w:ascii="Arial" w:eastAsia="Arial" w:hAnsi="Arial" w:cs="Arial"/>
                <w:i/>
              </w:rPr>
              <w:t>Demonstrates advanced knowledge of molecular techniques, immunohistochemistry, and/or histochemistry</w:t>
            </w:r>
          </w:p>
        </w:tc>
        <w:tc>
          <w:tcPr>
            <w:tcW w:w="9175" w:type="dxa"/>
            <w:tcBorders>
              <w:top w:val="single" w:sz="4" w:space="0" w:color="000000"/>
              <w:left w:val="nil"/>
              <w:bottom w:val="single" w:sz="4" w:space="0" w:color="000000"/>
              <w:right w:val="single" w:sz="8" w:space="0" w:color="000000"/>
            </w:tcBorders>
            <w:shd w:val="clear" w:color="auto" w:fill="C9C9C9"/>
          </w:tcPr>
          <w:p w14:paraId="37FE3F1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States clinical relevance of diagnosis of variants of papillary thyroid cancer</w:t>
            </w:r>
          </w:p>
          <w:p w14:paraId="2FC6DDE6" w14:textId="1EB26C6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 xml:space="preserve">dentifies high-risk HPV serotypes and can begin to explain the cellular biology behind its tumorigenesis </w:t>
            </w:r>
          </w:p>
          <w:p w14:paraId="7B3B8F27" w14:textId="77777777" w:rsidR="00360F4F" w:rsidRDefault="00360F4F">
            <w:pPr>
              <w:pBdr>
                <w:top w:val="nil"/>
                <w:left w:val="nil"/>
                <w:bottom w:val="nil"/>
                <w:right w:val="nil"/>
                <w:between w:val="nil"/>
              </w:pBdr>
              <w:rPr>
                <w:rFonts w:ascii="Arial" w:eastAsia="Arial" w:hAnsi="Arial" w:cs="Arial"/>
                <w:color w:val="000000"/>
              </w:rPr>
            </w:pPr>
          </w:p>
          <w:p w14:paraId="36EFB9C3" w14:textId="3DF57AFE"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Summarizes rationale for using </w:t>
            </w:r>
            <w:proofErr w:type="spellStart"/>
            <w:r>
              <w:rPr>
                <w:rFonts w:ascii="Arial" w:eastAsia="Arial" w:hAnsi="Arial" w:cs="Arial"/>
                <w:color w:val="000000"/>
              </w:rPr>
              <w:t>immunostains</w:t>
            </w:r>
            <w:proofErr w:type="spellEnd"/>
            <w:r>
              <w:rPr>
                <w:rFonts w:ascii="Arial" w:eastAsia="Arial" w:hAnsi="Arial" w:cs="Arial"/>
                <w:color w:val="000000"/>
              </w:rPr>
              <w:t xml:space="preserve"> in a specific context</w:t>
            </w:r>
          </w:p>
          <w:p w14:paraId="25B64B9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Describes pathophysiologic basis of microcytic, hypochromic anemia, and discusses differential diagnosis thereof</w:t>
            </w:r>
          </w:p>
        </w:tc>
      </w:tr>
      <w:tr w:rsidR="00360F4F" w14:paraId="4730C311" w14:textId="77777777">
        <w:tc>
          <w:tcPr>
            <w:tcW w:w="4950" w:type="dxa"/>
            <w:tcBorders>
              <w:top w:val="single" w:sz="4" w:space="0" w:color="000000"/>
              <w:bottom w:val="single" w:sz="4" w:space="0" w:color="000000"/>
            </w:tcBorders>
            <w:shd w:val="clear" w:color="auto" w:fill="C9C9C9"/>
          </w:tcPr>
          <w:p w14:paraId="006E1C2F" w14:textId="77777777" w:rsidR="00C674C5" w:rsidRPr="00C674C5" w:rsidRDefault="00C2402F" w:rsidP="00C674C5">
            <w:pPr>
              <w:rPr>
                <w:rFonts w:ascii="Arial" w:eastAsia="Arial" w:hAnsi="Arial" w:cs="Arial"/>
                <w:i/>
              </w:rPr>
            </w:pPr>
            <w:r>
              <w:rPr>
                <w:rFonts w:ascii="Arial" w:eastAsia="Arial" w:hAnsi="Arial" w:cs="Arial"/>
                <w:b/>
              </w:rPr>
              <w:t>Level 3</w:t>
            </w:r>
            <w:r>
              <w:rPr>
                <w:rFonts w:ascii="Arial" w:eastAsia="Arial" w:hAnsi="Arial" w:cs="Arial"/>
              </w:rPr>
              <w:t xml:space="preserve"> </w:t>
            </w:r>
            <w:r w:rsidR="00C674C5" w:rsidRPr="00C674C5">
              <w:rPr>
                <w:rFonts w:ascii="Arial" w:eastAsia="Arial" w:hAnsi="Arial" w:cs="Arial"/>
                <w:i/>
              </w:rPr>
              <w:t xml:space="preserve">Applies advanced medical knowledge, including uncommon neoplastic and non-neoplastic diseases as applicable </w:t>
            </w:r>
          </w:p>
          <w:p w14:paraId="1B3BF68B" w14:textId="203F0897" w:rsidR="00C674C5" w:rsidRDefault="00C674C5" w:rsidP="00C674C5">
            <w:pPr>
              <w:rPr>
                <w:rFonts w:ascii="Arial" w:eastAsia="Arial" w:hAnsi="Arial" w:cs="Arial"/>
                <w:i/>
              </w:rPr>
            </w:pPr>
            <w:r w:rsidRPr="00C674C5">
              <w:rPr>
                <w:rFonts w:ascii="Arial" w:eastAsia="Arial" w:hAnsi="Arial" w:cs="Arial"/>
                <w:i/>
              </w:rPr>
              <w:t xml:space="preserve"> </w:t>
            </w:r>
          </w:p>
          <w:p w14:paraId="2D3954FC" w14:textId="77777777" w:rsidR="00C674C5" w:rsidRPr="00C674C5" w:rsidRDefault="00C674C5" w:rsidP="00C674C5">
            <w:pPr>
              <w:rPr>
                <w:rFonts w:ascii="Arial" w:eastAsia="Arial" w:hAnsi="Arial" w:cs="Arial"/>
                <w:i/>
              </w:rPr>
            </w:pPr>
          </w:p>
          <w:p w14:paraId="3EC9B03A" w14:textId="666DE034" w:rsidR="00360F4F" w:rsidRDefault="00C674C5" w:rsidP="00C674C5">
            <w:pPr>
              <w:tabs>
                <w:tab w:val="left" w:pos="1400"/>
              </w:tabs>
              <w:rPr>
                <w:rFonts w:ascii="Arial" w:eastAsia="Arial" w:hAnsi="Arial" w:cs="Arial"/>
                <w:i/>
                <w:color w:val="000000"/>
              </w:rPr>
            </w:pPr>
            <w:r w:rsidRPr="00C674C5">
              <w:rPr>
                <w:rFonts w:ascii="Arial" w:eastAsia="Arial" w:hAnsi="Arial" w:cs="Arial"/>
                <w:i/>
              </w:rPr>
              <w:t>Applies advanced knowledge of molecular techniques, immunohistochemistry, and/or histochemistry</w:t>
            </w:r>
          </w:p>
        </w:tc>
        <w:tc>
          <w:tcPr>
            <w:tcW w:w="9175" w:type="dxa"/>
            <w:tcBorders>
              <w:top w:val="single" w:sz="4" w:space="0" w:color="000000"/>
              <w:left w:val="nil"/>
              <w:bottom w:val="single" w:sz="4" w:space="0" w:color="000000"/>
              <w:right w:val="single" w:sz="8" w:space="0" w:color="000000"/>
            </w:tcBorders>
            <w:shd w:val="clear" w:color="auto" w:fill="C9C9C9"/>
          </w:tcPr>
          <w:p w14:paraId="5A7A704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States clinical relevance of diagnosis of rare and emerging variants of papillary thyroid cancer</w:t>
            </w:r>
          </w:p>
          <w:p w14:paraId="2631E0A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Explains HPV-driven tumorigenesis independently and recognizes that other pathways can lead to carcinoma as well</w:t>
            </w:r>
          </w:p>
          <w:p w14:paraId="62855657" w14:textId="77777777" w:rsidR="00360F4F" w:rsidRDefault="00360F4F">
            <w:pPr>
              <w:pBdr>
                <w:top w:val="nil"/>
                <w:left w:val="nil"/>
                <w:bottom w:val="nil"/>
                <w:right w:val="nil"/>
                <w:between w:val="nil"/>
              </w:pBdr>
              <w:rPr>
                <w:rFonts w:ascii="Arial" w:eastAsia="Arial" w:hAnsi="Arial" w:cs="Arial"/>
                <w:color w:val="000000"/>
              </w:rPr>
            </w:pPr>
          </w:p>
          <w:p w14:paraId="304E2D5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States sensitivity and specificity of </w:t>
            </w:r>
            <w:proofErr w:type="spellStart"/>
            <w:r>
              <w:rPr>
                <w:rFonts w:ascii="Arial" w:eastAsia="Arial" w:hAnsi="Arial" w:cs="Arial"/>
                <w:color w:val="000000"/>
              </w:rPr>
              <w:t>immunostains</w:t>
            </w:r>
            <w:proofErr w:type="spellEnd"/>
            <w:r>
              <w:rPr>
                <w:rFonts w:ascii="Arial" w:eastAsia="Arial" w:hAnsi="Arial" w:cs="Arial"/>
                <w:color w:val="000000"/>
              </w:rPr>
              <w:t xml:space="preserve"> for a specific disease </w:t>
            </w:r>
          </w:p>
          <w:p w14:paraId="422EEF86" w14:textId="0D7C385F"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Describes common molecular alterations in the diagnosis of soft tissue neoplasms and suggests specific ancillary testing</w:t>
            </w:r>
          </w:p>
          <w:p w14:paraId="1DA7BE00"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Compare and contrast different types of anemia (based upon pathophysiology) and apply that knowledge to accurate interpretation of patient results </w:t>
            </w:r>
          </w:p>
        </w:tc>
      </w:tr>
      <w:tr w:rsidR="00360F4F" w14:paraId="300C79F5" w14:textId="77777777">
        <w:tc>
          <w:tcPr>
            <w:tcW w:w="4950" w:type="dxa"/>
            <w:tcBorders>
              <w:top w:val="single" w:sz="4" w:space="0" w:color="000000"/>
              <w:bottom w:val="single" w:sz="4" w:space="0" w:color="000000"/>
            </w:tcBorders>
            <w:shd w:val="clear" w:color="auto" w:fill="C9C9C9"/>
          </w:tcPr>
          <w:p w14:paraId="34565693" w14:textId="1FE8C7CE" w:rsidR="00C674C5" w:rsidRDefault="00C2402F" w:rsidP="00C674C5">
            <w:pPr>
              <w:rPr>
                <w:rFonts w:ascii="Arial" w:eastAsia="Arial" w:hAnsi="Arial" w:cs="Arial"/>
                <w:i/>
              </w:rPr>
            </w:pPr>
            <w:r>
              <w:rPr>
                <w:rFonts w:ascii="Arial" w:eastAsia="Arial" w:hAnsi="Arial" w:cs="Arial"/>
                <w:b/>
              </w:rPr>
              <w:t>Level 4</w:t>
            </w:r>
            <w:r>
              <w:rPr>
                <w:rFonts w:ascii="Arial" w:eastAsia="Arial" w:hAnsi="Arial" w:cs="Arial"/>
              </w:rPr>
              <w:t xml:space="preserve"> </w:t>
            </w:r>
            <w:r w:rsidR="00C674C5" w:rsidRPr="00C674C5">
              <w:rPr>
                <w:rFonts w:ascii="Arial" w:eastAsia="Arial" w:hAnsi="Arial" w:cs="Arial"/>
                <w:i/>
              </w:rPr>
              <w:t>Integrates advanced medical knowledge, including uncommon neoplastic and non-neoplastic diseases as applicable, with reference to literature</w:t>
            </w:r>
          </w:p>
          <w:p w14:paraId="4045F8E3" w14:textId="77777777" w:rsidR="00C674C5" w:rsidRPr="00C674C5" w:rsidRDefault="00C674C5" w:rsidP="00C674C5">
            <w:pPr>
              <w:rPr>
                <w:rFonts w:ascii="Arial" w:eastAsia="Arial" w:hAnsi="Arial" w:cs="Arial"/>
                <w:i/>
              </w:rPr>
            </w:pPr>
          </w:p>
          <w:p w14:paraId="08BE44F1" w14:textId="6F4407B6" w:rsidR="00360F4F" w:rsidRDefault="00C674C5" w:rsidP="00C674C5">
            <w:pPr>
              <w:rPr>
                <w:rFonts w:ascii="Arial" w:eastAsia="Arial" w:hAnsi="Arial" w:cs="Arial"/>
              </w:rPr>
            </w:pPr>
            <w:r w:rsidRPr="00C674C5">
              <w:rPr>
                <w:rFonts w:ascii="Arial" w:eastAsia="Arial" w:hAnsi="Arial" w:cs="Arial"/>
                <w:i/>
              </w:rPr>
              <w:lastRenderedPageBreak/>
              <w:t>Integrates advanced knowledge of molecular techniques, immunohistochemistry, and/or histochemistry with reference to literature</w:t>
            </w:r>
          </w:p>
        </w:tc>
        <w:tc>
          <w:tcPr>
            <w:tcW w:w="9175" w:type="dxa"/>
            <w:tcBorders>
              <w:top w:val="single" w:sz="4" w:space="0" w:color="000000"/>
              <w:left w:val="nil"/>
              <w:bottom w:val="single" w:sz="4" w:space="0" w:color="000000"/>
              <w:right w:val="single" w:sz="8" w:space="0" w:color="000000"/>
            </w:tcBorders>
            <w:shd w:val="clear" w:color="auto" w:fill="C9C9C9"/>
          </w:tcPr>
          <w:p w14:paraId="0667808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lastRenderedPageBreak/>
              <w:t>Quotes the literature describing criteria for variants of papillary thyroid cancer</w:t>
            </w:r>
          </w:p>
          <w:p w14:paraId="4BBAB6F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Discusses the rationale for management guidelines of HPV-related lesions based on anatomic site </w:t>
            </w:r>
          </w:p>
          <w:p w14:paraId="550A58EE" w14:textId="77777777" w:rsidR="00360F4F" w:rsidRDefault="00360F4F">
            <w:pPr>
              <w:pBdr>
                <w:top w:val="nil"/>
                <w:left w:val="nil"/>
                <w:bottom w:val="nil"/>
                <w:right w:val="nil"/>
                <w:between w:val="nil"/>
              </w:pBdr>
              <w:rPr>
                <w:rFonts w:ascii="Arial" w:eastAsia="Arial" w:hAnsi="Arial" w:cs="Arial"/>
                <w:color w:val="000000"/>
              </w:rPr>
            </w:pPr>
          </w:p>
          <w:p w14:paraId="09028093" w14:textId="5769E824" w:rsidR="00360F4F" w:rsidRDefault="00360F4F">
            <w:pPr>
              <w:pBdr>
                <w:top w:val="nil"/>
                <w:left w:val="nil"/>
                <w:bottom w:val="nil"/>
                <w:right w:val="nil"/>
                <w:between w:val="nil"/>
              </w:pBdr>
              <w:rPr>
                <w:rFonts w:ascii="Arial" w:eastAsia="Arial" w:hAnsi="Arial" w:cs="Arial"/>
                <w:color w:val="000000"/>
              </w:rPr>
            </w:pPr>
          </w:p>
          <w:p w14:paraId="14FB9874" w14:textId="131458C9" w:rsidR="00C674C5" w:rsidRDefault="00C674C5">
            <w:pPr>
              <w:pBdr>
                <w:top w:val="nil"/>
                <w:left w:val="nil"/>
                <w:bottom w:val="nil"/>
                <w:right w:val="nil"/>
                <w:between w:val="nil"/>
              </w:pBdr>
              <w:rPr>
                <w:rFonts w:ascii="Arial" w:eastAsia="Arial" w:hAnsi="Arial" w:cs="Arial"/>
                <w:color w:val="000000"/>
              </w:rPr>
            </w:pPr>
          </w:p>
          <w:p w14:paraId="0E9EC4CE" w14:textId="77777777" w:rsidR="00C674C5" w:rsidRDefault="00C674C5">
            <w:pPr>
              <w:pBdr>
                <w:top w:val="nil"/>
                <w:left w:val="nil"/>
                <w:bottom w:val="nil"/>
                <w:right w:val="nil"/>
                <w:between w:val="nil"/>
              </w:pBdr>
              <w:rPr>
                <w:rFonts w:ascii="Arial" w:eastAsia="Arial" w:hAnsi="Arial" w:cs="Arial"/>
                <w:color w:val="000000"/>
              </w:rPr>
            </w:pPr>
          </w:p>
          <w:p w14:paraId="400B4046" w14:textId="77777777"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rPr>
              <w:lastRenderedPageBreak/>
              <w:t>Cites</w:t>
            </w:r>
            <w:proofErr w:type="gramEnd"/>
            <w:r>
              <w:rPr>
                <w:rFonts w:ascii="Arial" w:eastAsia="Arial" w:hAnsi="Arial" w:cs="Arial"/>
              </w:rPr>
              <w:t xml:space="preserve"> literature supporting assertions about </w:t>
            </w:r>
            <w:proofErr w:type="spellStart"/>
            <w:r>
              <w:rPr>
                <w:rFonts w:ascii="Arial" w:eastAsia="Arial" w:hAnsi="Arial" w:cs="Arial"/>
              </w:rPr>
              <w:t>immunostains</w:t>
            </w:r>
            <w:proofErr w:type="spellEnd"/>
            <w:r>
              <w:rPr>
                <w:rFonts w:ascii="Arial" w:eastAsia="Arial" w:hAnsi="Arial" w:cs="Arial"/>
              </w:rPr>
              <w:t xml:space="preserve"> </w:t>
            </w:r>
          </w:p>
          <w:p w14:paraId="0AAD921A" w14:textId="05A37A1D"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Is sought out by other </w:t>
            </w:r>
            <w:r w:rsidR="003122AF">
              <w:rPr>
                <w:rFonts w:ascii="Arial" w:eastAsia="Arial" w:hAnsi="Arial" w:cs="Arial"/>
              </w:rPr>
              <w:t xml:space="preserve">learners </w:t>
            </w:r>
            <w:r>
              <w:rPr>
                <w:rFonts w:ascii="Arial" w:eastAsia="Arial" w:hAnsi="Arial" w:cs="Arial"/>
              </w:rPr>
              <w:t>due to expertise in using ancillary techniques</w:t>
            </w:r>
            <w:r>
              <w:rPr>
                <w:rFonts w:ascii="Arial" w:eastAsia="Arial" w:hAnsi="Arial" w:cs="Arial"/>
                <w:color w:val="000000"/>
              </w:rPr>
              <w:t xml:space="preserve"> </w:t>
            </w:r>
          </w:p>
          <w:p w14:paraId="3FCAACA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Recommends and interprets stains that are emerging, uncommonly used, or not performed in-house</w:t>
            </w:r>
          </w:p>
          <w:p w14:paraId="5D4EB89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Create differential diagnosis for complex complete blood count (CBC) result, propose diagnostic work-up, and accurately diagnose results in case of rare hemoglobinopathy (C)</w:t>
            </w:r>
          </w:p>
        </w:tc>
      </w:tr>
      <w:tr w:rsidR="00360F4F" w14:paraId="1D2B0C91" w14:textId="77777777">
        <w:tc>
          <w:tcPr>
            <w:tcW w:w="4950" w:type="dxa"/>
            <w:tcBorders>
              <w:top w:val="single" w:sz="4" w:space="0" w:color="000000"/>
              <w:bottom w:val="single" w:sz="4" w:space="0" w:color="000000"/>
            </w:tcBorders>
            <w:shd w:val="clear" w:color="auto" w:fill="C9C9C9"/>
          </w:tcPr>
          <w:p w14:paraId="537D9673" w14:textId="77777777" w:rsidR="00C674C5" w:rsidRPr="00C674C5" w:rsidRDefault="00C2402F" w:rsidP="00C674C5">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C674C5" w:rsidRPr="00C674C5">
              <w:rPr>
                <w:rFonts w:ascii="Arial" w:eastAsia="Arial" w:hAnsi="Arial" w:cs="Arial"/>
                <w:i/>
              </w:rPr>
              <w:t>Critiques current state of medical knowledge and places it in historical context</w:t>
            </w:r>
          </w:p>
          <w:p w14:paraId="69AF8491" w14:textId="1401AA53" w:rsidR="00360F4F" w:rsidRDefault="00360F4F">
            <w:pPr>
              <w:tabs>
                <w:tab w:val="left" w:pos="1450"/>
              </w:tabs>
              <w:rPr>
                <w:rFonts w:ascii="Arial" w:eastAsia="Arial" w:hAnsi="Arial" w:cs="Arial"/>
                <w:i/>
              </w:rPr>
            </w:pPr>
          </w:p>
          <w:p w14:paraId="0D7DA358" w14:textId="77777777" w:rsidR="00360F4F" w:rsidRDefault="00C2402F">
            <w:pPr>
              <w:rPr>
                <w:rFonts w:ascii="Arial" w:eastAsia="Arial" w:hAnsi="Arial" w:cs="Arial"/>
                <w:i/>
              </w:rPr>
            </w:pPr>
            <w:r>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27F0135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Describes evidence leading to reclassification of non-invasive follicular thyroid neoplasms with papillary-like nuclear features</w:t>
            </w:r>
          </w:p>
          <w:p w14:paraId="4022455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dentifies areas where research is needed to fill gaps in medical knowledge</w:t>
            </w:r>
          </w:p>
          <w:p w14:paraId="7DCC2EC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Uses knowledge of molecular pathways to help guide clinicians with secondary testing for therapeutic options </w:t>
            </w:r>
          </w:p>
        </w:tc>
      </w:tr>
      <w:tr w:rsidR="00360F4F" w14:paraId="12500FD4" w14:textId="77777777">
        <w:tc>
          <w:tcPr>
            <w:tcW w:w="4950" w:type="dxa"/>
            <w:shd w:val="clear" w:color="auto" w:fill="FFD965"/>
          </w:tcPr>
          <w:p w14:paraId="178DD7CB" w14:textId="77777777" w:rsidR="00360F4F" w:rsidRDefault="00C2402F">
            <w:pPr>
              <w:rPr>
                <w:rFonts w:ascii="Arial" w:eastAsia="Arial" w:hAnsi="Arial" w:cs="Arial"/>
              </w:rPr>
            </w:pPr>
            <w:r>
              <w:rPr>
                <w:rFonts w:ascii="Arial" w:eastAsia="Arial" w:hAnsi="Arial" w:cs="Arial"/>
              </w:rPr>
              <w:t>Assessment Models or Tools</w:t>
            </w:r>
          </w:p>
        </w:tc>
        <w:tc>
          <w:tcPr>
            <w:tcW w:w="9175" w:type="dxa"/>
            <w:shd w:val="clear" w:color="auto" w:fill="FFD965"/>
          </w:tcPr>
          <w:p w14:paraId="379C344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Direct observation</w:t>
            </w:r>
          </w:p>
          <w:p w14:paraId="7E8F589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Presentations</w:t>
            </w:r>
          </w:p>
          <w:p w14:paraId="5C46AB44" w14:textId="2C8DDEC9"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RISE or similar in-service exam</w:t>
            </w:r>
          </w:p>
          <w:p w14:paraId="1E2526D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Teaching evaluations</w:t>
            </w:r>
          </w:p>
        </w:tc>
      </w:tr>
      <w:tr w:rsidR="00360F4F" w14:paraId="40A3DCE5" w14:textId="77777777">
        <w:tc>
          <w:tcPr>
            <w:tcW w:w="4950" w:type="dxa"/>
            <w:shd w:val="clear" w:color="auto" w:fill="8DB3E2"/>
          </w:tcPr>
          <w:p w14:paraId="247BE5F3" w14:textId="77777777" w:rsidR="00360F4F" w:rsidRDefault="00C2402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0315C04"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503E646E" w14:textId="77777777">
        <w:trPr>
          <w:trHeight w:val="80"/>
        </w:trPr>
        <w:tc>
          <w:tcPr>
            <w:tcW w:w="4950" w:type="dxa"/>
            <w:shd w:val="clear" w:color="auto" w:fill="A8D08D"/>
          </w:tcPr>
          <w:p w14:paraId="695E160E"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5981014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Committee on Diagnostic Error in Health Care, Board on Health Care Services, Institute of Medicine, et al. </w:t>
            </w:r>
            <w:r>
              <w:rPr>
                <w:rFonts w:ascii="Arial" w:eastAsia="Arial" w:hAnsi="Arial" w:cs="Arial"/>
                <w:i/>
                <w:color w:val="000000"/>
              </w:rPr>
              <w:t>Improving Diagnosis in Health Care</w:t>
            </w:r>
            <w:r>
              <w:rPr>
                <w:rFonts w:ascii="Arial" w:eastAsia="Arial" w:hAnsi="Arial" w:cs="Arial"/>
                <w:color w:val="000000"/>
              </w:rPr>
              <w:t xml:space="preserve">. Washington, D.C.: National Academic Press; 2015. </w:t>
            </w:r>
            <w:hyperlink r:id="rId18">
              <w:r>
                <w:rPr>
                  <w:rFonts w:ascii="Arial" w:eastAsia="Arial" w:hAnsi="Arial" w:cs="Arial"/>
                  <w:color w:val="0563C1"/>
                  <w:u w:val="single"/>
                </w:rPr>
                <w:t>https://www.ncbi.nlm.nih.gov/books/NBK338596/</w:t>
              </w:r>
            </w:hyperlink>
            <w:r>
              <w:rPr>
                <w:rFonts w:ascii="Arial" w:eastAsia="Arial" w:hAnsi="Arial" w:cs="Arial"/>
                <w:color w:val="000000"/>
              </w:rPr>
              <w:t>. 2020.</w:t>
            </w:r>
          </w:p>
          <w:p w14:paraId="451A299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Nass </w:t>
            </w:r>
            <w:proofErr w:type="spellStart"/>
            <w:r>
              <w:rPr>
                <w:rFonts w:ascii="Arial" w:eastAsia="Arial" w:hAnsi="Arial" w:cs="Arial"/>
                <w:color w:val="000000"/>
              </w:rPr>
              <w:t>SJ</w:t>
            </w:r>
            <w:proofErr w:type="spellEnd"/>
            <w:r>
              <w:rPr>
                <w:rFonts w:ascii="Arial" w:eastAsia="Arial" w:hAnsi="Arial" w:cs="Arial"/>
                <w:color w:val="000000"/>
              </w:rPr>
              <w:t xml:space="preserve">, Cohen MB, Nayar R, et al. Improving cancer diagnosis and care: Patient access to high-quality oncologic pathology. </w:t>
            </w:r>
            <w:r>
              <w:rPr>
                <w:rFonts w:ascii="Arial" w:eastAsia="Arial" w:hAnsi="Arial" w:cs="Arial"/>
                <w:i/>
                <w:color w:val="000000"/>
              </w:rPr>
              <w:t>Oncologist</w:t>
            </w:r>
            <w:r>
              <w:rPr>
                <w:rFonts w:ascii="Arial" w:eastAsia="Arial" w:hAnsi="Arial" w:cs="Arial"/>
                <w:color w:val="000000"/>
              </w:rPr>
              <w:t xml:space="preserve">. 2019;24(10):1287-1290. </w:t>
            </w:r>
            <w:hyperlink r:id="rId19">
              <w:r>
                <w:rPr>
                  <w:rFonts w:ascii="Arial" w:eastAsia="Arial" w:hAnsi="Arial" w:cs="Arial"/>
                  <w:color w:val="0563C1"/>
                  <w:u w:val="single"/>
                </w:rPr>
                <w:t>https://theoncologist.onlinelibrary.wiley.com/doi/full/10.1634/theoncologist.2019-0261</w:t>
              </w:r>
            </w:hyperlink>
            <w:r>
              <w:rPr>
                <w:rFonts w:ascii="Arial" w:eastAsia="Arial" w:hAnsi="Arial" w:cs="Arial"/>
                <w:color w:val="000000"/>
              </w:rPr>
              <w:t>. 2020.</w:t>
            </w:r>
          </w:p>
          <w:p w14:paraId="17B9DC20"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Ogino S, Nishihara R, VanderWeele TJ, et al. Review article: The role of molecular pathological epidemiology in the study of neoplastic and non-neoplastic diseases in the era of precision medicine. </w:t>
            </w:r>
            <w:r>
              <w:rPr>
                <w:rFonts w:ascii="Arial" w:eastAsia="Arial" w:hAnsi="Arial" w:cs="Arial"/>
                <w:i/>
                <w:color w:val="000000"/>
              </w:rPr>
              <w:t>Epidemiology</w:t>
            </w:r>
            <w:r>
              <w:rPr>
                <w:rFonts w:ascii="Arial" w:eastAsia="Arial" w:hAnsi="Arial" w:cs="Arial"/>
                <w:color w:val="000000"/>
              </w:rPr>
              <w:t xml:space="preserve">. 2016;27(4):602–611. </w:t>
            </w:r>
            <w:hyperlink r:id="rId20">
              <w:r>
                <w:rPr>
                  <w:rFonts w:ascii="Arial" w:eastAsia="Arial" w:hAnsi="Arial" w:cs="Arial"/>
                  <w:color w:val="0563C1"/>
                  <w:u w:val="single"/>
                </w:rPr>
                <w:t>https://www.ncbi.nlm.nih.gov/pmc/articles/PMC4892980/</w:t>
              </w:r>
            </w:hyperlink>
            <w:r>
              <w:rPr>
                <w:rFonts w:ascii="Arial" w:eastAsia="Arial" w:hAnsi="Arial" w:cs="Arial"/>
                <w:color w:val="000000"/>
              </w:rPr>
              <w:t>. 2020.</w:t>
            </w:r>
          </w:p>
        </w:tc>
      </w:tr>
    </w:tbl>
    <w:p w14:paraId="049FC1A2" w14:textId="77777777" w:rsidR="00360F4F" w:rsidRDefault="00360F4F">
      <w:pPr>
        <w:rPr>
          <w:rFonts w:ascii="Arial" w:eastAsia="Arial" w:hAnsi="Arial" w:cs="Arial"/>
        </w:rPr>
      </w:pPr>
    </w:p>
    <w:p w14:paraId="7FD40604" w14:textId="77777777" w:rsidR="00360F4F" w:rsidRDefault="00C2402F">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37EDD146" w14:textId="77777777">
        <w:trPr>
          <w:trHeight w:val="760"/>
        </w:trPr>
        <w:tc>
          <w:tcPr>
            <w:tcW w:w="14125" w:type="dxa"/>
            <w:gridSpan w:val="2"/>
            <w:shd w:val="clear" w:color="auto" w:fill="9CC3E5"/>
          </w:tcPr>
          <w:p w14:paraId="03F7C111" w14:textId="77777777" w:rsidR="00360F4F" w:rsidRDefault="00C2402F">
            <w:pPr>
              <w:ind w:left="14" w:hanging="14"/>
              <w:jc w:val="center"/>
              <w:rPr>
                <w:rFonts w:ascii="Arial" w:eastAsia="Arial" w:hAnsi="Arial" w:cs="Arial"/>
                <w:b/>
              </w:rPr>
            </w:pPr>
            <w:r>
              <w:rPr>
                <w:rFonts w:ascii="Arial" w:eastAsia="Arial" w:hAnsi="Arial" w:cs="Arial"/>
                <w:b/>
              </w:rPr>
              <w:lastRenderedPageBreak/>
              <w:t>Systems-Based Practice 1: Patient Safety and Quality Improvement (QI) (Track A, B, and C)</w:t>
            </w:r>
          </w:p>
          <w:p w14:paraId="52B65528" w14:textId="77777777" w:rsidR="00360F4F" w:rsidRDefault="00C2402F">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360F4F" w14:paraId="00090324" w14:textId="77777777">
        <w:tc>
          <w:tcPr>
            <w:tcW w:w="4950" w:type="dxa"/>
            <w:shd w:val="clear" w:color="auto" w:fill="FAC090"/>
          </w:tcPr>
          <w:p w14:paraId="398239EE"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3F52E96"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6BCE0E99" w14:textId="77777777">
        <w:tc>
          <w:tcPr>
            <w:tcW w:w="4950" w:type="dxa"/>
            <w:tcBorders>
              <w:top w:val="single" w:sz="4" w:space="0" w:color="000000"/>
              <w:bottom w:val="single" w:sz="4" w:space="0" w:color="000000"/>
            </w:tcBorders>
            <w:shd w:val="clear" w:color="auto" w:fill="C9C9C9"/>
          </w:tcPr>
          <w:p w14:paraId="27DB6B31" w14:textId="77777777" w:rsidR="00C674C5" w:rsidRPr="00C674C5" w:rsidRDefault="00C2402F" w:rsidP="00C674C5">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C674C5" w:rsidRPr="00C674C5">
              <w:rPr>
                <w:rFonts w:ascii="Arial" w:eastAsia="Arial" w:hAnsi="Arial" w:cs="Arial"/>
                <w:i/>
                <w:color w:val="000000"/>
              </w:rPr>
              <w:t>Demonstrates knowledge of common patient safety events</w:t>
            </w:r>
          </w:p>
          <w:p w14:paraId="16CC01F0" w14:textId="77777777" w:rsidR="00C674C5" w:rsidRPr="00C674C5" w:rsidRDefault="00C674C5" w:rsidP="00C674C5">
            <w:pPr>
              <w:rPr>
                <w:rFonts w:ascii="Arial" w:eastAsia="Arial" w:hAnsi="Arial" w:cs="Arial"/>
                <w:i/>
                <w:color w:val="000000"/>
              </w:rPr>
            </w:pPr>
          </w:p>
          <w:p w14:paraId="2B731A8C" w14:textId="77777777" w:rsidR="00C674C5" w:rsidRPr="00C674C5" w:rsidRDefault="00C674C5" w:rsidP="00C674C5">
            <w:pPr>
              <w:rPr>
                <w:rFonts w:ascii="Arial" w:eastAsia="Arial" w:hAnsi="Arial" w:cs="Arial"/>
                <w:i/>
                <w:color w:val="000000"/>
              </w:rPr>
            </w:pPr>
            <w:r w:rsidRPr="00C674C5">
              <w:rPr>
                <w:rFonts w:ascii="Arial" w:eastAsia="Arial" w:hAnsi="Arial" w:cs="Arial"/>
                <w:i/>
                <w:color w:val="000000"/>
              </w:rPr>
              <w:t>Demonstrates knowledge of how to report patient safety events</w:t>
            </w:r>
          </w:p>
          <w:p w14:paraId="15A62518" w14:textId="77777777" w:rsidR="00C674C5" w:rsidRPr="00C674C5" w:rsidRDefault="00C674C5" w:rsidP="00C674C5">
            <w:pPr>
              <w:rPr>
                <w:rFonts w:ascii="Arial" w:eastAsia="Arial" w:hAnsi="Arial" w:cs="Arial"/>
                <w:i/>
                <w:color w:val="000000"/>
              </w:rPr>
            </w:pPr>
          </w:p>
          <w:p w14:paraId="52138CAB" w14:textId="21E9D76C" w:rsidR="00360F4F" w:rsidRDefault="00C674C5" w:rsidP="00C674C5">
            <w:pPr>
              <w:rPr>
                <w:rFonts w:ascii="Arial" w:eastAsia="Arial" w:hAnsi="Arial" w:cs="Arial"/>
                <w:i/>
                <w:color w:val="000000"/>
              </w:rPr>
            </w:pPr>
            <w:r w:rsidRPr="00C674C5">
              <w:rPr>
                <w:rFonts w:ascii="Arial" w:eastAsia="Arial" w:hAnsi="Arial" w:cs="Arial"/>
                <w:i/>
                <w:color w:val="000000"/>
              </w:rPr>
              <w:t>Demonstrates knowledge of basic QI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530860D3" w14:textId="59A8A168"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Recognizes specimen swap or patient identification error</w:t>
            </w:r>
          </w:p>
          <w:p w14:paraId="03775D4A"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Recognizes artifacts on slides </w:t>
            </w:r>
          </w:p>
          <w:p w14:paraId="1542A32C" w14:textId="77777777" w:rsidR="00360F4F" w:rsidRDefault="00360F4F">
            <w:pPr>
              <w:pBdr>
                <w:top w:val="nil"/>
                <w:left w:val="nil"/>
                <w:bottom w:val="nil"/>
                <w:right w:val="nil"/>
                <w:between w:val="nil"/>
              </w:pBdr>
              <w:rPr>
                <w:rFonts w:ascii="Arial" w:eastAsia="Arial" w:hAnsi="Arial" w:cs="Arial"/>
                <w:color w:val="000000"/>
              </w:rPr>
            </w:pPr>
          </w:p>
          <w:p w14:paraId="387A86C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 xml:space="preserve">dentifies event reporting system </w:t>
            </w:r>
          </w:p>
          <w:p w14:paraId="4F92730A" w14:textId="77777777" w:rsidR="00360F4F" w:rsidRDefault="00360F4F" w:rsidP="008C4D1E">
            <w:pPr>
              <w:pBdr>
                <w:top w:val="nil"/>
                <w:left w:val="nil"/>
                <w:bottom w:val="nil"/>
                <w:right w:val="nil"/>
                <w:between w:val="nil"/>
              </w:pBdr>
              <w:rPr>
                <w:rFonts w:ascii="Arial" w:eastAsia="Arial" w:hAnsi="Arial" w:cs="Arial"/>
                <w:color w:val="000000"/>
              </w:rPr>
            </w:pPr>
          </w:p>
          <w:p w14:paraId="4054172E" w14:textId="77777777" w:rsidR="00360F4F" w:rsidRDefault="00360F4F" w:rsidP="008C4D1E">
            <w:pPr>
              <w:pBdr>
                <w:top w:val="nil"/>
                <w:left w:val="nil"/>
                <w:bottom w:val="nil"/>
                <w:right w:val="nil"/>
                <w:between w:val="nil"/>
              </w:pBdr>
              <w:rPr>
                <w:rFonts w:ascii="Arial" w:eastAsia="Arial" w:hAnsi="Arial" w:cs="Arial"/>
                <w:color w:val="000000"/>
              </w:rPr>
            </w:pPr>
          </w:p>
          <w:p w14:paraId="750A23AA"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Understands basic LEAN principles </w:t>
            </w:r>
          </w:p>
          <w:p w14:paraId="21071670" w14:textId="3544EB33"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Describes fishbone diagram</w:t>
            </w:r>
          </w:p>
          <w:p w14:paraId="27F48CE6" w14:textId="2FFFC3E4"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Describes other methods of evaluating error in a root cause analysis</w:t>
            </w:r>
          </w:p>
        </w:tc>
      </w:tr>
      <w:tr w:rsidR="00360F4F" w14:paraId="1AE54113" w14:textId="77777777">
        <w:tc>
          <w:tcPr>
            <w:tcW w:w="4950" w:type="dxa"/>
            <w:tcBorders>
              <w:top w:val="single" w:sz="4" w:space="0" w:color="000000"/>
              <w:bottom w:val="single" w:sz="4" w:space="0" w:color="000000"/>
            </w:tcBorders>
            <w:shd w:val="clear" w:color="auto" w:fill="C9C9C9"/>
          </w:tcPr>
          <w:p w14:paraId="39869814" w14:textId="77777777" w:rsidR="00C674C5" w:rsidRPr="00C674C5" w:rsidRDefault="00C2402F" w:rsidP="00C674C5">
            <w:pPr>
              <w:rPr>
                <w:rFonts w:ascii="Arial" w:eastAsia="Arial" w:hAnsi="Arial" w:cs="Arial"/>
                <w:i/>
              </w:rPr>
            </w:pPr>
            <w:r>
              <w:rPr>
                <w:rFonts w:ascii="Arial" w:eastAsia="Arial" w:hAnsi="Arial" w:cs="Arial"/>
                <w:b/>
              </w:rPr>
              <w:t>Level 2</w:t>
            </w:r>
            <w:r>
              <w:rPr>
                <w:rFonts w:ascii="Arial" w:eastAsia="Arial" w:hAnsi="Arial" w:cs="Arial"/>
              </w:rPr>
              <w:t xml:space="preserve"> </w:t>
            </w:r>
            <w:r w:rsidR="00C674C5" w:rsidRPr="00C674C5">
              <w:rPr>
                <w:rFonts w:ascii="Arial" w:eastAsia="Arial" w:hAnsi="Arial" w:cs="Arial"/>
                <w:i/>
              </w:rPr>
              <w:t>Identifies system factors that lead to patient safety events</w:t>
            </w:r>
          </w:p>
          <w:p w14:paraId="7730C17E" w14:textId="77777777" w:rsidR="00C674C5" w:rsidRPr="00C674C5" w:rsidRDefault="00C674C5" w:rsidP="00C674C5">
            <w:pPr>
              <w:rPr>
                <w:rFonts w:ascii="Arial" w:eastAsia="Arial" w:hAnsi="Arial" w:cs="Arial"/>
                <w:i/>
              </w:rPr>
            </w:pPr>
          </w:p>
          <w:p w14:paraId="247BFB28" w14:textId="77777777" w:rsidR="00C674C5" w:rsidRPr="00C674C5" w:rsidRDefault="00C674C5" w:rsidP="00C674C5">
            <w:pPr>
              <w:rPr>
                <w:rFonts w:ascii="Arial" w:eastAsia="Arial" w:hAnsi="Arial" w:cs="Arial"/>
                <w:i/>
              </w:rPr>
            </w:pPr>
            <w:r w:rsidRPr="00C674C5">
              <w:rPr>
                <w:rFonts w:ascii="Arial" w:eastAsia="Arial" w:hAnsi="Arial" w:cs="Arial"/>
                <w:i/>
              </w:rPr>
              <w:t>Reports patient safety events through institutional reporting systems (simulated or actual)</w:t>
            </w:r>
          </w:p>
          <w:p w14:paraId="2CED38BE" w14:textId="77777777" w:rsidR="00C674C5" w:rsidRPr="00C674C5" w:rsidRDefault="00C674C5" w:rsidP="00C674C5">
            <w:pPr>
              <w:rPr>
                <w:rFonts w:ascii="Arial" w:eastAsia="Arial" w:hAnsi="Arial" w:cs="Arial"/>
                <w:i/>
              </w:rPr>
            </w:pPr>
          </w:p>
          <w:p w14:paraId="5B5CCCE7" w14:textId="23A68C25" w:rsidR="00360F4F" w:rsidRDefault="00C674C5" w:rsidP="00C674C5">
            <w:pPr>
              <w:rPr>
                <w:rFonts w:ascii="Arial" w:eastAsia="Arial" w:hAnsi="Arial" w:cs="Arial"/>
                <w:i/>
              </w:rPr>
            </w:pPr>
            <w:r w:rsidRPr="00C674C5">
              <w:rPr>
                <w:rFonts w:ascii="Arial" w:eastAsia="Arial" w:hAnsi="Arial" w:cs="Arial"/>
                <w:i/>
              </w:rPr>
              <w:t>Describes departmental and institutional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122DB2C8" w14:textId="020ADCCC"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Describes pre-analytical, analytical, and post-analytical sources of patient safety events</w:t>
            </w:r>
          </w:p>
          <w:p w14:paraId="7E30559B" w14:textId="77777777" w:rsidR="00360F4F" w:rsidRDefault="00360F4F">
            <w:pPr>
              <w:pBdr>
                <w:top w:val="nil"/>
                <w:left w:val="nil"/>
                <w:bottom w:val="nil"/>
                <w:right w:val="nil"/>
                <w:between w:val="nil"/>
              </w:pBdr>
              <w:rPr>
                <w:rFonts w:ascii="Arial" w:eastAsia="Arial" w:hAnsi="Arial" w:cs="Arial"/>
                <w:color w:val="000000"/>
              </w:rPr>
            </w:pPr>
          </w:p>
          <w:p w14:paraId="1F5108EE" w14:textId="77777777" w:rsidR="00360F4F" w:rsidRDefault="00360F4F">
            <w:pPr>
              <w:pBdr>
                <w:top w:val="nil"/>
                <w:left w:val="nil"/>
                <w:bottom w:val="nil"/>
                <w:right w:val="nil"/>
                <w:between w:val="nil"/>
              </w:pBdr>
              <w:rPr>
                <w:rFonts w:ascii="Arial" w:eastAsia="Arial" w:hAnsi="Arial" w:cs="Arial"/>
                <w:color w:val="000000"/>
              </w:rPr>
            </w:pPr>
          </w:p>
          <w:p w14:paraId="02D0626A" w14:textId="75C51EDA"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Initiates a reporting process for a patient safety event</w:t>
            </w:r>
          </w:p>
          <w:p w14:paraId="0F5C28B8" w14:textId="77777777" w:rsidR="00360F4F" w:rsidRDefault="00360F4F">
            <w:pPr>
              <w:pBdr>
                <w:top w:val="nil"/>
                <w:left w:val="nil"/>
                <w:bottom w:val="nil"/>
                <w:right w:val="nil"/>
                <w:between w:val="nil"/>
              </w:pBdr>
              <w:rPr>
                <w:rFonts w:ascii="Arial" w:eastAsia="Arial" w:hAnsi="Arial" w:cs="Arial"/>
                <w:color w:val="000000"/>
              </w:rPr>
            </w:pPr>
          </w:p>
          <w:p w14:paraId="5D92D4C4" w14:textId="77777777" w:rsidR="00360F4F" w:rsidRDefault="00360F4F">
            <w:pPr>
              <w:pBdr>
                <w:top w:val="nil"/>
                <w:left w:val="nil"/>
                <w:bottom w:val="nil"/>
                <w:right w:val="nil"/>
                <w:between w:val="nil"/>
              </w:pBdr>
              <w:rPr>
                <w:rFonts w:ascii="Arial" w:eastAsia="Arial" w:hAnsi="Arial" w:cs="Arial"/>
                <w:color w:val="000000"/>
              </w:rPr>
            </w:pPr>
          </w:p>
          <w:p w14:paraId="64F93D57" w14:textId="77777777" w:rsidR="00360F4F" w:rsidRDefault="00360F4F">
            <w:pPr>
              <w:pBdr>
                <w:top w:val="nil"/>
                <w:left w:val="nil"/>
                <w:bottom w:val="nil"/>
                <w:right w:val="nil"/>
                <w:between w:val="nil"/>
              </w:pBdr>
              <w:rPr>
                <w:rFonts w:ascii="Arial" w:eastAsia="Arial" w:hAnsi="Arial" w:cs="Arial"/>
                <w:color w:val="000000"/>
              </w:rPr>
            </w:pPr>
          </w:p>
          <w:p w14:paraId="48B3202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Is aware of improvement initiatives within their scope of practice</w:t>
            </w:r>
          </w:p>
        </w:tc>
      </w:tr>
      <w:tr w:rsidR="00360F4F" w14:paraId="24AF2690" w14:textId="77777777">
        <w:tc>
          <w:tcPr>
            <w:tcW w:w="4950" w:type="dxa"/>
            <w:tcBorders>
              <w:top w:val="single" w:sz="4" w:space="0" w:color="000000"/>
              <w:bottom w:val="single" w:sz="4" w:space="0" w:color="000000"/>
            </w:tcBorders>
            <w:shd w:val="clear" w:color="auto" w:fill="C9C9C9"/>
          </w:tcPr>
          <w:p w14:paraId="603CAC13" w14:textId="77777777" w:rsidR="00C674C5" w:rsidRPr="00C674C5" w:rsidRDefault="00C2402F" w:rsidP="00C674C5">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C674C5" w:rsidRPr="00C674C5">
              <w:rPr>
                <w:rFonts w:ascii="Arial" w:eastAsia="Arial" w:hAnsi="Arial" w:cs="Arial"/>
                <w:i/>
                <w:color w:val="000000"/>
              </w:rPr>
              <w:t>Participates in analysis of patient safety events (simulated or actual)</w:t>
            </w:r>
          </w:p>
          <w:p w14:paraId="72975E76" w14:textId="77777777" w:rsidR="00C674C5" w:rsidRPr="00C674C5" w:rsidRDefault="00C674C5" w:rsidP="00C674C5">
            <w:pPr>
              <w:rPr>
                <w:rFonts w:ascii="Arial" w:eastAsia="Arial" w:hAnsi="Arial" w:cs="Arial"/>
                <w:i/>
                <w:color w:val="000000"/>
              </w:rPr>
            </w:pPr>
          </w:p>
          <w:p w14:paraId="340FCAE1" w14:textId="77777777" w:rsidR="00C674C5" w:rsidRPr="00C674C5" w:rsidRDefault="00C674C5" w:rsidP="00C674C5">
            <w:pPr>
              <w:rPr>
                <w:rFonts w:ascii="Arial" w:eastAsia="Arial" w:hAnsi="Arial" w:cs="Arial"/>
                <w:i/>
                <w:color w:val="000000"/>
              </w:rPr>
            </w:pPr>
            <w:r w:rsidRPr="00C674C5">
              <w:rPr>
                <w:rFonts w:ascii="Arial" w:eastAsia="Arial" w:hAnsi="Arial" w:cs="Arial"/>
                <w:i/>
                <w:color w:val="000000"/>
              </w:rPr>
              <w:t>Participates in disclosure of patient safety events to clinicians and/or patients and families, as appropriate (simulated or actual)</w:t>
            </w:r>
          </w:p>
          <w:p w14:paraId="5CE6F6DF" w14:textId="77777777" w:rsidR="00C674C5" w:rsidRPr="00C674C5" w:rsidRDefault="00C674C5" w:rsidP="00C674C5">
            <w:pPr>
              <w:rPr>
                <w:rFonts w:ascii="Arial" w:eastAsia="Arial" w:hAnsi="Arial" w:cs="Arial"/>
                <w:i/>
                <w:color w:val="000000"/>
              </w:rPr>
            </w:pPr>
          </w:p>
          <w:p w14:paraId="00F74801" w14:textId="2399C0C0" w:rsidR="00360F4F" w:rsidRDefault="00C674C5" w:rsidP="00C674C5">
            <w:pPr>
              <w:rPr>
                <w:rFonts w:ascii="Arial" w:eastAsia="Arial" w:hAnsi="Arial" w:cs="Arial"/>
                <w:i/>
                <w:color w:val="000000"/>
              </w:rPr>
            </w:pPr>
            <w:r w:rsidRPr="00C674C5">
              <w:rPr>
                <w:rFonts w:ascii="Arial" w:eastAsia="Arial" w:hAnsi="Arial" w:cs="Arial"/>
                <w:i/>
                <w:color w:val="000000"/>
              </w:rPr>
              <w:t>Participates in departmental and institutional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2992078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Attends a root cause analysis or patient safety debrief </w:t>
            </w:r>
          </w:p>
          <w:p w14:paraId="6237DCF3" w14:textId="263D7980"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 xml:space="preserve">nvestigates </w:t>
            </w:r>
            <w:proofErr w:type="gramStart"/>
            <w:r>
              <w:rPr>
                <w:rFonts w:ascii="Arial" w:eastAsia="Arial" w:hAnsi="Arial" w:cs="Arial"/>
              </w:rPr>
              <w:t>source</w:t>
            </w:r>
            <w:proofErr w:type="gramEnd"/>
            <w:r>
              <w:rPr>
                <w:rFonts w:ascii="Arial" w:eastAsia="Arial" w:hAnsi="Arial" w:cs="Arial"/>
              </w:rPr>
              <w:t xml:space="preserve"> of tissue contamination</w:t>
            </w:r>
          </w:p>
          <w:p w14:paraId="142434E1" w14:textId="77777777" w:rsidR="00360F4F" w:rsidRDefault="00360F4F">
            <w:pPr>
              <w:pBdr>
                <w:top w:val="nil"/>
                <w:left w:val="nil"/>
                <w:bottom w:val="nil"/>
                <w:right w:val="nil"/>
                <w:between w:val="nil"/>
              </w:pBdr>
              <w:rPr>
                <w:rFonts w:ascii="Arial" w:eastAsia="Arial" w:hAnsi="Arial" w:cs="Arial"/>
                <w:color w:val="000000"/>
              </w:rPr>
            </w:pPr>
          </w:p>
          <w:p w14:paraId="4C0D4865" w14:textId="1F6AE810"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Is present when attending discloses a safety event to a surgeon</w:t>
            </w:r>
          </w:p>
          <w:p w14:paraId="349F2E6C" w14:textId="63556901"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Assesses clinical impact of frozen section discrepancy</w:t>
            </w:r>
          </w:p>
          <w:p w14:paraId="59C4B601" w14:textId="77777777" w:rsidR="00360F4F" w:rsidRDefault="00360F4F">
            <w:pPr>
              <w:pBdr>
                <w:top w:val="nil"/>
                <w:left w:val="nil"/>
                <w:bottom w:val="nil"/>
                <w:right w:val="nil"/>
                <w:between w:val="nil"/>
              </w:pBdr>
              <w:rPr>
                <w:rFonts w:ascii="Arial" w:eastAsia="Arial" w:hAnsi="Arial" w:cs="Arial"/>
                <w:color w:val="000000"/>
              </w:rPr>
            </w:pPr>
          </w:p>
          <w:p w14:paraId="6A873D38" w14:textId="77777777" w:rsidR="00360F4F" w:rsidRDefault="00360F4F">
            <w:pPr>
              <w:pBdr>
                <w:top w:val="nil"/>
                <w:left w:val="nil"/>
                <w:bottom w:val="nil"/>
                <w:right w:val="nil"/>
                <w:between w:val="nil"/>
              </w:pBdr>
              <w:rPr>
                <w:rFonts w:ascii="Arial" w:eastAsia="Arial" w:hAnsi="Arial" w:cs="Arial"/>
                <w:color w:val="000000"/>
              </w:rPr>
            </w:pPr>
          </w:p>
          <w:p w14:paraId="61448D0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Participates in QI activities though they may not have yet designed a QI project</w:t>
            </w:r>
          </w:p>
          <w:p w14:paraId="1DE2E670"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Presents at consensus conference </w:t>
            </w:r>
          </w:p>
        </w:tc>
      </w:tr>
      <w:tr w:rsidR="00360F4F" w14:paraId="77821A1A" w14:textId="77777777">
        <w:tc>
          <w:tcPr>
            <w:tcW w:w="4950" w:type="dxa"/>
            <w:tcBorders>
              <w:top w:val="single" w:sz="4" w:space="0" w:color="000000"/>
              <w:bottom w:val="single" w:sz="4" w:space="0" w:color="000000"/>
            </w:tcBorders>
            <w:shd w:val="clear" w:color="auto" w:fill="C9C9C9"/>
          </w:tcPr>
          <w:p w14:paraId="020F340F" w14:textId="77777777" w:rsidR="00C674C5" w:rsidRPr="00C674C5" w:rsidRDefault="00C2402F" w:rsidP="00C674C5">
            <w:pPr>
              <w:rPr>
                <w:rFonts w:ascii="Arial" w:eastAsia="Arial" w:hAnsi="Arial" w:cs="Arial"/>
                <w:i/>
              </w:rPr>
            </w:pPr>
            <w:r>
              <w:rPr>
                <w:rFonts w:ascii="Arial" w:eastAsia="Arial" w:hAnsi="Arial" w:cs="Arial"/>
                <w:b/>
              </w:rPr>
              <w:t>Level 4</w:t>
            </w:r>
            <w:r>
              <w:rPr>
                <w:rFonts w:ascii="Arial" w:eastAsia="Arial" w:hAnsi="Arial" w:cs="Arial"/>
              </w:rPr>
              <w:t xml:space="preserve"> </w:t>
            </w:r>
            <w:r w:rsidR="00C674C5" w:rsidRPr="00C674C5">
              <w:rPr>
                <w:rFonts w:ascii="Arial" w:eastAsia="Arial" w:hAnsi="Arial" w:cs="Arial"/>
                <w:i/>
              </w:rPr>
              <w:t>Conducts analysis of patient safety events and offers error prevention strategies (simulated or actual)</w:t>
            </w:r>
          </w:p>
          <w:p w14:paraId="1C4CDD5F" w14:textId="77777777" w:rsidR="00C674C5" w:rsidRPr="00C674C5" w:rsidRDefault="00C674C5" w:rsidP="00C674C5">
            <w:pPr>
              <w:rPr>
                <w:rFonts w:ascii="Arial" w:eastAsia="Arial" w:hAnsi="Arial" w:cs="Arial"/>
                <w:i/>
              </w:rPr>
            </w:pPr>
          </w:p>
          <w:p w14:paraId="4BD548A6" w14:textId="77777777" w:rsidR="00C674C5" w:rsidRPr="00C674C5" w:rsidRDefault="00C674C5" w:rsidP="00C674C5">
            <w:pPr>
              <w:rPr>
                <w:rFonts w:ascii="Arial" w:eastAsia="Arial" w:hAnsi="Arial" w:cs="Arial"/>
                <w:i/>
              </w:rPr>
            </w:pPr>
            <w:r w:rsidRPr="00C674C5">
              <w:rPr>
                <w:rFonts w:ascii="Arial" w:eastAsia="Arial" w:hAnsi="Arial" w:cs="Arial"/>
                <w:i/>
              </w:rPr>
              <w:lastRenderedPageBreak/>
              <w:t>Discloses patient safety events to clinicians and/or patients and families, as appropriate (simulated or actual)</w:t>
            </w:r>
          </w:p>
          <w:p w14:paraId="4C02FFF7" w14:textId="77777777" w:rsidR="00C674C5" w:rsidRPr="00C674C5" w:rsidRDefault="00C674C5" w:rsidP="00C674C5">
            <w:pPr>
              <w:rPr>
                <w:rFonts w:ascii="Arial" w:eastAsia="Arial" w:hAnsi="Arial" w:cs="Arial"/>
                <w:i/>
              </w:rPr>
            </w:pPr>
          </w:p>
          <w:p w14:paraId="20D0436E" w14:textId="2A22775B" w:rsidR="00360F4F" w:rsidRDefault="00C674C5" w:rsidP="00C674C5">
            <w:pPr>
              <w:rPr>
                <w:rFonts w:ascii="Arial" w:eastAsia="Arial" w:hAnsi="Arial" w:cs="Arial"/>
                <w:i/>
              </w:rPr>
            </w:pPr>
            <w:r w:rsidRPr="00C674C5">
              <w:rPr>
                <w:rFonts w:ascii="Arial" w:eastAsia="Arial" w:hAnsi="Arial" w:cs="Arial"/>
                <w:i/>
              </w:rPr>
              <w:t>Demonstrates the skills required to identify, develop, implement, and analyze a QI project</w:t>
            </w:r>
          </w:p>
        </w:tc>
        <w:tc>
          <w:tcPr>
            <w:tcW w:w="9175" w:type="dxa"/>
            <w:tcBorders>
              <w:top w:val="single" w:sz="4" w:space="0" w:color="000000"/>
              <w:left w:val="nil"/>
              <w:bottom w:val="single" w:sz="4" w:space="0" w:color="000000"/>
              <w:right w:val="single" w:sz="8" w:space="0" w:color="000000"/>
            </w:tcBorders>
            <w:shd w:val="clear" w:color="auto" w:fill="C9C9C9"/>
          </w:tcPr>
          <w:p w14:paraId="70B7A0E2" w14:textId="5EAA383C"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lastRenderedPageBreak/>
              <w:t xml:space="preserve">Serves as a team </w:t>
            </w:r>
            <w:proofErr w:type="gramStart"/>
            <w:r>
              <w:rPr>
                <w:rFonts w:ascii="Arial" w:eastAsia="Arial" w:hAnsi="Arial" w:cs="Arial"/>
              </w:rPr>
              <w:t>lead</w:t>
            </w:r>
            <w:proofErr w:type="gramEnd"/>
            <w:r>
              <w:rPr>
                <w:rFonts w:ascii="Arial" w:eastAsia="Arial" w:hAnsi="Arial" w:cs="Arial"/>
              </w:rPr>
              <w:t xml:space="preserve"> for all or part of a root cause analysis</w:t>
            </w:r>
          </w:p>
          <w:p w14:paraId="4FA3FAB5" w14:textId="77777777" w:rsidR="00360F4F" w:rsidRDefault="00360F4F">
            <w:pPr>
              <w:pBdr>
                <w:top w:val="nil"/>
                <w:left w:val="nil"/>
                <w:bottom w:val="nil"/>
                <w:right w:val="nil"/>
                <w:between w:val="nil"/>
              </w:pBdr>
              <w:rPr>
                <w:rFonts w:ascii="Arial" w:eastAsia="Arial" w:hAnsi="Arial" w:cs="Arial"/>
                <w:color w:val="000000"/>
              </w:rPr>
            </w:pPr>
          </w:p>
          <w:p w14:paraId="60D5CE4A" w14:textId="0749A29F" w:rsidR="00360F4F" w:rsidRDefault="00360F4F">
            <w:pPr>
              <w:pBdr>
                <w:top w:val="nil"/>
                <w:left w:val="nil"/>
                <w:bottom w:val="nil"/>
                <w:right w:val="nil"/>
                <w:between w:val="nil"/>
              </w:pBdr>
              <w:rPr>
                <w:rFonts w:ascii="Arial" w:eastAsia="Arial" w:hAnsi="Arial" w:cs="Arial"/>
                <w:color w:val="000000"/>
              </w:rPr>
            </w:pPr>
          </w:p>
          <w:p w14:paraId="2EF068F5" w14:textId="57F74583" w:rsidR="00C674C5" w:rsidRDefault="00C674C5">
            <w:pPr>
              <w:pBdr>
                <w:top w:val="nil"/>
                <w:left w:val="nil"/>
                <w:bottom w:val="nil"/>
                <w:right w:val="nil"/>
                <w:between w:val="nil"/>
              </w:pBdr>
              <w:rPr>
                <w:rFonts w:ascii="Arial" w:eastAsia="Arial" w:hAnsi="Arial" w:cs="Arial"/>
                <w:color w:val="000000"/>
              </w:rPr>
            </w:pPr>
          </w:p>
          <w:p w14:paraId="44328982" w14:textId="77777777" w:rsidR="00C674C5" w:rsidRDefault="00C674C5">
            <w:pPr>
              <w:pBdr>
                <w:top w:val="nil"/>
                <w:left w:val="nil"/>
                <w:bottom w:val="nil"/>
                <w:right w:val="nil"/>
                <w:between w:val="nil"/>
              </w:pBdr>
              <w:rPr>
                <w:rFonts w:ascii="Arial" w:eastAsia="Arial" w:hAnsi="Arial" w:cs="Arial"/>
                <w:color w:val="000000"/>
              </w:rPr>
            </w:pPr>
          </w:p>
          <w:p w14:paraId="0557D33D" w14:textId="77777777" w:rsidR="00360F4F" w:rsidRDefault="00360F4F">
            <w:pPr>
              <w:pBdr>
                <w:top w:val="nil"/>
                <w:left w:val="nil"/>
                <w:bottom w:val="nil"/>
                <w:right w:val="nil"/>
                <w:between w:val="nil"/>
              </w:pBdr>
              <w:rPr>
                <w:rFonts w:ascii="Arial" w:eastAsia="Arial" w:hAnsi="Arial" w:cs="Arial"/>
                <w:color w:val="000000"/>
              </w:rPr>
            </w:pPr>
          </w:p>
          <w:p w14:paraId="154F8349" w14:textId="77777777"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rPr>
              <w:lastRenderedPageBreak/>
              <w:t>Calls</w:t>
            </w:r>
            <w:proofErr w:type="gramEnd"/>
            <w:r>
              <w:rPr>
                <w:rFonts w:ascii="Arial" w:eastAsia="Arial" w:hAnsi="Arial" w:cs="Arial"/>
              </w:rPr>
              <w:t xml:space="preserve"> the surgeon to inform them of a lost or delayed specimen or amended report</w:t>
            </w:r>
          </w:p>
          <w:p w14:paraId="266C3CDF" w14:textId="77777777" w:rsidR="00360F4F" w:rsidRDefault="00360F4F">
            <w:pPr>
              <w:pBdr>
                <w:top w:val="nil"/>
                <w:left w:val="nil"/>
                <w:bottom w:val="nil"/>
                <w:right w:val="nil"/>
                <w:between w:val="nil"/>
              </w:pBdr>
              <w:rPr>
                <w:rFonts w:ascii="Arial" w:eastAsia="Arial" w:hAnsi="Arial" w:cs="Arial"/>
                <w:color w:val="000000"/>
              </w:rPr>
            </w:pPr>
          </w:p>
          <w:p w14:paraId="2167F714" w14:textId="77777777" w:rsidR="00360F4F" w:rsidRDefault="00360F4F">
            <w:pPr>
              <w:pBdr>
                <w:top w:val="nil"/>
                <w:left w:val="nil"/>
                <w:bottom w:val="nil"/>
                <w:right w:val="nil"/>
                <w:between w:val="nil"/>
              </w:pBdr>
              <w:rPr>
                <w:rFonts w:ascii="Arial" w:eastAsia="Arial" w:hAnsi="Arial" w:cs="Arial"/>
                <w:color w:val="000000"/>
              </w:rPr>
            </w:pPr>
          </w:p>
          <w:p w14:paraId="2C7E795B" w14:textId="77777777" w:rsidR="00360F4F" w:rsidRDefault="00360F4F">
            <w:pPr>
              <w:pBdr>
                <w:top w:val="nil"/>
                <w:left w:val="nil"/>
                <w:bottom w:val="nil"/>
                <w:right w:val="nil"/>
                <w:between w:val="nil"/>
              </w:pBdr>
              <w:rPr>
                <w:rFonts w:ascii="Arial" w:eastAsia="Arial" w:hAnsi="Arial" w:cs="Arial"/>
                <w:color w:val="000000"/>
              </w:rPr>
            </w:pPr>
          </w:p>
          <w:p w14:paraId="0B026FA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Initiates and completes a QI project, including communication with stakeholders</w:t>
            </w:r>
          </w:p>
        </w:tc>
      </w:tr>
      <w:tr w:rsidR="00360F4F" w14:paraId="4B27CB0B" w14:textId="77777777">
        <w:tc>
          <w:tcPr>
            <w:tcW w:w="4950" w:type="dxa"/>
            <w:tcBorders>
              <w:top w:val="single" w:sz="4" w:space="0" w:color="000000"/>
              <w:bottom w:val="single" w:sz="4" w:space="0" w:color="000000"/>
            </w:tcBorders>
            <w:shd w:val="clear" w:color="auto" w:fill="C9C9C9"/>
          </w:tcPr>
          <w:p w14:paraId="0CF91A8D" w14:textId="77777777" w:rsidR="00C674C5" w:rsidRPr="00C674C5" w:rsidRDefault="00C2402F" w:rsidP="00C674C5">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C674C5" w:rsidRPr="00C674C5">
              <w:rPr>
                <w:rFonts w:ascii="Arial" w:eastAsia="Arial" w:hAnsi="Arial" w:cs="Arial"/>
                <w:i/>
              </w:rPr>
              <w:t>Actively engages teams and processes to modify systems to prevent patient safety events</w:t>
            </w:r>
          </w:p>
          <w:p w14:paraId="7974B569" w14:textId="77777777" w:rsidR="00C674C5" w:rsidRPr="00C674C5" w:rsidRDefault="00C674C5" w:rsidP="00C674C5">
            <w:pPr>
              <w:rPr>
                <w:rFonts w:ascii="Arial" w:eastAsia="Arial" w:hAnsi="Arial" w:cs="Arial"/>
                <w:i/>
              </w:rPr>
            </w:pPr>
          </w:p>
          <w:p w14:paraId="0D6086B7" w14:textId="77777777" w:rsidR="00C674C5" w:rsidRPr="00C674C5" w:rsidRDefault="00C674C5" w:rsidP="00C674C5">
            <w:pPr>
              <w:rPr>
                <w:rFonts w:ascii="Arial" w:eastAsia="Arial" w:hAnsi="Arial" w:cs="Arial"/>
                <w:i/>
              </w:rPr>
            </w:pPr>
            <w:r w:rsidRPr="00C674C5">
              <w:rPr>
                <w:rFonts w:ascii="Arial" w:eastAsia="Arial" w:hAnsi="Arial" w:cs="Arial"/>
                <w:i/>
              </w:rPr>
              <w:t>Role models or mentors others in the disclosure of patient safety events</w:t>
            </w:r>
          </w:p>
          <w:p w14:paraId="4AB29C7B" w14:textId="77777777" w:rsidR="00C674C5" w:rsidRPr="00C674C5" w:rsidRDefault="00C674C5" w:rsidP="00C674C5">
            <w:pPr>
              <w:rPr>
                <w:rFonts w:ascii="Arial" w:eastAsia="Arial" w:hAnsi="Arial" w:cs="Arial"/>
                <w:i/>
              </w:rPr>
            </w:pPr>
          </w:p>
          <w:p w14:paraId="46F6D347" w14:textId="412A07B4" w:rsidR="00360F4F" w:rsidRDefault="00C674C5" w:rsidP="00C674C5">
            <w:pPr>
              <w:rPr>
                <w:rFonts w:ascii="Arial" w:eastAsia="Arial" w:hAnsi="Arial" w:cs="Arial"/>
                <w:i/>
              </w:rPr>
            </w:pPr>
            <w:r w:rsidRPr="00C674C5">
              <w:rPr>
                <w:rFonts w:ascii="Arial" w:eastAsia="Arial" w:hAnsi="Arial" w:cs="Arial"/>
                <w:i/>
              </w:rPr>
              <w:t>Creates, implements, and assesses QI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061412F4" w14:textId="77777777" w:rsidR="00360F4F" w:rsidRPr="003122AF" w:rsidRDefault="00C2402F" w:rsidP="003122A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rPr>
              <w:t>Competently</w:t>
            </w:r>
            <w:proofErr w:type="gramEnd"/>
            <w:r>
              <w:rPr>
                <w:rFonts w:ascii="Arial" w:eastAsia="Arial" w:hAnsi="Arial" w:cs="Arial"/>
              </w:rPr>
              <w:t xml:space="preserve"> assumes a leadership role at the departmental or institutional level for patient safety and/or QI initiatives, possibly even being the person to initiate action or call attention to the need for action</w:t>
            </w:r>
          </w:p>
        </w:tc>
      </w:tr>
      <w:tr w:rsidR="00360F4F" w14:paraId="0048CE0C" w14:textId="77777777">
        <w:tc>
          <w:tcPr>
            <w:tcW w:w="4950" w:type="dxa"/>
            <w:shd w:val="clear" w:color="auto" w:fill="FFD965"/>
          </w:tcPr>
          <w:p w14:paraId="50A54BDF" w14:textId="77777777" w:rsidR="00360F4F" w:rsidRDefault="00C2402F">
            <w:pPr>
              <w:rPr>
                <w:rFonts w:ascii="Arial" w:eastAsia="Arial" w:hAnsi="Arial" w:cs="Arial"/>
              </w:rPr>
            </w:pPr>
            <w:r>
              <w:rPr>
                <w:rFonts w:ascii="Arial" w:eastAsia="Arial" w:hAnsi="Arial" w:cs="Arial"/>
              </w:rPr>
              <w:t>Assessment Models or Tools</w:t>
            </w:r>
          </w:p>
        </w:tc>
        <w:tc>
          <w:tcPr>
            <w:tcW w:w="9175" w:type="dxa"/>
            <w:shd w:val="clear" w:color="auto" w:fill="FFD965"/>
          </w:tcPr>
          <w:p w14:paraId="705C92E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Chart or other system documentation by fellow</w:t>
            </w:r>
          </w:p>
          <w:p w14:paraId="2A7CD9E0"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Direct observation </w:t>
            </w:r>
          </w:p>
          <w:p w14:paraId="12BF292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Documentation of QI or patient safety project processes or outcomes (e.g., policy, proposal, presentation, report, poster)</w:t>
            </w:r>
          </w:p>
          <w:p w14:paraId="4A99F77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E-module multiple choice tests</w:t>
            </w:r>
          </w:p>
          <w:p w14:paraId="0FB82CB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Narrative or reflective compositions</w:t>
            </w:r>
          </w:p>
          <w:p w14:paraId="2798F63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Participation in quality-related committees or process improvement meetings, with documentation</w:t>
            </w:r>
          </w:p>
          <w:p w14:paraId="322ABEF3"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Portfolio</w:t>
            </w:r>
          </w:p>
          <w:p w14:paraId="2CEC4CB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360-degree evaluations</w:t>
            </w:r>
          </w:p>
        </w:tc>
      </w:tr>
      <w:tr w:rsidR="00360F4F" w14:paraId="69CC637A" w14:textId="77777777">
        <w:tc>
          <w:tcPr>
            <w:tcW w:w="4950" w:type="dxa"/>
            <w:shd w:val="clear" w:color="auto" w:fill="8DB3E2"/>
          </w:tcPr>
          <w:p w14:paraId="04155E9B" w14:textId="77777777" w:rsidR="00360F4F" w:rsidRDefault="00C2402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2DB1549"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665CA9AD" w14:textId="77777777">
        <w:trPr>
          <w:trHeight w:val="80"/>
        </w:trPr>
        <w:tc>
          <w:tcPr>
            <w:tcW w:w="4950" w:type="dxa"/>
            <w:shd w:val="clear" w:color="auto" w:fill="A8D08D"/>
          </w:tcPr>
          <w:p w14:paraId="61111DBA"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68AE63A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Institute of Healthcare Improvement. </w:t>
            </w:r>
            <w:hyperlink r:id="rId21">
              <w:r>
                <w:rPr>
                  <w:rFonts w:ascii="Arial" w:eastAsia="Arial" w:hAnsi="Arial" w:cs="Arial"/>
                  <w:color w:val="0563C1"/>
                  <w:u w:val="single"/>
                </w:rPr>
                <w:t>http://www.ihi.org/Pages/default.aspx</w:t>
              </w:r>
            </w:hyperlink>
            <w:r>
              <w:rPr>
                <w:rFonts w:ascii="Arial" w:eastAsia="Arial" w:hAnsi="Arial" w:cs="Arial"/>
                <w:color w:val="000000"/>
              </w:rPr>
              <w:t>. 2020.</w:t>
            </w:r>
          </w:p>
          <w:p w14:paraId="0532CE6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Sirota </w:t>
            </w:r>
            <w:proofErr w:type="spellStart"/>
            <w:r>
              <w:rPr>
                <w:rFonts w:ascii="Arial" w:eastAsia="Arial" w:hAnsi="Arial" w:cs="Arial"/>
                <w:color w:val="000000"/>
              </w:rPr>
              <w:t>RL</w:t>
            </w:r>
            <w:proofErr w:type="spellEnd"/>
            <w:r>
              <w:rPr>
                <w:rFonts w:ascii="Arial" w:eastAsia="Arial" w:hAnsi="Arial" w:cs="Arial"/>
                <w:color w:val="000000"/>
              </w:rPr>
              <w:t xml:space="preserve">. Defining error in atomic pathology. </w:t>
            </w:r>
            <w:r>
              <w:rPr>
                <w:rFonts w:ascii="Arial" w:eastAsia="Arial" w:hAnsi="Arial" w:cs="Arial"/>
                <w:i/>
                <w:color w:val="000000"/>
              </w:rPr>
              <w:t>Arch Pathol Lab Med</w:t>
            </w:r>
            <w:r>
              <w:rPr>
                <w:rFonts w:ascii="Arial" w:eastAsia="Arial" w:hAnsi="Arial" w:cs="Arial"/>
                <w:color w:val="000000"/>
              </w:rPr>
              <w:t xml:space="preserve">. 2006;130(5):604-606. </w:t>
            </w:r>
            <w:hyperlink r:id="rId22">
              <w:r>
                <w:rPr>
                  <w:rFonts w:ascii="Arial" w:eastAsia="Arial" w:hAnsi="Arial" w:cs="Arial"/>
                  <w:color w:val="0563C1"/>
                  <w:u w:val="single"/>
                </w:rPr>
                <w:t>https://www.archivesofpathology.org/doi/full/10.1043/1543-2165%282006%29130%5B604%3ADEIAP%5D2.0.CO%3B2</w:t>
              </w:r>
            </w:hyperlink>
            <w:r>
              <w:rPr>
                <w:rFonts w:ascii="Arial" w:eastAsia="Arial" w:hAnsi="Arial" w:cs="Arial"/>
                <w:color w:val="000000"/>
              </w:rPr>
              <w:t>. 2020.</w:t>
            </w:r>
          </w:p>
          <w:p w14:paraId="0924DDC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Nakhleh RE. Patient safety and error reduction in surgical pathology. </w:t>
            </w:r>
            <w:r>
              <w:rPr>
                <w:rFonts w:ascii="Arial" w:eastAsia="Arial" w:hAnsi="Arial" w:cs="Arial"/>
                <w:i/>
                <w:color w:val="000000"/>
              </w:rPr>
              <w:t>Arch Pathol Lab Med</w:t>
            </w:r>
            <w:r>
              <w:rPr>
                <w:rFonts w:ascii="Arial" w:eastAsia="Arial" w:hAnsi="Arial" w:cs="Arial"/>
                <w:color w:val="000000"/>
              </w:rPr>
              <w:t xml:space="preserve">. 2008;132(2):181-185. </w:t>
            </w:r>
            <w:hyperlink r:id="rId23">
              <w:r>
                <w:rPr>
                  <w:rFonts w:ascii="Arial" w:eastAsia="Arial" w:hAnsi="Arial" w:cs="Arial"/>
                  <w:color w:val="0563C1"/>
                  <w:u w:val="single"/>
                </w:rPr>
                <w:t>https://www.archivesofpathology.org/doi/10.1043/1543-2165(2008)132[181:PSAERI]2.0.CO;2?url_ver=Z39.88-2003&amp;rfr_id=ori:rid:crossref.org&amp;rfr_dat=cr_pub%3dpubmed</w:t>
              </w:r>
            </w:hyperlink>
            <w:r>
              <w:rPr>
                <w:rFonts w:ascii="Arial" w:eastAsia="Arial" w:hAnsi="Arial" w:cs="Arial"/>
                <w:color w:val="000000"/>
              </w:rPr>
              <w:t>. 2020.</w:t>
            </w:r>
          </w:p>
        </w:tc>
      </w:tr>
    </w:tbl>
    <w:p w14:paraId="0BE64D42" w14:textId="77777777" w:rsidR="00360F4F" w:rsidRDefault="00360F4F">
      <w:pPr>
        <w:spacing w:line="240" w:lineRule="auto"/>
        <w:ind w:hanging="180"/>
        <w:rPr>
          <w:rFonts w:ascii="Arial" w:eastAsia="Arial" w:hAnsi="Arial" w:cs="Arial"/>
        </w:rPr>
      </w:pPr>
    </w:p>
    <w:p w14:paraId="1D2E96AC" w14:textId="77777777" w:rsidR="00360F4F" w:rsidRDefault="00C2402F">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5A4AAEB2" w14:textId="77777777">
        <w:trPr>
          <w:trHeight w:val="760"/>
        </w:trPr>
        <w:tc>
          <w:tcPr>
            <w:tcW w:w="14125" w:type="dxa"/>
            <w:gridSpan w:val="2"/>
            <w:shd w:val="clear" w:color="auto" w:fill="9CC3E5"/>
          </w:tcPr>
          <w:p w14:paraId="1F571915" w14:textId="77777777" w:rsidR="00360F4F" w:rsidRDefault="00C2402F">
            <w:pPr>
              <w:ind w:left="14" w:hanging="14"/>
              <w:jc w:val="center"/>
              <w:rPr>
                <w:rFonts w:ascii="Arial" w:eastAsia="Arial" w:hAnsi="Arial" w:cs="Arial"/>
                <w:b/>
              </w:rPr>
            </w:pPr>
            <w:r>
              <w:rPr>
                <w:rFonts w:ascii="Arial" w:eastAsia="Arial" w:hAnsi="Arial" w:cs="Arial"/>
                <w:b/>
              </w:rPr>
              <w:lastRenderedPageBreak/>
              <w:t>Systems-Based Practice 2: Systems Navigation for Patient-Centered Care (Track A, B, and C)</w:t>
            </w:r>
          </w:p>
          <w:p w14:paraId="6B69F0E0" w14:textId="77777777" w:rsidR="00360F4F" w:rsidRDefault="00C2402F">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360F4F" w14:paraId="2D021A70" w14:textId="77777777">
        <w:tc>
          <w:tcPr>
            <w:tcW w:w="4950" w:type="dxa"/>
            <w:shd w:val="clear" w:color="auto" w:fill="FAC090"/>
          </w:tcPr>
          <w:p w14:paraId="7E1CBD19"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F8F7180"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563F2A9B" w14:textId="77777777">
        <w:tc>
          <w:tcPr>
            <w:tcW w:w="4950" w:type="dxa"/>
            <w:tcBorders>
              <w:top w:val="single" w:sz="4" w:space="0" w:color="000000"/>
              <w:bottom w:val="single" w:sz="4" w:space="0" w:color="000000"/>
            </w:tcBorders>
            <w:shd w:val="clear" w:color="auto" w:fill="C9C9C9"/>
          </w:tcPr>
          <w:p w14:paraId="2B8E57B0" w14:textId="77777777" w:rsidR="00C674C5" w:rsidRPr="00C674C5" w:rsidRDefault="00C2402F" w:rsidP="00C674C5">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C674C5" w:rsidRPr="00C674C5">
              <w:rPr>
                <w:rFonts w:ascii="Arial" w:eastAsia="Arial" w:hAnsi="Arial" w:cs="Arial"/>
                <w:i/>
                <w:color w:val="000000"/>
              </w:rPr>
              <w:t>Demonstrates knowledge of case coordination</w:t>
            </w:r>
          </w:p>
          <w:p w14:paraId="0EC6C2A6" w14:textId="77777777" w:rsidR="00C674C5" w:rsidRPr="00C674C5" w:rsidRDefault="00C674C5" w:rsidP="00C674C5">
            <w:pPr>
              <w:rPr>
                <w:rFonts w:ascii="Arial" w:eastAsia="Arial" w:hAnsi="Arial" w:cs="Arial"/>
                <w:i/>
                <w:color w:val="000000"/>
              </w:rPr>
            </w:pPr>
          </w:p>
          <w:p w14:paraId="1FF16E95" w14:textId="4F62857C" w:rsidR="00C674C5" w:rsidRDefault="00C674C5" w:rsidP="00C674C5">
            <w:pPr>
              <w:rPr>
                <w:rFonts w:ascii="Arial" w:eastAsia="Arial" w:hAnsi="Arial" w:cs="Arial"/>
                <w:i/>
                <w:color w:val="000000"/>
              </w:rPr>
            </w:pPr>
          </w:p>
          <w:p w14:paraId="11A7B6D3" w14:textId="77777777" w:rsidR="00C674C5" w:rsidRPr="00C674C5" w:rsidRDefault="00C674C5" w:rsidP="00C674C5">
            <w:pPr>
              <w:rPr>
                <w:rFonts w:ascii="Arial" w:eastAsia="Arial" w:hAnsi="Arial" w:cs="Arial"/>
                <w:i/>
                <w:color w:val="000000"/>
              </w:rPr>
            </w:pPr>
          </w:p>
          <w:p w14:paraId="0C2C0A7F" w14:textId="77777777" w:rsidR="00C674C5" w:rsidRPr="00C674C5" w:rsidRDefault="00C674C5" w:rsidP="00C674C5">
            <w:pPr>
              <w:rPr>
                <w:rFonts w:ascii="Arial" w:eastAsia="Arial" w:hAnsi="Arial" w:cs="Arial"/>
                <w:i/>
                <w:color w:val="000000"/>
              </w:rPr>
            </w:pPr>
            <w:r w:rsidRPr="00C674C5">
              <w:rPr>
                <w:rFonts w:ascii="Arial" w:eastAsia="Arial" w:hAnsi="Arial" w:cs="Arial"/>
                <w:i/>
                <w:color w:val="000000"/>
              </w:rPr>
              <w:t>Identifies key elements for safe and effective transitions of care and hand-offs</w:t>
            </w:r>
          </w:p>
          <w:p w14:paraId="109B5EBD" w14:textId="77777777" w:rsidR="00C674C5" w:rsidRPr="00C674C5" w:rsidRDefault="00C674C5" w:rsidP="00C674C5">
            <w:pPr>
              <w:rPr>
                <w:rFonts w:ascii="Arial" w:eastAsia="Arial" w:hAnsi="Arial" w:cs="Arial"/>
                <w:i/>
                <w:color w:val="000000"/>
              </w:rPr>
            </w:pPr>
          </w:p>
          <w:p w14:paraId="73312A80" w14:textId="77777777" w:rsidR="00C674C5" w:rsidRPr="00C674C5" w:rsidRDefault="00C674C5" w:rsidP="00C674C5">
            <w:pPr>
              <w:rPr>
                <w:rFonts w:ascii="Arial" w:eastAsia="Arial" w:hAnsi="Arial" w:cs="Arial"/>
                <w:i/>
                <w:color w:val="000000"/>
              </w:rPr>
            </w:pPr>
          </w:p>
          <w:p w14:paraId="3A61750E" w14:textId="40386AB5" w:rsidR="00360F4F" w:rsidRDefault="00C674C5" w:rsidP="00C674C5">
            <w:pPr>
              <w:rPr>
                <w:rFonts w:ascii="Arial" w:eastAsia="Arial" w:hAnsi="Arial" w:cs="Arial"/>
                <w:i/>
                <w:color w:val="000000"/>
              </w:rPr>
            </w:pPr>
            <w:r w:rsidRPr="00C674C5">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47D4762C" w14:textId="433C2CB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Identifies the members of the interprofessional team, including histotechnologists, laboratory technicians, pathologist assistants, consultants, other specialty physicians, nurses, and consultants, and describes their roles but is not yet routinely using team members or accessing all available resources</w:t>
            </w:r>
          </w:p>
          <w:p w14:paraId="3CC658E4" w14:textId="77777777" w:rsidR="00360F4F" w:rsidRPr="00C2402F" w:rsidRDefault="00360F4F" w:rsidP="008C4D1E">
            <w:pPr>
              <w:pBdr>
                <w:top w:val="nil"/>
                <w:left w:val="nil"/>
                <w:bottom w:val="nil"/>
                <w:right w:val="nil"/>
                <w:between w:val="nil"/>
              </w:pBdr>
              <w:ind w:left="187"/>
              <w:rPr>
                <w:rFonts w:ascii="Arial" w:eastAsia="Arial" w:hAnsi="Arial" w:cs="Arial"/>
              </w:rPr>
            </w:pPr>
          </w:p>
          <w:p w14:paraId="204CF3AE" w14:textId="768C36ED"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Lists the essential components of an effective care transition including sharing information necessary for successful on-call/off-call transitions for blood banking apheresis procedure and ongoing surgical case in operating room requiring frozen sections</w:t>
            </w:r>
          </w:p>
          <w:p w14:paraId="432D0D50" w14:textId="77777777" w:rsidR="00360F4F" w:rsidRPr="00C2402F" w:rsidRDefault="00360F4F" w:rsidP="008C4D1E">
            <w:pPr>
              <w:pBdr>
                <w:top w:val="nil"/>
                <w:left w:val="nil"/>
                <w:bottom w:val="nil"/>
                <w:right w:val="nil"/>
                <w:between w:val="nil"/>
              </w:pBdr>
              <w:ind w:left="187"/>
              <w:rPr>
                <w:rFonts w:ascii="Arial" w:eastAsia="Arial" w:hAnsi="Arial" w:cs="Arial"/>
              </w:rPr>
            </w:pPr>
          </w:p>
          <w:p w14:paraId="32648B4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Identifies components of social determinants of health and how they impact the delivery of patient care</w:t>
            </w:r>
          </w:p>
        </w:tc>
      </w:tr>
      <w:tr w:rsidR="00360F4F" w14:paraId="6CB54E16" w14:textId="77777777">
        <w:tc>
          <w:tcPr>
            <w:tcW w:w="4950" w:type="dxa"/>
            <w:tcBorders>
              <w:top w:val="single" w:sz="4" w:space="0" w:color="000000"/>
              <w:bottom w:val="single" w:sz="4" w:space="0" w:color="000000"/>
            </w:tcBorders>
            <w:shd w:val="clear" w:color="auto" w:fill="C9C9C9"/>
          </w:tcPr>
          <w:p w14:paraId="13E7CD39" w14:textId="77777777" w:rsidR="00C674C5" w:rsidRPr="00C674C5" w:rsidRDefault="00C2402F" w:rsidP="00C674C5">
            <w:pPr>
              <w:rPr>
                <w:rFonts w:ascii="Arial" w:eastAsia="Arial" w:hAnsi="Arial" w:cs="Arial"/>
                <w:i/>
              </w:rPr>
            </w:pPr>
            <w:r>
              <w:rPr>
                <w:rFonts w:ascii="Arial" w:eastAsia="Arial" w:hAnsi="Arial" w:cs="Arial"/>
                <w:b/>
              </w:rPr>
              <w:t>Level 2</w:t>
            </w:r>
            <w:r>
              <w:rPr>
                <w:rFonts w:ascii="Arial" w:eastAsia="Arial" w:hAnsi="Arial" w:cs="Arial"/>
              </w:rPr>
              <w:t xml:space="preserve"> </w:t>
            </w:r>
            <w:r w:rsidR="00C674C5" w:rsidRPr="00C674C5">
              <w:rPr>
                <w:rFonts w:ascii="Arial" w:eastAsia="Arial" w:hAnsi="Arial" w:cs="Arial"/>
                <w:i/>
              </w:rPr>
              <w:t>Coordinates care of patients/</w:t>
            </w:r>
            <w:proofErr w:type="gramStart"/>
            <w:r w:rsidR="00C674C5" w:rsidRPr="00C674C5">
              <w:rPr>
                <w:rFonts w:ascii="Arial" w:eastAsia="Arial" w:hAnsi="Arial" w:cs="Arial"/>
                <w:i/>
              </w:rPr>
              <w:t>specimens</w:t>
            </w:r>
            <w:proofErr w:type="gramEnd"/>
            <w:r w:rsidR="00C674C5" w:rsidRPr="00C674C5">
              <w:rPr>
                <w:rFonts w:ascii="Arial" w:eastAsia="Arial" w:hAnsi="Arial" w:cs="Arial"/>
                <w:i/>
              </w:rPr>
              <w:t xml:space="preserve"> in routine cases effectively using interprofessional teams</w:t>
            </w:r>
          </w:p>
          <w:p w14:paraId="3EB8C738" w14:textId="77777777" w:rsidR="00C674C5" w:rsidRPr="00C674C5" w:rsidRDefault="00C674C5" w:rsidP="00C674C5">
            <w:pPr>
              <w:rPr>
                <w:rFonts w:ascii="Arial" w:eastAsia="Arial" w:hAnsi="Arial" w:cs="Arial"/>
                <w:i/>
              </w:rPr>
            </w:pPr>
          </w:p>
          <w:p w14:paraId="51BF7C12" w14:textId="77777777" w:rsidR="00C674C5" w:rsidRPr="00C674C5" w:rsidRDefault="00C674C5" w:rsidP="00C674C5">
            <w:pPr>
              <w:rPr>
                <w:rFonts w:ascii="Arial" w:eastAsia="Arial" w:hAnsi="Arial" w:cs="Arial"/>
                <w:i/>
              </w:rPr>
            </w:pPr>
            <w:r w:rsidRPr="00C674C5">
              <w:rPr>
                <w:rFonts w:ascii="Arial" w:eastAsia="Arial" w:hAnsi="Arial" w:cs="Arial"/>
                <w:i/>
              </w:rPr>
              <w:t>Performs safe and effective transitions of care/hand-offs in routine situations</w:t>
            </w:r>
          </w:p>
          <w:p w14:paraId="3A079861" w14:textId="77777777" w:rsidR="00C674C5" w:rsidRPr="00C674C5" w:rsidRDefault="00C674C5" w:rsidP="00C674C5">
            <w:pPr>
              <w:rPr>
                <w:rFonts w:ascii="Arial" w:eastAsia="Arial" w:hAnsi="Arial" w:cs="Arial"/>
                <w:i/>
              </w:rPr>
            </w:pPr>
          </w:p>
          <w:p w14:paraId="16A9CE09" w14:textId="77777777" w:rsidR="00C674C5" w:rsidRPr="00C674C5" w:rsidRDefault="00C674C5" w:rsidP="00C674C5">
            <w:pPr>
              <w:rPr>
                <w:rFonts w:ascii="Arial" w:eastAsia="Arial" w:hAnsi="Arial" w:cs="Arial"/>
                <w:i/>
              </w:rPr>
            </w:pPr>
          </w:p>
          <w:p w14:paraId="494C631F" w14:textId="0B51FD80" w:rsidR="00360F4F" w:rsidRDefault="00C674C5" w:rsidP="00C674C5">
            <w:pPr>
              <w:rPr>
                <w:rFonts w:ascii="Arial" w:eastAsia="Arial" w:hAnsi="Arial" w:cs="Arial"/>
                <w:i/>
              </w:rPr>
            </w:pPr>
            <w:r w:rsidRPr="00C674C5">
              <w:rPr>
                <w:rFonts w:ascii="Arial" w:eastAsia="Arial" w:hAnsi="Arial" w:cs="Arial"/>
                <w:i/>
              </w:rPr>
              <w:t>Identifies pathology’s role in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1283853D" w14:textId="7C24291D"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Ensures appropriate turnaround time based on patient appointment or procedure</w:t>
            </w:r>
          </w:p>
          <w:p w14:paraId="5A9B3AFE" w14:textId="77777777" w:rsidR="00360F4F" w:rsidRDefault="00360F4F">
            <w:pPr>
              <w:pBdr>
                <w:top w:val="nil"/>
                <w:left w:val="nil"/>
                <w:bottom w:val="nil"/>
                <w:right w:val="nil"/>
                <w:between w:val="nil"/>
              </w:pBdr>
              <w:rPr>
                <w:rFonts w:ascii="Arial" w:eastAsia="Arial" w:hAnsi="Arial" w:cs="Arial"/>
                <w:color w:val="000000"/>
              </w:rPr>
            </w:pPr>
          </w:p>
          <w:p w14:paraId="10330735" w14:textId="77777777" w:rsidR="00360F4F" w:rsidRDefault="00360F4F">
            <w:pPr>
              <w:pBdr>
                <w:top w:val="nil"/>
                <w:left w:val="nil"/>
                <w:bottom w:val="nil"/>
                <w:right w:val="nil"/>
                <w:between w:val="nil"/>
              </w:pBdr>
              <w:rPr>
                <w:rFonts w:ascii="Arial" w:eastAsia="Arial" w:hAnsi="Arial" w:cs="Arial"/>
                <w:color w:val="000000"/>
              </w:rPr>
            </w:pPr>
          </w:p>
          <w:p w14:paraId="10A82312" w14:textId="77777777" w:rsidR="00360F4F" w:rsidRDefault="00360F4F">
            <w:pPr>
              <w:pBdr>
                <w:top w:val="nil"/>
                <w:left w:val="nil"/>
                <w:bottom w:val="nil"/>
                <w:right w:val="nil"/>
                <w:between w:val="nil"/>
              </w:pBdr>
              <w:rPr>
                <w:rFonts w:ascii="Arial" w:eastAsia="Arial" w:hAnsi="Arial" w:cs="Arial"/>
                <w:color w:val="000000"/>
              </w:rPr>
            </w:pPr>
          </w:p>
          <w:p w14:paraId="1D562077" w14:textId="124A4A0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Follows hand</w:t>
            </w:r>
            <w:r w:rsidR="003122AF">
              <w:rPr>
                <w:rFonts w:ascii="Arial" w:eastAsia="Arial" w:hAnsi="Arial" w:cs="Arial"/>
              </w:rPr>
              <w:t>-</w:t>
            </w:r>
            <w:r>
              <w:rPr>
                <w:rFonts w:ascii="Arial" w:eastAsia="Arial" w:hAnsi="Arial" w:cs="Arial"/>
              </w:rPr>
              <w:t>off policy at the end of call night or rotation</w:t>
            </w:r>
          </w:p>
          <w:p w14:paraId="0C282E2E" w14:textId="4706B833"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Identifies different populations within own panel of patients, cases, and/or the local community</w:t>
            </w:r>
          </w:p>
          <w:p w14:paraId="7C804FFB" w14:textId="77777777" w:rsidR="00360F4F" w:rsidRDefault="00360F4F">
            <w:pPr>
              <w:pBdr>
                <w:top w:val="nil"/>
                <w:left w:val="nil"/>
                <w:bottom w:val="nil"/>
                <w:right w:val="nil"/>
                <w:between w:val="nil"/>
              </w:pBdr>
              <w:rPr>
                <w:rFonts w:ascii="Arial" w:eastAsia="Arial" w:hAnsi="Arial" w:cs="Arial"/>
                <w:color w:val="000000"/>
              </w:rPr>
            </w:pPr>
          </w:p>
          <w:p w14:paraId="61895601" w14:textId="66C9E8CA"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Knows which patients are at high risk for specific health outcomes related to health literacy concerns, cost of testing or therapy, etc.</w:t>
            </w:r>
          </w:p>
        </w:tc>
      </w:tr>
      <w:tr w:rsidR="00360F4F" w14:paraId="34418587" w14:textId="77777777">
        <w:tc>
          <w:tcPr>
            <w:tcW w:w="4950" w:type="dxa"/>
            <w:tcBorders>
              <w:top w:val="single" w:sz="4" w:space="0" w:color="000000"/>
              <w:bottom w:val="single" w:sz="4" w:space="0" w:color="000000"/>
            </w:tcBorders>
            <w:shd w:val="clear" w:color="auto" w:fill="C9C9C9"/>
          </w:tcPr>
          <w:p w14:paraId="432B659A" w14:textId="77777777" w:rsidR="00C674C5" w:rsidRPr="00C674C5" w:rsidRDefault="00C2402F" w:rsidP="00C674C5">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C674C5" w:rsidRPr="00C674C5">
              <w:rPr>
                <w:rFonts w:ascii="Arial" w:eastAsia="Arial" w:hAnsi="Arial" w:cs="Arial"/>
                <w:i/>
                <w:color w:val="000000"/>
              </w:rPr>
              <w:t>Coordinates care of patients/specimens in complex cases effectively using interprofessional teams</w:t>
            </w:r>
          </w:p>
          <w:p w14:paraId="72E5A6E0" w14:textId="77777777" w:rsidR="00C674C5" w:rsidRPr="00C674C5" w:rsidRDefault="00C674C5" w:rsidP="00C674C5">
            <w:pPr>
              <w:rPr>
                <w:rFonts w:ascii="Arial" w:eastAsia="Arial" w:hAnsi="Arial" w:cs="Arial"/>
                <w:i/>
                <w:color w:val="000000"/>
              </w:rPr>
            </w:pPr>
          </w:p>
          <w:p w14:paraId="6F3FC8B9" w14:textId="77777777" w:rsidR="00C674C5" w:rsidRPr="00C674C5" w:rsidRDefault="00C674C5" w:rsidP="00C674C5">
            <w:pPr>
              <w:rPr>
                <w:rFonts w:ascii="Arial" w:eastAsia="Arial" w:hAnsi="Arial" w:cs="Arial"/>
                <w:i/>
                <w:color w:val="000000"/>
              </w:rPr>
            </w:pPr>
            <w:r w:rsidRPr="00C674C5">
              <w:rPr>
                <w:rFonts w:ascii="Arial" w:eastAsia="Arial" w:hAnsi="Arial" w:cs="Arial"/>
                <w:i/>
                <w:color w:val="000000"/>
              </w:rPr>
              <w:t>Performs safe and effective transitions of care/hand-offs in complex situations</w:t>
            </w:r>
          </w:p>
          <w:p w14:paraId="7D044A07" w14:textId="77777777" w:rsidR="00C674C5" w:rsidRPr="00C674C5" w:rsidRDefault="00C674C5" w:rsidP="00C674C5">
            <w:pPr>
              <w:rPr>
                <w:rFonts w:ascii="Arial" w:eastAsia="Arial" w:hAnsi="Arial" w:cs="Arial"/>
                <w:i/>
                <w:color w:val="000000"/>
              </w:rPr>
            </w:pPr>
          </w:p>
          <w:p w14:paraId="2898F33E" w14:textId="77777777" w:rsidR="00C674C5" w:rsidRPr="00C674C5" w:rsidRDefault="00C674C5" w:rsidP="00C674C5">
            <w:pPr>
              <w:rPr>
                <w:rFonts w:ascii="Arial" w:eastAsia="Arial" w:hAnsi="Arial" w:cs="Arial"/>
                <w:i/>
                <w:color w:val="000000"/>
              </w:rPr>
            </w:pPr>
          </w:p>
          <w:p w14:paraId="0EB85F61" w14:textId="77777777" w:rsidR="00C674C5" w:rsidRPr="00C674C5" w:rsidRDefault="00C674C5" w:rsidP="00C674C5">
            <w:pPr>
              <w:rPr>
                <w:rFonts w:ascii="Arial" w:eastAsia="Arial" w:hAnsi="Arial" w:cs="Arial"/>
                <w:i/>
                <w:color w:val="000000"/>
              </w:rPr>
            </w:pPr>
          </w:p>
          <w:p w14:paraId="4F4C3B6E" w14:textId="522FB526" w:rsidR="00360F4F" w:rsidRDefault="00C674C5" w:rsidP="00C674C5">
            <w:pPr>
              <w:rPr>
                <w:rFonts w:ascii="Arial" w:eastAsia="Arial" w:hAnsi="Arial" w:cs="Arial"/>
                <w:i/>
                <w:color w:val="000000"/>
              </w:rPr>
            </w:pPr>
            <w:r w:rsidRPr="00C674C5">
              <w:rPr>
                <w:rFonts w:ascii="Arial" w:eastAsia="Arial" w:hAnsi="Arial" w:cs="Arial"/>
                <w:i/>
                <w:color w:val="000000"/>
              </w:rPr>
              <w:t>Identifies opportunities for pathology to participate in community and population health</w:t>
            </w:r>
          </w:p>
        </w:tc>
        <w:tc>
          <w:tcPr>
            <w:tcW w:w="9175" w:type="dxa"/>
            <w:tcBorders>
              <w:top w:val="single" w:sz="4" w:space="0" w:color="000000"/>
              <w:left w:val="nil"/>
              <w:bottom w:val="single" w:sz="4" w:space="0" w:color="000000"/>
              <w:right w:val="single" w:sz="8" w:space="0" w:color="000000"/>
            </w:tcBorders>
            <w:shd w:val="clear" w:color="auto" w:fill="C9C9C9"/>
          </w:tcPr>
          <w:p w14:paraId="3A90D6DC" w14:textId="67D54535"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At interdisciplinary tumor boards/medical rounds, engages in appropriate discussion of patient care testing options and impact on therapy for complex pathologic cases</w:t>
            </w:r>
          </w:p>
          <w:p w14:paraId="618F7EFA" w14:textId="77777777" w:rsidR="00360F4F" w:rsidRDefault="00360F4F">
            <w:pPr>
              <w:pBdr>
                <w:top w:val="nil"/>
                <w:left w:val="nil"/>
                <w:bottom w:val="nil"/>
                <w:right w:val="nil"/>
                <w:between w:val="nil"/>
              </w:pBdr>
              <w:rPr>
                <w:rFonts w:ascii="Arial" w:eastAsia="Arial" w:hAnsi="Arial" w:cs="Arial"/>
                <w:color w:val="000000"/>
              </w:rPr>
            </w:pPr>
          </w:p>
          <w:p w14:paraId="59071A7B" w14:textId="77777777" w:rsidR="00360F4F" w:rsidRDefault="00360F4F">
            <w:pPr>
              <w:pBdr>
                <w:top w:val="nil"/>
                <w:left w:val="nil"/>
                <w:bottom w:val="nil"/>
                <w:right w:val="nil"/>
                <w:between w:val="nil"/>
              </w:pBdr>
              <w:rPr>
                <w:rFonts w:ascii="Arial" w:eastAsia="Arial" w:hAnsi="Arial" w:cs="Arial"/>
                <w:color w:val="000000"/>
              </w:rPr>
            </w:pPr>
          </w:p>
          <w:p w14:paraId="008FBC7A" w14:textId="7BCCE36F"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When performing hand</w:t>
            </w:r>
            <w:r w:rsidR="003122AF">
              <w:rPr>
                <w:rFonts w:ascii="Arial" w:eastAsia="Arial" w:hAnsi="Arial" w:cs="Arial"/>
              </w:rPr>
              <w:t>-</w:t>
            </w:r>
            <w:r>
              <w:rPr>
                <w:rFonts w:ascii="Arial" w:eastAsia="Arial" w:hAnsi="Arial" w:cs="Arial"/>
              </w:rPr>
              <w:t>offs, prioritizes cases and provides complete information</w:t>
            </w:r>
          </w:p>
          <w:p w14:paraId="253E34F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Reconciles consult pathology by calling referring </w:t>
            </w:r>
            <w:proofErr w:type="gramStart"/>
            <w:r>
              <w:rPr>
                <w:rFonts w:ascii="Arial" w:eastAsia="Arial" w:hAnsi="Arial" w:cs="Arial"/>
              </w:rPr>
              <w:t>pathologist</w:t>
            </w:r>
            <w:proofErr w:type="gramEnd"/>
            <w:r>
              <w:rPr>
                <w:rFonts w:ascii="Arial" w:eastAsia="Arial" w:hAnsi="Arial" w:cs="Arial"/>
              </w:rPr>
              <w:t xml:space="preserve"> on a patient who has been transferred in for continued care, and requests additional outside material (A/B)</w:t>
            </w:r>
          </w:p>
          <w:p w14:paraId="5E83AF3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Coordinates specimen handling, ordering of needed tests, and courier schedules (C)</w:t>
            </w:r>
          </w:p>
          <w:p w14:paraId="7CE6C0FD" w14:textId="77777777" w:rsidR="00360F4F" w:rsidRDefault="00360F4F">
            <w:pPr>
              <w:pBdr>
                <w:top w:val="nil"/>
                <w:left w:val="nil"/>
                <w:bottom w:val="nil"/>
                <w:right w:val="nil"/>
                <w:between w:val="nil"/>
              </w:pBdr>
              <w:rPr>
                <w:rFonts w:ascii="Arial" w:eastAsia="Arial" w:hAnsi="Arial" w:cs="Arial"/>
                <w:color w:val="000000"/>
              </w:rPr>
            </w:pPr>
          </w:p>
          <w:p w14:paraId="3B869BC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Recognizes polymorphism that is more prevalent in local population</w:t>
            </w:r>
          </w:p>
          <w:p w14:paraId="3613E4E9" w14:textId="7E3E09B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Recognizes regional variation in the prevalence of infectious diseases</w:t>
            </w:r>
          </w:p>
        </w:tc>
      </w:tr>
      <w:tr w:rsidR="00360F4F" w14:paraId="385481CD" w14:textId="77777777">
        <w:tc>
          <w:tcPr>
            <w:tcW w:w="4950" w:type="dxa"/>
            <w:tcBorders>
              <w:top w:val="single" w:sz="4" w:space="0" w:color="000000"/>
              <w:bottom w:val="single" w:sz="4" w:space="0" w:color="000000"/>
            </w:tcBorders>
            <w:shd w:val="clear" w:color="auto" w:fill="C9C9C9"/>
          </w:tcPr>
          <w:p w14:paraId="2B84F1BA" w14:textId="77777777" w:rsidR="00C674C5" w:rsidRPr="00C674C5" w:rsidRDefault="00C2402F" w:rsidP="00C674C5">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sidR="00C674C5" w:rsidRPr="00C674C5">
              <w:rPr>
                <w:rFonts w:ascii="Arial" w:eastAsia="Arial" w:hAnsi="Arial" w:cs="Arial"/>
                <w:i/>
              </w:rPr>
              <w:t>Models effective coordination of patient-centered care among different disciplines and specialties</w:t>
            </w:r>
          </w:p>
          <w:p w14:paraId="263A346E" w14:textId="6B1220DC" w:rsidR="00C674C5" w:rsidRDefault="00C674C5" w:rsidP="00C674C5">
            <w:pPr>
              <w:rPr>
                <w:rFonts w:ascii="Arial" w:eastAsia="Arial" w:hAnsi="Arial" w:cs="Arial"/>
                <w:i/>
              </w:rPr>
            </w:pPr>
          </w:p>
          <w:p w14:paraId="318386BE" w14:textId="1DD4F361" w:rsidR="00C674C5" w:rsidRDefault="00C674C5" w:rsidP="00C674C5">
            <w:pPr>
              <w:rPr>
                <w:rFonts w:ascii="Arial" w:eastAsia="Arial" w:hAnsi="Arial" w:cs="Arial"/>
                <w:i/>
              </w:rPr>
            </w:pPr>
          </w:p>
          <w:p w14:paraId="0D89873D" w14:textId="7015EF12" w:rsidR="00C674C5" w:rsidRDefault="00C674C5" w:rsidP="00C674C5">
            <w:pPr>
              <w:rPr>
                <w:rFonts w:ascii="Arial" w:eastAsia="Arial" w:hAnsi="Arial" w:cs="Arial"/>
                <w:i/>
              </w:rPr>
            </w:pPr>
          </w:p>
          <w:p w14:paraId="1481836C" w14:textId="479B7FB4" w:rsidR="00C674C5" w:rsidRDefault="00C674C5" w:rsidP="00C674C5">
            <w:pPr>
              <w:rPr>
                <w:rFonts w:ascii="Arial" w:eastAsia="Arial" w:hAnsi="Arial" w:cs="Arial"/>
                <w:i/>
              </w:rPr>
            </w:pPr>
          </w:p>
          <w:p w14:paraId="337F0272" w14:textId="2A8D9207" w:rsidR="00C674C5" w:rsidRDefault="00C674C5" w:rsidP="00C674C5">
            <w:pPr>
              <w:rPr>
                <w:rFonts w:ascii="Arial" w:eastAsia="Arial" w:hAnsi="Arial" w:cs="Arial"/>
                <w:i/>
              </w:rPr>
            </w:pPr>
          </w:p>
          <w:p w14:paraId="1427DC61" w14:textId="77777777" w:rsidR="00C674C5" w:rsidRPr="00C674C5" w:rsidRDefault="00C674C5" w:rsidP="00C674C5">
            <w:pPr>
              <w:rPr>
                <w:rFonts w:ascii="Arial" w:eastAsia="Arial" w:hAnsi="Arial" w:cs="Arial"/>
                <w:i/>
              </w:rPr>
            </w:pPr>
          </w:p>
          <w:p w14:paraId="21FA1ADB" w14:textId="77777777" w:rsidR="00C674C5" w:rsidRPr="00C674C5" w:rsidRDefault="00C674C5" w:rsidP="00C674C5">
            <w:pPr>
              <w:rPr>
                <w:rFonts w:ascii="Arial" w:eastAsia="Arial" w:hAnsi="Arial" w:cs="Arial"/>
                <w:i/>
              </w:rPr>
            </w:pPr>
            <w:r w:rsidRPr="00C674C5">
              <w:rPr>
                <w:rFonts w:ascii="Arial" w:eastAsia="Arial" w:hAnsi="Arial" w:cs="Arial"/>
                <w:i/>
              </w:rPr>
              <w:t>Models and advocates for safe and effective transitions of care/hand-offs within and across health care delivery systems</w:t>
            </w:r>
          </w:p>
          <w:p w14:paraId="12E5148F" w14:textId="77777777" w:rsidR="00C674C5" w:rsidRPr="00C674C5" w:rsidRDefault="00C674C5" w:rsidP="00C674C5">
            <w:pPr>
              <w:rPr>
                <w:rFonts w:ascii="Arial" w:eastAsia="Arial" w:hAnsi="Arial" w:cs="Arial"/>
                <w:i/>
              </w:rPr>
            </w:pPr>
          </w:p>
          <w:p w14:paraId="7D8AA37F" w14:textId="795272FC" w:rsidR="00360F4F" w:rsidRDefault="00C674C5" w:rsidP="00C674C5">
            <w:pPr>
              <w:rPr>
                <w:rFonts w:ascii="Arial" w:eastAsia="Arial" w:hAnsi="Arial" w:cs="Arial"/>
                <w:i/>
              </w:rPr>
            </w:pPr>
            <w:r w:rsidRPr="00C674C5">
              <w:rPr>
                <w:rFonts w:ascii="Arial" w:eastAsia="Arial" w:hAnsi="Arial" w:cs="Arial"/>
                <w:i/>
              </w:rPr>
              <w:t xml:space="preserve">Recommends and/or participates in changing and adapting </w:t>
            </w:r>
            <w:proofErr w:type="gramStart"/>
            <w:r w:rsidRPr="00C674C5">
              <w:rPr>
                <w:rFonts w:ascii="Arial" w:eastAsia="Arial" w:hAnsi="Arial" w:cs="Arial"/>
                <w:i/>
              </w:rPr>
              <w:t>practice</w:t>
            </w:r>
            <w:proofErr w:type="gramEnd"/>
            <w:r w:rsidRPr="00C674C5">
              <w:rPr>
                <w:rFonts w:ascii="Arial" w:eastAsia="Arial" w:hAnsi="Arial" w:cs="Arial"/>
                <w:i/>
              </w:rPr>
              <w:t xml:space="preserve"> to provide for the needs of communities and populations</w:t>
            </w:r>
          </w:p>
        </w:tc>
        <w:tc>
          <w:tcPr>
            <w:tcW w:w="9175" w:type="dxa"/>
            <w:tcBorders>
              <w:top w:val="single" w:sz="4" w:space="0" w:color="000000"/>
              <w:left w:val="nil"/>
              <w:bottom w:val="single" w:sz="4" w:space="0" w:color="000000"/>
              <w:right w:val="single" w:sz="8" w:space="0" w:color="000000"/>
            </w:tcBorders>
            <w:shd w:val="clear" w:color="auto" w:fill="C9C9C9"/>
          </w:tcPr>
          <w:p w14:paraId="4AAF387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Coordinates and completes exemplary presentation at tumor board and follows up on additional testing requests (A/B) </w:t>
            </w:r>
          </w:p>
          <w:p w14:paraId="3F154A40" w14:textId="2D079D01"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Performs quality reviews and correlations between bronchial wash and lung biopsy results to assure appropriate follow</w:t>
            </w:r>
            <w:r w:rsidR="003122AF">
              <w:rPr>
                <w:rFonts w:ascii="Arial" w:eastAsia="Arial" w:hAnsi="Arial" w:cs="Arial"/>
              </w:rPr>
              <w:t>-</w:t>
            </w:r>
            <w:r>
              <w:rPr>
                <w:rFonts w:ascii="Arial" w:eastAsia="Arial" w:hAnsi="Arial" w:cs="Arial"/>
              </w:rPr>
              <w:t>up</w:t>
            </w:r>
          </w:p>
          <w:p w14:paraId="2ECE551D" w14:textId="181EFC05"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Proactively calls the outpatient doctor to ensure a discharged patient will be followed for their international normalized ratio checks </w:t>
            </w:r>
          </w:p>
          <w:p w14:paraId="3CA40789" w14:textId="77B6F852"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Coordinates and </w:t>
            </w:r>
            <w:proofErr w:type="gramStart"/>
            <w:r>
              <w:rPr>
                <w:rFonts w:ascii="Arial" w:eastAsia="Arial" w:hAnsi="Arial" w:cs="Arial"/>
              </w:rPr>
              <w:t>prioritizes</w:t>
            </w:r>
            <w:proofErr w:type="gramEnd"/>
            <w:r>
              <w:rPr>
                <w:rFonts w:ascii="Arial" w:eastAsia="Arial" w:hAnsi="Arial" w:cs="Arial"/>
              </w:rPr>
              <w:t xml:space="preserve"> consultant input for a new high-risk diagnosis of thrombotic thrombocytopenic purpura</w:t>
            </w:r>
          </w:p>
          <w:p w14:paraId="7BC1EFFA" w14:textId="77777777" w:rsidR="00360F4F" w:rsidRDefault="00360F4F">
            <w:pPr>
              <w:pBdr>
                <w:top w:val="nil"/>
                <w:left w:val="nil"/>
                <w:bottom w:val="nil"/>
                <w:right w:val="nil"/>
                <w:between w:val="nil"/>
              </w:pBdr>
              <w:rPr>
                <w:rFonts w:ascii="Arial" w:eastAsia="Arial" w:hAnsi="Arial" w:cs="Arial"/>
                <w:color w:val="000000"/>
              </w:rPr>
            </w:pPr>
          </w:p>
          <w:p w14:paraId="5A20488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Maintains the integrity of information flow from the intra</w:t>
            </w:r>
            <w:r w:rsidR="003122AF">
              <w:rPr>
                <w:rFonts w:ascii="Arial" w:eastAsia="Arial" w:hAnsi="Arial" w:cs="Arial"/>
              </w:rPr>
              <w:t>-</w:t>
            </w:r>
            <w:r>
              <w:rPr>
                <w:rFonts w:ascii="Arial" w:eastAsia="Arial" w:hAnsi="Arial" w:cs="Arial"/>
              </w:rPr>
              <w:t>operative consultation with the surgeon to the resident grossing bench (A/B)</w:t>
            </w:r>
          </w:p>
          <w:p w14:paraId="238B1C84" w14:textId="41615DF2"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Supervises residents in following hand-off policy</w:t>
            </w:r>
          </w:p>
          <w:p w14:paraId="2AD1B3A5" w14:textId="77777777" w:rsidR="00360F4F" w:rsidRDefault="00360F4F">
            <w:pPr>
              <w:pBdr>
                <w:top w:val="nil"/>
                <w:left w:val="nil"/>
                <w:bottom w:val="nil"/>
                <w:right w:val="nil"/>
                <w:between w:val="nil"/>
              </w:pBdr>
              <w:rPr>
                <w:rFonts w:ascii="Arial" w:eastAsia="Arial" w:hAnsi="Arial" w:cs="Arial"/>
                <w:color w:val="000000"/>
              </w:rPr>
            </w:pPr>
          </w:p>
          <w:p w14:paraId="49E5838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Recommends adding new tests to menu based upon updates in society guidelines (A/B)</w:t>
            </w:r>
          </w:p>
          <w:p w14:paraId="04F4A46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Identifies patient populations at high risk for poor healthcare outcomes related to hemoglobin A1c or lipids due to health disparities and inequities in screening (C)</w:t>
            </w:r>
          </w:p>
        </w:tc>
      </w:tr>
      <w:tr w:rsidR="00360F4F" w14:paraId="6314884C" w14:textId="77777777">
        <w:tc>
          <w:tcPr>
            <w:tcW w:w="4950" w:type="dxa"/>
            <w:tcBorders>
              <w:top w:val="single" w:sz="4" w:space="0" w:color="000000"/>
              <w:bottom w:val="single" w:sz="4" w:space="0" w:color="000000"/>
            </w:tcBorders>
            <w:shd w:val="clear" w:color="auto" w:fill="C9C9C9"/>
          </w:tcPr>
          <w:p w14:paraId="2AB218FC" w14:textId="77777777" w:rsidR="00C674C5" w:rsidRPr="00C674C5" w:rsidRDefault="00C2402F" w:rsidP="00C674C5">
            <w:pPr>
              <w:rPr>
                <w:rFonts w:ascii="Arial" w:eastAsia="Arial" w:hAnsi="Arial" w:cs="Arial"/>
                <w:i/>
              </w:rPr>
            </w:pPr>
            <w:r>
              <w:rPr>
                <w:rFonts w:ascii="Arial" w:eastAsia="Arial" w:hAnsi="Arial" w:cs="Arial"/>
                <w:b/>
              </w:rPr>
              <w:t>Level 5</w:t>
            </w:r>
            <w:r>
              <w:rPr>
                <w:rFonts w:ascii="Arial" w:eastAsia="Arial" w:hAnsi="Arial" w:cs="Arial"/>
              </w:rPr>
              <w:t xml:space="preserve"> </w:t>
            </w:r>
            <w:r w:rsidR="00C674C5" w:rsidRPr="00C674C5">
              <w:rPr>
                <w:rFonts w:ascii="Arial" w:eastAsia="Arial" w:hAnsi="Arial" w:cs="Arial"/>
                <w:i/>
              </w:rPr>
              <w:t xml:space="preserve">Analyses the process of care coordination and leads </w:t>
            </w:r>
            <w:proofErr w:type="gramStart"/>
            <w:r w:rsidR="00C674C5" w:rsidRPr="00C674C5">
              <w:rPr>
                <w:rFonts w:ascii="Arial" w:eastAsia="Arial" w:hAnsi="Arial" w:cs="Arial"/>
                <w:i/>
              </w:rPr>
              <w:t>in</w:t>
            </w:r>
            <w:proofErr w:type="gramEnd"/>
            <w:r w:rsidR="00C674C5" w:rsidRPr="00C674C5">
              <w:rPr>
                <w:rFonts w:ascii="Arial" w:eastAsia="Arial" w:hAnsi="Arial" w:cs="Arial"/>
                <w:i/>
              </w:rPr>
              <w:t xml:space="preserve"> the design and implementation of improvements</w:t>
            </w:r>
          </w:p>
          <w:p w14:paraId="0D753279" w14:textId="77777777" w:rsidR="00C674C5" w:rsidRPr="00C674C5" w:rsidRDefault="00C674C5" w:rsidP="00C674C5">
            <w:pPr>
              <w:rPr>
                <w:rFonts w:ascii="Arial" w:eastAsia="Arial" w:hAnsi="Arial" w:cs="Arial"/>
                <w:i/>
              </w:rPr>
            </w:pPr>
          </w:p>
          <w:p w14:paraId="641E04E7" w14:textId="77777777" w:rsidR="00C674C5" w:rsidRPr="00C674C5" w:rsidRDefault="00C674C5" w:rsidP="00C674C5">
            <w:pPr>
              <w:rPr>
                <w:rFonts w:ascii="Arial" w:eastAsia="Arial" w:hAnsi="Arial" w:cs="Arial"/>
                <w:i/>
              </w:rPr>
            </w:pPr>
            <w:r w:rsidRPr="00C674C5">
              <w:rPr>
                <w:rFonts w:ascii="Arial" w:eastAsia="Arial" w:hAnsi="Arial" w:cs="Arial"/>
                <w:i/>
              </w:rPr>
              <w:t>Improves quality of transitions of care within and across health care delivery systems to optimize patient outcomes</w:t>
            </w:r>
          </w:p>
          <w:p w14:paraId="47DC400B" w14:textId="77777777" w:rsidR="00C674C5" w:rsidRPr="00C674C5" w:rsidRDefault="00C674C5" w:rsidP="00C674C5">
            <w:pPr>
              <w:rPr>
                <w:rFonts w:ascii="Arial" w:eastAsia="Arial" w:hAnsi="Arial" w:cs="Arial"/>
                <w:i/>
              </w:rPr>
            </w:pPr>
          </w:p>
          <w:p w14:paraId="4B8E31A6" w14:textId="6791CFB8" w:rsidR="00360F4F" w:rsidRDefault="00C674C5" w:rsidP="00C674C5">
            <w:pPr>
              <w:rPr>
                <w:rFonts w:ascii="Arial" w:eastAsia="Arial" w:hAnsi="Arial" w:cs="Arial"/>
                <w:i/>
              </w:rPr>
            </w:pPr>
            <w:r w:rsidRPr="00C674C5">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291396E1" w14:textId="4F5DE601"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Identifies patterns of lapses in care coordination and implements process improvements</w:t>
            </w:r>
          </w:p>
          <w:p w14:paraId="6F900CF4" w14:textId="77777777" w:rsidR="00360F4F" w:rsidRDefault="00360F4F">
            <w:pPr>
              <w:pBdr>
                <w:top w:val="nil"/>
                <w:left w:val="nil"/>
                <w:bottom w:val="nil"/>
                <w:right w:val="nil"/>
                <w:between w:val="nil"/>
              </w:pBdr>
              <w:rPr>
                <w:rFonts w:ascii="Arial" w:eastAsia="Arial" w:hAnsi="Arial" w:cs="Arial"/>
                <w:color w:val="000000"/>
              </w:rPr>
            </w:pPr>
          </w:p>
          <w:p w14:paraId="044DD6F8" w14:textId="77777777" w:rsidR="00360F4F" w:rsidRDefault="00360F4F">
            <w:pPr>
              <w:pBdr>
                <w:top w:val="nil"/>
                <w:left w:val="nil"/>
                <w:bottom w:val="nil"/>
                <w:right w:val="nil"/>
                <w:between w:val="nil"/>
              </w:pBdr>
              <w:rPr>
                <w:rFonts w:ascii="Arial" w:eastAsia="Arial" w:hAnsi="Arial" w:cs="Arial"/>
                <w:color w:val="000000"/>
              </w:rPr>
            </w:pPr>
          </w:p>
          <w:p w14:paraId="393C91FB" w14:textId="77777777" w:rsidR="00360F4F" w:rsidRDefault="00360F4F">
            <w:pPr>
              <w:pBdr>
                <w:top w:val="nil"/>
                <w:left w:val="nil"/>
                <w:bottom w:val="nil"/>
                <w:right w:val="nil"/>
                <w:between w:val="nil"/>
              </w:pBdr>
              <w:rPr>
                <w:rFonts w:ascii="Arial" w:eastAsia="Arial" w:hAnsi="Arial" w:cs="Arial"/>
                <w:color w:val="000000"/>
              </w:rPr>
            </w:pPr>
          </w:p>
          <w:p w14:paraId="63B91243"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Works with a QI mentor to identify better handoff tools for on-call pathology services or to improve teaching sessions </w:t>
            </w:r>
          </w:p>
          <w:p w14:paraId="4DFE8A80" w14:textId="77777777" w:rsidR="00360F4F" w:rsidRDefault="00360F4F">
            <w:pPr>
              <w:pBdr>
                <w:top w:val="nil"/>
                <w:left w:val="nil"/>
                <w:bottom w:val="nil"/>
                <w:right w:val="nil"/>
                <w:between w:val="nil"/>
              </w:pBdr>
              <w:rPr>
                <w:rFonts w:ascii="Arial" w:eastAsia="Arial" w:hAnsi="Arial" w:cs="Arial"/>
                <w:color w:val="000000"/>
              </w:rPr>
            </w:pPr>
          </w:p>
          <w:p w14:paraId="39143B80" w14:textId="77777777" w:rsidR="00360F4F" w:rsidRDefault="00360F4F">
            <w:pPr>
              <w:pBdr>
                <w:top w:val="nil"/>
                <w:left w:val="nil"/>
                <w:bottom w:val="nil"/>
                <w:right w:val="nil"/>
                <w:between w:val="nil"/>
              </w:pBdr>
              <w:rPr>
                <w:rFonts w:ascii="Arial" w:eastAsia="Arial" w:hAnsi="Arial" w:cs="Arial"/>
                <w:color w:val="000000"/>
              </w:rPr>
            </w:pPr>
          </w:p>
          <w:p w14:paraId="583B5FA9" w14:textId="604D8D14"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Designs a </w:t>
            </w:r>
            <w:proofErr w:type="gramStart"/>
            <w:r>
              <w:rPr>
                <w:rFonts w:ascii="Arial" w:eastAsia="Arial" w:hAnsi="Arial" w:cs="Arial"/>
              </w:rPr>
              <w:t>social determinants of health curriculum</w:t>
            </w:r>
            <w:proofErr w:type="gramEnd"/>
            <w:r>
              <w:rPr>
                <w:rFonts w:ascii="Arial" w:eastAsia="Arial" w:hAnsi="Arial" w:cs="Arial"/>
              </w:rPr>
              <w:t xml:space="preserve"> to help others learn to identify local resources and barriers to care and laboratory </w:t>
            </w:r>
            <w:proofErr w:type="gramStart"/>
            <w:r>
              <w:rPr>
                <w:rFonts w:ascii="Arial" w:eastAsia="Arial" w:hAnsi="Arial" w:cs="Arial"/>
              </w:rPr>
              <w:t>testing;</w:t>
            </w:r>
            <w:proofErr w:type="gramEnd"/>
            <w:r>
              <w:rPr>
                <w:rFonts w:ascii="Arial" w:eastAsia="Arial" w:hAnsi="Arial" w:cs="Arial"/>
              </w:rPr>
              <w:t xml:space="preserve"> effectively uses resources, such as telehealth and telepathology for proactive outreach</w:t>
            </w:r>
          </w:p>
          <w:p w14:paraId="78D1BF24" w14:textId="1A2A1481"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Models or develops new, specialized service </w:t>
            </w:r>
            <w:proofErr w:type="gramStart"/>
            <w:r>
              <w:rPr>
                <w:rFonts w:ascii="Arial" w:eastAsia="Arial" w:hAnsi="Arial" w:cs="Arial"/>
              </w:rPr>
              <w:t>line</w:t>
            </w:r>
            <w:proofErr w:type="gramEnd"/>
            <w:r>
              <w:rPr>
                <w:rFonts w:ascii="Arial" w:eastAsia="Arial" w:hAnsi="Arial" w:cs="Arial"/>
              </w:rPr>
              <w:t xml:space="preserve"> </w:t>
            </w:r>
            <w:proofErr w:type="gramStart"/>
            <w:r>
              <w:rPr>
                <w:rFonts w:ascii="Arial" w:eastAsia="Arial" w:hAnsi="Arial" w:cs="Arial"/>
              </w:rPr>
              <w:t>in order to</w:t>
            </w:r>
            <w:proofErr w:type="gramEnd"/>
            <w:r>
              <w:rPr>
                <w:rFonts w:ascii="Arial" w:eastAsia="Arial" w:hAnsi="Arial" w:cs="Arial"/>
              </w:rPr>
              <w:t xml:space="preserve"> improve care</w:t>
            </w:r>
          </w:p>
          <w:p w14:paraId="219EC5B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Champions a new multidisciplinary conference</w:t>
            </w:r>
          </w:p>
        </w:tc>
      </w:tr>
      <w:tr w:rsidR="00360F4F" w14:paraId="71C90A27" w14:textId="77777777">
        <w:tc>
          <w:tcPr>
            <w:tcW w:w="4950" w:type="dxa"/>
            <w:shd w:val="clear" w:color="auto" w:fill="FFD965"/>
          </w:tcPr>
          <w:p w14:paraId="25BDC4FF" w14:textId="77777777" w:rsidR="00360F4F" w:rsidRDefault="00C2402F">
            <w:pPr>
              <w:rPr>
                <w:rFonts w:ascii="Arial" w:eastAsia="Arial" w:hAnsi="Arial" w:cs="Arial"/>
              </w:rPr>
            </w:pPr>
            <w:r>
              <w:rPr>
                <w:rFonts w:ascii="Arial" w:eastAsia="Arial" w:hAnsi="Arial" w:cs="Arial"/>
              </w:rPr>
              <w:t>Assessment Models or Tools</w:t>
            </w:r>
          </w:p>
        </w:tc>
        <w:tc>
          <w:tcPr>
            <w:tcW w:w="9175" w:type="dxa"/>
            <w:shd w:val="clear" w:color="auto" w:fill="FFD965"/>
          </w:tcPr>
          <w:p w14:paraId="7C3B2800" w14:textId="5B61635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Attendance records at lectures/rounds</w:t>
            </w:r>
          </w:p>
          <w:p w14:paraId="047A7F24" w14:textId="16F0DF8D"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Case management quality metrics and goals </w:t>
            </w:r>
            <w:proofErr w:type="gramStart"/>
            <w:r>
              <w:rPr>
                <w:rFonts w:ascii="Arial" w:eastAsia="Arial" w:hAnsi="Arial" w:cs="Arial"/>
              </w:rPr>
              <w:t>mined</w:t>
            </w:r>
            <w:proofErr w:type="gramEnd"/>
            <w:r>
              <w:rPr>
                <w:rFonts w:ascii="Arial" w:eastAsia="Arial" w:hAnsi="Arial" w:cs="Arial"/>
              </w:rPr>
              <w:t xml:space="preserve"> from EHR, </w:t>
            </w:r>
            <w:r w:rsidR="003122AF">
              <w:rPr>
                <w:rFonts w:ascii="Arial" w:eastAsia="Arial" w:hAnsi="Arial" w:cs="Arial"/>
              </w:rPr>
              <w:t xml:space="preserve">anatomic pathology or clinical pathology </w:t>
            </w:r>
            <w:r>
              <w:rPr>
                <w:rFonts w:ascii="Arial" w:eastAsia="Arial" w:hAnsi="Arial" w:cs="Arial"/>
              </w:rPr>
              <w:t>laboratory informatics systems</w:t>
            </w:r>
          </w:p>
          <w:p w14:paraId="6A6C345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Chart review</w:t>
            </w:r>
          </w:p>
          <w:p w14:paraId="542194A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Direct observation (including discussion during rounds, case work-up and case presentations) </w:t>
            </w:r>
          </w:p>
          <w:p w14:paraId="27516FDD" w14:textId="31BCE902"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End-of-rotation evaluation</w:t>
            </w:r>
          </w:p>
          <w:p w14:paraId="7A3D41E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Pathology report review</w:t>
            </w:r>
          </w:p>
          <w:p w14:paraId="1B164C35" w14:textId="3D6F9C29"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lastRenderedPageBreak/>
              <w:t>Review of sign</w:t>
            </w:r>
            <w:r w:rsidR="003122AF">
              <w:rPr>
                <w:rFonts w:ascii="Arial" w:eastAsia="Arial" w:hAnsi="Arial" w:cs="Arial"/>
              </w:rPr>
              <w:t>-</w:t>
            </w:r>
            <w:r>
              <w:rPr>
                <w:rFonts w:ascii="Arial" w:eastAsia="Arial" w:hAnsi="Arial" w:cs="Arial"/>
              </w:rPr>
              <w:t xml:space="preserve">out tools, </w:t>
            </w:r>
            <w:r w:rsidR="003122AF">
              <w:rPr>
                <w:rFonts w:ascii="Arial" w:eastAsia="Arial" w:hAnsi="Arial" w:cs="Arial"/>
              </w:rPr>
              <w:t xml:space="preserve">use </w:t>
            </w:r>
            <w:r>
              <w:rPr>
                <w:rFonts w:ascii="Arial" w:eastAsia="Arial" w:hAnsi="Arial" w:cs="Arial"/>
              </w:rPr>
              <w:t>and review of checklists between pathology services</w:t>
            </w:r>
          </w:p>
          <w:p w14:paraId="41764886" w14:textId="7DC6A8EF"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360-degree feedback from the interprofessional team</w:t>
            </w:r>
          </w:p>
        </w:tc>
      </w:tr>
      <w:tr w:rsidR="00360F4F" w14:paraId="5424C29C" w14:textId="77777777">
        <w:tc>
          <w:tcPr>
            <w:tcW w:w="4950" w:type="dxa"/>
            <w:shd w:val="clear" w:color="auto" w:fill="8DB3E2"/>
          </w:tcPr>
          <w:p w14:paraId="48977354" w14:textId="77777777" w:rsidR="00360F4F" w:rsidRDefault="00C2402F">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75302C6A"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49892E19" w14:textId="77777777">
        <w:trPr>
          <w:trHeight w:val="80"/>
        </w:trPr>
        <w:tc>
          <w:tcPr>
            <w:tcW w:w="4950" w:type="dxa"/>
            <w:shd w:val="clear" w:color="auto" w:fill="A8D08D"/>
          </w:tcPr>
          <w:p w14:paraId="214ACE4A"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4DD8AAC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Aller RD. Pathology's contributions to disease surveillance: sending our data to public health officials and encouraging our clinical colleagues to do so. </w:t>
            </w:r>
            <w:r>
              <w:rPr>
                <w:rFonts w:ascii="Arial" w:eastAsia="Arial" w:hAnsi="Arial" w:cs="Arial"/>
                <w:i/>
                <w:color w:val="000000"/>
              </w:rPr>
              <w:t>Archives of Path Lab Med</w:t>
            </w:r>
            <w:r>
              <w:rPr>
                <w:rFonts w:ascii="Arial" w:eastAsia="Arial" w:hAnsi="Arial" w:cs="Arial"/>
                <w:color w:val="000000"/>
              </w:rPr>
              <w:t xml:space="preserve">. 2009;133(6):926-932. </w:t>
            </w:r>
            <w:hyperlink r:id="rId24">
              <w:r>
                <w:rPr>
                  <w:rFonts w:ascii="Arial" w:eastAsia="Arial" w:hAnsi="Arial" w:cs="Arial"/>
                  <w:color w:val="0563C1"/>
                  <w:u w:val="single"/>
                </w:rPr>
                <w:t>https://www.archivesofpathology.org/doi/10.1043/1543-2165-133.6.926?url_ver=Z39.88-2003&amp;rfr_id=ori:rid:crossref.org&amp;rfr_dat=cr_pub%3dpubmed</w:t>
              </w:r>
            </w:hyperlink>
            <w:r>
              <w:rPr>
                <w:rFonts w:ascii="Arial" w:eastAsia="Arial" w:hAnsi="Arial" w:cs="Arial"/>
                <w:color w:val="000000"/>
              </w:rPr>
              <w:t>. 2020.</w:t>
            </w:r>
          </w:p>
          <w:p w14:paraId="0C1C491F" w14:textId="77777777" w:rsidR="00360F4F" w:rsidRDefault="00C2402F">
            <w:pPr>
              <w:numPr>
                <w:ilvl w:val="0"/>
                <w:numId w:val="1"/>
              </w:numPr>
              <w:pBdr>
                <w:top w:val="nil"/>
                <w:left w:val="nil"/>
                <w:bottom w:val="nil"/>
                <w:right w:val="nil"/>
                <w:between w:val="nil"/>
              </w:pBdr>
              <w:ind w:left="187" w:hanging="187"/>
            </w:pPr>
            <w:r>
              <w:rPr>
                <w:rFonts w:ascii="Arial" w:eastAsia="Arial" w:hAnsi="Arial" w:cs="Arial"/>
              </w:rPr>
              <w:t xml:space="preserve">CDC. Population Health Training in Place Program (PH-TIPP). </w:t>
            </w:r>
            <w:hyperlink r:id="rId25">
              <w:r>
                <w:rPr>
                  <w:rFonts w:ascii="Arial" w:eastAsia="Arial" w:hAnsi="Arial" w:cs="Arial"/>
                  <w:color w:val="0563C1"/>
                  <w:u w:val="single"/>
                </w:rPr>
                <w:t>https://www.cdc.gov/pophealthtraining/whatis.html</w:t>
              </w:r>
            </w:hyperlink>
            <w:r>
              <w:rPr>
                <w:rFonts w:ascii="Arial" w:eastAsia="Arial" w:hAnsi="Arial" w:cs="Arial"/>
              </w:rPr>
              <w:t>. 2020.</w:t>
            </w:r>
          </w:p>
          <w:p w14:paraId="342DDFE9" w14:textId="77777777" w:rsidR="00360F4F" w:rsidRDefault="00C2402F">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CAP. Competency Model for Pathologists. </w:t>
            </w:r>
            <w:hyperlink r:id="rId26">
              <w:r>
                <w:rPr>
                  <w:rFonts w:ascii="Arial" w:eastAsia="Arial" w:hAnsi="Arial" w:cs="Arial"/>
                  <w:color w:val="0563C1"/>
                  <w:u w:val="single"/>
                </w:rPr>
                <w:t>https://learn.cap.org/content/cap/pdfs/Competency_Model.pdf. 2020</w:t>
              </w:r>
            </w:hyperlink>
            <w:r>
              <w:rPr>
                <w:rFonts w:ascii="Arial" w:eastAsia="Arial" w:hAnsi="Arial" w:cs="Arial"/>
              </w:rPr>
              <w:t>.</w:t>
            </w:r>
          </w:p>
          <w:p w14:paraId="5EF3C994" w14:textId="77777777" w:rsidR="00360F4F" w:rsidRDefault="00C2402F">
            <w:pPr>
              <w:numPr>
                <w:ilvl w:val="0"/>
                <w:numId w:val="1"/>
              </w:numPr>
              <w:pBdr>
                <w:top w:val="nil"/>
                <w:left w:val="nil"/>
                <w:bottom w:val="nil"/>
                <w:right w:val="nil"/>
                <w:between w:val="nil"/>
              </w:pBdr>
              <w:ind w:left="187" w:hanging="187"/>
              <w:rPr>
                <w:color w:val="000000"/>
              </w:rPr>
            </w:pPr>
            <w:r>
              <w:rPr>
                <w:rFonts w:ascii="Arial" w:eastAsia="Arial" w:hAnsi="Arial" w:cs="Arial"/>
              </w:rPr>
              <w:t xml:space="preserve">Kaplan KJ. In pursuit of patient-centered care. </w:t>
            </w:r>
            <w:hyperlink r:id="rId27" w:anchor="axzz5e7nSsAns">
              <w:r>
                <w:rPr>
                  <w:rFonts w:ascii="Arial" w:eastAsia="Arial" w:hAnsi="Arial" w:cs="Arial"/>
                  <w:color w:val="0563C1"/>
                  <w:u w:val="single"/>
                </w:rPr>
                <w:t>http://tissuepathology.com/2016/03/29/in-pursuit-of-patient-centered-care/#axzz5e7nSsAns</w:t>
              </w:r>
            </w:hyperlink>
            <w:r>
              <w:rPr>
                <w:rFonts w:ascii="Arial" w:eastAsia="Arial" w:hAnsi="Arial" w:cs="Arial"/>
              </w:rPr>
              <w:t>. 2020.</w:t>
            </w:r>
          </w:p>
        </w:tc>
      </w:tr>
    </w:tbl>
    <w:p w14:paraId="2EBA4E2C" w14:textId="77777777" w:rsidR="00360F4F" w:rsidRDefault="00360F4F">
      <w:pPr>
        <w:spacing w:line="240" w:lineRule="auto"/>
        <w:ind w:hanging="180"/>
        <w:rPr>
          <w:rFonts w:ascii="Arial" w:eastAsia="Arial" w:hAnsi="Arial" w:cs="Arial"/>
        </w:rPr>
      </w:pPr>
    </w:p>
    <w:p w14:paraId="3C55C6B3" w14:textId="77777777" w:rsidR="00360F4F" w:rsidRDefault="00C2402F">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6D6747AD" w14:textId="77777777">
        <w:trPr>
          <w:trHeight w:val="760"/>
        </w:trPr>
        <w:tc>
          <w:tcPr>
            <w:tcW w:w="14125" w:type="dxa"/>
            <w:gridSpan w:val="2"/>
            <w:shd w:val="clear" w:color="auto" w:fill="9CC3E5"/>
          </w:tcPr>
          <w:p w14:paraId="41B49D44" w14:textId="77777777" w:rsidR="00360F4F" w:rsidRDefault="00C2402F">
            <w:pPr>
              <w:ind w:left="14" w:hanging="14"/>
              <w:jc w:val="center"/>
              <w:rPr>
                <w:rFonts w:ascii="Arial" w:eastAsia="Arial" w:hAnsi="Arial" w:cs="Arial"/>
                <w:b/>
              </w:rPr>
            </w:pPr>
            <w:r>
              <w:rPr>
                <w:rFonts w:ascii="Arial" w:eastAsia="Arial" w:hAnsi="Arial" w:cs="Arial"/>
                <w:b/>
              </w:rPr>
              <w:lastRenderedPageBreak/>
              <w:t>Systems-Based Practice 3: Physician Role in Health Care System (Track A, B, and C)</w:t>
            </w:r>
          </w:p>
          <w:p w14:paraId="4902042E" w14:textId="77777777" w:rsidR="00360F4F" w:rsidRDefault="00C2402F">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understand the physician role in the complex health care system and how to optimize the system to improve patient care and the health system’s performance</w:t>
            </w:r>
          </w:p>
        </w:tc>
      </w:tr>
      <w:tr w:rsidR="00360F4F" w14:paraId="00F6B98A" w14:textId="77777777">
        <w:tc>
          <w:tcPr>
            <w:tcW w:w="4950" w:type="dxa"/>
            <w:shd w:val="clear" w:color="auto" w:fill="FAC090"/>
          </w:tcPr>
          <w:p w14:paraId="2E35B86D"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DF0FBBF"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1AB338D2" w14:textId="77777777">
        <w:tc>
          <w:tcPr>
            <w:tcW w:w="4950" w:type="dxa"/>
            <w:tcBorders>
              <w:top w:val="single" w:sz="4" w:space="0" w:color="000000"/>
              <w:bottom w:val="single" w:sz="4" w:space="0" w:color="000000"/>
            </w:tcBorders>
            <w:shd w:val="clear" w:color="auto" w:fill="C9C9C9"/>
          </w:tcPr>
          <w:p w14:paraId="2160D51E" w14:textId="77777777" w:rsidR="00C674C5" w:rsidRPr="00C674C5" w:rsidRDefault="00C2402F" w:rsidP="00C674C5">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C674C5" w:rsidRPr="00C674C5">
              <w:rPr>
                <w:rFonts w:ascii="Arial" w:eastAsia="Arial" w:hAnsi="Arial" w:cs="Arial"/>
                <w:i/>
                <w:color w:val="000000"/>
              </w:rPr>
              <w:t>Identifies key components of the complex health care system (e.g., hospital, skilled nursing facility, finance, personnel, technology)</w:t>
            </w:r>
          </w:p>
          <w:p w14:paraId="1ADC9793" w14:textId="77777777" w:rsidR="00C674C5" w:rsidRPr="00C674C5" w:rsidRDefault="00C674C5" w:rsidP="00C674C5">
            <w:pPr>
              <w:rPr>
                <w:rFonts w:ascii="Arial" w:eastAsia="Arial" w:hAnsi="Arial" w:cs="Arial"/>
                <w:i/>
                <w:color w:val="000000"/>
              </w:rPr>
            </w:pPr>
          </w:p>
          <w:p w14:paraId="68163F12" w14:textId="1BAF944F" w:rsidR="00360F4F" w:rsidRDefault="00C674C5" w:rsidP="00C674C5">
            <w:pPr>
              <w:rPr>
                <w:rFonts w:ascii="Arial" w:eastAsia="Arial" w:hAnsi="Arial" w:cs="Arial"/>
                <w:i/>
                <w:color w:val="000000"/>
              </w:rPr>
            </w:pPr>
            <w:r w:rsidRPr="00C674C5">
              <w:rPr>
                <w:rFonts w:ascii="Arial" w:eastAsia="Arial" w:hAnsi="Arial" w:cs="Arial"/>
                <w:i/>
                <w:color w:val="000000"/>
              </w:rPr>
              <w:t>Describes basic health payment systems (e.g., government, private, public, uninsured care) and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387E8E7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Outlines the organizational chart for</w:t>
            </w:r>
            <w:r>
              <w:rPr>
                <w:rFonts w:ascii="Arial" w:eastAsia="Arial" w:hAnsi="Arial" w:cs="Arial"/>
              </w:rPr>
              <w:t xml:space="preserve"> the local health system, physician practice plan, and pathology laboratory</w:t>
            </w:r>
          </w:p>
          <w:p w14:paraId="6A2C983D" w14:textId="77777777" w:rsidR="00360F4F" w:rsidRDefault="00360F4F">
            <w:pPr>
              <w:pBdr>
                <w:top w:val="nil"/>
                <w:left w:val="nil"/>
                <w:bottom w:val="nil"/>
                <w:right w:val="nil"/>
                <w:between w:val="nil"/>
              </w:pBdr>
              <w:rPr>
                <w:rFonts w:ascii="Arial" w:eastAsia="Arial" w:hAnsi="Arial" w:cs="Arial"/>
                <w:color w:val="000000"/>
              </w:rPr>
            </w:pPr>
          </w:p>
          <w:p w14:paraId="4BD945A9" w14:textId="77777777" w:rsidR="00360F4F" w:rsidRDefault="00360F4F">
            <w:pPr>
              <w:pBdr>
                <w:top w:val="nil"/>
                <w:left w:val="nil"/>
                <w:bottom w:val="nil"/>
                <w:right w:val="nil"/>
                <w:between w:val="nil"/>
              </w:pBdr>
              <w:rPr>
                <w:rFonts w:ascii="Arial" w:eastAsia="Arial" w:hAnsi="Arial" w:cs="Arial"/>
                <w:color w:val="000000"/>
              </w:rPr>
            </w:pPr>
          </w:p>
          <w:p w14:paraId="695234A4" w14:textId="77777777" w:rsidR="00360F4F" w:rsidRDefault="00360F4F">
            <w:pPr>
              <w:pBdr>
                <w:top w:val="nil"/>
                <w:left w:val="nil"/>
                <w:bottom w:val="nil"/>
                <w:right w:val="nil"/>
                <w:between w:val="nil"/>
              </w:pBdr>
              <w:rPr>
                <w:rFonts w:ascii="Arial" w:eastAsia="Arial" w:hAnsi="Arial" w:cs="Arial"/>
                <w:color w:val="000000"/>
              </w:rPr>
            </w:pPr>
          </w:p>
          <w:p w14:paraId="11BA660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Gives basic description of Medicare, Medicaid, the Veterans Affairs (VA), and commercial third-party payers</w:t>
            </w:r>
          </w:p>
          <w:p w14:paraId="36E8C3FB" w14:textId="494BC313"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Describes the rationale for current procedural terminology (CPT) coding</w:t>
            </w:r>
          </w:p>
        </w:tc>
      </w:tr>
      <w:tr w:rsidR="00360F4F" w14:paraId="4B0A98A2" w14:textId="77777777">
        <w:tc>
          <w:tcPr>
            <w:tcW w:w="4950" w:type="dxa"/>
            <w:tcBorders>
              <w:top w:val="single" w:sz="4" w:space="0" w:color="000000"/>
              <w:bottom w:val="single" w:sz="4" w:space="0" w:color="000000"/>
            </w:tcBorders>
            <w:shd w:val="clear" w:color="auto" w:fill="C9C9C9"/>
          </w:tcPr>
          <w:p w14:paraId="75146E0E" w14:textId="77777777" w:rsidR="00C674C5" w:rsidRPr="00C674C5" w:rsidRDefault="00C2402F" w:rsidP="00C674C5">
            <w:pPr>
              <w:rPr>
                <w:rFonts w:ascii="Arial" w:eastAsia="Arial" w:hAnsi="Arial" w:cs="Arial"/>
                <w:i/>
              </w:rPr>
            </w:pPr>
            <w:r>
              <w:rPr>
                <w:rFonts w:ascii="Arial" w:eastAsia="Arial" w:hAnsi="Arial" w:cs="Arial"/>
                <w:b/>
              </w:rPr>
              <w:t>Level 2</w:t>
            </w:r>
            <w:r>
              <w:rPr>
                <w:rFonts w:ascii="Arial" w:eastAsia="Arial" w:hAnsi="Arial" w:cs="Arial"/>
              </w:rPr>
              <w:t xml:space="preserve"> </w:t>
            </w:r>
            <w:r w:rsidR="00C674C5" w:rsidRPr="00C674C5">
              <w:rPr>
                <w:rFonts w:ascii="Arial" w:eastAsia="Arial" w:hAnsi="Arial" w:cs="Arial"/>
                <w:i/>
              </w:rPr>
              <w:t>Describes how components of a complex health care system are interrelated, and how this impacts patient care</w:t>
            </w:r>
          </w:p>
          <w:p w14:paraId="211DEA9A" w14:textId="77777777" w:rsidR="00C674C5" w:rsidRPr="00C674C5" w:rsidRDefault="00C674C5" w:rsidP="00C674C5">
            <w:pPr>
              <w:rPr>
                <w:rFonts w:ascii="Arial" w:eastAsia="Arial" w:hAnsi="Arial" w:cs="Arial"/>
                <w:i/>
              </w:rPr>
            </w:pPr>
          </w:p>
          <w:p w14:paraId="6237C855" w14:textId="13BDCBAC" w:rsidR="00360F4F" w:rsidRDefault="00C674C5" w:rsidP="00C674C5">
            <w:pPr>
              <w:rPr>
                <w:rFonts w:ascii="Arial" w:eastAsia="Arial" w:hAnsi="Arial" w:cs="Arial"/>
                <w:i/>
              </w:rPr>
            </w:pPr>
            <w:r w:rsidRPr="00C674C5">
              <w:rPr>
                <w:rFonts w:ascii="Arial" w:eastAsia="Arial" w:hAnsi="Arial" w:cs="Arial"/>
                <w:i/>
              </w:rPr>
              <w:t>Documents testing detail and explains the impact of documentation on billing and reimbursement</w:t>
            </w:r>
          </w:p>
        </w:tc>
        <w:tc>
          <w:tcPr>
            <w:tcW w:w="9175" w:type="dxa"/>
            <w:tcBorders>
              <w:top w:val="single" w:sz="4" w:space="0" w:color="000000"/>
              <w:left w:val="nil"/>
              <w:bottom w:val="single" w:sz="4" w:space="0" w:color="000000"/>
              <w:right w:val="single" w:sz="8" w:space="0" w:color="000000"/>
            </w:tcBorders>
            <w:shd w:val="clear" w:color="auto" w:fill="C9C9C9"/>
          </w:tcPr>
          <w:p w14:paraId="110D562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Understands the impact of health plans on reimbursement for pathology services</w:t>
            </w:r>
          </w:p>
          <w:p w14:paraId="47AFA209" w14:textId="77777777" w:rsidR="00360F4F" w:rsidRDefault="00360F4F">
            <w:pPr>
              <w:pBdr>
                <w:top w:val="nil"/>
                <w:left w:val="nil"/>
                <w:bottom w:val="nil"/>
                <w:right w:val="nil"/>
                <w:between w:val="nil"/>
              </w:pBdr>
              <w:rPr>
                <w:rFonts w:ascii="Arial" w:eastAsia="Arial" w:hAnsi="Arial" w:cs="Arial"/>
                <w:color w:val="000000"/>
              </w:rPr>
            </w:pPr>
          </w:p>
          <w:p w14:paraId="37E81B1F" w14:textId="77777777" w:rsidR="00360F4F" w:rsidRDefault="00360F4F">
            <w:pPr>
              <w:pBdr>
                <w:top w:val="nil"/>
                <w:left w:val="nil"/>
                <w:bottom w:val="nil"/>
                <w:right w:val="nil"/>
                <w:between w:val="nil"/>
              </w:pBdr>
              <w:rPr>
                <w:rFonts w:ascii="Arial" w:eastAsia="Arial" w:hAnsi="Arial" w:cs="Arial"/>
                <w:color w:val="000000"/>
              </w:rPr>
            </w:pPr>
          </w:p>
          <w:p w14:paraId="5E6544A9" w14:textId="77777777" w:rsidR="00360F4F" w:rsidRDefault="00360F4F">
            <w:pPr>
              <w:pBdr>
                <w:top w:val="nil"/>
                <w:left w:val="nil"/>
                <w:bottom w:val="nil"/>
                <w:right w:val="nil"/>
                <w:between w:val="nil"/>
              </w:pBdr>
              <w:rPr>
                <w:rFonts w:ascii="Arial" w:eastAsia="Arial" w:hAnsi="Arial" w:cs="Arial"/>
                <w:color w:val="000000"/>
              </w:rPr>
            </w:pPr>
          </w:p>
          <w:p w14:paraId="6E07DD6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With indirect supervision, inputs appropriate coding for a routine patient specimen</w:t>
            </w:r>
          </w:p>
          <w:p w14:paraId="3EC5F311" w14:textId="7A877941"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Compares and contrasts pay for service and capitated payment models</w:t>
            </w:r>
          </w:p>
        </w:tc>
      </w:tr>
      <w:tr w:rsidR="00360F4F" w14:paraId="20C98E58" w14:textId="77777777">
        <w:tc>
          <w:tcPr>
            <w:tcW w:w="4950" w:type="dxa"/>
            <w:tcBorders>
              <w:top w:val="single" w:sz="4" w:space="0" w:color="000000"/>
              <w:bottom w:val="single" w:sz="4" w:space="0" w:color="000000"/>
            </w:tcBorders>
            <w:shd w:val="clear" w:color="auto" w:fill="C9C9C9"/>
          </w:tcPr>
          <w:p w14:paraId="648441C8" w14:textId="77777777" w:rsidR="00C674C5" w:rsidRPr="00C674C5" w:rsidRDefault="00C2402F" w:rsidP="00C674C5">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C674C5" w:rsidRPr="00C674C5">
              <w:rPr>
                <w:rFonts w:ascii="Arial" w:eastAsia="Arial" w:hAnsi="Arial" w:cs="Arial"/>
                <w:i/>
                <w:color w:val="000000"/>
              </w:rPr>
              <w:t>Discusses how individual practice affects the broader system (e.g., test use, turnaround time)</w:t>
            </w:r>
          </w:p>
          <w:p w14:paraId="21FEE862" w14:textId="77777777" w:rsidR="00C674C5" w:rsidRPr="00C674C5" w:rsidRDefault="00C674C5" w:rsidP="00C674C5">
            <w:pPr>
              <w:rPr>
                <w:rFonts w:ascii="Arial" w:eastAsia="Arial" w:hAnsi="Arial" w:cs="Arial"/>
                <w:i/>
                <w:color w:val="000000"/>
              </w:rPr>
            </w:pPr>
          </w:p>
          <w:p w14:paraId="6DC48599" w14:textId="4B25B7AA" w:rsidR="00360F4F" w:rsidRDefault="00C674C5" w:rsidP="00C674C5">
            <w:pPr>
              <w:rPr>
                <w:rFonts w:ascii="Arial" w:eastAsia="Arial" w:hAnsi="Arial" w:cs="Arial"/>
                <w:i/>
                <w:color w:val="000000"/>
              </w:rPr>
            </w:pPr>
            <w:r w:rsidRPr="00C674C5">
              <w:rPr>
                <w:rFonts w:ascii="Arial" w:eastAsia="Arial" w:hAnsi="Arial" w:cs="Arial"/>
                <w:i/>
                <w:color w:val="000000"/>
              </w:rPr>
              <w:t>Engages with clinicians and/or patients in shared decision making, such as use of preauthorization for complex testing</w:t>
            </w:r>
          </w:p>
        </w:tc>
        <w:tc>
          <w:tcPr>
            <w:tcW w:w="9175" w:type="dxa"/>
            <w:tcBorders>
              <w:top w:val="single" w:sz="4" w:space="0" w:color="000000"/>
              <w:left w:val="nil"/>
              <w:bottom w:val="single" w:sz="4" w:space="0" w:color="000000"/>
              <w:right w:val="single" w:sz="8" w:space="0" w:color="000000"/>
            </w:tcBorders>
            <w:shd w:val="clear" w:color="auto" w:fill="C9C9C9"/>
          </w:tcPr>
          <w:p w14:paraId="2746367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Understands, accesses, and analyzes his/her own individual performance data using a case log, call log, or grossing log</w:t>
            </w:r>
          </w:p>
          <w:p w14:paraId="4BA4650C" w14:textId="77777777"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rPr>
              <w:t>Reflects</w:t>
            </w:r>
            <w:proofErr w:type="gramEnd"/>
            <w:r>
              <w:rPr>
                <w:rFonts w:ascii="Arial" w:eastAsia="Arial" w:hAnsi="Arial" w:cs="Arial"/>
              </w:rPr>
              <w:t xml:space="preserve"> on how own practices </w:t>
            </w:r>
            <w:proofErr w:type="gramStart"/>
            <w:r>
              <w:rPr>
                <w:rFonts w:ascii="Arial" w:eastAsia="Arial" w:hAnsi="Arial" w:cs="Arial"/>
              </w:rPr>
              <w:t>effect</w:t>
            </w:r>
            <w:proofErr w:type="gramEnd"/>
            <w:r>
              <w:rPr>
                <w:rFonts w:ascii="Arial" w:eastAsia="Arial" w:hAnsi="Arial" w:cs="Arial"/>
              </w:rPr>
              <w:t xml:space="preserve"> turnaround time</w:t>
            </w:r>
          </w:p>
          <w:p w14:paraId="7CC553D3" w14:textId="77777777" w:rsidR="00360F4F" w:rsidRDefault="00360F4F">
            <w:pPr>
              <w:pBdr>
                <w:top w:val="nil"/>
                <w:left w:val="nil"/>
                <w:bottom w:val="nil"/>
                <w:right w:val="nil"/>
                <w:between w:val="nil"/>
              </w:pBdr>
              <w:rPr>
                <w:rFonts w:ascii="Arial" w:eastAsia="Arial" w:hAnsi="Arial" w:cs="Arial"/>
                <w:color w:val="000000"/>
              </w:rPr>
            </w:pPr>
          </w:p>
          <w:p w14:paraId="392DB70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nputs appropriate coding for a complex patient specimen</w:t>
            </w:r>
          </w:p>
          <w:p w14:paraId="29D30DEA"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Uses multidisciplinary tumor board discussion to choose the most cost-effective testing depending on the relevant clinical needs</w:t>
            </w:r>
          </w:p>
        </w:tc>
      </w:tr>
      <w:tr w:rsidR="00360F4F" w14:paraId="6AAE717F" w14:textId="77777777">
        <w:tc>
          <w:tcPr>
            <w:tcW w:w="4950" w:type="dxa"/>
            <w:tcBorders>
              <w:top w:val="single" w:sz="4" w:space="0" w:color="000000"/>
              <w:bottom w:val="single" w:sz="4" w:space="0" w:color="000000"/>
            </w:tcBorders>
            <w:shd w:val="clear" w:color="auto" w:fill="C9C9C9"/>
          </w:tcPr>
          <w:p w14:paraId="33260364" w14:textId="77777777" w:rsidR="00C674C5" w:rsidRPr="00C674C5" w:rsidRDefault="00C2402F" w:rsidP="00C674C5">
            <w:pPr>
              <w:rPr>
                <w:rFonts w:ascii="Arial" w:eastAsia="Arial" w:hAnsi="Arial" w:cs="Arial"/>
                <w:i/>
              </w:rPr>
            </w:pPr>
            <w:r>
              <w:rPr>
                <w:rFonts w:ascii="Arial" w:eastAsia="Arial" w:hAnsi="Arial" w:cs="Arial"/>
                <w:b/>
              </w:rPr>
              <w:t>Level 4</w:t>
            </w:r>
            <w:r>
              <w:rPr>
                <w:rFonts w:ascii="Arial" w:eastAsia="Arial" w:hAnsi="Arial" w:cs="Arial"/>
              </w:rPr>
              <w:t xml:space="preserve"> </w:t>
            </w:r>
            <w:r w:rsidR="00C674C5" w:rsidRPr="00C674C5">
              <w:rPr>
                <w:rFonts w:ascii="Arial" w:eastAsia="Arial" w:hAnsi="Arial" w:cs="Arial"/>
                <w:i/>
              </w:rPr>
              <w:t>Manages various components of the complex health care system to provide efficient and effective patient care and transition of care</w:t>
            </w:r>
          </w:p>
          <w:p w14:paraId="545CDB42" w14:textId="77777777" w:rsidR="00C674C5" w:rsidRPr="00C674C5" w:rsidRDefault="00C674C5" w:rsidP="00C674C5">
            <w:pPr>
              <w:rPr>
                <w:rFonts w:ascii="Arial" w:eastAsia="Arial" w:hAnsi="Arial" w:cs="Arial"/>
                <w:i/>
              </w:rPr>
            </w:pPr>
          </w:p>
          <w:p w14:paraId="076C0CCC" w14:textId="09545B35" w:rsidR="00360F4F" w:rsidRDefault="00C674C5" w:rsidP="00C674C5">
            <w:pPr>
              <w:rPr>
                <w:rFonts w:ascii="Arial" w:eastAsia="Arial" w:hAnsi="Arial" w:cs="Arial"/>
                <w:i/>
              </w:rPr>
            </w:pPr>
            <w:r w:rsidRPr="00C674C5">
              <w:rPr>
                <w:rFonts w:ascii="Arial" w:eastAsia="Arial" w:hAnsi="Arial" w:cs="Arial"/>
                <w:i/>
              </w:rPr>
              <w:t>Practices and advocates for cost effective patient care with consideration of the limitations of each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5733AEB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Works with the institution to improve patient resources or workflows</w:t>
            </w:r>
          </w:p>
          <w:p w14:paraId="74C1D287" w14:textId="77777777" w:rsidR="00360F4F" w:rsidRDefault="00360F4F">
            <w:pPr>
              <w:pBdr>
                <w:top w:val="nil"/>
                <w:left w:val="nil"/>
                <w:bottom w:val="nil"/>
                <w:right w:val="nil"/>
                <w:between w:val="nil"/>
              </w:pBdr>
              <w:rPr>
                <w:rFonts w:ascii="Arial" w:eastAsia="Arial" w:hAnsi="Arial" w:cs="Arial"/>
                <w:color w:val="000000"/>
              </w:rPr>
            </w:pPr>
          </w:p>
          <w:p w14:paraId="4AB68C83" w14:textId="77777777" w:rsidR="00360F4F" w:rsidRDefault="00360F4F">
            <w:pPr>
              <w:pBdr>
                <w:top w:val="nil"/>
                <w:left w:val="nil"/>
                <w:bottom w:val="nil"/>
                <w:right w:val="nil"/>
                <w:between w:val="nil"/>
              </w:pBdr>
              <w:rPr>
                <w:rFonts w:ascii="Arial" w:eastAsia="Arial" w:hAnsi="Arial" w:cs="Arial"/>
                <w:color w:val="000000"/>
              </w:rPr>
            </w:pPr>
          </w:p>
          <w:p w14:paraId="58396703" w14:textId="77777777" w:rsidR="00360F4F" w:rsidRDefault="00360F4F">
            <w:pPr>
              <w:pBdr>
                <w:top w:val="nil"/>
                <w:left w:val="nil"/>
                <w:bottom w:val="nil"/>
                <w:right w:val="nil"/>
                <w:between w:val="nil"/>
              </w:pBdr>
              <w:rPr>
                <w:rFonts w:ascii="Arial" w:eastAsia="Arial" w:hAnsi="Arial" w:cs="Arial"/>
                <w:color w:val="000000"/>
              </w:rPr>
            </w:pPr>
          </w:p>
          <w:p w14:paraId="2D31CDB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Adopts testing utilization that integrates cost-effectiveness with best practices </w:t>
            </w:r>
          </w:p>
        </w:tc>
      </w:tr>
      <w:tr w:rsidR="00360F4F" w14:paraId="7E4CD23D" w14:textId="77777777">
        <w:tc>
          <w:tcPr>
            <w:tcW w:w="4950" w:type="dxa"/>
            <w:tcBorders>
              <w:top w:val="single" w:sz="4" w:space="0" w:color="000000"/>
              <w:bottom w:val="single" w:sz="4" w:space="0" w:color="000000"/>
            </w:tcBorders>
            <w:shd w:val="clear" w:color="auto" w:fill="C9C9C9"/>
          </w:tcPr>
          <w:p w14:paraId="2EC86CF6" w14:textId="77777777" w:rsidR="00C674C5" w:rsidRPr="00C674C5" w:rsidRDefault="00C2402F" w:rsidP="00C674C5">
            <w:pPr>
              <w:rPr>
                <w:rFonts w:ascii="Arial" w:eastAsia="Arial" w:hAnsi="Arial" w:cs="Arial"/>
                <w:i/>
              </w:rPr>
            </w:pPr>
            <w:r>
              <w:rPr>
                <w:rFonts w:ascii="Arial" w:eastAsia="Arial" w:hAnsi="Arial" w:cs="Arial"/>
                <w:b/>
              </w:rPr>
              <w:t>Level 5</w:t>
            </w:r>
            <w:r>
              <w:rPr>
                <w:rFonts w:ascii="Arial" w:eastAsia="Arial" w:hAnsi="Arial" w:cs="Arial"/>
              </w:rPr>
              <w:t xml:space="preserve"> </w:t>
            </w:r>
            <w:r w:rsidR="00C674C5" w:rsidRPr="00C674C5">
              <w:rPr>
                <w:rFonts w:ascii="Arial" w:eastAsia="Arial" w:hAnsi="Arial" w:cs="Arial"/>
                <w:i/>
              </w:rPr>
              <w:t xml:space="preserve">Advocates for or leads systems change that enhances high-value, </w:t>
            </w:r>
            <w:proofErr w:type="gramStart"/>
            <w:r w:rsidR="00C674C5" w:rsidRPr="00C674C5">
              <w:rPr>
                <w:rFonts w:ascii="Arial" w:eastAsia="Arial" w:hAnsi="Arial" w:cs="Arial"/>
                <w:i/>
              </w:rPr>
              <w:t>efficient</w:t>
            </w:r>
            <w:proofErr w:type="gramEnd"/>
            <w:r w:rsidR="00C674C5" w:rsidRPr="00C674C5">
              <w:rPr>
                <w:rFonts w:ascii="Arial" w:eastAsia="Arial" w:hAnsi="Arial" w:cs="Arial"/>
                <w:i/>
              </w:rPr>
              <w:t>, and effective patient care and transition of care</w:t>
            </w:r>
          </w:p>
          <w:p w14:paraId="21E04707" w14:textId="77777777" w:rsidR="00C674C5" w:rsidRPr="00C674C5" w:rsidRDefault="00C674C5" w:rsidP="00C674C5">
            <w:pPr>
              <w:rPr>
                <w:rFonts w:ascii="Arial" w:eastAsia="Arial" w:hAnsi="Arial" w:cs="Arial"/>
                <w:i/>
              </w:rPr>
            </w:pPr>
          </w:p>
          <w:p w14:paraId="54810A61" w14:textId="34119117" w:rsidR="00360F4F" w:rsidRDefault="00C674C5" w:rsidP="00C674C5">
            <w:pPr>
              <w:rPr>
                <w:rFonts w:ascii="Arial" w:eastAsia="Arial" w:hAnsi="Arial" w:cs="Arial"/>
                <w:i/>
              </w:rPr>
            </w:pPr>
            <w:r w:rsidRPr="00C674C5">
              <w:rPr>
                <w:rFonts w:ascii="Arial" w:eastAsia="Arial" w:hAnsi="Arial" w:cs="Arial"/>
                <w:i/>
              </w:rPr>
              <w:lastRenderedPageBreak/>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7578121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lastRenderedPageBreak/>
              <w:t>Performs a LEAN analysis of laboratory practices to make laboratory testing more efficient</w:t>
            </w:r>
          </w:p>
          <w:p w14:paraId="1A5BCB70" w14:textId="77777777" w:rsidR="00360F4F" w:rsidRDefault="00360F4F" w:rsidP="008C4D1E">
            <w:pPr>
              <w:pBdr>
                <w:top w:val="nil"/>
                <w:left w:val="nil"/>
                <w:bottom w:val="nil"/>
                <w:right w:val="nil"/>
                <w:between w:val="nil"/>
              </w:pBdr>
              <w:rPr>
                <w:rFonts w:ascii="Arial" w:eastAsia="Arial" w:hAnsi="Arial" w:cs="Arial"/>
                <w:color w:val="000000"/>
              </w:rPr>
            </w:pPr>
          </w:p>
          <w:p w14:paraId="4E98468D" w14:textId="77777777" w:rsidR="00360F4F" w:rsidRDefault="00360F4F">
            <w:pPr>
              <w:pBdr>
                <w:top w:val="nil"/>
                <w:left w:val="nil"/>
                <w:bottom w:val="nil"/>
                <w:right w:val="nil"/>
                <w:between w:val="nil"/>
              </w:pBdr>
              <w:rPr>
                <w:rFonts w:ascii="Arial" w:eastAsia="Arial" w:hAnsi="Arial" w:cs="Arial"/>
                <w:color w:val="000000"/>
              </w:rPr>
            </w:pPr>
          </w:p>
          <w:p w14:paraId="42D77846" w14:textId="77777777" w:rsidR="00360F4F" w:rsidRDefault="00360F4F" w:rsidP="008C4D1E">
            <w:pPr>
              <w:pBdr>
                <w:top w:val="nil"/>
                <w:left w:val="nil"/>
                <w:bottom w:val="nil"/>
                <w:right w:val="nil"/>
                <w:between w:val="nil"/>
              </w:pBdr>
              <w:rPr>
                <w:rFonts w:ascii="Arial" w:eastAsia="Arial" w:hAnsi="Arial" w:cs="Arial"/>
                <w:color w:val="000000"/>
              </w:rPr>
            </w:pPr>
          </w:p>
          <w:p w14:paraId="5F2DE23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lastRenderedPageBreak/>
              <w:t>Serves on a CAP committee</w:t>
            </w:r>
          </w:p>
        </w:tc>
      </w:tr>
      <w:tr w:rsidR="00360F4F" w14:paraId="6FC22B4F" w14:textId="77777777">
        <w:tc>
          <w:tcPr>
            <w:tcW w:w="4950" w:type="dxa"/>
            <w:shd w:val="clear" w:color="auto" w:fill="FFD965"/>
          </w:tcPr>
          <w:p w14:paraId="642A6213" w14:textId="77777777" w:rsidR="00360F4F" w:rsidRDefault="00C2402F">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49014CB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Audit of testing usage</w:t>
            </w:r>
          </w:p>
          <w:p w14:paraId="51E9E6B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Direct observation</w:t>
            </w:r>
          </w:p>
          <w:p w14:paraId="1544140E" w14:textId="512FF942"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QI project (perhaps as part of a portfolio</w:t>
            </w:r>
            <w:r w:rsidRPr="003122AF">
              <w:rPr>
                <w:rFonts w:ascii="Arial" w:eastAsia="Arial" w:hAnsi="Arial" w:cs="Arial"/>
              </w:rPr>
              <w:t>):</w:t>
            </w:r>
            <w:r w:rsidRPr="008C4D1E">
              <w:rPr>
                <w:rFonts w:ascii="Arial" w:eastAsia="Arial" w:hAnsi="Arial" w:cs="Arial"/>
              </w:rPr>
              <w:t xml:space="preserve"> </w:t>
            </w:r>
            <w:r w:rsidR="003122AF" w:rsidRPr="008C4D1E">
              <w:rPr>
                <w:rFonts w:ascii="Arial" w:eastAsia="Arial" w:hAnsi="Arial" w:cs="Arial"/>
              </w:rPr>
              <w:t>NOTE:</w:t>
            </w:r>
            <w:r w:rsidR="003122AF">
              <w:rPr>
                <w:rFonts w:ascii="Arial" w:eastAsia="Arial" w:hAnsi="Arial" w:cs="Arial"/>
                <w:b/>
              </w:rPr>
              <w:t xml:space="preserve"> </w:t>
            </w:r>
            <w:r>
              <w:rPr>
                <w:rFonts w:ascii="Arial" w:eastAsia="Arial" w:hAnsi="Arial" w:cs="Arial"/>
              </w:rPr>
              <w:t xml:space="preserve">The project may serve as an excellent assessment model/tool to assess this </w:t>
            </w:r>
            <w:proofErr w:type="spellStart"/>
            <w:r>
              <w:rPr>
                <w:rFonts w:ascii="Arial" w:eastAsia="Arial" w:hAnsi="Arial" w:cs="Arial"/>
              </w:rPr>
              <w:t>subcompetency</w:t>
            </w:r>
            <w:proofErr w:type="spellEnd"/>
            <w:r>
              <w:rPr>
                <w:rFonts w:ascii="Arial" w:eastAsia="Arial" w:hAnsi="Arial" w:cs="Arial"/>
              </w:rPr>
              <w:t xml:space="preserve">. The program can develop criteria to ensure the fellow </w:t>
            </w:r>
            <w:r w:rsidR="003122AF">
              <w:rPr>
                <w:rFonts w:ascii="Arial" w:eastAsia="Arial" w:hAnsi="Arial" w:cs="Arial"/>
              </w:rPr>
              <w:t xml:space="preserve">can </w:t>
            </w:r>
            <w:r>
              <w:rPr>
                <w:rFonts w:ascii="Arial" w:eastAsia="Arial" w:hAnsi="Arial" w:cs="Arial"/>
              </w:rPr>
              <w:t xml:space="preserve">access and analyze personal practice data, and work with others to design and implement action </w:t>
            </w:r>
            <w:proofErr w:type="gramStart"/>
            <w:r>
              <w:rPr>
                <w:rFonts w:ascii="Arial" w:eastAsia="Arial" w:hAnsi="Arial" w:cs="Arial"/>
              </w:rPr>
              <w:t>plans, and</w:t>
            </w:r>
            <w:proofErr w:type="gramEnd"/>
            <w:r>
              <w:rPr>
                <w:rFonts w:ascii="Arial" w:eastAsia="Arial" w:hAnsi="Arial" w:cs="Arial"/>
              </w:rPr>
              <w:t xml:space="preserve"> subsequently evaluate the outcome and the impact of the plan(s).</w:t>
            </w:r>
          </w:p>
        </w:tc>
      </w:tr>
      <w:tr w:rsidR="00360F4F" w14:paraId="2206C6AC" w14:textId="77777777">
        <w:tc>
          <w:tcPr>
            <w:tcW w:w="4950" w:type="dxa"/>
            <w:shd w:val="clear" w:color="auto" w:fill="8DB3E2"/>
          </w:tcPr>
          <w:p w14:paraId="070467D2" w14:textId="77777777" w:rsidR="00360F4F" w:rsidRDefault="00C2402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F0F88FA"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018E3F13" w14:textId="77777777">
        <w:trPr>
          <w:trHeight w:val="80"/>
        </w:trPr>
        <w:tc>
          <w:tcPr>
            <w:tcW w:w="4950" w:type="dxa"/>
            <w:shd w:val="clear" w:color="auto" w:fill="A8D08D"/>
          </w:tcPr>
          <w:p w14:paraId="790084E1"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23F6A81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Agency for Healthcare Research and Quality. Measuring the Quality of Physician Care. </w:t>
            </w:r>
            <w:hyperlink r:id="rId28">
              <w:r>
                <w:rPr>
                  <w:rFonts w:ascii="Arial" w:eastAsia="Arial" w:hAnsi="Arial" w:cs="Arial"/>
                  <w:color w:val="0563C1"/>
                  <w:u w:val="single"/>
                </w:rPr>
                <w:t>https://www.ahrq.gov/talkingquality/measures/setting/physician/index.html</w:t>
              </w:r>
            </w:hyperlink>
            <w:r>
              <w:rPr>
                <w:rFonts w:ascii="Arial" w:eastAsia="Arial" w:hAnsi="Arial" w:cs="Arial"/>
                <w:color w:val="000000"/>
              </w:rPr>
              <w:t>. 2020.</w:t>
            </w:r>
          </w:p>
          <w:p w14:paraId="489C74D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AHRQ. Major Physician Measurement Sets. </w:t>
            </w:r>
            <w:hyperlink r:id="rId29">
              <w:r>
                <w:rPr>
                  <w:rFonts w:ascii="Arial" w:eastAsia="Arial" w:hAnsi="Arial" w:cs="Arial"/>
                  <w:color w:val="0563C1"/>
                  <w:u w:val="single"/>
                </w:rPr>
                <w:t>https://www.ahrq.gov/talkingquality/measures/setting/physician/measurement-sets.html</w:t>
              </w:r>
            </w:hyperlink>
            <w:r>
              <w:rPr>
                <w:rFonts w:ascii="Arial" w:eastAsia="Arial" w:hAnsi="Arial" w:cs="Arial"/>
                <w:color w:val="000000"/>
              </w:rPr>
              <w:t>. 2020.</w:t>
            </w:r>
          </w:p>
          <w:p w14:paraId="353A61A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American Board of Internal Medicine. QI/PI Activities.</w:t>
            </w:r>
            <w:r>
              <w:rPr>
                <w:rFonts w:ascii="Arial" w:eastAsia="Arial" w:hAnsi="Arial" w:cs="Arial"/>
              </w:rPr>
              <w:t xml:space="preserve"> </w:t>
            </w:r>
            <w:hyperlink r:id="rId30">
              <w:r>
                <w:rPr>
                  <w:rFonts w:ascii="Arial" w:eastAsia="Arial" w:hAnsi="Arial" w:cs="Arial"/>
                  <w:color w:val="0563C1"/>
                  <w:u w:val="single"/>
                </w:rPr>
                <w:t>https://www.abim.org/maintenance-of-certification/earning-points/qi-pi-activities.aspx. 2020</w:t>
              </w:r>
            </w:hyperlink>
            <w:r>
              <w:rPr>
                <w:rFonts w:ascii="Arial" w:eastAsia="Arial" w:hAnsi="Arial" w:cs="Arial"/>
                <w:color w:val="000000"/>
              </w:rPr>
              <w:t>.</w:t>
            </w:r>
          </w:p>
          <w:p w14:paraId="1BC1E4F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Centers for Medicare &amp; Medicaid Services. MACRA. </w:t>
            </w:r>
            <w:hyperlink r:id="rId31">
              <w:r>
                <w:rPr>
                  <w:rFonts w:ascii="Arial" w:eastAsia="Arial" w:hAnsi="Arial" w:cs="Arial"/>
                  <w:color w:val="0563C1"/>
                  <w:u w:val="single"/>
                </w:rPr>
                <w:t>https://www.cms.gov/Medicare/Quality-Initiatives-Patient-Assessment-Instruments/Value-Based-Programs/MACRA-MIPS-and-APMs/MACRA-MIPS-and-APMs</w:t>
              </w:r>
            </w:hyperlink>
            <w:r>
              <w:rPr>
                <w:rFonts w:ascii="Arial" w:eastAsia="Arial" w:hAnsi="Arial" w:cs="Arial"/>
                <w:color w:val="000000"/>
              </w:rPr>
              <w:t>. 2020.</w:t>
            </w:r>
          </w:p>
          <w:p w14:paraId="7879BDA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The Commonwealth Fund. Health Reform Resource Center. </w:t>
            </w:r>
            <w:hyperlink r:id="rId32" w:anchor="/f:@facasubcategoriesfacet63677=%5BIndividual%20and%20Employer%20Responsibility">
              <w:r>
                <w:rPr>
                  <w:rFonts w:ascii="Arial" w:eastAsia="Arial" w:hAnsi="Arial" w:cs="Arial"/>
                  <w:color w:val="0563C1"/>
                  <w:u w:val="single"/>
                </w:rPr>
                <w:t>http://www.commonwealthfund.org/interactives-and-data/health-reform-resource-center#/f:@facasubcategoriesfacet63677=[Individual%20and%20Employer%20Responsibility</w:t>
              </w:r>
            </w:hyperlink>
            <w:r>
              <w:rPr>
                <w:rFonts w:ascii="Arial" w:eastAsia="Arial" w:hAnsi="Arial" w:cs="Arial"/>
              </w:rPr>
              <w:t>. 2020.</w:t>
            </w:r>
          </w:p>
          <w:p w14:paraId="716CCAE3"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The Commonwealth Fund.</w:t>
            </w:r>
            <w:r>
              <w:rPr>
                <w:rFonts w:ascii="Arial" w:eastAsia="Arial" w:hAnsi="Arial" w:cs="Arial"/>
                <w:b/>
              </w:rPr>
              <w:t xml:space="preserve"> </w:t>
            </w:r>
            <w:r>
              <w:rPr>
                <w:rFonts w:ascii="Arial" w:eastAsia="Arial" w:hAnsi="Arial" w:cs="Arial"/>
              </w:rPr>
              <w:t>Health System Data Center.</w:t>
            </w:r>
            <w:r>
              <w:rPr>
                <w:rFonts w:ascii="Arial" w:eastAsia="Arial" w:hAnsi="Arial" w:cs="Arial"/>
                <w:b/>
              </w:rPr>
              <w:t xml:space="preserve"> </w:t>
            </w:r>
            <w:hyperlink r:id="rId33" w:anchor="ind=1/sc=1">
              <w:r>
                <w:rPr>
                  <w:rFonts w:ascii="Arial" w:eastAsia="Arial" w:hAnsi="Arial" w:cs="Arial"/>
                  <w:color w:val="0563C1"/>
                  <w:u w:val="single"/>
                </w:rPr>
                <w:t>http://datacenter.commonwealthfund.org/?_ga=2.110888517.1505146611.1495417431-1811932185.1495417431#ind=1/sc=1</w:t>
              </w:r>
            </w:hyperlink>
            <w:r>
              <w:rPr>
                <w:rFonts w:ascii="Arial" w:eastAsia="Arial" w:hAnsi="Arial" w:cs="Arial"/>
              </w:rPr>
              <w:t>. 2020.</w:t>
            </w:r>
          </w:p>
          <w:p w14:paraId="75B05AFA" w14:textId="77777777" w:rsidR="00360F4F" w:rsidRDefault="00C2402F">
            <w:pPr>
              <w:numPr>
                <w:ilvl w:val="0"/>
                <w:numId w:val="3"/>
              </w:numPr>
              <w:pBdr>
                <w:top w:val="nil"/>
                <w:left w:val="nil"/>
                <w:bottom w:val="nil"/>
                <w:right w:val="nil"/>
                <w:between w:val="nil"/>
              </w:pBdr>
              <w:ind w:left="187" w:hanging="187"/>
              <w:rPr>
                <w:color w:val="000000"/>
              </w:rPr>
            </w:pPr>
            <w:proofErr w:type="spellStart"/>
            <w:r>
              <w:rPr>
                <w:rFonts w:ascii="Arial" w:eastAsia="Arial" w:hAnsi="Arial" w:cs="Arial"/>
                <w:color w:val="000000"/>
              </w:rPr>
              <w:t>Dzau</w:t>
            </w:r>
            <w:proofErr w:type="spellEnd"/>
            <w:r>
              <w:rPr>
                <w:rFonts w:ascii="Arial" w:eastAsia="Arial" w:hAnsi="Arial" w:cs="Arial"/>
                <w:color w:val="000000"/>
              </w:rPr>
              <w:t xml:space="preserve"> </w:t>
            </w:r>
            <w:proofErr w:type="spellStart"/>
            <w:r>
              <w:rPr>
                <w:rFonts w:ascii="Arial" w:eastAsia="Arial" w:hAnsi="Arial" w:cs="Arial"/>
                <w:color w:val="000000"/>
              </w:rPr>
              <w:t>VJ</w:t>
            </w:r>
            <w:proofErr w:type="spellEnd"/>
            <w:r>
              <w:rPr>
                <w:rFonts w:ascii="Arial" w:eastAsia="Arial" w:hAnsi="Arial" w:cs="Arial"/>
                <w:color w:val="000000"/>
              </w:rPr>
              <w:t xml:space="preserve">, McClellan M, Burke S, et al. Vital directions for health and health care: priorities from a National Academy of Medicine Initiative. </w:t>
            </w:r>
            <w:r>
              <w:rPr>
                <w:rFonts w:ascii="Arial" w:eastAsia="Arial" w:hAnsi="Arial" w:cs="Arial"/>
                <w:i/>
                <w:color w:val="000000"/>
              </w:rPr>
              <w:t>NAM Perspectives</w:t>
            </w:r>
            <w:r>
              <w:rPr>
                <w:rFonts w:ascii="Arial" w:eastAsia="Arial" w:hAnsi="Arial" w:cs="Arial"/>
                <w:color w:val="000000"/>
              </w:rPr>
              <w:t xml:space="preserve">. Discussion Paper, National Academy of Medicine, Washington, DC. </w:t>
            </w:r>
            <w:hyperlink r:id="rId34">
              <w:r>
                <w:rPr>
                  <w:rFonts w:ascii="Arial" w:eastAsia="Arial" w:hAnsi="Arial" w:cs="Arial"/>
                  <w:color w:val="0563C1"/>
                  <w:u w:val="single"/>
                </w:rPr>
                <w:t>https://nam.edu/vital-directions-for-health-health-care-priorities-from-a-national-academy-of-medicine-initiative/</w:t>
              </w:r>
            </w:hyperlink>
            <w:r>
              <w:rPr>
                <w:rFonts w:ascii="Arial" w:eastAsia="Arial" w:hAnsi="Arial" w:cs="Arial"/>
                <w:color w:val="000000"/>
              </w:rPr>
              <w:t>. 2020.</w:t>
            </w:r>
          </w:p>
          <w:p w14:paraId="099F140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The Kaiser Family Foundation. </w:t>
            </w:r>
            <w:hyperlink r:id="rId35">
              <w:r>
                <w:rPr>
                  <w:rFonts w:ascii="Arial" w:eastAsia="Arial" w:hAnsi="Arial" w:cs="Arial"/>
                  <w:color w:val="0000FF"/>
                  <w:u w:val="single"/>
                </w:rPr>
                <w:t>www.kff.org</w:t>
              </w:r>
            </w:hyperlink>
            <w:r>
              <w:rPr>
                <w:rFonts w:ascii="Arial" w:eastAsia="Arial" w:hAnsi="Arial" w:cs="Arial"/>
                <w:color w:val="000000"/>
              </w:rPr>
              <w:t>. 2020.</w:t>
            </w:r>
          </w:p>
          <w:p w14:paraId="36D0C123"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The Kaiser Family Foundation: Topic: health reform. </w:t>
            </w:r>
            <w:hyperlink r:id="rId36">
              <w:r>
                <w:rPr>
                  <w:rFonts w:ascii="Arial" w:eastAsia="Arial" w:hAnsi="Arial" w:cs="Arial"/>
                  <w:color w:val="0563C1"/>
                  <w:u w:val="single"/>
                </w:rPr>
                <w:t>https://www.kff.org/topic/health-reform/</w:t>
              </w:r>
            </w:hyperlink>
            <w:r>
              <w:rPr>
                <w:rFonts w:ascii="Arial" w:eastAsia="Arial" w:hAnsi="Arial" w:cs="Arial"/>
                <w:color w:val="000000"/>
              </w:rPr>
              <w:t>. 2020.</w:t>
            </w:r>
          </w:p>
        </w:tc>
      </w:tr>
    </w:tbl>
    <w:p w14:paraId="491669D5" w14:textId="77777777" w:rsidR="00570BC0" w:rsidRDefault="00570BC0">
      <w:pPr>
        <w:rPr>
          <w:rFonts w:ascii="Arial" w:eastAsia="Arial" w:hAnsi="Arial" w:cs="Arial"/>
        </w:rPr>
      </w:pPr>
    </w:p>
    <w:p w14:paraId="7BE6F77A" w14:textId="77777777" w:rsidR="00570BC0" w:rsidRDefault="00570BC0">
      <w:pPr>
        <w:rPr>
          <w:rFonts w:ascii="Arial" w:eastAsia="Arial" w:hAnsi="Arial" w:cs="Arial"/>
        </w:rPr>
      </w:pPr>
      <w:r>
        <w:rPr>
          <w:rFonts w:ascii="Arial" w:eastAsia="Arial" w:hAnsi="Arial" w:cs="Arial"/>
        </w:rP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04AC4BDC" w14:textId="77777777">
        <w:trPr>
          <w:trHeight w:val="760"/>
        </w:trPr>
        <w:tc>
          <w:tcPr>
            <w:tcW w:w="14125" w:type="dxa"/>
            <w:gridSpan w:val="2"/>
            <w:shd w:val="clear" w:color="auto" w:fill="9CC3E5"/>
          </w:tcPr>
          <w:p w14:paraId="66B10C96" w14:textId="77777777" w:rsidR="00360F4F" w:rsidRDefault="00C2402F">
            <w:pPr>
              <w:ind w:left="14" w:hanging="14"/>
              <w:jc w:val="center"/>
              <w:rPr>
                <w:rFonts w:ascii="Arial" w:eastAsia="Arial" w:hAnsi="Arial" w:cs="Arial"/>
                <w:b/>
              </w:rPr>
            </w:pPr>
            <w:r>
              <w:rPr>
                <w:rFonts w:ascii="Arial" w:eastAsia="Arial" w:hAnsi="Arial" w:cs="Arial"/>
                <w:b/>
              </w:rPr>
              <w:lastRenderedPageBreak/>
              <w:t>Systems-Based Practice 4: Accreditation, Compliance, and Quality (Track A, B, and C)</w:t>
            </w:r>
          </w:p>
          <w:p w14:paraId="313CCDB4" w14:textId="77777777" w:rsidR="00360F4F" w:rsidRDefault="00C2402F">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gain in-depth knowledge of the components of laboratory accreditation, regulatory compliance, and quality management</w:t>
            </w:r>
          </w:p>
        </w:tc>
      </w:tr>
      <w:tr w:rsidR="00360F4F" w14:paraId="113C3FBE" w14:textId="77777777">
        <w:tc>
          <w:tcPr>
            <w:tcW w:w="4950" w:type="dxa"/>
            <w:shd w:val="clear" w:color="auto" w:fill="FAC090"/>
          </w:tcPr>
          <w:p w14:paraId="60E6E5C0"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508E4BF"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3EF1FDB2" w14:textId="77777777">
        <w:tc>
          <w:tcPr>
            <w:tcW w:w="4950" w:type="dxa"/>
            <w:tcBorders>
              <w:top w:val="single" w:sz="4" w:space="0" w:color="000000"/>
              <w:bottom w:val="single" w:sz="4" w:space="0" w:color="000000"/>
            </w:tcBorders>
            <w:shd w:val="clear" w:color="auto" w:fill="C9C9C9"/>
          </w:tcPr>
          <w:p w14:paraId="326C7C48" w14:textId="77777777" w:rsidR="00C674C5" w:rsidRPr="00C674C5" w:rsidRDefault="00C2402F" w:rsidP="00C674C5">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C674C5" w:rsidRPr="00C674C5">
              <w:rPr>
                <w:rFonts w:ascii="Arial" w:eastAsia="Arial" w:hAnsi="Arial" w:cs="Arial"/>
                <w:i/>
                <w:color w:val="000000"/>
              </w:rPr>
              <w:t>Demonstrates knowledge that laboratories must be accredited</w:t>
            </w:r>
          </w:p>
          <w:p w14:paraId="06E8AE80" w14:textId="77777777" w:rsidR="00C674C5" w:rsidRPr="00C674C5" w:rsidRDefault="00C674C5" w:rsidP="00C674C5">
            <w:pPr>
              <w:rPr>
                <w:rFonts w:ascii="Arial" w:eastAsia="Arial" w:hAnsi="Arial" w:cs="Arial"/>
                <w:i/>
                <w:color w:val="000000"/>
              </w:rPr>
            </w:pPr>
          </w:p>
          <w:p w14:paraId="5A5AEDF3" w14:textId="77777777" w:rsidR="00C674C5" w:rsidRPr="00C674C5" w:rsidRDefault="00C674C5" w:rsidP="00C674C5">
            <w:pPr>
              <w:rPr>
                <w:rFonts w:ascii="Arial" w:eastAsia="Arial" w:hAnsi="Arial" w:cs="Arial"/>
                <w:i/>
                <w:color w:val="000000"/>
              </w:rPr>
            </w:pPr>
          </w:p>
          <w:p w14:paraId="00CA42A2" w14:textId="6D67650E" w:rsidR="00360F4F" w:rsidRDefault="00C674C5" w:rsidP="00C674C5">
            <w:pPr>
              <w:rPr>
                <w:rFonts w:ascii="Arial" w:eastAsia="Arial" w:hAnsi="Arial" w:cs="Arial"/>
                <w:i/>
                <w:color w:val="000000"/>
              </w:rPr>
            </w:pPr>
            <w:r w:rsidRPr="00C674C5">
              <w:rPr>
                <w:rFonts w:ascii="Arial" w:eastAsia="Arial" w:hAnsi="Arial" w:cs="Arial"/>
                <w:i/>
                <w:color w:val="000000"/>
              </w:rPr>
              <w:t>Discusses the need for quality control and proficiency testing</w:t>
            </w:r>
          </w:p>
        </w:tc>
        <w:tc>
          <w:tcPr>
            <w:tcW w:w="9175" w:type="dxa"/>
            <w:tcBorders>
              <w:top w:val="single" w:sz="4" w:space="0" w:color="000000"/>
              <w:left w:val="nil"/>
              <w:bottom w:val="single" w:sz="4" w:space="0" w:color="000000"/>
              <w:right w:val="single" w:sz="8" w:space="0" w:color="000000"/>
            </w:tcBorders>
            <w:shd w:val="clear" w:color="auto" w:fill="C9C9C9"/>
          </w:tcPr>
          <w:p w14:paraId="6A6B008A" w14:textId="16E406BA"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rPr>
              <w:t>Attends</w:t>
            </w:r>
            <w:proofErr w:type="gramEnd"/>
            <w:r>
              <w:rPr>
                <w:rFonts w:ascii="Arial" w:eastAsia="Arial" w:hAnsi="Arial" w:cs="Arial"/>
              </w:rPr>
              <w:t xml:space="preserve"> departmental quality assurance/quality control meetings, </w:t>
            </w:r>
            <w:r w:rsidR="003122AF">
              <w:rPr>
                <w:rFonts w:ascii="Arial" w:eastAsia="Arial" w:hAnsi="Arial" w:cs="Arial"/>
              </w:rPr>
              <w:t>m</w:t>
            </w:r>
            <w:r>
              <w:rPr>
                <w:rFonts w:ascii="Arial" w:eastAsia="Arial" w:hAnsi="Arial" w:cs="Arial"/>
              </w:rPr>
              <w:t xml:space="preserve">orbidity and </w:t>
            </w:r>
            <w:r w:rsidR="003122AF">
              <w:rPr>
                <w:rFonts w:ascii="Arial" w:eastAsia="Arial" w:hAnsi="Arial" w:cs="Arial"/>
              </w:rPr>
              <w:t>m</w:t>
            </w:r>
            <w:r>
              <w:rPr>
                <w:rFonts w:ascii="Arial" w:eastAsia="Arial" w:hAnsi="Arial" w:cs="Arial"/>
              </w:rPr>
              <w:t xml:space="preserve">ortality </w:t>
            </w:r>
            <w:r w:rsidR="003122AF">
              <w:rPr>
                <w:rFonts w:ascii="Arial" w:eastAsia="Arial" w:hAnsi="Arial" w:cs="Arial"/>
              </w:rPr>
              <w:t xml:space="preserve">(M and M) </w:t>
            </w:r>
            <w:r>
              <w:rPr>
                <w:rFonts w:ascii="Arial" w:eastAsia="Arial" w:hAnsi="Arial" w:cs="Arial"/>
              </w:rPr>
              <w:t>conferences and accreditation/regulatory summation meetings</w:t>
            </w:r>
          </w:p>
          <w:p w14:paraId="2600971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Drafts reports using standard comments and other language required for compliance</w:t>
            </w:r>
          </w:p>
          <w:p w14:paraId="7FB1DE77" w14:textId="77777777" w:rsidR="00360F4F" w:rsidRDefault="00360F4F">
            <w:pPr>
              <w:pBdr>
                <w:top w:val="nil"/>
                <w:left w:val="nil"/>
                <w:bottom w:val="nil"/>
                <w:right w:val="nil"/>
                <w:between w:val="nil"/>
              </w:pBdr>
              <w:rPr>
                <w:rFonts w:ascii="Arial" w:eastAsia="Arial" w:hAnsi="Arial" w:cs="Arial"/>
                <w:color w:val="000000"/>
              </w:rPr>
            </w:pPr>
          </w:p>
          <w:p w14:paraId="65B07E81" w14:textId="77777777" w:rsidR="00360F4F" w:rsidRPr="003122AF" w:rsidRDefault="00C2402F" w:rsidP="003122AF">
            <w:pPr>
              <w:numPr>
                <w:ilvl w:val="0"/>
                <w:numId w:val="3"/>
              </w:numPr>
              <w:pBdr>
                <w:top w:val="nil"/>
                <w:left w:val="nil"/>
                <w:bottom w:val="nil"/>
                <w:right w:val="nil"/>
                <w:between w:val="nil"/>
              </w:pBdr>
              <w:ind w:left="187" w:hanging="187"/>
              <w:rPr>
                <w:color w:val="000000"/>
              </w:rPr>
            </w:pPr>
            <w:r>
              <w:rPr>
                <w:rFonts w:ascii="Arial" w:eastAsia="Arial" w:hAnsi="Arial" w:cs="Arial"/>
              </w:rPr>
              <w:t>Describes the lab’s participation in a physical therapy program</w:t>
            </w:r>
          </w:p>
        </w:tc>
      </w:tr>
      <w:tr w:rsidR="00360F4F" w14:paraId="535B2B2E" w14:textId="77777777">
        <w:tc>
          <w:tcPr>
            <w:tcW w:w="4950" w:type="dxa"/>
            <w:tcBorders>
              <w:top w:val="single" w:sz="4" w:space="0" w:color="000000"/>
              <w:bottom w:val="single" w:sz="4" w:space="0" w:color="000000"/>
            </w:tcBorders>
            <w:shd w:val="clear" w:color="auto" w:fill="C9C9C9"/>
          </w:tcPr>
          <w:p w14:paraId="755FFCFA" w14:textId="77777777" w:rsidR="00444987" w:rsidRPr="00444987" w:rsidRDefault="00C2402F" w:rsidP="00444987">
            <w:pPr>
              <w:rPr>
                <w:rFonts w:ascii="Arial" w:eastAsia="Arial" w:hAnsi="Arial" w:cs="Arial"/>
                <w:i/>
              </w:rPr>
            </w:pPr>
            <w:r>
              <w:rPr>
                <w:rFonts w:ascii="Arial" w:eastAsia="Arial" w:hAnsi="Arial" w:cs="Arial"/>
                <w:b/>
              </w:rPr>
              <w:t>Level 2</w:t>
            </w:r>
            <w:r>
              <w:rPr>
                <w:rFonts w:ascii="Arial" w:eastAsia="Arial" w:hAnsi="Arial" w:cs="Arial"/>
              </w:rPr>
              <w:t xml:space="preserve"> </w:t>
            </w:r>
            <w:r w:rsidR="00444987" w:rsidRPr="00444987">
              <w:rPr>
                <w:rFonts w:ascii="Arial" w:eastAsia="Arial" w:hAnsi="Arial" w:cs="Arial"/>
                <w:i/>
              </w:rPr>
              <w:t>Demonstrates knowledge of the components of laboratory accreditation and regulatory compliance (e.g., Clinical Laboratory Improvement Amendments), either through training or experience</w:t>
            </w:r>
          </w:p>
          <w:p w14:paraId="7E78FDC6" w14:textId="77777777" w:rsidR="00444987" w:rsidRPr="00444987" w:rsidRDefault="00444987" w:rsidP="00444987">
            <w:pPr>
              <w:rPr>
                <w:rFonts w:ascii="Arial" w:eastAsia="Arial" w:hAnsi="Arial" w:cs="Arial"/>
                <w:i/>
              </w:rPr>
            </w:pPr>
          </w:p>
          <w:p w14:paraId="44353B73" w14:textId="02AC97FC" w:rsidR="00360F4F" w:rsidRDefault="00444987" w:rsidP="00444987">
            <w:pPr>
              <w:rPr>
                <w:rFonts w:ascii="Arial" w:eastAsia="Arial" w:hAnsi="Arial" w:cs="Arial"/>
                <w:i/>
              </w:rPr>
            </w:pPr>
            <w:r w:rsidRPr="00444987">
              <w:rPr>
                <w:rFonts w:ascii="Arial" w:eastAsia="Arial" w:hAnsi="Arial" w:cs="Arial"/>
                <w:i/>
              </w:rPr>
              <w:t>Interprets quality data and charts and trends, including proficiency testing results,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493675EE" w14:textId="4C6D5204"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Assesses quality of </w:t>
            </w:r>
            <w:r w:rsidR="003122AF">
              <w:rPr>
                <w:rFonts w:ascii="Arial" w:eastAsia="Arial" w:hAnsi="Arial" w:cs="Arial"/>
              </w:rPr>
              <w:t xml:space="preserve">quality control </w:t>
            </w:r>
            <w:r>
              <w:rPr>
                <w:rFonts w:ascii="Arial" w:eastAsia="Arial" w:hAnsi="Arial" w:cs="Arial"/>
              </w:rPr>
              <w:t>slides for immunohistochemical stains</w:t>
            </w:r>
          </w:p>
          <w:p w14:paraId="49570C6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Compares frozen section to final diagnosis for own cases </w:t>
            </w:r>
          </w:p>
          <w:p w14:paraId="2B84405C" w14:textId="6628AEB1"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Attends a </w:t>
            </w:r>
            <w:r w:rsidR="003122AF">
              <w:rPr>
                <w:rFonts w:ascii="Arial" w:eastAsia="Arial" w:hAnsi="Arial" w:cs="Arial"/>
              </w:rPr>
              <w:t>r</w:t>
            </w:r>
            <w:r>
              <w:rPr>
                <w:rFonts w:ascii="Arial" w:eastAsia="Arial" w:hAnsi="Arial" w:cs="Arial"/>
              </w:rPr>
              <w:t xml:space="preserve">oot </w:t>
            </w:r>
            <w:r w:rsidR="003122AF">
              <w:rPr>
                <w:rFonts w:ascii="Arial" w:eastAsia="Arial" w:hAnsi="Arial" w:cs="Arial"/>
              </w:rPr>
              <w:t>c</w:t>
            </w:r>
            <w:r>
              <w:rPr>
                <w:rFonts w:ascii="Arial" w:eastAsia="Arial" w:hAnsi="Arial" w:cs="Arial"/>
              </w:rPr>
              <w:t xml:space="preserve">ause </w:t>
            </w:r>
            <w:r w:rsidR="003122AF">
              <w:rPr>
                <w:rFonts w:ascii="Arial" w:eastAsia="Arial" w:hAnsi="Arial" w:cs="Arial"/>
              </w:rPr>
              <w:t>a</w:t>
            </w:r>
            <w:r>
              <w:rPr>
                <w:rFonts w:ascii="Arial" w:eastAsia="Arial" w:hAnsi="Arial" w:cs="Arial"/>
              </w:rPr>
              <w:t xml:space="preserve">nalysis </w:t>
            </w:r>
          </w:p>
          <w:p w14:paraId="0BA5DAF3" w14:textId="41C2B1CA"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Performs CAP cancer protocol audit of in-house malignancies</w:t>
            </w:r>
          </w:p>
          <w:p w14:paraId="74CD415D" w14:textId="77777777" w:rsidR="00360F4F" w:rsidRDefault="00360F4F">
            <w:pPr>
              <w:pBdr>
                <w:top w:val="nil"/>
                <w:left w:val="nil"/>
                <w:bottom w:val="nil"/>
                <w:right w:val="nil"/>
                <w:between w:val="nil"/>
              </w:pBdr>
              <w:rPr>
                <w:rFonts w:ascii="Arial" w:eastAsia="Arial" w:hAnsi="Arial" w:cs="Arial"/>
                <w:color w:val="000000"/>
              </w:rPr>
            </w:pPr>
          </w:p>
          <w:p w14:paraId="0151899F" w14:textId="77777777" w:rsidR="00360F4F" w:rsidRDefault="00360F4F">
            <w:pPr>
              <w:pBdr>
                <w:top w:val="nil"/>
                <w:left w:val="nil"/>
                <w:bottom w:val="nil"/>
                <w:right w:val="nil"/>
                <w:between w:val="nil"/>
              </w:pBdr>
              <w:rPr>
                <w:rFonts w:ascii="Arial" w:eastAsia="Arial" w:hAnsi="Arial" w:cs="Arial"/>
                <w:color w:val="000000"/>
              </w:rPr>
            </w:pPr>
          </w:p>
          <w:p w14:paraId="30193D8E" w14:textId="4CCFA4CB"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 xml:space="preserve">nterprets daily instrument </w:t>
            </w:r>
            <w:r w:rsidR="003122AF">
              <w:rPr>
                <w:rFonts w:ascii="Arial" w:eastAsia="Arial" w:hAnsi="Arial" w:cs="Arial"/>
              </w:rPr>
              <w:t xml:space="preserve">quality control </w:t>
            </w:r>
            <w:r>
              <w:rPr>
                <w:rFonts w:ascii="Arial" w:eastAsia="Arial" w:hAnsi="Arial" w:cs="Arial"/>
              </w:rPr>
              <w:t>and proficiency test reports</w:t>
            </w:r>
          </w:p>
        </w:tc>
      </w:tr>
      <w:tr w:rsidR="00360F4F" w14:paraId="0D417DD2" w14:textId="77777777">
        <w:tc>
          <w:tcPr>
            <w:tcW w:w="4950" w:type="dxa"/>
            <w:tcBorders>
              <w:top w:val="single" w:sz="4" w:space="0" w:color="000000"/>
              <w:bottom w:val="single" w:sz="4" w:space="0" w:color="000000"/>
            </w:tcBorders>
            <w:shd w:val="clear" w:color="auto" w:fill="C9C9C9"/>
          </w:tcPr>
          <w:p w14:paraId="52F62375" w14:textId="77777777" w:rsidR="00444987" w:rsidRPr="00444987" w:rsidRDefault="00C2402F" w:rsidP="00444987">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44987" w:rsidRPr="00444987">
              <w:rPr>
                <w:rFonts w:ascii="Arial" w:eastAsia="Arial" w:hAnsi="Arial" w:cs="Arial"/>
                <w:i/>
                <w:color w:val="000000"/>
              </w:rPr>
              <w:t>Identifies the differences between accreditation and regulatory compliance; discusses the process for achieving accreditation and maintaining regulatory compliance</w:t>
            </w:r>
          </w:p>
          <w:p w14:paraId="6F4C7C33" w14:textId="77777777" w:rsidR="00444987" w:rsidRPr="00444987" w:rsidRDefault="00444987" w:rsidP="00444987">
            <w:pPr>
              <w:rPr>
                <w:rFonts w:ascii="Arial" w:eastAsia="Arial" w:hAnsi="Arial" w:cs="Arial"/>
                <w:i/>
                <w:color w:val="000000"/>
              </w:rPr>
            </w:pPr>
          </w:p>
          <w:p w14:paraId="6445A1AB" w14:textId="77777777" w:rsidR="00444987" w:rsidRPr="00444987" w:rsidRDefault="00444987" w:rsidP="00444987">
            <w:pPr>
              <w:rPr>
                <w:rFonts w:ascii="Arial" w:eastAsia="Arial" w:hAnsi="Arial" w:cs="Arial"/>
                <w:i/>
                <w:color w:val="000000"/>
              </w:rPr>
            </w:pPr>
            <w:r w:rsidRPr="00444987">
              <w:rPr>
                <w:rFonts w:ascii="Arial" w:eastAsia="Arial" w:hAnsi="Arial" w:cs="Arial"/>
                <w:i/>
                <w:color w:val="000000"/>
              </w:rPr>
              <w:t>Demonstrates knowledge of the components of a laboratory quality management plan</w:t>
            </w:r>
          </w:p>
          <w:p w14:paraId="7147FA6A" w14:textId="77777777" w:rsidR="00444987" w:rsidRPr="00444987" w:rsidRDefault="00444987" w:rsidP="00444987">
            <w:pPr>
              <w:rPr>
                <w:rFonts w:ascii="Arial" w:eastAsia="Arial" w:hAnsi="Arial" w:cs="Arial"/>
                <w:i/>
                <w:color w:val="000000"/>
              </w:rPr>
            </w:pPr>
          </w:p>
          <w:p w14:paraId="72B1260B" w14:textId="715EA246" w:rsidR="00360F4F" w:rsidRDefault="00444987" w:rsidP="00444987">
            <w:pPr>
              <w:rPr>
                <w:rFonts w:ascii="Arial" w:eastAsia="Arial" w:hAnsi="Arial" w:cs="Arial"/>
                <w:i/>
                <w:color w:val="000000"/>
              </w:rPr>
            </w:pPr>
            <w:r w:rsidRPr="00444987">
              <w:rPr>
                <w:rFonts w:ascii="Arial" w:eastAsia="Arial" w:hAnsi="Arial" w:cs="Arial"/>
                <w:i/>
                <w:color w:val="000000"/>
              </w:rPr>
              <w:t>Discusses implications of proficiency testing failures</w:t>
            </w:r>
          </w:p>
        </w:tc>
        <w:tc>
          <w:tcPr>
            <w:tcW w:w="9175" w:type="dxa"/>
            <w:tcBorders>
              <w:top w:val="single" w:sz="4" w:space="0" w:color="000000"/>
              <w:left w:val="nil"/>
              <w:bottom w:val="single" w:sz="4" w:space="0" w:color="000000"/>
              <w:right w:val="single" w:sz="8" w:space="0" w:color="000000"/>
            </w:tcBorders>
            <w:shd w:val="clear" w:color="auto" w:fill="C9C9C9"/>
          </w:tcPr>
          <w:p w14:paraId="110D6B5C" w14:textId="77777777" w:rsidR="00360F4F" w:rsidRPr="003122AF" w:rsidRDefault="00C2402F">
            <w:pPr>
              <w:numPr>
                <w:ilvl w:val="0"/>
                <w:numId w:val="3"/>
              </w:numPr>
              <w:pBdr>
                <w:top w:val="nil"/>
                <w:left w:val="nil"/>
                <w:bottom w:val="nil"/>
                <w:right w:val="nil"/>
                <w:between w:val="nil"/>
              </w:pBdr>
              <w:ind w:left="187" w:hanging="187"/>
              <w:rPr>
                <w:iCs/>
                <w:color w:val="000000"/>
              </w:rPr>
            </w:pPr>
            <w:r w:rsidRPr="008C4D1E">
              <w:rPr>
                <w:rFonts w:ascii="Arial" w:eastAsia="Arial" w:hAnsi="Arial" w:cs="Arial"/>
                <w:iCs/>
                <w:color w:val="000000"/>
              </w:rPr>
              <w:t>Can describe difference between CLIA and CAP</w:t>
            </w:r>
          </w:p>
          <w:p w14:paraId="4ADC6989" w14:textId="4B6DEAC1"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Actively participates in a </w:t>
            </w:r>
            <w:r w:rsidR="003122AF">
              <w:rPr>
                <w:rFonts w:ascii="Arial" w:eastAsia="Arial" w:hAnsi="Arial" w:cs="Arial"/>
              </w:rPr>
              <w:t>r</w:t>
            </w:r>
            <w:r>
              <w:rPr>
                <w:rFonts w:ascii="Arial" w:eastAsia="Arial" w:hAnsi="Arial" w:cs="Arial"/>
              </w:rPr>
              <w:t xml:space="preserve">oot </w:t>
            </w:r>
            <w:r w:rsidR="003122AF">
              <w:rPr>
                <w:rFonts w:ascii="Arial" w:eastAsia="Arial" w:hAnsi="Arial" w:cs="Arial"/>
              </w:rPr>
              <w:t>c</w:t>
            </w:r>
            <w:r>
              <w:rPr>
                <w:rFonts w:ascii="Arial" w:eastAsia="Arial" w:hAnsi="Arial" w:cs="Arial"/>
              </w:rPr>
              <w:t xml:space="preserve">ause </w:t>
            </w:r>
            <w:r w:rsidR="003122AF">
              <w:rPr>
                <w:rFonts w:ascii="Arial" w:eastAsia="Arial" w:hAnsi="Arial" w:cs="Arial"/>
              </w:rPr>
              <w:t>a</w:t>
            </w:r>
            <w:r>
              <w:rPr>
                <w:rFonts w:ascii="Arial" w:eastAsia="Arial" w:hAnsi="Arial" w:cs="Arial"/>
              </w:rPr>
              <w:t>nalysis</w:t>
            </w:r>
          </w:p>
          <w:p w14:paraId="04C980B1" w14:textId="56845BAD" w:rsidR="00360F4F" w:rsidRDefault="00360F4F">
            <w:pPr>
              <w:pBdr>
                <w:top w:val="nil"/>
                <w:left w:val="nil"/>
                <w:bottom w:val="nil"/>
                <w:right w:val="nil"/>
                <w:between w:val="nil"/>
              </w:pBdr>
              <w:rPr>
                <w:rFonts w:ascii="Arial" w:eastAsia="Arial" w:hAnsi="Arial" w:cs="Arial"/>
                <w:color w:val="000000"/>
              </w:rPr>
            </w:pPr>
          </w:p>
          <w:p w14:paraId="2EBDEC9E" w14:textId="601BC615" w:rsidR="00444987" w:rsidRDefault="00444987">
            <w:pPr>
              <w:pBdr>
                <w:top w:val="nil"/>
                <w:left w:val="nil"/>
                <w:bottom w:val="nil"/>
                <w:right w:val="nil"/>
                <w:between w:val="nil"/>
              </w:pBdr>
              <w:rPr>
                <w:rFonts w:ascii="Arial" w:eastAsia="Arial" w:hAnsi="Arial" w:cs="Arial"/>
                <w:color w:val="000000"/>
              </w:rPr>
            </w:pPr>
          </w:p>
          <w:p w14:paraId="248B024D" w14:textId="77777777" w:rsidR="00444987" w:rsidRDefault="00444987">
            <w:pPr>
              <w:pBdr>
                <w:top w:val="nil"/>
                <w:left w:val="nil"/>
                <w:bottom w:val="nil"/>
                <w:right w:val="nil"/>
                <w:between w:val="nil"/>
              </w:pBdr>
              <w:rPr>
                <w:rFonts w:ascii="Arial" w:eastAsia="Arial" w:hAnsi="Arial" w:cs="Arial"/>
                <w:color w:val="000000"/>
              </w:rPr>
            </w:pPr>
          </w:p>
          <w:p w14:paraId="5E1ED69A" w14:textId="77777777" w:rsidR="00444987" w:rsidRDefault="00444987">
            <w:pPr>
              <w:pBdr>
                <w:top w:val="nil"/>
                <w:left w:val="nil"/>
                <w:bottom w:val="nil"/>
                <w:right w:val="nil"/>
                <w:between w:val="nil"/>
              </w:pBdr>
              <w:rPr>
                <w:rFonts w:ascii="Arial" w:eastAsia="Arial" w:hAnsi="Arial" w:cs="Arial"/>
                <w:color w:val="000000"/>
              </w:rPr>
            </w:pPr>
          </w:p>
          <w:p w14:paraId="415ACA90"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Completes CAP inspector training to understand process for achieving/maintaining regulatory/accreditation compliance</w:t>
            </w:r>
          </w:p>
          <w:p w14:paraId="1D4DFCA2" w14:textId="77777777" w:rsidR="00360F4F" w:rsidRDefault="00360F4F">
            <w:pPr>
              <w:pBdr>
                <w:top w:val="nil"/>
                <w:left w:val="nil"/>
                <w:bottom w:val="nil"/>
                <w:right w:val="nil"/>
                <w:between w:val="nil"/>
              </w:pBdr>
              <w:rPr>
                <w:rFonts w:ascii="Arial" w:eastAsia="Arial" w:hAnsi="Arial" w:cs="Arial"/>
                <w:color w:val="000000"/>
              </w:rPr>
            </w:pPr>
          </w:p>
          <w:p w14:paraId="53E181E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Begins to actively participate in regular laboratory quality management duties; compares frozen section to final diagnosis log for department</w:t>
            </w:r>
          </w:p>
        </w:tc>
      </w:tr>
      <w:tr w:rsidR="00360F4F" w14:paraId="3E4A0C0D" w14:textId="77777777">
        <w:tc>
          <w:tcPr>
            <w:tcW w:w="4950" w:type="dxa"/>
            <w:tcBorders>
              <w:top w:val="single" w:sz="4" w:space="0" w:color="000000"/>
              <w:bottom w:val="single" w:sz="4" w:space="0" w:color="000000"/>
            </w:tcBorders>
            <w:shd w:val="clear" w:color="auto" w:fill="C9C9C9"/>
          </w:tcPr>
          <w:p w14:paraId="563F92CF" w14:textId="6A7B3E78" w:rsidR="00444987" w:rsidRPr="00444987" w:rsidRDefault="00C2402F" w:rsidP="00444987">
            <w:pPr>
              <w:rPr>
                <w:rFonts w:ascii="Arial" w:eastAsia="Arial" w:hAnsi="Arial" w:cs="Arial"/>
                <w:i/>
              </w:rPr>
            </w:pPr>
            <w:r>
              <w:rPr>
                <w:rFonts w:ascii="Arial" w:eastAsia="Arial" w:hAnsi="Arial" w:cs="Arial"/>
                <w:b/>
              </w:rPr>
              <w:t>Level 4</w:t>
            </w:r>
            <w:r>
              <w:rPr>
                <w:rFonts w:ascii="Arial" w:eastAsia="Arial" w:hAnsi="Arial" w:cs="Arial"/>
                <w:i/>
              </w:rPr>
              <w:t xml:space="preserve"> </w:t>
            </w:r>
            <w:r w:rsidR="00444987" w:rsidRPr="00444987">
              <w:rPr>
                <w:rFonts w:ascii="Arial" w:eastAsia="Arial" w:hAnsi="Arial" w:cs="Arial"/>
                <w:i/>
              </w:rPr>
              <w:t>Participates in an internal or external laboratory inspection</w:t>
            </w:r>
          </w:p>
          <w:p w14:paraId="5FEFF390" w14:textId="77777777" w:rsidR="00444987" w:rsidRPr="00444987" w:rsidRDefault="00444987" w:rsidP="00444987">
            <w:pPr>
              <w:rPr>
                <w:rFonts w:ascii="Arial" w:eastAsia="Arial" w:hAnsi="Arial" w:cs="Arial"/>
                <w:i/>
              </w:rPr>
            </w:pPr>
          </w:p>
          <w:p w14:paraId="5E58956D" w14:textId="5F825474" w:rsidR="00444987" w:rsidRPr="00444987" w:rsidRDefault="00444987" w:rsidP="00444987">
            <w:pPr>
              <w:rPr>
                <w:rFonts w:ascii="Arial" w:eastAsia="Arial" w:hAnsi="Arial" w:cs="Arial"/>
                <w:i/>
              </w:rPr>
            </w:pPr>
            <w:r w:rsidRPr="00444987">
              <w:rPr>
                <w:rFonts w:ascii="Arial" w:eastAsia="Arial" w:hAnsi="Arial" w:cs="Arial"/>
                <w:i/>
              </w:rPr>
              <w:t>Reviews the quality management plan to identify areas for improvement</w:t>
            </w:r>
          </w:p>
          <w:p w14:paraId="07696858" w14:textId="77777777" w:rsidR="00444987" w:rsidRPr="00444987" w:rsidRDefault="00444987" w:rsidP="00444987">
            <w:pPr>
              <w:rPr>
                <w:rFonts w:ascii="Arial" w:eastAsia="Arial" w:hAnsi="Arial" w:cs="Arial"/>
                <w:i/>
              </w:rPr>
            </w:pPr>
          </w:p>
          <w:p w14:paraId="75D91D55" w14:textId="71D4A11A" w:rsidR="00360F4F" w:rsidRDefault="00444987" w:rsidP="00444987">
            <w:pPr>
              <w:rPr>
                <w:rFonts w:ascii="Arial" w:eastAsia="Arial" w:hAnsi="Arial" w:cs="Arial"/>
                <w:i/>
              </w:rPr>
            </w:pPr>
            <w:r w:rsidRPr="00444987">
              <w:rPr>
                <w:rFonts w:ascii="Arial" w:eastAsia="Arial" w:hAnsi="Arial" w:cs="Arial"/>
                <w:i/>
              </w:rPr>
              <w:lastRenderedPageBreak/>
              <w:t>Performs analysis and review of proficiency testing failures and recommends a course of action, with oversight</w:t>
            </w:r>
          </w:p>
        </w:tc>
        <w:tc>
          <w:tcPr>
            <w:tcW w:w="9175" w:type="dxa"/>
            <w:tcBorders>
              <w:top w:val="single" w:sz="4" w:space="0" w:color="000000"/>
              <w:left w:val="nil"/>
              <w:bottom w:val="single" w:sz="4" w:space="0" w:color="000000"/>
              <w:right w:val="single" w:sz="8" w:space="0" w:color="000000"/>
            </w:tcBorders>
            <w:shd w:val="clear" w:color="auto" w:fill="C9C9C9"/>
          </w:tcPr>
          <w:p w14:paraId="254743D6" w14:textId="52D3DAFC"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lastRenderedPageBreak/>
              <w:t>Performs mock or self-inspection using a CAP checklist</w:t>
            </w:r>
          </w:p>
          <w:p w14:paraId="3A022942" w14:textId="77777777" w:rsidR="00360F4F" w:rsidRDefault="00360F4F">
            <w:pPr>
              <w:pBdr>
                <w:top w:val="nil"/>
                <w:left w:val="nil"/>
                <w:bottom w:val="nil"/>
                <w:right w:val="nil"/>
                <w:between w:val="nil"/>
              </w:pBdr>
              <w:rPr>
                <w:rFonts w:ascii="Arial" w:eastAsia="Arial" w:hAnsi="Arial" w:cs="Arial"/>
                <w:color w:val="000000"/>
              </w:rPr>
            </w:pPr>
          </w:p>
          <w:p w14:paraId="7FF58B82" w14:textId="77777777" w:rsidR="00360F4F" w:rsidRDefault="00360F4F">
            <w:pPr>
              <w:pBdr>
                <w:top w:val="nil"/>
                <w:left w:val="nil"/>
                <w:bottom w:val="nil"/>
                <w:right w:val="nil"/>
                <w:between w:val="nil"/>
              </w:pBdr>
              <w:rPr>
                <w:rFonts w:ascii="Arial" w:eastAsia="Arial" w:hAnsi="Arial" w:cs="Arial"/>
                <w:color w:val="000000"/>
              </w:rPr>
            </w:pPr>
          </w:p>
          <w:p w14:paraId="09F605D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Assists in developing a strategy for handling QC or proficiency testing failures</w:t>
            </w:r>
          </w:p>
        </w:tc>
      </w:tr>
      <w:tr w:rsidR="00360F4F" w14:paraId="691BB80E" w14:textId="77777777">
        <w:tc>
          <w:tcPr>
            <w:tcW w:w="4950" w:type="dxa"/>
            <w:tcBorders>
              <w:top w:val="single" w:sz="4" w:space="0" w:color="000000"/>
              <w:bottom w:val="single" w:sz="4" w:space="0" w:color="000000"/>
            </w:tcBorders>
            <w:shd w:val="clear" w:color="auto" w:fill="C9C9C9"/>
          </w:tcPr>
          <w:p w14:paraId="5746C8AF" w14:textId="77777777" w:rsidR="00444987" w:rsidRPr="00444987" w:rsidRDefault="00C2402F" w:rsidP="00444987">
            <w:pPr>
              <w:rPr>
                <w:rFonts w:ascii="Arial" w:eastAsia="Arial" w:hAnsi="Arial" w:cs="Arial"/>
                <w:i/>
              </w:rPr>
            </w:pPr>
            <w:r>
              <w:rPr>
                <w:rFonts w:ascii="Arial" w:eastAsia="Arial" w:hAnsi="Arial" w:cs="Arial"/>
                <w:b/>
              </w:rPr>
              <w:t>Level 5</w:t>
            </w:r>
            <w:r>
              <w:rPr>
                <w:rFonts w:ascii="Arial" w:eastAsia="Arial" w:hAnsi="Arial" w:cs="Arial"/>
              </w:rPr>
              <w:t xml:space="preserve"> </w:t>
            </w:r>
            <w:r w:rsidR="00444987" w:rsidRPr="00444987">
              <w:rPr>
                <w:rFonts w:ascii="Arial" w:eastAsia="Arial" w:hAnsi="Arial" w:cs="Arial"/>
                <w:i/>
              </w:rPr>
              <w:t>Serves as a resource for accreditation at the regional or national level</w:t>
            </w:r>
          </w:p>
          <w:p w14:paraId="60A2279D" w14:textId="77777777" w:rsidR="00444987" w:rsidRPr="00444987" w:rsidRDefault="00444987" w:rsidP="00444987">
            <w:pPr>
              <w:rPr>
                <w:rFonts w:ascii="Arial" w:eastAsia="Arial" w:hAnsi="Arial" w:cs="Arial"/>
                <w:i/>
              </w:rPr>
            </w:pPr>
          </w:p>
          <w:p w14:paraId="47D6AAF9" w14:textId="77777777" w:rsidR="00444987" w:rsidRPr="00444987" w:rsidRDefault="00444987" w:rsidP="00444987">
            <w:pPr>
              <w:rPr>
                <w:rFonts w:ascii="Arial" w:eastAsia="Arial" w:hAnsi="Arial" w:cs="Arial"/>
                <w:i/>
              </w:rPr>
            </w:pPr>
            <w:r w:rsidRPr="00444987">
              <w:rPr>
                <w:rFonts w:ascii="Arial" w:eastAsia="Arial" w:hAnsi="Arial" w:cs="Arial"/>
                <w:i/>
              </w:rPr>
              <w:t>Creates and follows a comprehensive quality management plan</w:t>
            </w:r>
          </w:p>
          <w:p w14:paraId="3B6BF78F" w14:textId="77777777" w:rsidR="00444987" w:rsidRPr="00444987" w:rsidRDefault="00444987" w:rsidP="00444987">
            <w:pPr>
              <w:rPr>
                <w:rFonts w:ascii="Arial" w:eastAsia="Arial" w:hAnsi="Arial" w:cs="Arial"/>
                <w:i/>
              </w:rPr>
            </w:pPr>
          </w:p>
          <w:p w14:paraId="20303760" w14:textId="3804F0F5" w:rsidR="00360F4F" w:rsidRDefault="00444987" w:rsidP="00444987">
            <w:pPr>
              <w:rPr>
                <w:rFonts w:ascii="Arial" w:eastAsia="Arial" w:hAnsi="Arial" w:cs="Arial"/>
                <w:i/>
              </w:rPr>
            </w:pPr>
            <w:r w:rsidRPr="00444987">
              <w:rPr>
                <w:rFonts w:ascii="Arial" w:eastAsia="Arial" w:hAnsi="Arial" w:cs="Arial"/>
                <w:i/>
              </w:rPr>
              <w:t>Independently formulates a response for proficiency testing failures</w:t>
            </w:r>
          </w:p>
        </w:tc>
        <w:tc>
          <w:tcPr>
            <w:tcW w:w="9175" w:type="dxa"/>
            <w:tcBorders>
              <w:top w:val="single" w:sz="4" w:space="0" w:color="000000"/>
              <w:left w:val="nil"/>
              <w:bottom w:val="single" w:sz="4" w:space="0" w:color="000000"/>
              <w:right w:val="single" w:sz="8" w:space="0" w:color="000000"/>
            </w:tcBorders>
            <w:shd w:val="clear" w:color="auto" w:fill="C9C9C9"/>
          </w:tcPr>
          <w:p w14:paraId="74C9225B" w14:textId="2484CC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Serves on a regional or national committee relating to accreditation </w:t>
            </w:r>
          </w:p>
          <w:p w14:paraId="6337FE02" w14:textId="77777777" w:rsidR="00360F4F" w:rsidRDefault="00360F4F">
            <w:pPr>
              <w:pBdr>
                <w:top w:val="nil"/>
                <w:left w:val="nil"/>
                <w:bottom w:val="nil"/>
                <w:right w:val="nil"/>
                <w:between w:val="nil"/>
              </w:pBdr>
              <w:rPr>
                <w:rFonts w:ascii="Arial" w:eastAsia="Arial" w:hAnsi="Arial" w:cs="Arial"/>
                <w:color w:val="000000"/>
              </w:rPr>
            </w:pPr>
          </w:p>
          <w:p w14:paraId="761883CA" w14:textId="77777777" w:rsidR="00360F4F" w:rsidRDefault="00360F4F">
            <w:pPr>
              <w:pBdr>
                <w:top w:val="nil"/>
                <w:left w:val="nil"/>
                <w:bottom w:val="nil"/>
                <w:right w:val="nil"/>
                <w:between w:val="nil"/>
              </w:pBdr>
              <w:rPr>
                <w:rFonts w:ascii="Arial" w:eastAsia="Arial" w:hAnsi="Arial" w:cs="Arial"/>
                <w:color w:val="000000"/>
              </w:rPr>
            </w:pPr>
          </w:p>
          <w:p w14:paraId="2584E042" w14:textId="15A4BFAF"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Assists in developing quality metrics for the laboratory</w:t>
            </w:r>
          </w:p>
          <w:p w14:paraId="759C11D3" w14:textId="77777777" w:rsidR="00360F4F" w:rsidRDefault="00360F4F">
            <w:pPr>
              <w:pBdr>
                <w:top w:val="nil"/>
                <w:left w:val="nil"/>
                <w:bottom w:val="nil"/>
                <w:right w:val="nil"/>
                <w:between w:val="nil"/>
              </w:pBdr>
              <w:rPr>
                <w:rFonts w:ascii="Arial" w:eastAsia="Arial" w:hAnsi="Arial" w:cs="Arial"/>
                <w:color w:val="000000"/>
              </w:rPr>
            </w:pPr>
          </w:p>
          <w:p w14:paraId="7F64C149" w14:textId="77777777" w:rsidR="00360F4F" w:rsidRDefault="00360F4F">
            <w:pPr>
              <w:pBdr>
                <w:top w:val="nil"/>
                <w:left w:val="nil"/>
                <w:bottom w:val="nil"/>
                <w:right w:val="nil"/>
                <w:between w:val="nil"/>
              </w:pBdr>
              <w:rPr>
                <w:rFonts w:ascii="Arial" w:eastAsia="Arial" w:hAnsi="Arial" w:cs="Arial"/>
                <w:color w:val="000000"/>
              </w:rPr>
            </w:pPr>
          </w:p>
          <w:p w14:paraId="5758149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Serves as an assistant medical director or junior medical director</w:t>
            </w:r>
          </w:p>
        </w:tc>
      </w:tr>
      <w:tr w:rsidR="00360F4F" w14:paraId="60C2C018" w14:textId="77777777">
        <w:tc>
          <w:tcPr>
            <w:tcW w:w="4950" w:type="dxa"/>
            <w:shd w:val="clear" w:color="auto" w:fill="FFD965"/>
          </w:tcPr>
          <w:p w14:paraId="6770D5F0" w14:textId="77777777" w:rsidR="00360F4F" w:rsidRDefault="00C2402F">
            <w:pPr>
              <w:rPr>
                <w:rFonts w:ascii="Arial" w:eastAsia="Arial" w:hAnsi="Arial" w:cs="Arial"/>
              </w:rPr>
            </w:pPr>
            <w:r>
              <w:rPr>
                <w:rFonts w:ascii="Arial" w:eastAsia="Arial" w:hAnsi="Arial" w:cs="Arial"/>
              </w:rPr>
              <w:t>Assessment Models or Tools</w:t>
            </w:r>
          </w:p>
        </w:tc>
        <w:tc>
          <w:tcPr>
            <w:tcW w:w="9175" w:type="dxa"/>
            <w:shd w:val="clear" w:color="auto" w:fill="FFD965"/>
          </w:tcPr>
          <w:p w14:paraId="6ECC44C2" w14:textId="6C5A56DE"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Assignment of duties for departmental or hospital </w:t>
            </w:r>
            <w:r w:rsidR="003122AF">
              <w:rPr>
                <w:rFonts w:ascii="Arial" w:eastAsia="Arial" w:hAnsi="Arial" w:cs="Arial"/>
              </w:rPr>
              <w:t>quality assurance/quality control</w:t>
            </w:r>
            <w:r>
              <w:rPr>
                <w:rFonts w:ascii="Arial" w:eastAsia="Arial" w:hAnsi="Arial" w:cs="Arial"/>
              </w:rPr>
              <w:t xml:space="preserve"> committees</w:t>
            </w:r>
          </w:p>
          <w:p w14:paraId="2D76A7E3"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Documentation of inspector training and participation in fellow portfolio</w:t>
            </w:r>
          </w:p>
          <w:p w14:paraId="3C13680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Planning and completion of QI projects</w:t>
            </w:r>
          </w:p>
          <w:p w14:paraId="4F8B006E" w14:textId="4391A435"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Presentation at M and M conferences</w:t>
            </w:r>
          </w:p>
          <w:p w14:paraId="229C49AA"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Rotation evaluations</w:t>
            </w:r>
          </w:p>
        </w:tc>
      </w:tr>
      <w:tr w:rsidR="00360F4F" w14:paraId="6ED38C48" w14:textId="77777777">
        <w:tc>
          <w:tcPr>
            <w:tcW w:w="4950" w:type="dxa"/>
            <w:shd w:val="clear" w:color="auto" w:fill="8DB3E2"/>
          </w:tcPr>
          <w:p w14:paraId="2A50418C" w14:textId="77777777" w:rsidR="00360F4F" w:rsidRDefault="00C2402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3EF4FC1"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64DD8CC1" w14:textId="77777777">
        <w:trPr>
          <w:trHeight w:val="80"/>
        </w:trPr>
        <w:tc>
          <w:tcPr>
            <w:tcW w:w="4950" w:type="dxa"/>
            <w:shd w:val="clear" w:color="auto" w:fill="A8D08D"/>
          </w:tcPr>
          <w:p w14:paraId="44B998F2"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1F2D603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CAP. Inspector Training. </w:t>
            </w:r>
            <w:hyperlink r:id="rId37">
              <w:r>
                <w:rPr>
                  <w:rFonts w:ascii="Arial" w:eastAsia="Arial" w:hAnsi="Arial" w:cs="Arial"/>
                  <w:color w:val="0563C1"/>
                  <w:u w:val="single"/>
                </w:rPr>
                <w:t>https://www.cap.org/laboratory-improvement/accreditation/inspector-training</w:t>
              </w:r>
            </w:hyperlink>
            <w:r>
              <w:rPr>
                <w:rFonts w:ascii="Arial" w:eastAsia="Arial" w:hAnsi="Arial" w:cs="Arial"/>
                <w:color w:val="000000"/>
              </w:rPr>
              <w:t>. 2020.</w:t>
            </w:r>
          </w:p>
          <w:p w14:paraId="2AD20CA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Idowu MO, Nakhleh RE. Quality assurance in anatomic pathology. In: Wagar EA, Cohen MB, Karcher DS, Siegal GP. </w:t>
            </w:r>
            <w:r>
              <w:rPr>
                <w:rFonts w:ascii="Arial" w:eastAsia="Arial" w:hAnsi="Arial" w:cs="Arial"/>
                <w:i/>
                <w:color w:val="000000"/>
              </w:rPr>
              <w:t>Laboratory Administration for Pathologists</w:t>
            </w:r>
            <w:r>
              <w:rPr>
                <w:rFonts w:ascii="Arial" w:eastAsia="Arial" w:hAnsi="Arial" w:cs="Arial"/>
                <w:color w:val="000000"/>
              </w:rPr>
              <w:t>. 2nd ed. Northfield, IL: College of American Pathologists; 2019.</w:t>
            </w:r>
          </w:p>
          <w:p w14:paraId="573D471A"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Zhai </w:t>
            </w:r>
            <w:proofErr w:type="spellStart"/>
            <w:r>
              <w:rPr>
                <w:rFonts w:ascii="Arial" w:eastAsia="Arial" w:hAnsi="Arial" w:cs="Arial"/>
                <w:color w:val="000000"/>
              </w:rPr>
              <w:t>QJ</w:t>
            </w:r>
            <w:proofErr w:type="spellEnd"/>
            <w:r>
              <w:rPr>
                <w:rFonts w:ascii="Arial" w:eastAsia="Arial" w:hAnsi="Arial" w:cs="Arial"/>
                <w:color w:val="000000"/>
              </w:rPr>
              <w:t xml:space="preserve">, Siegal GP. </w:t>
            </w:r>
            <w:r>
              <w:rPr>
                <w:rFonts w:ascii="Arial" w:eastAsia="Arial" w:hAnsi="Arial" w:cs="Arial"/>
                <w:i/>
                <w:color w:val="000000"/>
              </w:rPr>
              <w:t>Quality Management in Anatomic Pathology</w:t>
            </w:r>
            <w:r>
              <w:rPr>
                <w:rFonts w:ascii="Arial" w:eastAsia="Arial" w:hAnsi="Arial" w:cs="Arial"/>
                <w:color w:val="000000"/>
              </w:rPr>
              <w:t>. Northfield, IL: College of American Pathologists; 2017.</w:t>
            </w:r>
          </w:p>
        </w:tc>
      </w:tr>
    </w:tbl>
    <w:p w14:paraId="226DBFED" w14:textId="77777777" w:rsidR="00360F4F" w:rsidRDefault="00360F4F">
      <w:pPr>
        <w:spacing w:line="240" w:lineRule="auto"/>
        <w:ind w:hanging="180"/>
        <w:rPr>
          <w:rFonts w:ascii="Arial" w:eastAsia="Arial" w:hAnsi="Arial" w:cs="Arial"/>
        </w:rPr>
      </w:pPr>
    </w:p>
    <w:p w14:paraId="6768AB94" w14:textId="77777777" w:rsidR="00360F4F" w:rsidRDefault="00C2402F">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4BCF3680" w14:textId="77777777">
        <w:trPr>
          <w:trHeight w:val="760"/>
        </w:trPr>
        <w:tc>
          <w:tcPr>
            <w:tcW w:w="14125" w:type="dxa"/>
            <w:gridSpan w:val="2"/>
            <w:shd w:val="clear" w:color="auto" w:fill="9CC3E5"/>
          </w:tcPr>
          <w:p w14:paraId="358B4DB8" w14:textId="77777777" w:rsidR="00360F4F" w:rsidRDefault="00C2402F">
            <w:pPr>
              <w:ind w:left="14" w:hanging="14"/>
              <w:jc w:val="center"/>
              <w:rPr>
                <w:rFonts w:ascii="Arial" w:eastAsia="Arial" w:hAnsi="Arial" w:cs="Arial"/>
                <w:b/>
              </w:rPr>
            </w:pPr>
            <w:bookmarkStart w:id="3" w:name="_3znysh7" w:colFirst="0" w:colLast="0"/>
            <w:bookmarkEnd w:id="3"/>
            <w:r>
              <w:rPr>
                <w:rFonts w:ascii="Arial" w:eastAsia="Arial" w:hAnsi="Arial" w:cs="Arial"/>
                <w:b/>
              </w:rPr>
              <w:lastRenderedPageBreak/>
              <w:t>Systems-Based Practice 5: Utilization (Track A, B, and C)</w:t>
            </w:r>
          </w:p>
          <w:p w14:paraId="3C315679" w14:textId="4555562D" w:rsidR="00360F4F" w:rsidRDefault="00C2402F">
            <w:pPr>
              <w:ind w:left="187"/>
              <w:rPr>
                <w:rFonts w:ascii="Arial" w:eastAsia="Arial" w:hAnsi="Arial" w:cs="Arial"/>
                <w:color w:val="000000"/>
              </w:rPr>
            </w:pPr>
            <w:r>
              <w:rPr>
                <w:rFonts w:ascii="Arial" w:eastAsia="Arial" w:hAnsi="Arial" w:cs="Arial"/>
                <w:b/>
              </w:rPr>
              <w:t>Overall Intent:</w:t>
            </w:r>
            <w:r>
              <w:rPr>
                <w:rFonts w:ascii="Arial" w:eastAsia="Arial" w:hAnsi="Arial" w:cs="Arial"/>
              </w:rPr>
              <w:t xml:space="preserve"> To develop cost-sensitive and evidence-based laboratory testing practices, including considerations of medical necessity, quality, and resource stewardship</w:t>
            </w:r>
          </w:p>
        </w:tc>
      </w:tr>
      <w:tr w:rsidR="00360F4F" w14:paraId="5866F3A9" w14:textId="77777777">
        <w:tc>
          <w:tcPr>
            <w:tcW w:w="4950" w:type="dxa"/>
            <w:shd w:val="clear" w:color="auto" w:fill="FAC090"/>
          </w:tcPr>
          <w:p w14:paraId="676A9E78"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04E56DC"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0B0AB1C4" w14:textId="77777777">
        <w:tc>
          <w:tcPr>
            <w:tcW w:w="4950" w:type="dxa"/>
            <w:tcBorders>
              <w:top w:val="single" w:sz="4" w:space="0" w:color="000000"/>
              <w:bottom w:val="single" w:sz="4" w:space="0" w:color="000000"/>
            </w:tcBorders>
            <w:shd w:val="clear" w:color="auto" w:fill="C9C9C9"/>
          </w:tcPr>
          <w:p w14:paraId="009E8E04" w14:textId="64CA762E" w:rsidR="00360F4F" w:rsidRDefault="00C2402F">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444987" w:rsidRPr="00444987">
              <w:rPr>
                <w:rFonts w:ascii="Arial" w:eastAsia="Arial" w:hAnsi="Arial" w:cs="Arial"/>
                <w:i/>
              </w:rPr>
              <w:t>Identifies general selective pathology work practices and workflow (e.g., molecular diagnostic, histology, immunohistochemistry stains, chemical tests)</w:t>
            </w:r>
          </w:p>
        </w:tc>
        <w:tc>
          <w:tcPr>
            <w:tcW w:w="9175" w:type="dxa"/>
            <w:tcBorders>
              <w:top w:val="single" w:sz="4" w:space="0" w:color="000000"/>
              <w:left w:val="nil"/>
              <w:bottom w:val="single" w:sz="4" w:space="0" w:color="000000"/>
              <w:right w:val="single" w:sz="8" w:space="0" w:color="000000"/>
            </w:tcBorders>
            <w:shd w:val="clear" w:color="auto" w:fill="C9C9C9"/>
          </w:tcPr>
          <w:p w14:paraId="5DBAD55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Identifies key elements of ordering practices</w:t>
            </w:r>
          </w:p>
          <w:p w14:paraId="63984D8A"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Explains the need for p16 immunohistochemical staining or HPV testing in cases of oropharyngeal squamous cell carcinoma and the impact </w:t>
            </w:r>
            <w:proofErr w:type="gramStart"/>
            <w:r>
              <w:rPr>
                <w:rFonts w:ascii="Arial" w:eastAsia="Arial" w:hAnsi="Arial" w:cs="Arial"/>
              </w:rPr>
              <w:t>that</w:t>
            </w:r>
            <w:proofErr w:type="gramEnd"/>
            <w:r>
              <w:rPr>
                <w:rFonts w:ascii="Arial" w:eastAsia="Arial" w:hAnsi="Arial" w:cs="Arial"/>
              </w:rPr>
              <w:t xml:space="preserve"> has on the diagnosis (A/B)</w:t>
            </w:r>
          </w:p>
          <w:p w14:paraId="64E39CF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Is aware of ancillary testing resources available in own institution and common send-out tests</w:t>
            </w:r>
          </w:p>
        </w:tc>
      </w:tr>
      <w:tr w:rsidR="00360F4F" w14:paraId="7E54F688" w14:textId="77777777">
        <w:tc>
          <w:tcPr>
            <w:tcW w:w="4950" w:type="dxa"/>
            <w:tcBorders>
              <w:top w:val="single" w:sz="4" w:space="0" w:color="000000"/>
              <w:bottom w:val="single" w:sz="4" w:space="0" w:color="000000"/>
            </w:tcBorders>
            <w:shd w:val="clear" w:color="auto" w:fill="C9C9C9"/>
          </w:tcPr>
          <w:p w14:paraId="3452587D" w14:textId="402A03A4" w:rsidR="00360F4F" w:rsidRDefault="00C2402F">
            <w:pPr>
              <w:rPr>
                <w:rFonts w:ascii="Arial" w:eastAsia="Arial" w:hAnsi="Arial" w:cs="Arial"/>
                <w:i/>
              </w:rPr>
            </w:pPr>
            <w:r>
              <w:rPr>
                <w:rFonts w:ascii="Arial" w:eastAsia="Arial" w:hAnsi="Arial" w:cs="Arial"/>
                <w:b/>
              </w:rPr>
              <w:t>Level 2</w:t>
            </w:r>
            <w:r>
              <w:rPr>
                <w:rFonts w:ascii="Arial" w:eastAsia="Arial" w:hAnsi="Arial" w:cs="Arial"/>
              </w:rPr>
              <w:t xml:space="preserve"> </w:t>
            </w:r>
            <w:r w:rsidR="00444987" w:rsidRPr="00444987">
              <w:rPr>
                <w:rFonts w:ascii="Arial" w:eastAsia="Arial" w:hAnsi="Arial" w:cs="Arial"/>
                <w:i/>
              </w:rPr>
              <w:t>Explains rationale for utilization patterns in own practice setting</w:t>
            </w:r>
          </w:p>
        </w:tc>
        <w:tc>
          <w:tcPr>
            <w:tcW w:w="9175" w:type="dxa"/>
            <w:tcBorders>
              <w:top w:val="single" w:sz="4" w:space="0" w:color="000000"/>
              <w:left w:val="nil"/>
              <w:bottom w:val="single" w:sz="4" w:space="0" w:color="000000"/>
              <w:right w:val="single" w:sz="8" w:space="0" w:color="000000"/>
            </w:tcBorders>
            <w:shd w:val="clear" w:color="auto" w:fill="C9C9C9"/>
          </w:tcPr>
          <w:p w14:paraId="5619744C" w14:textId="75D7DCC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Identifies appropriate or inappropriate ordering and overutilization</w:t>
            </w:r>
          </w:p>
          <w:p w14:paraId="298F6CF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Describes the benefits and drawbacks of having a laboratory protocol for cutting unstained slides </w:t>
            </w:r>
            <w:proofErr w:type="gramStart"/>
            <w:r>
              <w:rPr>
                <w:rFonts w:ascii="Arial" w:eastAsia="Arial" w:hAnsi="Arial" w:cs="Arial"/>
              </w:rPr>
              <w:t>upfront</w:t>
            </w:r>
            <w:proofErr w:type="gramEnd"/>
            <w:r>
              <w:rPr>
                <w:rFonts w:ascii="Arial" w:eastAsia="Arial" w:hAnsi="Arial" w:cs="Arial"/>
              </w:rPr>
              <w:t xml:space="preserve"> on lung biopsy specimens (A/B)</w:t>
            </w:r>
          </w:p>
        </w:tc>
      </w:tr>
      <w:tr w:rsidR="00360F4F" w14:paraId="0D9E49F5" w14:textId="77777777">
        <w:tc>
          <w:tcPr>
            <w:tcW w:w="4950" w:type="dxa"/>
            <w:tcBorders>
              <w:top w:val="single" w:sz="4" w:space="0" w:color="000000"/>
              <w:bottom w:val="single" w:sz="4" w:space="0" w:color="000000"/>
            </w:tcBorders>
            <w:shd w:val="clear" w:color="auto" w:fill="C9C9C9"/>
          </w:tcPr>
          <w:p w14:paraId="1C82AA55" w14:textId="543B4427" w:rsidR="00360F4F" w:rsidRDefault="00C2402F">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44987" w:rsidRPr="00444987">
              <w:rPr>
                <w:rFonts w:ascii="Arial" w:eastAsia="Arial" w:hAnsi="Arial" w:cs="Arial"/>
                <w:i/>
                <w:color w:val="000000"/>
              </w:rPr>
              <w:t>Identifies opportunities to optimize utilization of pathology resources</w:t>
            </w:r>
          </w:p>
        </w:tc>
        <w:tc>
          <w:tcPr>
            <w:tcW w:w="9175" w:type="dxa"/>
            <w:tcBorders>
              <w:top w:val="single" w:sz="4" w:space="0" w:color="000000"/>
              <w:left w:val="nil"/>
              <w:bottom w:val="single" w:sz="4" w:space="0" w:color="000000"/>
              <w:right w:val="single" w:sz="8" w:space="0" w:color="000000"/>
            </w:tcBorders>
            <w:shd w:val="clear" w:color="auto" w:fill="C9C9C9"/>
          </w:tcPr>
          <w:p w14:paraId="5BCD3A25" w14:textId="753DB5BA"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color w:val="000000"/>
              </w:rPr>
              <w:t>Intervenes</w:t>
            </w:r>
            <w:proofErr w:type="gramEnd"/>
            <w:r>
              <w:rPr>
                <w:rFonts w:ascii="Arial" w:eastAsia="Arial" w:hAnsi="Arial" w:cs="Arial"/>
                <w:color w:val="000000"/>
              </w:rPr>
              <w:t xml:space="preserve"> in inappropriate or overutilization situations</w:t>
            </w:r>
          </w:p>
          <w:p w14:paraId="6B3C914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Explains the indications for molecular testing in non-small cell lung cancer, recognizes cases for which testing is not indicated (A/B)</w:t>
            </w:r>
          </w:p>
        </w:tc>
      </w:tr>
      <w:tr w:rsidR="00360F4F" w14:paraId="015AD58A" w14:textId="77777777">
        <w:tc>
          <w:tcPr>
            <w:tcW w:w="4950" w:type="dxa"/>
            <w:tcBorders>
              <w:top w:val="single" w:sz="4" w:space="0" w:color="000000"/>
              <w:bottom w:val="single" w:sz="4" w:space="0" w:color="000000"/>
            </w:tcBorders>
            <w:shd w:val="clear" w:color="auto" w:fill="C9C9C9"/>
          </w:tcPr>
          <w:p w14:paraId="0C87E48B" w14:textId="5C3A3B6E" w:rsidR="00360F4F" w:rsidRDefault="00C2402F">
            <w:pPr>
              <w:rPr>
                <w:rFonts w:ascii="Arial" w:eastAsia="Arial" w:hAnsi="Arial" w:cs="Arial"/>
                <w:i/>
              </w:rPr>
            </w:pPr>
            <w:r>
              <w:rPr>
                <w:rFonts w:ascii="Arial" w:eastAsia="Arial" w:hAnsi="Arial" w:cs="Arial"/>
                <w:b/>
              </w:rPr>
              <w:t>Level 4</w:t>
            </w:r>
            <w:r>
              <w:rPr>
                <w:rFonts w:ascii="Arial" w:eastAsia="Arial" w:hAnsi="Arial" w:cs="Arial"/>
                <w:i/>
              </w:rPr>
              <w:t xml:space="preserve"> </w:t>
            </w:r>
            <w:r w:rsidR="00444987" w:rsidRPr="00444987">
              <w:rPr>
                <w:rFonts w:ascii="Arial" w:eastAsia="Arial" w:hAnsi="Arial" w:cs="Arial"/>
                <w:i/>
              </w:rPr>
              <w:t>Initiates efforts to optimize utilization</w:t>
            </w:r>
          </w:p>
          <w:p w14:paraId="5457663C" w14:textId="77777777" w:rsidR="00360F4F" w:rsidRDefault="00360F4F">
            <w:pPr>
              <w:rPr>
                <w:rFonts w:ascii="Arial" w:eastAsia="Arial" w:hAnsi="Arial" w:cs="Arial"/>
                <w:i/>
              </w:rPr>
            </w:pPr>
          </w:p>
          <w:p w14:paraId="37F9FF69" w14:textId="77777777" w:rsidR="00360F4F" w:rsidRDefault="00360F4F">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0CC8436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Independently identifies interventions to drive change</w:t>
            </w:r>
          </w:p>
          <w:p w14:paraId="79CE7B3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dentifies a pattern of ordering the incorrect PD-L1 antibody clone for head and neck squamous cell carcinoma and provides educational materials on the topic to help improve ordering practices (A/B)</w:t>
            </w:r>
          </w:p>
        </w:tc>
      </w:tr>
      <w:tr w:rsidR="00360F4F" w14:paraId="436025CC" w14:textId="77777777">
        <w:tc>
          <w:tcPr>
            <w:tcW w:w="4950" w:type="dxa"/>
            <w:tcBorders>
              <w:top w:val="single" w:sz="4" w:space="0" w:color="000000"/>
              <w:bottom w:val="single" w:sz="4" w:space="0" w:color="000000"/>
            </w:tcBorders>
            <w:shd w:val="clear" w:color="auto" w:fill="C9C9C9"/>
          </w:tcPr>
          <w:p w14:paraId="14BEC4B6" w14:textId="495A055B" w:rsidR="00360F4F" w:rsidRDefault="00C2402F">
            <w:pPr>
              <w:rPr>
                <w:rFonts w:ascii="Arial" w:eastAsia="Arial" w:hAnsi="Arial" w:cs="Arial"/>
                <w:i/>
              </w:rPr>
            </w:pPr>
            <w:r>
              <w:rPr>
                <w:rFonts w:ascii="Arial" w:eastAsia="Arial" w:hAnsi="Arial" w:cs="Arial"/>
                <w:b/>
              </w:rPr>
              <w:t>Level 5</w:t>
            </w:r>
            <w:r>
              <w:rPr>
                <w:rFonts w:ascii="Arial" w:eastAsia="Arial" w:hAnsi="Arial" w:cs="Arial"/>
              </w:rPr>
              <w:t xml:space="preserve"> </w:t>
            </w:r>
            <w:r w:rsidR="00444987" w:rsidRPr="00444987">
              <w:rPr>
                <w:rFonts w:ascii="Arial" w:eastAsia="Arial" w:hAnsi="Arial" w:cs="Arial"/>
                <w:i/>
              </w:rPr>
              <w:t>Completes a utilization review and implements change</w:t>
            </w:r>
          </w:p>
        </w:tc>
        <w:tc>
          <w:tcPr>
            <w:tcW w:w="9175" w:type="dxa"/>
            <w:tcBorders>
              <w:top w:val="single" w:sz="4" w:space="0" w:color="000000"/>
              <w:left w:val="nil"/>
              <w:bottom w:val="single" w:sz="4" w:space="0" w:color="000000"/>
              <w:right w:val="single" w:sz="8" w:space="0" w:color="000000"/>
            </w:tcBorders>
            <w:shd w:val="clear" w:color="auto" w:fill="C9C9C9"/>
          </w:tcPr>
          <w:p w14:paraId="758D28B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Evaluates the ordering patterns for an immunohistochemical stain being sent out to a reference laboratory, recognizes </w:t>
            </w:r>
            <w:proofErr w:type="gramStart"/>
            <w:r>
              <w:rPr>
                <w:rFonts w:ascii="Arial" w:eastAsia="Arial" w:hAnsi="Arial" w:cs="Arial"/>
              </w:rPr>
              <w:t>a cost</w:t>
            </w:r>
            <w:proofErr w:type="gramEnd"/>
            <w:r>
              <w:rPr>
                <w:rFonts w:ascii="Arial" w:eastAsia="Arial" w:hAnsi="Arial" w:cs="Arial"/>
              </w:rPr>
              <w:t xml:space="preserve"> benefit of bringing the stain in-house, and assists in the validation of the new immunohistochemical stain (A/B)</w:t>
            </w:r>
          </w:p>
        </w:tc>
      </w:tr>
      <w:tr w:rsidR="00360F4F" w14:paraId="0713A817" w14:textId="77777777">
        <w:tc>
          <w:tcPr>
            <w:tcW w:w="4950" w:type="dxa"/>
            <w:shd w:val="clear" w:color="auto" w:fill="FFD965"/>
          </w:tcPr>
          <w:p w14:paraId="5A96EA96" w14:textId="77777777" w:rsidR="00360F4F" w:rsidRDefault="00C2402F">
            <w:pPr>
              <w:rPr>
                <w:rFonts w:ascii="Arial" w:eastAsia="Arial" w:hAnsi="Arial" w:cs="Arial"/>
              </w:rPr>
            </w:pPr>
            <w:r>
              <w:rPr>
                <w:rFonts w:ascii="Arial" w:eastAsia="Arial" w:hAnsi="Arial" w:cs="Arial"/>
              </w:rPr>
              <w:t>Assessment Models or Tools</w:t>
            </w:r>
          </w:p>
        </w:tc>
        <w:tc>
          <w:tcPr>
            <w:tcW w:w="9175" w:type="dxa"/>
            <w:shd w:val="clear" w:color="auto" w:fill="FFD965"/>
          </w:tcPr>
          <w:p w14:paraId="6AB2506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Direct observation</w:t>
            </w:r>
          </w:p>
          <w:p w14:paraId="55C3B6C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Global evaluation</w:t>
            </w:r>
          </w:p>
          <w:p w14:paraId="50476940"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Mentor and program director observations</w:t>
            </w:r>
          </w:p>
          <w:p w14:paraId="5E9D933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Multisource feedback</w:t>
            </w:r>
          </w:p>
          <w:p w14:paraId="5E2686F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Oral or written self-reflection</w:t>
            </w:r>
          </w:p>
        </w:tc>
      </w:tr>
      <w:tr w:rsidR="00360F4F" w14:paraId="4AECDDDA" w14:textId="77777777">
        <w:tc>
          <w:tcPr>
            <w:tcW w:w="4950" w:type="dxa"/>
            <w:shd w:val="clear" w:color="auto" w:fill="8DB3E2"/>
          </w:tcPr>
          <w:p w14:paraId="18243A59" w14:textId="77777777" w:rsidR="00360F4F" w:rsidRDefault="00C2402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0DF2074"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5A534CD1" w14:textId="77777777">
        <w:trPr>
          <w:trHeight w:val="80"/>
        </w:trPr>
        <w:tc>
          <w:tcPr>
            <w:tcW w:w="4950" w:type="dxa"/>
            <w:shd w:val="clear" w:color="auto" w:fill="A8D08D"/>
          </w:tcPr>
          <w:p w14:paraId="7C07DA9E"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545AEB3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Freedman DB. Towards better test utilization - strategies to improve physician ordering and their impact on patient outcomes. </w:t>
            </w:r>
            <w:proofErr w:type="spellStart"/>
            <w:r>
              <w:rPr>
                <w:rFonts w:ascii="Arial" w:eastAsia="Arial" w:hAnsi="Arial" w:cs="Arial"/>
                <w:i/>
              </w:rPr>
              <w:t>EJIFCC</w:t>
            </w:r>
            <w:proofErr w:type="spellEnd"/>
            <w:r>
              <w:rPr>
                <w:rFonts w:ascii="Arial" w:eastAsia="Arial" w:hAnsi="Arial" w:cs="Arial"/>
              </w:rPr>
              <w:t xml:space="preserve">. 2015;26(1):15-30. </w:t>
            </w:r>
            <w:hyperlink r:id="rId38">
              <w:r>
                <w:rPr>
                  <w:rFonts w:ascii="Arial" w:eastAsia="Arial" w:hAnsi="Arial" w:cs="Arial"/>
                  <w:color w:val="0563C1"/>
                  <w:u w:val="single"/>
                </w:rPr>
                <w:t>https://www.ncbi.nlm.nih.gov/pmc/articles/PMC4975220/</w:t>
              </w:r>
            </w:hyperlink>
            <w:r>
              <w:rPr>
                <w:rFonts w:ascii="Arial" w:eastAsia="Arial" w:hAnsi="Arial" w:cs="Arial"/>
              </w:rPr>
              <w:t>. 2020.</w:t>
            </w:r>
          </w:p>
          <w:p w14:paraId="3EFE74B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Gross DJ, Kennedy M, Kothari T, et al. The role </w:t>
            </w:r>
            <w:proofErr w:type="gramStart"/>
            <w:r>
              <w:rPr>
                <w:rFonts w:ascii="Arial" w:eastAsia="Arial" w:hAnsi="Arial" w:cs="Arial"/>
                <w:color w:val="000000"/>
              </w:rPr>
              <w:t>of the pathologist</w:t>
            </w:r>
            <w:proofErr w:type="gramEnd"/>
            <w:r>
              <w:rPr>
                <w:rFonts w:ascii="Arial" w:eastAsia="Arial" w:hAnsi="Arial" w:cs="Arial"/>
                <w:color w:val="000000"/>
              </w:rPr>
              <w:t xml:space="preserve"> in population health. </w:t>
            </w:r>
            <w:r>
              <w:rPr>
                <w:rFonts w:ascii="Arial" w:eastAsia="Arial" w:hAnsi="Arial" w:cs="Arial"/>
                <w:i/>
                <w:color w:val="000000"/>
              </w:rPr>
              <w:t>Arch Pathol Lab Med</w:t>
            </w:r>
            <w:r>
              <w:rPr>
                <w:rFonts w:ascii="Arial" w:eastAsia="Arial" w:hAnsi="Arial" w:cs="Arial"/>
                <w:color w:val="000000"/>
              </w:rPr>
              <w:t xml:space="preserve">. 2019;143(5):610-620. </w:t>
            </w:r>
            <w:hyperlink r:id="rId39">
              <w:r>
                <w:rPr>
                  <w:rFonts w:ascii="Arial" w:eastAsia="Arial" w:hAnsi="Arial" w:cs="Arial"/>
                  <w:color w:val="0563C1"/>
                  <w:u w:val="single"/>
                </w:rPr>
                <w:t>https://www.archivesofpathology.org/doi/full/10.5858/arpa.2018-0223-CP</w:t>
              </w:r>
            </w:hyperlink>
            <w:r>
              <w:rPr>
                <w:rFonts w:ascii="Arial" w:eastAsia="Arial" w:hAnsi="Arial" w:cs="Arial"/>
                <w:color w:val="000000"/>
              </w:rPr>
              <w:t>. 2020.</w:t>
            </w:r>
          </w:p>
          <w:p w14:paraId="42D0AB95" w14:textId="77777777" w:rsidR="00360F4F" w:rsidRDefault="00C2402F">
            <w:pPr>
              <w:numPr>
                <w:ilvl w:val="0"/>
                <w:numId w:val="3"/>
              </w:numPr>
              <w:pBdr>
                <w:top w:val="nil"/>
                <w:left w:val="nil"/>
                <w:bottom w:val="nil"/>
                <w:right w:val="nil"/>
                <w:between w:val="nil"/>
              </w:pBdr>
              <w:ind w:left="187" w:hanging="187"/>
              <w:rPr>
                <w:color w:val="000000"/>
              </w:rPr>
            </w:pPr>
            <w:proofErr w:type="spellStart"/>
            <w:r>
              <w:rPr>
                <w:rFonts w:ascii="Arial" w:eastAsia="Arial" w:hAnsi="Arial" w:cs="Arial"/>
                <w:color w:val="000000"/>
              </w:rPr>
              <w:t>Laposata</w:t>
            </w:r>
            <w:proofErr w:type="spellEnd"/>
            <w:r>
              <w:rPr>
                <w:rFonts w:ascii="Arial" w:eastAsia="Arial" w:hAnsi="Arial" w:cs="Arial"/>
                <w:color w:val="000000"/>
              </w:rPr>
              <w:t xml:space="preserve"> M. Putting the patient first - using the expertise of laboratory professionals to produce rapid and accurate diagnoses. </w:t>
            </w:r>
            <w:r>
              <w:rPr>
                <w:rFonts w:ascii="Arial" w:eastAsia="Arial" w:hAnsi="Arial" w:cs="Arial"/>
                <w:i/>
                <w:color w:val="000000"/>
              </w:rPr>
              <w:t xml:space="preserve">Lab Med. </w:t>
            </w:r>
            <w:r>
              <w:rPr>
                <w:rFonts w:ascii="Arial" w:eastAsia="Arial" w:hAnsi="Arial" w:cs="Arial"/>
                <w:color w:val="000000"/>
              </w:rPr>
              <w:t xml:space="preserve">2014;45(1):4-5. </w:t>
            </w:r>
            <w:hyperlink r:id="rId40">
              <w:r>
                <w:rPr>
                  <w:rFonts w:ascii="Arial" w:eastAsia="Arial" w:hAnsi="Arial" w:cs="Arial"/>
                  <w:color w:val="0563C1"/>
                  <w:u w:val="single"/>
                </w:rPr>
                <w:t>https://academic.oup.com/labmed/article/45/1/4/2657735</w:t>
              </w:r>
            </w:hyperlink>
            <w:r>
              <w:rPr>
                <w:rFonts w:ascii="Arial" w:eastAsia="Arial" w:hAnsi="Arial" w:cs="Arial"/>
                <w:color w:val="000000"/>
              </w:rPr>
              <w:t>. 2020.</w:t>
            </w:r>
          </w:p>
        </w:tc>
      </w:tr>
    </w:tbl>
    <w:p w14:paraId="48B6D806" w14:textId="77777777" w:rsidR="00360F4F" w:rsidRDefault="00360F4F">
      <w:pPr>
        <w:rPr>
          <w:rFonts w:ascii="Arial" w:eastAsia="Arial" w:hAnsi="Arial" w:cs="Arial"/>
          <w:sz w:val="2"/>
          <w:szCs w:val="2"/>
        </w:rPr>
      </w:pP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300C3E6E" w14:textId="77777777">
        <w:trPr>
          <w:trHeight w:val="760"/>
        </w:trPr>
        <w:tc>
          <w:tcPr>
            <w:tcW w:w="14125" w:type="dxa"/>
            <w:gridSpan w:val="2"/>
            <w:shd w:val="clear" w:color="auto" w:fill="9CC3E5"/>
          </w:tcPr>
          <w:p w14:paraId="298A3FD0" w14:textId="77777777" w:rsidR="00360F4F" w:rsidRDefault="00C2402F">
            <w:pPr>
              <w:ind w:left="14" w:hanging="14"/>
              <w:jc w:val="center"/>
              <w:rPr>
                <w:rFonts w:ascii="Arial" w:eastAsia="Arial" w:hAnsi="Arial" w:cs="Arial"/>
                <w:b/>
              </w:rPr>
            </w:pPr>
            <w:r>
              <w:rPr>
                <w:rFonts w:ascii="Arial" w:eastAsia="Arial" w:hAnsi="Arial" w:cs="Arial"/>
                <w:b/>
              </w:rPr>
              <w:lastRenderedPageBreak/>
              <w:t>Practice-Based Learning and Improvement 1: Evidence-Based Practice and Scholarship (Track A, B, and C)</w:t>
            </w:r>
          </w:p>
          <w:p w14:paraId="37BEDC0A" w14:textId="77777777" w:rsidR="00360F4F" w:rsidRDefault="00C2402F">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incorporate evidence into clinical practice and is involved in contributing to the body of knowledge in pathology</w:t>
            </w:r>
          </w:p>
        </w:tc>
      </w:tr>
      <w:tr w:rsidR="00360F4F" w14:paraId="1566ABE8" w14:textId="77777777">
        <w:tc>
          <w:tcPr>
            <w:tcW w:w="4950" w:type="dxa"/>
            <w:shd w:val="clear" w:color="auto" w:fill="FAC090"/>
          </w:tcPr>
          <w:p w14:paraId="60C3D0C9"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32D8C28"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00D7ED05" w14:textId="77777777">
        <w:tc>
          <w:tcPr>
            <w:tcW w:w="4950" w:type="dxa"/>
            <w:tcBorders>
              <w:top w:val="single" w:sz="4" w:space="0" w:color="000000"/>
              <w:bottom w:val="single" w:sz="4" w:space="0" w:color="000000"/>
            </w:tcBorders>
            <w:shd w:val="clear" w:color="auto" w:fill="C9C9C9"/>
          </w:tcPr>
          <w:p w14:paraId="09024183" w14:textId="77777777" w:rsidR="00444987" w:rsidRPr="00444987" w:rsidRDefault="00C2402F" w:rsidP="00444987">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444987" w:rsidRPr="00444987">
              <w:rPr>
                <w:rFonts w:ascii="Arial" w:eastAsia="Arial" w:hAnsi="Arial" w:cs="Arial"/>
                <w:i/>
                <w:color w:val="000000"/>
              </w:rPr>
              <w:t>Demonstrates how to access and select applicable evidence</w:t>
            </w:r>
          </w:p>
          <w:p w14:paraId="7ECEAF68" w14:textId="77777777" w:rsidR="00444987" w:rsidRPr="00444987" w:rsidRDefault="00444987" w:rsidP="00444987">
            <w:pPr>
              <w:rPr>
                <w:rFonts w:ascii="Arial" w:eastAsia="Arial" w:hAnsi="Arial" w:cs="Arial"/>
                <w:i/>
                <w:color w:val="000000"/>
              </w:rPr>
            </w:pPr>
          </w:p>
          <w:p w14:paraId="27B6928B" w14:textId="29A2C0FD" w:rsidR="00360F4F" w:rsidRDefault="00444987" w:rsidP="00444987">
            <w:pPr>
              <w:rPr>
                <w:rFonts w:ascii="Arial" w:eastAsia="Arial" w:hAnsi="Arial" w:cs="Arial"/>
                <w:i/>
                <w:color w:val="000000"/>
              </w:rPr>
            </w:pPr>
            <w:r>
              <w:rPr>
                <w:rFonts w:ascii="Arial" w:eastAsia="Arial" w:hAnsi="Arial" w:cs="Arial"/>
                <w:i/>
                <w:color w:val="000000"/>
              </w:rPr>
              <w:t>I</w:t>
            </w:r>
            <w:r w:rsidRPr="00444987">
              <w:rPr>
                <w:rFonts w:ascii="Arial" w:eastAsia="Arial" w:hAnsi="Arial" w:cs="Arial"/>
                <w:i/>
                <w:color w:val="000000"/>
              </w:rPr>
              <w:t>s aware of the need for patient privacy, autonomy, and consent as applied to clinical research</w:t>
            </w:r>
          </w:p>
        </w:tc>
        <w:tc>
          <w:tcPr>
            <w:tcW w:w="9175" w:type="dxa"/>
            <w:tcBorders>
              <w:top w:val="single" w:sz="4" w:space="0" w:color="000000"/>
              <w:left w:val="nil"/>
              <w:bottom w:val="single" w:sz="4" w:space="0" w:color="000000"/>
              <w:right w:val="single" w:sz="8" w:space="0" w:color="000000"/>
            </w:tcBorders>
            <w:shd w:val="clear" w:color="auto" w:fill="C9C9C9"/>
          </w:tcPr>
          <w:p w14:paraId="2220B890"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Recognizes that molecular testing is useful in the work-up for </w:t>
            </w:r>
            <w:proofErr w:type="gramStart"/>
            <w:r>
              <w:rPr>
                <w:rFonts w:ascii="Arial" w:eastAsia="Arial" w:hAnsi="Arial" w:cs="Arial"/>
              </w:rPr>
              <w:t>select</w:t>
            </w:r>
            <w:proofErr w:type="gramEnd"/>
            <w:r>
              <w:rPr>
                <w:rFonts w:ascii="Arial" w:eastAsia="Arial" w:hAnsi="Arial" w:cs="Arial"/>
              </w:rPr>
              <w:t xml:space="preserve"> tumors (A/B)</w:t>
            </w:r>
          </w:p>
          <w:p w14:paraId="5C552C86" w14:textId="77777777" w:rsidR="00360F4F" w:rsidRDefault="00360F4F">
            <w:pPr>
              <w:pBdr>
                <w:top w:val="nil"/>
                <w:left w:val="nil"/>
                <w:bottom w:val="nil"/>
                <w:right w:val="nil"/>
                <w:between w:val="nil"/>
              </w:pBdr>
              <w:ind w:left="187"/>
              <w:rPr>
                <w:rFonts w:ascii="Arial" w:eastAsia="Arial" w:hAnsi="Arial" w:cs="Arial"/>
                <w:color w:val="000000"/>
              </w:rPr>
            </w:pPr>
          </w:p>
          <w:p w14:paraId="4A9A0412" w14:textId="77777777" w:rsidR="00360F4F" w:rsidRDefault="00360F4F">
            <w:pPr>
              <w:pBdr>
                <w:top w:val="nil"/>
                <w:left w:val="nil"/>
                <w:bottom w:val="nil"/>
                <w:right w:val="nil"/>
                <w:between w:val="nil"/>
              </w:pBdr>
              <w:ind w:left="187"/>
              <w:rPr>
                <w:rFonts w:ascii="Arial" w:eastAsia="Arial" w:hAnsi="Arial" w:cs="Arial"/>
                <w:color w:val="000000"/>
              </w:rPr>
            </w:pPr>
          </w:p>
          <w:p w14:paraId="119AF5E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Identifies the need for an Institutional Review Board (IRB) approval when collecting cases for a possible research project</w:t>
            </w:r>
          </w:p>
        </w:tc>
      </w:tr>
      <w:tr w:rsidR="00360F4F" w14:paraId="2397921D" w14:textId="77777777">
        <w:tc>
          <w:tcPr>
            <w:tcW w:w="4950" w:type="dxa"/>
            <w:tcBorders>
              <w:top w:val="single" w:sz="4" w:space="0" w:color="000000"/>
              <w:bottom w:val="single" w:sz="4" w:space="0" w:color="000000"/>
            </w:tcBorders>
            <w:shd w:val="clear" w:color="auto" w:fill="C9C9C9"/>
          </w:tcPr>
          <w:p w14:paraId="23E2A0E0" w14:textId="77777777" w:rsidR="00444987" w:rsidRPr="00444987" w:rsidRDefault="00C2402F" w:rsidP="00444987">
            <w:pPr>
              <w:rPr>
                <w:rFonts w:ascii="Arial" w:eastAsia="Arial" w:hAnsi="Arial" w:cs="Arial"/>
                <w:i/>
              </w:rPr>
            </w:pPr>
            <w:r>
              <w:rPr>
                <w:rFonts w:ascii="Arial" w:eastAsia="Arial" w:hAnsi="Arial" w:cs="Arial"/>
                <w:b/>
              </w:rPr>
              <w:t>Level 2</w:t>
            </w:r>
            <w:r>
              <w:rPr>
                <w:rFonts w:ascii="Arial" w:eastAsia="Arial" w:hAnsi="Arial" w:cs="Arial"/>
              </w:rPr>
              <w:t xml:space="preserve"> </w:t>
            </w:r>
            <w:r w:rsidR="00444987" w:rsidRPr="00444987">
              <w:rPr>
                <w:rFonts w:ascii="Arial" w:eastAsia="Arial" w:hAnsi="Arial" w:cs="Arial"/>
                <w:i/>
              </w:rPr>
              <w:t>Identifies and applies the best available evidence to guide diagnostic work-up of simple cases</w:t>
            </w:r>
          </w:p>
          <w:p w14:paraId="40388673" w14:textId="77777777" w:rsidR="00444987" w:rsidRPr="00444987" w:rsidRDefault="00444987" w:rsidP="00444987">
            <w:pPr>
              <w:rPr>
                <w:rFonts w:ascii="Arial" w:eastAsia="Arial" w:hAnsi="Arial" w:cs="Arial"/>
                <w:i/>
              </w:rPr>
            </w:pPr>
          </w:p>
          <w:p w14:paraId="11B0E8C6" w14:textId="538AB95A" w:rsidR="00360F4F" w:rsidRDefault="00444987" w:rsidP="00444987">
            <w:pPr>
              <w:rPr>
                <w:rFonts w:ascii="Arial" w:eastAsia="Arial" w:hAnsi="Arial" w:cs="Arial"/>
                <w:i/>
              </w:rPr>
            </w:pPr>
            <w:r w:rsidRPr="00444987">
              <w:rPr>
                <w:rFonts w:ascii="Arial" w:eastAsia="Arial" w:hAnsi="Arial" w:cs="Arial"/>
                <w:i/>
              </w:rPr>
              <w:t>Develops knowledge of the basic principles of research (demographics, Institutional Review Board, human subjects), including how research is evaluated, explained to patients, and applied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4ADE9FFD" w14:textId="2E913803"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Orders </w:t>
            </w:r>
            <w:r w:rsidR="00A248C6">
              <w:rPr>
                <w:rFonts w:ascii="Arial" w:eastAsia="Arial" w:hAnsi="Arial" w:cs="Arial"/>
              </w:rPr>
              <w:t>f</w:t>
            </w:r>
            <w:r w:rsidR="00A248C6" w:rsidRPr="00A248C6">
              <w:rPr>
                <w:rFonts w:ascii="Arial" w:eastAsia="Arial" w:hAnsi="Arial" w:cs="Arial"/>
              </w:rPr>
              <w:t xml:space="preserve">luorescence in situ hybridization </w:t>
            </w:r>
            <w:r>
              <w:rPr>
                <w:rFonts w:ascii="Arial" w:eastAsia="Arial" w:hAnsi="Arial" w:cs="Arial"/>
              </w:rPr>
              <w:t>for synovial sarcoma, confirming a single favored diagnosis (A/B)</w:t>
            </w:r>
          </w:p>
          <w:p w14:paraId="59AC7F41" w14:textId="77777777" w:rsidR="00360F4F" w:rsidRDefault="00360F4F">
            <w:pPr>
              <w:pBdr>
                <w:top w:val="nil"/>
                <w:left w:val="nil"/>
                <w:bottom w:val="nil"/>
                <w:right w:val="nil"/>
                <w:between w:val="nil"/>
              </w:pBdr>
              <w:rPr>
                <w:rFonts w:ascii="Arial" w:eastAsia="Arial" w:hAnsi="Arial" w:cs="Arial"/>
                <w:color w:val="000000"/>
              </w:rPr>
            </w:pPr>
          </w:p>
          <w:p w14:paraId="499AD25B" w14:textId="77777777" w:rsidR="00360F4F" w:rsidRDefault="00360F4F">
            <w:pPr>
              <w:pBdr>
                <w:top w:val="nil"/>
                <w:left w:val="nil"/>
                <w:bottom w:val="nil"/>
                <w:right w:val="nil"/>
                <w:between w:val="nil"/>
              </w:pBdr>
              <w:rPr>
                <w:rFonts w:ascii="Arial" w:eastAsia="Arial" w:hAnsi="Arial" w:cs="Arial"/>
                <w:color w:val="000000"/>
              </w:rPr>
            </w:pPr>
          </w:p>
          <w:p w14:paraId="5384BC8F" w14:textId="77777777" w:rsidR="00360F4F" w:rsidRDefault="00360F4F">
            <w:pPr>
              <w:pBdr>
                <w:top w:val="nil"/>
                <w:left w:val="nil"/>
                <w:bottom w:val="nil"/>
                <w:right w:val="nil"/>
                <w:between w:val="nil"/>
              </w:pBdr>
              <w:rPr>
                <w:rFonts w:ascii="Arial" w:eastAsia="Arial" w:hAnsi="Arial" w:cs="Arial"/>
                <w:color w:val="000000"/>
              </w:rPr>
            </w:pPr>
          </w:p>
          <w:p w14:paraId="26428913" w14:textId="141E8982"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Drafts an IRB protocol with attending oversight</w:t>
            </w:r>
          </w:p>
          <w:p w14:paraId="6191708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Submits an abstract for a national meeting</w:t>
            </w:r>
          </w:p>
        </w:tc>
      </w:tr>
      <w:tr w:rsidR="00360F4F" w14:paraId="3E13601E" w14:textId="77777777">
        <w:tc>
          <w:tcPr>
            <w:tcW w:w="4950" w:type="dxa"/>
            <w:tcBorders>
              <w:top w:val="single" w:sz="4" w:space="0" w:color="000000"/>
              <w:bottom w:val="single" w:sz="4" w:space="0" w:color="000000"/>
            </w:tcBorders>
            <w:shd w:val="clear" w:color="auto" w:fill="C9C9C9"/>
          </w:tcPr>
          <w:p w14:paraId="60AD7733" w14:textId="77777777" w:rsidR="00444987" w:rsidRPr="00444987" w:rsidRDefault="00C2402F" w:rsidP="00444987">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44987" w:rsidRPr="00444987">
              <w:rPr>
                <w:rFonts w:ascii="Arial" w:eastAsia="Arial" w:hAnsi="Arial" w:cs="Arial"/>
                <w:i/>
                <w:color w:val="000000"/>
              </w:rPr>
              <w:t>Identifies and applies the best available evidence to guide diagnostic work-up of complex cases</w:t>
            </w:r>
          </w:p>
          <w:p w14:paraId="6CE485D7" w14:textId="77777777" w:rsidR="00444987" w:rsidRPr="00444987" w:rsidRDefault="00444987" w:rsidP="00444987">
            <w:pPr>
              <w:rPr>
                <w:rFonts w:ascii="Arial" w:eastAsia="Arial" w:hAnsi="Arial" w:cs="Arial"/>
                <w:i/>
                <w:color w:val="000000"/>
              </w:rPr>
            </w:pPr>
          </w:p>
          <w:p w14:paraId="79B3BF63" w14:textId="15EF6A5E" w:rsidR="00360F4F" w:rsidRDefault="00444987" w:rsidP="00444987">
            <w:pPr>
              <w:rPr>
                <w:rFonts w:ascii="Arial" w:eastAsia="Arial" w:hAnsi="Arial" w:cs="Arial"/>
                <w:i/>
                <w:color w:val="000000"/>
              </w:rPr>
            </w:pPr>
            <w:r w:rsidRPr="00444987">
              <w:rPr>
                <w:rFonts w:ascii="Arial" w:eastAsia="Arial" w:hAnsi="Arial" w:cs="Arial"/>
                <w:i/>
                <w:color w:val="000000"/>
              </w:rPr>
              <w:t>Applies knowledge of the basic principles of research such as informed consent and research protocols to clinical practice,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7FC240E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Uses </w:t>
            </w:r>
            <w:proofErr w:type="spellStart"/>
            <w:r>
              <w:rPr>
                <w:rFonts w:ascii="Arial" w:eastAsia="Arial" w:hAnsi="Arial" w:cs="Arial"/>
              </w:rPr>
              <w:t>immunostains</w:t>
            </w:r>
            <w:proofErr w:type="spellEnd"/>
            <w:r>
              <w:rPr>
                <w:rFonts w:ascii="Arial" w:eastAsia="Arial" w:hAnsi="Arial" w:cs="Arial"/>
              </w:rPr>
              <w:t xml:space="preserve"> to work up carcinoma of unknown primary in a stepwise fashion (A/B)</w:t>
            </w:r>
          </w:p>
          <w:p w14:paraId="5A400B1F" w14:textId="77777777" w:rsidR="00360F4F" w:rsidRDefault="00360F4F">
            <w:pPr>
              <w:pBdr>
                <w:top w:val="nil"/>
                <w:left w:val="nil"/>
                <w:bottom w:val="nil"/>
                <w:right w:val="nil"/>
                <w:between w:val="nil"/>
              </w:pBdr>
              <w:rPr>
                <w:rFonts w:ascii="Arial" w:eastAsia="Arial" w:hAnsi="Arial" w:cs="Arial"/>
                <w:color w:val="000000"/>
              </w:rPr>
            </w:pPr>
          </w:p>
          <w:p w14:paraId="65F78930" w14:textId="77777777" w:rsidR="00360F4F" w:rsidRDefault="00360F4F">
            <w:pPr>
              <w:pBdr>
                <w:top w:val="nil"/>
                <w:left w:val="nil"/>
                <w:bottom w:val="nil"/>
                <w:right w:val="nil"/>
                <w:between w:val="nil"/>
              </w:pBdr>
              <w:rPr>
                <w:rFonts w:ascii="Arial" w:eastAsia="Arial" w:hAnsi="Arial" w:cs="Arial"/>
                <w:color w:val="000000"/>
              </w:rPr>
            </w:pPr>
          </w:p>
          <w:p w14:paraId="6456E9FA" w14:textId="77777777" w:rsidR="00360F4F" w:rsidRDefault="00360F4F">
            <w:pPr>
              <w:pBdr>
                <w:top w:val="nil"/>
                <w:left w:val="nil"/>
                <w:bottom w:val="nil"/>
                <w:right w:val="nil"/>
                <w:between w:val="nil"/>
              </w:pBdr>
              <w:rPr>
                <w:rFonts w:ascii="Arial" w:eastAsia="Arial" w:hAnsi="Arial" w:cs="Arial"/>
                <w:color w:val="000000"/>
              </w:rPr>
            </w:pPr>
          </w:p>
          <w:p w14:paraId="755AF91A" w14:textId="728DFF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Drafts an IRB protocol with minimal oversight</w:t>
            </w:r>
          </w:p>
        </w:tc>
      </w:tr>
      <w:tr w:rsidR="00360F4F" w14:paraId="5CEC1DE1" w14:textId="77777777">
        <w:tc>
          <w:tcPr>
            <w:tcW w:w="4950" w:type="dxa"/>
            <w:tcBorders>
              <w:top w:val="single" w:sz="4" w:space="0" w:color="000000"/>
              <w:bottom w:val="single" w:sz="4" w:space="0" w:color="000000"/>
            </w:tcBorders>
            <w:shd w:val="clear" w:color="auto" w:fill="C9C9C9"/>
          </w:tcPr>
          <w:p w14:paraId="3017E459" w14:textId="77777777" w:rsidR="00444987" w:rsidRPr="00444987" w:rsidRDefault="00C2402F" w:rsidP="00444987">
            <w:pPr>
              <w:rPr>
                <w:rFonts w:ascii="Arial" w:eastAsia="Arial" w:hAnsi="Arial" w:cs="Arial"/>
                <w:i/>
              </w:rPr>
            </w:pPr>
            <w:r>
              <w:rPr>
                <w:rFonts w:ascii="Arial" w:eastAsia="Arial" w:hAnsi="Arial" w:cs="Arial"/>
                <w:b/>
              </w:rPr>
              <w:t>Level 4</w:t>
            </w:r>
            <w:r>
              <w:rPr>
                <w:rFonts w:ascii="Arial" w:eastAsia="Arial" w:hAnsi="Arial" w:cs="Arial"/>
              </w:rPr>
              <w:t xml:space="preserve"> </w:t>
            </w:r>
            <w:r w:rsidR="00444987" w:rsidRPr="00444987">
              <w:rPr>
                <w:rFonts w:ascii="Arial" w:eastAsia="Arial" w:hAnsi="Arial" w:cs="Arial"/>
                <w:i/>
              </w:rPr>
              <w:t>Critically appraises and applies evidence to guide care, even in the face of conflicting data</w:t>
            </w:r>
          </w:p>
          <w:p w14:paraId="1FA0072C" w14:textId="08B5D061" w:rsidR="00444987" w:rsidRDefault="00444987" w:rsidP="00444987">
            <w:pPr>
              <w:rPr>
                <w:rFonts w:ascii="Arial" w:eastAsia="Arial" w:hAnsi="Arial" w:cs="Arial"/>
                <w:i/>
              </w:rPr>
            </w:pPr>
          </w:p>
          <w:p w14:paraId="4207D93A" w14:textId="77777777" w:rsidR="00A92A33" w:rsidRPr="00444987" w:rsidRDefault="00A92A33" w:rsidP="00444987">
            <w:pPr>
              <w:rPr>
                <w:rFonts w:ascii="Arial" w:eastAsia="Arial" w:hAnsi="Arial" w:cs="Arial"/>
                <w:i/>
              </w:rPr>
            </w:pPr>
          </w:p>
          <w:p w14:paraId="0160DB0D" w14:textId="77777777" w:rsidR="00444987" w:rsidRPr="00444987" w:rsidRDefault="00444987" w:rsidP="00444987">
            <w:pPr>
              <w:rPr>
                <w:rFonts w:ascii="Arial" w:eastAsia="Arial" w:hAnsi="Arial" w:cs="Arial"/>
                <w:i/>
              </w:rPr>
            </w:pPr>
          </w:p>
          <w:p w14:paraId="33378429" w14:textId="7BC03891" w:rsidR="00360F4F" w:rsidRDefault="00444987" w:rsidP="00444987">
            <w:pPr>
              <w:rPr>
                <w:rFonts w:ascii="Arial" w:eastAsia="Arial" w:hAnsi="Arial" w:cs="Arial"/>
                <w:i/>
              </w:rPr>
            </w:pPr>
            <w:r w:rsidRPr="00444987">
              <w:rPr>
                <w:rFonts w:ascii="Arial" w:eastAsia="Arial" w:hAnsi="Arial" w:cs="Arial"/>
                <w:i/>
              </w:rPr>
              <w:t>Proactively and consistently applies knowledge of the basic principles of research such as informed consent and research protocols to clinical practice</w:t>
            </w:r>
          </w:p>
        </w:tc>
        <w:tc>
          <w:tcPr>
            <w:tcW w:w="9175" w:type="dxa"/>
            <w:tcBorders>
              <w:top w:val="single" w:sz="4" w:space="0" w:color="000000"/>
              <w:left w:val="nil"/>
              <w:bottom w:val="single" w:sz="4" w:space="0" w:color="000000"/>
              <w:right w:val="single" w:sz="8" w:space="0" w:color="000000"/>
            </w:tcBorders>
            <w:shd w:val="clear" w:color="auto" w:fill="C9C9C9"/>
          </w:tcPr>
          <w:p w14:paraId="73D5DCDA" w14:textId="4C8E5DC2"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Appropriately researches the primary literature to explain unexpected findings that surface from ancillary testing</w:t>
            </w:r>
          </w:p>
          <w:p w14:paraId="6E868DB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Moderates a discussion with clinicians over disparate molecular, morphologic, and/or immunohistochemical findings of a tumor to formulate the best course forward based on the primary literature (A/B)</w:t>
            </w:r>
          </w:p>
          <w:p w14:paraId="7E7FD66F" w14:textId="77777777" w:rsidR="00A92A33" w:rsidRPr="00A92A33" w:rsidRDefault="00A92A33" w:rsidP="00A92A33">
            <w:pPr>
              <w:pBdr>
                <w:top w:val="nil"/>
                <w:left w:val="nil"/>
                <w:bottom w:val="nil"/>
                <w:right w:val="nil"/>
                <w:between w:val="nil"/>
              </w:pBdr>
              <w:rPr>
                <w:color w:val="000000"/>
              </w:rPr>
            </w:pPr>
          </w:p>
          <w:p w14:paraId="3AF8268F" w14:textId="2D7F0F6F"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rPr>
              <w:t>Submits</w:t>
            </w:r>
            <w:proofErr w:type="gramEnd"/>
            <w:r>
              <w:rPr>
                <w:rFonts w:ascii="Arial" w:eastAsia="Arial" w:hAnsi="Arial" w:cs="Arial"/>
              </w:rPr>
              <w:t xml:space="preserve"> a paper for publication</w:t>
            </w:r>
          </w:p>
        </w:tc>
      </w:tr>
      <w:tr w:rsidR="00360F4F" w14:paraId="6151DAA1" w14:textId="77777777">
        <w:tc>
          <w:tcPr>
            <w:tcW w:w="4950" w:type="dxa"/>
            <w:tcBorders>
              <w:top w:val="single" w:sz="4" w:space="0" w:color="000000"/>
              <w:bottom w:val="single" w:sz="4" w:space="0" w:color="000000"/>
            </w:tcBorders>
            <w:shd w:val="clear" w:color="auto" w:fill="C9C9C9"/>
          </w:tcPr>
          <w:p w14:paraId="0400531B" w14:textId="77777777" w:rsidR="00444987" w:rsidRPr="00444987" w:rsidRDefault="00C2402F" w:rsidP="00444987">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444987" w:rsidRPr="00444987">
              <w:rPr>
                <w:rFonts w:ascii="Arial" w:eastAsia="Arial" w:hAnsi="Arial" w:cs="Arial"/>
                <w:i/>
              </w:rPr>
              <w:t>Teaches others to critically appraise and apply evidence for complex cases; and/or participates in the development of guidelines</w:t>
            </w:r>
          </w:p>
          <w:p w14:paraId="1B80D833" w14:textId="77777777" w:rsidR="00444987" w:rsidRPr="00444987" w:rsidRDefault="00444987" w:rsidP="00444987">
            <w:pPr>
              <w:rPr>
                <w:rFonts w:ascii="Arial" w:eastAsia="Arial" w:hAnsi="Arial" w:cs="Arial"/>
                <w:i/>
              </w:rPr>
            </w:pPr>
          </w:p>
          <w:p w14:paraId="697F4E71" w14:textId="38F2E881" w:rsidR="00360F4F" w:rsidRDefault="00444987" w:rsidP="00444987">
            <w:pPr>
              <w:rPr>
                <w:rFonts w:ascii="Arial" w:eastAsia="Arial" w:hAnsi="Arial" w:cs="Arial"/>
                <w:i/>
              </w:rPr>
            </w:pPr>
            <w:r w:rsidRPr="00444987">
              <w:rPr>
                <w:rFonts w:ascii="Arial" w:eastAsia="Arial" w:hAnsi="Arial" w:cs="Arial"/>
                <w:i/>
              </w:rPr>
              <w:t>Suggests improvements to research regulations and/or substantially contributes to the primary literature through basic, translational, or clinical research</w:t>
            </w:r>
          </w:p>
        </w:tc>
        <w:tc>
          <w:tcPr>
            <w:tcW w:w="9175" w:type="dxa"/>
            <w:tcBorders>
              <w:top w:val="single" w:sz="4" w:space="0" w:color="000000"/>
              <w:left w:val="nil"/>
              <w:bottom w:val="single" w:sz="4" w:space="0" w:color="000000"/>
              <w:right w:val="single" w:sz="8" w:space="0" w:color="000000"/>
            </w:tcBorders>
            <w:shd w:val="clear" w:color="auto" w:fill="C9C9C9"/>
          </w:tcPr>
          <w:p w14:paraId="53F13A76" w14:textId="0CAFBA1D"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Moderates a discussion with clinicians to incorporate evolving clinical practices into pathology workflow based on evidence </w:t>
            </w:r>
          </w:p>
          <w:p w14:paraId="685CB2E8" w14:textId="77777777" w:rsidR="00360F4F" w:rsidRDefault="00360F4F">
            <w:pPr>
              <w:pBdr>
                <w:top w:val="nil"/>
                <w:left w:val="nil"/>
                <w:bottom w:val="nil"/>
                <w:right w:val="nil"/>
                <w:between w:val="nil"/>
              </w:pBdr>
              <w:rPr>
                <w:rFonts w:ascii="Arial" w:eastAsia="Arial" w:hAnsi="Arial" w:cs="Arial"/>
                <w:color w:val="000000"/>
              </w:rPr>
            </w:pPr>
          </w:p>
          <w:p w14:paraId="474859A7" w14:textId="77777777" w:rsidR="00360F4F" w:rsidRDefault="00360F4F">
            <w:pPr>
              <w:pBdr>
                <w:top w:val="nil"/>
                <w:left w:val="nil"/>
                <w:bottom w:val="nil"/>
                <w:right w:val="nil"/>
                <w:between w:val="nil"/>
              </w:pBdr>
              <w:rPr>
                <w:rFonts w:ascii="Arial" w:eastAsia="Arial" w:hAnsi="Arial" w:cs="Arial"/>
                <w:color w:val="000000"/>
              </w:rPr>
            </w:pPr>
          </w:p>
          <w:p w14:paraId="3DA440A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Submits a grant proposal</w:t>
            </w:r>
          </w:p>
        </w:tc>
      </w:tr>
      <w:tr w:rsidR="00360F4F" w14:paraId="23F3B8F6" w14:textId="77777777">
        <w:tc>
          <w:tcPr>
            <w:tcW w:w="4950" w:type="dxa"/>
            <w:shd w:val="clear" w:color="auto" w:fill="FFD965"/>
          </w:tcPr>
          <w:p w14:paraId="1C3D2BA8" w14:textId="77777777" w:rsidR="00360F4F" w:rsidRDefault="00C2402F">
            <w:pPr>
              <w:rPr>
                <w:rFonts w:ascii="Arial" w:eastAsia="Arial" w:hAnsi="Arial" w:cs="Arial"/>
              </w:rPr>
            </w:pPr>
            <w:r>
              <w:rPr>
                <w:rFonts w:ascii="Arial" w:eastAsia="Arial" w:hAnsi="Arial" w:cs="Arial"/>
              </w:rPr>
              <w:t>Assessment Models or Tools</w:t>
            </w:r>
          </w:p>
        </w:tc>
        <w:tc>
          <w:tcPr>
            <w:tcW w:w="9175" w:type="dxa"/>
            <w:shd w:val="clear" w:color="auto" w:fill="FFD965"/>
          </w:tcPr>
          <w:p w14:paraId="71C0855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Direct observation</w:t>
            </w:r>
          </w:p>
          <w:p w14:paraId="01C8A5D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Presentation</w:t>
            </w:r>
          </w:p>
          <w:p w14:paraId="098DE76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Research portfolio</w:t>
            </w:r>
          </w:p>
        </w:tc>
      </w:tr>
      <w:tr w:rsidR="00360F4F" w14:paraId="36BE3322" w14:textId="77777777">
        <w:tc>
          <w:tcPr>
            <w:tcW w:w="4950" w:type="dxa"/>
            <w:shd w:val="clear" w:color="auto" w:fill="8DB3E2"/>
          </w:tcPr>
          <w:p w14:paraId="580B6B9B" w14:textId="77777777" w:rsidR="00360F4F" w:rsidRDefault="00C2402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92BF761"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26FF239A" w14:textId="77777777">
        <w:trPr>
          <w:trHeight w:val="80"/>
        </w:trPr>
        <w:tc>
          <w:tcPr>
            <w:tcW w:w="4950" w:type="dxa"/>
            <w:shd w:val="clear" w:color="auto" w:fill="A8D08D"/>
          </w:tcPr>
          <w:p w14:paraId="39BC7299"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0D8529D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Institutional IRB guidelines</w:t>
            </w:r>
          </w:p>
          <w:p w14:paraId="48A37AF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National Institutes of Health. Write Your Application. </w:t>
            </w:r>
            <w:hyperlink r:id="rId41">
              <w:r>
                <w:rPr>
                  <w:rFonts w:ascii="Arial" w:eastAsia="Arial" w:hAnsi="Arial" w:cs="Arial"/>
                  <w:color w:val="0563C1"/>
                  <w:u w:val="single"/>
                </w:rPr>
                <w:t>https://grants.nih.gov/grants/how-to-apply-application-guide/format-and-write/write-your-application.htm</w:t>
              </w:r>
            </w:hyperlink>
            <w:r>
              <w:rPr>
                <w:rFonts w:ascii="Arial" w:eastAsia="Arial" w:hAnsi="Arial" w:cs="Arial"/>
              </w:rPr>
              <w:t>. 2020.</w:t>
            </w:r>
          </w:p>
          <w:p w14:paraId="42B14FB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U.S. National Library of Medicine. PubMed Tutorial. </w:t>
            </w:r>
            <w:hyperlink r:id="rId42">
              <w:r>
                <w:rPr>
                  <w:rFonts w:ascii="Arial" w:eastAsia="Arial" w:hAnsi="Arial" w:cs="Arial"/>
                  <w:color w:val="0563C1"/>
                  <w:u w:val="single"/>
                </w:rPr>
                <w:t>https://www.nlm.nih.gov/bsd/disted/pubmedtutorial/cover.html</w:t>
              </w:r>
            </w:hyperlink>
            <w:r>
              <w:rPr>
                <w:rFonts w:ascii="Arial" w:eastAsia="Arial" w:hAnsi="Arial" w:cs="Arial"/>
              </w:rPr>
              <w:t>. 2020.</w:t>
            </w:r>
          </w:p>
          <w:p w14:paraId="274BEE3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Various journal submission guidelines</w:t>
            </w:r>
          </w:p>
        </w:tc>
      </w:tr>
    </w:tbl>
    <w:p w14:paraId="2505A071" w14:textId="77777777" w:rsidR="00360F4F" w:rsidRDefault="00360F4F">
      <w:pPr>
        <w:spacing w:line="240" w:lineRule="auto"/>
        <w:ind w:hanging="180"/>
        <w:rPr>
          <w:rFonts w:ascii="Arial" w:eastAsia="Arial" w:hAnsi="Arial" w:cs="Arial"/>
        </w:rPr>
      </w:pPr>
    </w:p>
    <w:p w14:paraId="63E8CC31" w14:textId="77777777" w:rsidR="00360F4F" w:rsidRDefault="00C2402F">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746BEA8A" w14:textId="77777777">
        <w:trPr>
          <w:trHeight w:val="760"/>
        </w:trPr>
        <w:tc>
          <w:tcPr>
            <w:tcW w:w="14125" w:type="dxa"/>
            <w:gridSpan w:val="2"/>
            <w:shd w:val="clear" w:color="auto" w:fill="9CC3E5"/>
          </w:tcPr>
          <w:p w14:paraId="74EE5607" w14:textId="77777777" w:rsidR="00360F4F" w:rsidRDefault="00C2402F">
            <w:pPr>
              <w:jc w:val="center"/>
              <w:rPr>
                <w:rFonts w:ascii="Arial" w:eastAsia="Arial" w:hAnsi="Arial" w:cs="Arial"/>
                <w:b/>
              </w:rPr>
            </w:pPr>
            <w:r>
              <w:rPr>
                <w:rFonts w:ascii="Arial" w:eastAsia="Arial" w:hAnsi="Arial" w:cs="Arial"/>
                <w:b/>
              </w:rPr>
              <w:lastRenderedPageBreak/>
              <w:t>Practice-Based Learning and Improvement 2: Reflective Practice and Commitment to Personal Growth (Track A, B, and C)</w:t>
            </w:r>
          </w:p>
          <w:p w14:paraId="76674FC3" w14:textId="72B02F79" w:rsidR="00360F4F" w:rsidRDefault="00C2402F">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seek clinical performance information with the intent to improve care; reflects on all domains of practice, personal interactions, and behaviors, and their impact on technologists, colleagues and patients (if applicable) (</w:t>
            </w:r>
            <w:r w:rsidR="00A248C6">
              <w:rPr>
                <w:rFonts w:ascii="Arial" w:eastAsia="Arial" w:hAnsi="Arial" w:cs="Arial"/>
              </w:rPr>
              <w:t>i.e</w:t>
            </w:r>
            <w:r w:rsidR="008C4D1E">
              <w:rPr>
                <w:rFonts w:ascii="Arial" w:eastAsia="Arial" w:hAnsi="Arial" w:cs="Arial"/>
              </w:rPr>
              <w:t>.</w:t>
            </w:r>
            <w:r w:rsidR="00A248C6">
              <w:rPr>
                <w:rFonts w:ascii="Arial" w:eastAsia="Arial" w:hAnsi="Arial" w:cs="Arial"/>
              </w:rPr>
              <w:t xml:space="preserve">, </w:t>
            </w:r>
            <w:r>
              <w:rPr>
                <w:rFonts w:ascii="Arial" w:eastAsia="Arial" w:hAnsi="Arial" w:cs="Arial"/>
              </w:rPr>
              <w:t>reflective mindfulness); develop clear objectives and goals for improvement in some form of a learning plan</w:t>
            </w:r>
          </w:p>
        </w:tc>
      </w:tr>
      <w:tr w:rsidR="00360F4F" w14:paraId="2A157599" w14:textId="77777777">
        <w:tc>
          <w:tcPr>
            <w:tcW w:w="4950" w:type="dxa"/>
            <w:shd w:val="clear" w:color="auto" w:fill="FAC090"/>
          </w:tcPr>
          <w:p w14:paraId="6B11B654"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18C9AA5"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58274017" w14:textId="77777777">
        <w:tc>
          <w:tcPr>
            <w:tcW w:w="4950" w:type="dxa"/>
            <w:tcBorders>
              <w:top w:val="single" w:sz="4" w:space="0" w:color="000000"/>
              <w:bottom w:val="single" w:sz="4" w:space="0" w:color="000000"/>
            </w:tcBorders>
            <w:shd w:val="clear" w:color="auto" w:fill="C9C9C9"/>
          </w:tcPr>
          <w:p w14:paraId="11509E29" w14:textId="77777777" w:rsidR="00444987" w:rsidRPr="00444987" w:rsidRDefault="00C2402F" w:rsidP="00444987">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444987" w:rsidRPr="00444987">
              <w:rPr>
                <w:rFonts w:ascii="Arial" w:eastAsia="Arial" w:hAnsi="Arial" w:cs="Arial"/>
                <w:i/>
                <w:color w:val="000000"/>
              </w:rPr>
              <w:t>Accepts responsibility for personal and professional development by establishing goals</w:t>
            </w:r>
          </w:p>
          <w:p w14:paraId="5CD0360D" w14:textId="77777777" w:rsidR="00444987" w:rsidRPr="00444987" w:rsidRDefault="00444987" w:rsidP="00444987">
            <w:pPr>
              <w:rPr>
                <w:rFonts w:ascii="Arial" w:eastAsia="Arial" w:hAnsi="Arial" w:cs="Arial"/>
                <w:i/>
                <w:color w:val="000000"/>
              </w:rPr>
            </w:pPr>
          </w:p>
          <w:p w14:paraId="3AB6828A" w14:textId="77777777" w:rsidR="00444987" w:rsidRPr="00444987" w:rsidRDefault="00444987" w:rsidP="00444987">
            <w:pPr>
              <w:rPr>
                <w:rFonts w:ascii="Arial" w:eastAsia="Arial" w:hAnsi="Arial" w:cs="Arial"/>
                <w:i/>
                <w:color w:val="000000"/>
              </w:rPr>
            </w:pPr>
            <w:r w:rsidRPr="00444987">
              <w:rPr>
                <w:rFonts w:ascii="Arial" w:eastAsia="Arial" w:hAnsi="Arial" w:cs="Arial"/>
                <w:i/>
                <w:color w:val="000000"/>
              </w:rPr>
              <w:t>Identifies the gap(s) between expectations and actual performance</w:t>
            </w:r>
          </w:p>
          <w:p w14:paraId="572E7456" w14:textId="77777777" w:rsidR="00444987" w:rsidRPr="00444987" w:rsidRDefault="00444987" w:rsidP="00444987">
            <w:pPr>
              <w:rPr>
                <w:rFonts w:ascii="Arial" w:eastAsia="Arial" w:hAnsi="Arial" w:cs="Arial"/>
                <w:i/>
                <w:color w:val="000000"/>
              </w:rPr>
            </w:pPr>
          </w:p>
          <w:p w14:paraId="412F3B5F" w14:textId="2C31FE61" w:rsidR="00360F4F" w:rsidRDefault="00444987" w:rsidP="00444987">
            <w:pPr>
              <w:rPr>
                <w:rFonts w:ascii="Arial" w:eastAsia="Arial" w:hAnsi="Arial" w:cs="Arial"/>
                <w:i/>
                <w:color w:val="000000"/>
              </w:rPr>
            </w:pPr>
            <w:r w:rsidRPr="00444987">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4C05776A" w14:textId="0CCD0715" w:rsidR="00360F4F" w:rsidRDefault="008C4D1E">
            <w:pPr>
              <w:numPr>
                <w:ilvl w:val="0"/>
                <w:numId w:val="3"/>
              </w:numPr>
              <w:pBdr>
                <w:top w:val="nil"/>
                <w:left w:val="nil"/>
                <w:bottom w:val="nil"/>
                <w:right w:val="nil"/>
                <w:between w:val="nil"/>
              </w:pBdr>
              <w:ind w:left="187" w:hanging="187"/>
              <w:rPr>
                <w:color w:val="000000"/>
              </w:rPr>
            </w:pPr>
            <w:r>
              <w:rPr>
                <w:rFonts w:ascii="Arial" w:eastAsia="Arial" w:hAnsi="Arial" w:cs="Arial"/>
              </w:rPr>
              <w:t>I</w:t>
            </w:r>
            <w:r w:rsidR="00A248C6">
              <w:rPr>
                <w:rFonts w:ascii="Arial" w:eastAsia="Arial" w:hAnsi="Arial" w:cs="Arial"/>
              </w:rPr>
              <w:t>s a</w:t>
            </w:r>
            <w:r w:rsidR="00C2402F">
              <w:rPr>
                <w:rFonts w:ascii="Arial" w:eastAsia="Arial" w:hAnsi="Arial" w:cs="Arial"/>
              </w:rPr>
              <w:t>ware of process of using Milestones for self-assessment</w:t>
            </w:r>
          </w:p>
          <w:p w14:paraId="08C2F76D" w14:textId="309576EA" w:rsidR="00360F4F" w:rsidRDefault="00A248C6">
            <w:pPr>
              <w:numPr>
                <w:ilvl w:val="0"/>
                <w:numId w:val="3"/>
              </w:numPr>
              <w:pBdr>
                <w:top w:val="nil"/>
                <w:left w:val="nil"/>
                <w:bottom w:val="nil"/>
                <w:right w:val="nil"/>
                <w:between w:val="nil"/>
              </w:pBdr>
              <w:ind w:left="187" w:hanging="187"/>
              <w:rPr>
                <w:color w:val="000000"/>
              </w:rPr>
            </w:pPr>
            <w:r>
              <w:rPr>
                <w:rFonts w:ascii="Arial" w:eastAsia="Arial" w:hAnsi="Arial" w:cs="Arial"/>
              </w:rPr>
              <w:t>S</w:t>
            </w:r>
            <w:r w:rsidR="00C2402F">
              <w:rPr>
                <w:rFonts w:ascii="Arial" w:eastAsia="Arial" w:hAnsi="Arial" w:cs="Arial"/>
              </w:rPr>
              <w:t>tate</w:t>
            </w:r>
            <w:r>
              <w:rPr>
                <w:rFonts w:ascii="Arial" w:eastAsia="Arial" w:hAnsi="Arial" w:cs="Arial"/>
              </w:rPr>
              <w:t>s</w:t>
            </w:r>
            <w:r w:rsidR="00C2402F">
              <w:rPr>
                <w:rFonts w:ascii="Arial" w:eastAsia="Arial" w:hAnsi="Arial" w:cs="Arial"/>
              </w:rPr>
              <w:t xml:space="preserve"> personal learning goals </w:t>
            </w:r>
          </w:p>
          <w:p w14:paraId="3A9AC2E0" w14:textId="77777777" w:rsidR="00360F4F" w:rsidRDefault="00360F4F">
            <w:pPr>
              <w:pBdr>
                <w:top w:val="nil"/>
                <w:left w:val="nil"/>
                <w:bottom w:val="nil"/>
                <w:right w:val="nil"/>
                <w:between w:val="nil"/>
              </w:pBdr>
              <w:rPr>
                <w:rFonts w:ascii="Arial" w:eastAsia="Arial" w:hAnsi="Arial" w:cs="Arial"/>
                <w:color w:val="000000"/>
              </w:rPr>
            </w:pPr>
          </w:p>
          <w:p w14:paraId="5E32E0A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Keeps a record of correct and incorrect diagnoses (A/B) </w:t>
            </w:r>
          </w:p>
          <w:p w14:paraId="60E0E88A" w14:textId="77777777" w:rsidR="00360F4F" w:rsidRDefault="00360F4F" w:rsidP="008C4D1E">
            <w:pPr>
              <w:pBdr>
                <w:top w:val="nil"/>
                <w:left w:val="nil"/>
                <w:bottom w:val="nil"/>
                <w:right w:val="nil"/>
                <w:between w:val="nil"/>
              </w:pBdr>
              <w:rPr>
                <w:rFonts w:ascii="Arial" w:eastAsia="Arial" w:hAnsi="Arial" w:cs="Arial"/>
                <w:color w:val="000000"/>
              </w:rPr>
            </w:pPr>
          </w:p>
          <w:p w14:paraId="2F45E4BA" w14:textId="77777777" w:rsidR="00360F4F" w:rsidRDefault="00360F4F" w:rsidP="008C4D1E">
            <w:pPr>
              <w:pBdr>
                <w:top w:val="nil"/>
                <w:left w:val="nil"/>
                <w:bottom w:val="nil"/>
                <w:right w:val="nil"/>
                <w:between w:val="nil"/>
              </w:pBdr>
              <w:rPr>
                <w:rFonts w:ascii="Arial" w:eastAsia="Arial" w:hAnsi="Arial" w:cs="Arial"/>
                <w:color w:val="000000"/>
              </w:rPr>
            </w:pPr>
          </w:p>
          <w:p w14:paraId="2764914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Is beginning to seek ways to determine where improvements are needed and </w:t>
            </w:r>
            <w:proofErr w:type="gramStart"/>
            <w:r>
              <w:rPr>
                <w:rFonts w:ascii="Arial" w:eastAsia="Arial" w:hAnsi="Arial" w:cs="Arial"/>
              </w:rPr>
              <w:t>makes</w:t>
            </w:r>
            <w:proofErr w:type="gramEnd"/>
            <w:r>
              <w:rPr>
                <w:rFonts w:ascii="Arial" w:eastAsia="Arial" w:hAnsi="Arial" w:cs="Arial"/>
              </w:rPr>
              <w:t xml:space="preserve"> some specific goals that are reasonable to execute and achieve</w:t>
            </w:r>
          </w:p>
        </w:tc>
      </w:tr>
      <w:tr w:rsidR="00360F4F" w14:paraId="651702CD" w14:textId="77777777">
        <w:tc>
          <w:tcPr>
            <w:tcW w:w="4950" w:type="dxa"/>
            <w:tcBorders>
              <w:top w:val="single" w:sz="4" w:space="0" w:color="000000"/>
              <w:bottom w:val="single" w:sz="4" w:space="0" w:color="000000"/>
            </w:tcBorders>
            <w:shd w:val="clear" w:color="auto" w:fill="C9C9C9"/>
          </w:tcPr>
          <w:p w14:paraId="3D008959" w14:textId="77777777" w:rsidR="00444987" w:rsidRPr="00444987" w:rsidRDefault="00C2402F" w:rsidP="00444987">
            <w:pPr>
              <w:rPr>
                <w:rFonts w:ascii="Arial" w:eastAsia="Arial" w:hAnsi="Arial" w:cs="Arial"/>
                <w:i/>
              </w:rPr>
            </w:pPr>
            <w:r>
              <w:rPr>
                <w:rFonts w:ascii="Arial" w:eastAsia="Arial" w:hAnsi="Arial" w:cs="Arial"/>
                <w:b/>
              </w:rPr>
              <w:t>Level 2</w:t>
            </w:r>
            <w:r>
              <w:rPr>
                <w:rFonts w:ascii="Arial" w:eastAsia="Arial" w:hAnsi="Arial" w:cs="Arial"/>
              </w:rPr>
              <w:t xml:space="preserve"> </w:t>
            </w:r>
            <w:r w:rsidR="00444987" w:rsidRPr="00444987">
              <w:rPr>
                <w:rFonts w:ascii="Arial" w:eastAsia="Arial" w:hAnsi="Arial" w:cs="Arial"/>
                <w:i/>
              </w:rPr>
              <w:t xml:space="preserve">Demonstrates openness </w:t>
            </w:r>
            <w:proofErr w:type="gramStart"/>
            <w:r w:rsidR="00444987" w:rsidRPr="00444987">
              <w:rPr>
                <w:rFonts w:ascii="Arial" w:eastAsia="Arial" w:hAnsi="Arial" w:cs="Arial"/>
                <w:i/>
              </w:rPr>
              <w:t>to</w:t>
            </w:r>
            <w:proofErr w:type="gramEnd"/>
            <w:r w:rsidR="00444987" w:rsidRPr="00444987">
              <w:rPr>
                <w:rFonts w:ascii="Arial" w:eastAsia="Arial" w:hAnsi="Arial" w:cs="Arial"/>
                <w:i/>
              </w:rPr>
              <w:t xml:space="preserve"> receiving performance data and feedback </w:t>
            </w:r>
            <w:proofErr w:type="gramStart"/>
            <w:r w:rsidR="00444987" w:rsidRPr="00444987">
              <w:rPr>
                <w:rFonts w:ascii="Arial" w:eastAsia="Arial" w:hAnsi="Arial" w:cs="Arial"/>
                <w:i/>
              </w:rPr>
              <w:t>in order to</w:t>
            </w:r>
            <w:proofErr w:type="gramEnd"/>
            <w:r w:rsidR="00444987" w:rsidRPr="00444987">
              <w:rPr>
                <w:rFonts w:ascii="Arial" w:eastAsia="Arial" w:hAnsi="Arial" w:cs="Arial"/>
                <w:i/>
              </w:rPr>
              <w:t xml:space="preserve"> inform goals</w:t>
            </w:r>
          </w:p>
          <w:p w14:paraId="55CC273C" w14:textId="77777777" w:rsidR="00444987" w:rsidRPr="00444987" w:rsidRDefault="00444987" w:rsidP="00444987">
            <w:pPr>
              <w:rPr>
                <w:rFonts w:ascii="Arial" w:eastAsia="Arial" w:hAnsi="Arial" w:cs="Arial"/>
                <w:i/>
              </w:rPr>
            </w:pPr>
          </w:p>
          <w:p w14:paraId="140A1E96" w14:textId="77777777" w:rsidR="00444987" w:rsidRPr="00444987" w:rsidRDefault="00444987" w:rsidP="00444987">
            <w:pPr>
              <w:rPr>
                <w:rFonts w:ascii="Arial" w:eastAsia="Arial" w:hAnsi="Arial" w:cs="Arial"/>
                <w:i/>
              </w:rPr>
            </w:pPr>
            <w:r w:rsidRPr="00444987">
              <w:rPr>
                <w:rFonts w:ascii="Arial" w:eastAsia="Arial" w:hAnsi="Arial" w:cs="Arial"/>
                <w:i/>
              </w:rPr>
              <w:t>Analyzes and reflects on the factors which contribute to gap(s) between expectations and actual performance</w:t>
            </w:r>
          </w:p>
          <w:p w14:paraId="48D83F12" w14:textId="77777777" w:rsidR="00444987" w:rsidRPr="00444987" w:rsidRDefault="00444987" w:rsidP="00444987">
            <w:pPr>
              <w:rPr>
                <w:rFonts w:ascii="Arial" w:eastAsia="Arial" w:hAnsi="Arial" w:cs="Arial"/>
                <w:i/>
              </w:rPr>
            </w:pPr>
          </w:p>
          <w:p w14:paraId="5B4E2F88" w14:textId="2AF87C6B" w:rsidR="00360F4F" w:rsidRDefault="00444987" w:rsidP="00444987">
            <w:pPr>
              <w:rPr>
                <w:rFonts w:ascii="Arial" w:eastAsia="Arial" w:hAnsi="Arial" w:cs="Arial"/>
                <w:i/>
              </w:rPr>
            </w:pPr>
            <w:r w:rsidRPr="00444987">
              <w:rPr>
                <w:rFonts w:ascii="Arial" w:eastAsia="Arial" w:hAnsi="Arial" w:cs="Arial"/>
                <w:i/>
              </w:rPr>
              <w:t>Designs and implements a learning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1824E05" w14:textId="70FFB104"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After working with an attending for a week, </w:t>
            </w:r>
            <w:proofErr w:type="gramStart"/>
            <w:r>
              <w:rPr>
                <w:rFonts w:ascii="Arial" w:eastAsia="Arial" w:hAnsi="Arial" w:cs="Arial"/>
              </w:rPr>
              <w:t>asks</w:t>
            </w:r>
            <w:proofErr w:type="gramEnd"/>
            <w:r>
              <w:rPr>
                <w:rFonts w:ascii="Arial" w:eastAsia="Arial" w:hAnsi="Arial" w:cs="Arial"/>
              </w:rPr>
              <w:t xml:space="preserve"> about performance and opportunities for improvement</w:t>
            </w:r>
          </w:p>
          <w:p w14:paraId="5EF7F8F2" w14:textId="77777777" w:rsidR="00360F4F" w:rsidRDefault="00360F4F">
            <w:pPr>
              <w:pBdr>
                <w:top w:val="nil"/>
                <w:left w:val="nil"/>
                <w:bottom w:val="nil"/>
                <w:right w:val="nil"/>
                <w:between w:val="nil"/>
              </w:pBdr>
              <w:rPr>
                <w:rFonts w:ascii="Arial" w:eastAsia="Arial" w:hAnsi="Arial" w:cs="Arial"/>
                <w:color w:val="000000"/>
              </w:rPr>
            </w:pPr>
          </w:p>
          <w:p w14:paraId="6A1641AA" w14:textId="77777777" w:rsidR="00360F4F" w:rsidRDefault="00360F4F">
            <w:pPr>
              <w:pBdr>
                <w:top w:val="nil"/>
                <w:left w:val="nil"/>
                <w:bottom w:val="nil"/>
                <w:right w:val="nil"/>
                <w:between w:val="nil"/>
              </w:pBdr>
              <w:rPr>
                <w:rFonts w:ascii="Arial" w:eastAsia="Arial" w:hAnsi="Arial" w:cs="Arial"/>
                <w:color w:val="000000"/>
              </w:rPr>
            </w:pPr>
          </w:p>
          <w:p w14:paraId="72E20A3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Identifies performance gaps in terms of diagnostic skills and daily work; uses feedback from others</w:t>
            </w:r>
          </w:p>
          <w:p w14:paraId="64AF0306" w14:textId="77777777" w:rsidR="00360F4F" w:rsidRDefault="00360F4F">
            <w:pPr>
              <w:pBdr>
                <w:top w:val="nil"/>
                <w:left w:val="nil"/>
                <w:bottom w:val="nil"/>
                <w:right w:val="nil"/>
                <w:between w:val="nil"/>
              </w:pBdr>
              <w:rPr>
                <w:rFonts w:ascii="Arial" w:eastAsia="Arial" w:hAnsi="Arial" w:cs="Arial"/>
                <w:color w:val="000000"/>
              </w:rPr>
            </w:pPr>
          </w:p>
          <w:p w14:paraId="2913E09C" w14:textId="77777777" w:rsidR="00360F4F" w:rsidRDefault="00360F4F">
            <w:pPr>
              <w:pBdr>
                <w:top w:val="nil"/>
                <w:left w:val="nil"/>
                <w:bottom w:val="nil"/>
                <w:right w:val="nil"/>
                <w:between w:val="nil"/>
              </w:pBdr>
              <w:rPr>
                <w:rFonts w:ascii="Arial" w:eastAsia="Arial" w:hAnsi="Arial" w:cs="Arial"/>
                <w:color w:val="000000"/>
              </w:rPr>
            </w:pPr>
          </w:p>
          <w:p w14:paraId="7A9C9BE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Uses feedback with a goal of improving communication skills with technologists, peers/colleagues, staff</w:t>
            </w:r>
            <w:r w:rsidR="00A248C6">
              <w:rPr>
                <w:rFonts w:ascii="Arial" w:eastAsia="Arial" w:hAnsi="Arial" w:cs="Arial"/>
              </w:rPr>
              <w:t xml:space="preserve"> members</w:t>
            </w:r>
            <w:r>
              <w:rPr>
                <w:rFonts w:ascii="Arial" w:eastAsia="Arial" w:hAnsi="Arial" w:cs="Arial"/>
              </w:rPr>
              <w:t>, and patients (if applicable) the following week</w:t>
            </w:r>
          </w:p>
        </w:tc>
      </w:tr>
      <w:tr w:rsidR="00360F4F" w14:paraId="2492A7B8" w14:textId="77777777">
        <w:tc>
          <w:tcPr>
            <w:tcW w:w="4950" w:type="dxa"/>
            <w:tcBorders>
              <w:top w:val="single" w:sz="4" w:space="0" w:color="000000"/>
              <w:bottom w:val="single" w:sz="4" w:space="0" w:color="000000"/>
            </w:tcBorders>
            <w:shd w:val="clear" w:color="auto" w:fill="C9C9C9"/>
          </w:tcPr>
          <w:p w14:paraId="21BC0D25" w14:textId="77777777" w:rsidR="00444987" w:rsidRPr="00444987" w:rsidRDefault="00C2402F" w:rsidP="00444987">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44987" w:rsidRPr="00444987">
              <w:rPr>
                <w:rFonts w:ascii="Arial" w:eastAsia="Arial" w:hAnsi="Arial" w:cs="Arial"/>
                <w:i/>
                <w:color w:val="000000"/>
              </w:rPr>
              <w:t>Seeks performance data and feedback with humility</w:t>
            </w:r>
          </w:p>
          <w:p w14:paraId="6EF5D2B9" w14:textId="77777777" w:rsidR="00444987" w:rsidRPr="00444987" w:rsidRDefault="00444987" w:rsidP="00444987">
            <w:pPr>
              <w:rPr>
                <w:rFonts w:ascii="Arial" w:eastAsia="Arial" w:hAnsi="Arial" w:cs="Arial"/>
                <w:i/>
                <w:color w:val="000000"/>
              </w:rPr>
            </w:pPr>
          </w:p>
          <w:p w14:paraId="67A1FB77" w14:textId="77777777" w:rsidR="00444987" w:rsidRPr="00444987" w:rsidRDefault="00444987" w:rsidP="00444987">
            <w:pPr>
              <w:rPr>
                <w:rFonts w:ascii="Arial" w:eastAsia="Arial" w:hAnsi="Arial" w:cs="Arial"/>
                <w:i/>
                <w:color w:val="000000"/>
              </w:rPr>
            </w:pPr>
            <w:r w:rsidRPr="00444987">
              <w:rPr>
                <w:rFonts w:ascii="Arial" w:eastAsia="Arial" w:hAnsi="Arial" w:cs="Arial"/>
                <w:i/>
                <w:color w:val="000000"/>
              </w:rPr>
              <w:t>Institutes behavioral change(s) to narrow the gap(s) between expectations and actual performance</w:t>
            </w:r>
          </w:p>
          <w:p w14:paraId="3FBFC6C7" w14:textId="77777777" w:rsidR="00444987" w:rsidRPr="00444987" w:rsidRDefault="00444987" w:rsidP="00444987">
            <w:pPr>
              <w:rPr>
                <w:rFonts w:ascii="Arial" w:eastAsia="Arial" w:hAnsi="Arial" w:cs="Arial"/>
                <w:i/>
                <w:color w:val="000000"/>
              </w:rPr>
            </w:pPr>
          </w:p>
          <w:p w14:paraId="35E2A958" w14:textId="3B39890D" w:rsidR="00360F4F" w:rsidRDefault="00444987" w:rsidP="00444987">
            <w:pPr>
              <w:rPr>
                <w:rFonts w:ascii="Arial" w:eastAsia="Arial" w:hAnsi="Arial" w:cs="Arial"/>
                <w:i/>
                <w:color w:val="000000"/>
              </w:rPr>
            </w:pPr>
            <w:r w:rsidRPr="00444987">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5387769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Takes input from technologists, peers/colleagues, and supervisors to gain nuanced insight into personal strengths and areas to improve</w:t>
            </w:r>
          </w:p>
          <w:p w14:paraId="0EDD636A" w14:textId="77777777" w:rsidR="00360F4F" w:rsidRDefault="00360F4F">
            <w:pPr>
              <w:pBdr>
                <w:top w:val="nil"/>
                <w:left w:val="nil"/>
                <w:bottom w:val="nil"/>
                <w:right w:val="nil"/>
                <w:between w:val="nil"/>
              </w:pBdr>
              <w:rPr>
                <w:rFonts w:ascii="Arial" w:eastAsia="Arial" w:hAnsi="Arial" w:cs="Arial"/>
                <w:color w:val="000000"/>
              </w:rPr>
            </w:pPr>
          </w:p>
          <w:p w14:paraId="5E3B83D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Humbly acts on input and is appreciative rather than defensive</w:t>
            </w:r>
          </w:p>
          <w:p w14:paraId="2C3DC0FF" w14:textId="77777777" w:rsidR="00360F4F" w:rsidRDefault="00360F4F" w:rsidP="008C4D1E">
            <w:pPr>
              <w:pBdr>
                <w:top w:val="nil"/>
                <w:left w:val="nil"/>
                <w:bottom w:val="nil"/>
                <w:right w:val="nil"/>
                <w:between w:val="nil"/>
              </w:pBdr>
              <w:rPr>
                <w:rFonts w:ascii="Arial" w:eastAsia="Arial" w:hAnsi="Arial" w:cs="Arial"/>
              </w:rPr>
            </w:pPr>
          </w:p>
          <w:p w14:paraId="5821D412" w14:textId="77777777" w:rsidR="00360F4F" w:rsidRDefault="00360F4F" w:rsidP="008C4D1E">
            <w:pPr>
              <w:pBdr>
                <w:top w:val="nil"/>
                <w:left w:val="nil"/>
                <w:bottom w:val="nil"/>
                <w:right w:val="nil"/>
                <w:between w:val="nil"/>
              </w:pBdr>
              <w:rPr>
                <w:rFonts w:ascii="Arial" w:eastAsia="Arial" w:hAnsi="Arial" w:cs="Arial"/>
                <w:color w:val="000000"/>
              </w:rPr>
            </w:pPr>
          </w:p>
          <w:p w14:paraId="24D1A3C9" w14:textId="77777777" w:rsidR="00360F4F" w:rsidRDefault="00360F4F">
            <w:pPr>
              <w:pBdr>
                <w:top w:val="nil"/>
                <w:left w:val="nil"/>
                <w:bottom w:val="nil"/>
                <w:right w:val="nil"/>
                <w:between w:val="nil"/>
              </w:pBdr>
              <w:rPr>
                <w:rFonts w:ascii="Arial" w:eastAsia="Arial" w:hAnsi="Arial" w:cs="Arial"/>
                <w:color w:val="000000"/>
              </w:rPr>
            </w:pPr>
          </w:p>
          <w:p w14:paraId="1985296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Documents goals in a more specific and achievable manner, such that attaining them is reasonable and measurable</w:t>
            </w:r>
          </w:p>
        </w:tc>
      </w:tr>
      <w:tr w:rsidR="00360F4F" w14:paraId="0FA8F98E" w14:textId="77777777">
        <w:tc>
          <w:tcPr>
            <w:tcW w:w="4950" w:type="dxa"/>
            <w:tcBorders>
              <w:top w:val="single" w:sz="4" w:space="0" w:color="000000"/>
              <w:bottom w:val="single" w:sz="4" w:space="0" w:color="000000"/>
            </w:tcBorders>
            <w:shd w:val="clear" w:color="auto" w:fill="C9C9C9"/>
          </w:tcPr>
          <w:p w14:paraId="446BCD60" w14:textId="77777777" w:rsidR="00444987" w:rsidRPr="00444987" w:rsidRDefault="00C2402F" w:rsidP="00444987">
            <w:pPr>
              <w:rPr>
                <w:rFonts w:ascii="Arial" w:eastAsia="Arial" w:hAnsi="Arial" w:cs="Arial"/>
                <w:i/>
              </w:rPr>
            </w:pPr>
            <w:r>
              <w:rPr>
                <w:rFonts w:ascii="Arial" w:eastAsia="Arial" w:hAnsi="Arial" w:cs="Arial"/>
                <w:b/>
              </w:rPr>
              <w:t>Level 4</w:t>
            </w:r>
            <w:r>
              <w:rPr>
                <w:rFonts w:ascii="Arial" w:eastAsia="Arial" w:hAnsi="Arial" w:cs="Arial"/>
              </w:rPr>
              <w:t xml:space="preserve"> </w:t>
            </w:r>
            <w:r w:rsidR="00444987" w:rsidRPr="00444987">
              <w:rPr>
                <w:rFonts w:ascii="Arial" w:eastAsia="Arial" w:hAnsi="Arial" w:cs="Arial"/>
                <w:i/>
              </w:rPr>
              <w:t>Actively and consistently seeks performance data and feedback with humility</w:t>
            </w:r>
          </w:p>
          <w:p w14:paraId="76B2ADB2" w14:textId="77777777" w:rsidR="00444987" w:rsidRPr="00444987" w:rsidRDefault="00444987" w:rsidP="00444987">
            <w:pPr>
              <w:rPr>
                <w:rFonts w:ascii="Arial" w:eastAsia="Arial" w:hAnsi="Arial" w:cs="Arial"/>
                <w:i/>
              </w:rPr>
            </w:pPr>
          </w:p>
          <w:p w14:paraId="3FBE6CFE" w14:textId="77777777" w:rsidR="00444987" w:rsidRPr="00444987" w:rsidRDefault="00444987" w:rsidP="00444987">
            <w:pPr>
              <w:rPr>
                <w:rFonts w:ascii="Arial" w:eastAsia="Arial" w:hAnsi="Arial" w:cs="Arial"/>
                <w:i/>
              </w:rPr>
            </w:pPr>
          </w:p>
          <w:p w14:paraId="07681256" w14:textId="77777777" w:rsidR="00444987" w:rsidRPr="00444987" w:rsidRDefault="00444987" w:rsidP="00444987">
            <w:pPr>
              <w:rPr>
                <w:rFonts w:ascii="Arial" w:eastAsia="Arial" w:hAnsi="Arial" w:cs="Arial"/>
                <w:i/>
              </w:rPr>
            </w:pPr>
            <w:r w:rsidRPr="00444987">
              <w:rPr>
                <w:rFonts w:ascii="Arial" w:eastAsia="Arial" w:hAnsi="Arial" w:cs="Arial"/>
                <w:i/>
              </w:rPr>
              <w:lastRenderedPageBreak/>
              <w:t>Critically evaluates the effectiveness of behavioral changes in narrowing the gap(s) between expectations and actual performance</w:t>
            </w:r>
          </w:p>
          <w:p w14:paraId="3E941A59" w14:textId="77777777" w:rsidR="00444987" w:rsidRPr="00444987" w:rsidRDefault="00444987" w:rsidP="00444987">
            <w:pPr>
              <w:rPr>
                <w:rFonts w:ascii="Arial" w:eastAsia="Arial" w:hAnsi="Arial" w:cs="Arial"/>
                <w:i/>
              </w:rPr>
            </w:pPr>
          </w:p>
          <w:p w14:paraId="7E5DE710" w14:textId="52C3AF82" w:rsidR="00360F4F" w:rsidRDefault="00444987" w:rsidP="00444987">
            <w:pPr>
              <w:rPr>
                <w:rFonts w:ascii="Arial" w:eastAsia="Arial" w:hAnsi="Arial" w:cs="Arial"/>
                <w:i/>
              </w:rPr>
            </w:pPr>
            <w:r w:rsidRPr="00444987">
              <w:rPr>
                <w:rFonts w:ascii="Arial" w:eastAsia="Arial" w:hAnsi="Arial" w:cs="Arial"/>
                <w:i/>
              </w:rPr>
              <w:t>Uses performance data to measure the effectiveness of the learning plan and improves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73764B2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lastRenderedPageBreak/>
              <w:t xml:space="preserve">Regularly updates learning plan based on performance data and feedback </w:t>
            </w:r>
          </w:p>
          <w:p w14:paraId="1C2EA24A" w14:textId="77777777" w:rsidR="00360F4F" w:rsidRDefault="00360F4F">
            <w:pPr>
              <w:pBdr>
                <w:top w:val="nil"/>
                <w:left w:val="nil"/>
                <w:bottom w:val="nil"/>
                <w:right w:val="nil"/>
                <w:between w:val="nil"/>
              </w:pBdr>
              <w:rPr>
                <w:rFonts w:ascii="Arial" w:eastAsia="Arial" w:hAnsi="Arial" w:cs="Arial"/>
                <w:color w:val="000000"/>
              </w:rPr>
            </w:pPr>
          </w:p>
          <w:p w14:paraId="4414B97D" w14:textId="77777777" w:rsidR="00360F4F" w:rsidRDefault="00360F4F">
            <w:pPr>
              <w:pBdr>
                <w:top w:val="nil"/>
                <w:left w:val="nil"/>
                <w:bottom w:val="nil"/>
                <w:right w:val="nil"/>
                <w:between w:val="nil"/>
              </w:pBdr>
              <w:rPr>
                <w:rFonts w:ascii="Arial" w:eastAsia="Arial" w:hAnsi="Arial" w:cs="Arial"/>
                <w:color w:val="000000"/>
              </w:rPr>
            </w:pPr>
          </w:p>
          <w:p w14:paraId="6A1CCA9F" w14:textId="77777777" w:rsidR="00360F4F" w:rsidRDefault="00360F4F">
            <w:pPr>
              <w:pBdr>
                <w:top w:val="nil"/>
                <w:left w:val="nil"/>
                <w:bottom w:val="nil"/>
                <w:right w:val="nil"/>
                <w:between w:val="nil"/>
              </w:pBdr>
              <w:rPr>
                <w:rFonts w:ascii="Arial" w:eastAsia="Arial" w:hAnsi="Arial" w:cs="Arial"/>
                <w:color w:val="000000"/>
              </w:rPr>
            </w:pPr>
          </w:p>
          <w:p w14:paraId="34E0AA94" w14:textId="77777777" w:rsidR="00360F4F" w:rsidRDefault="00360F4F">
            <w:pPr>
              <w:pBdr>
                <w:top w:val="nil"/>
                <w:left w:val="nil"/>
                <w:bottom w:val="nil"/>
                <w:right w:val="nil"/>
                <w:between w:val="nil"/>
              </w:pBdr>
              <w:rPr>
                <w:rFonts w:ascii="Arial" w:eastAsia="Arial" w:hAnsi="Arial" w:cs="Arial"/>
                <w:color w:val="000000"/>
              </w:rPr>
            </w:pPr>
          </w:p>
          <w:p w14:paraId="29FCC00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lastRenderedPageBreak/>
              <w:t>Consistently identifies ongoing gaps and chooses areas for further development</w:t>
            </w:r>
          </w:p>
          <w:p w14:paraId="605F2188" w14:textId="77777777" w:rsidR="00360F4F" w:rsidRDefault="00360F4F">
            <w:pPr>
              <w:pBdr>
                <w:top w:val="nil"/>
                <w:left w:val="nil"/>
                <w:bottom w:val="nil"/>
                <w:right w:val="nil"/>
                <w:between w:val="nil"/>
              </w:pBdr>
              <w:rPr>
                <w:rFonts w:ascii="Arial" w:eastAsia="Arial" w:hAnsi="Arial" w:cs="Arial"/>
                <w:color w:val="000000"/>
              </w:rPr>
            </w:pPr>
          </w:p>
          <w:p w14:paraId="3C965492" w14:textId="77777777" w:rsidR="00360F4F" w:rsidRDefault="00360F4F">
            <w:pPr>
              <w:pBdr>
                <w:top w:val="nil"/>
                <w:left w:val="nil"/>
                <w:bottom w:val="nil"/>
                <w:right w:val="nil"/>
                <w:between w:val="nil"/>
              </w:pBdr>
              <w:rPr>
                <w:rFonts w:ascii="Arial" w:eastAsia="Arial" w:hAnsi="Arial" w:cs="Arial"/>
                <w:color w:val="000000"/>
              </w:rPr>
            </w:pPr>
          </w:p>
          <w:p w14:paraId="6E3729AC" w14:textId="77777777" w:rsidR="00360F4F" w:rsidRDefault="00360F4F">
            <w:pPr>
              <w:pBdr>
                <w:top w:val="nil"/>
                <w:left w:val="nil"/>
                <w:bottom w:val="nil"/>
                <w:right w:val="nil"/>
                <w:between w:val="nil"/>
              </w:pBdr>
              <w:rPr>
                <w:rFonts w:ascii="Arial" w:eastAsia="Arial" w:hAnsi="Arial" w:cs="Arial"/>
                <w:color w:val="000000"/>
              </w:rPr>
            </w:pPr>
          </w:p>
          <w:p w14:paraId="5546940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Actively </w:t>
            </w:r>
            <w:proofErr w:type="gramStart"/>
            <w:r>
              <w:rPr>
                <w:rFonts w:ascii="Arial" w:eastAsia="Arial" w:hAnsi="Arial" w:cs="Arial"/>
              </w:rPr>
              <w:t>discusses</w:t>
            </w:r>
            <w:proofErr w:type="gramEnd"/>
            <w:r>
              <w:rPr>
                <w:rFonts w:ascii="Arial" w:eastAsia="Arial" w:hAnsi="Arial" w:cs="Arial"/>
              </w:rPr>
              <w:t xml:space="preserve"> learning goals with supervisors and colleagues</w:t>
            </w:r>
          </w:p>
        </w:tc>
      </w:tr>
      <w:tr w:rsidR="00360F4F" w14:paraId="2A063122" w14:textId="77777777">
        <w:tc>
          <w:tcPr>
            <w:tcW w:w="4950" w:type="dxa"/>
            <w:tcBorders>
              <w:top w:val="single" w:sz="4" w:space="0" w:color="000000"/>
              <w:bottom w:val="single" w:sz="4" w:space="0" w:color="000000"/>
            </w:tcBorders>
            <w:shd w:val="clear" w:color="auto" w:fill="C9C9C9"/>
          </w:tcPr>
          <w:p w14:paraId="30A51129" w14:textId="77777777" w:rsidR="00444987" w:rsidRPr="00444987" w:rsidRDefault="00C2402F" w:rsidP="00444987">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444987" w:rsidRPr="00444987">
              <w:rPr>
                <w:rFonts w:ascii="Arial" w:eastAsia="Arial" w:hAnsi="Arial" w:cs="Arial"/>
                <w:i/>
              </w:rPr>
              <w:t>Models seeking performance data and accepting feedback with humility</w:t>
            </w:r>
          </w:p>
          <w:p w14:paraId="7FF927D4" w14:textId="77777777" w:rsidR="00444987" w:rsidRPr="00444987" w:rsidRDefault="00444987" w:rsidP="00444987">
            <w:pPr>
              <w:rPr>
                <w:rFonts w:ascii="Arial" w:eastAsia="Arial" w:hAnsi="Arial" w:cs="Arial"/>
                <w:i/>
              </w:rPr>
            </w:pPr>
          </w:p>
          <w:p w14:paraId="1479F0AC" w14:textId="77777777" w:rsidR="00444987" w:rsidRPr="00444987" w:rsidRDefault="00444987" w:rsidP="00444987">
            <w:pPr>
              <w:rPr>
                <w:rFonts w:ascii="Arial" w:eastAsia="Arial" w:hAnsi="Arial" w:cs="Arial"/>
                <w:i/>
              </w:rPr>
            </w:pPr>
            <w:r w:rsidRPr="00444987">
              <w:rPr>
                <w:rFonts w:ascii="Arial" w:eastAsia="Arial" w:hAnsi="Arial" w:cs="Arial"/>
                <w:i/>
              </w:rPr>
              <w:t>Coaches others in reflective practice</w:t>
            </w:r>
          </w:p>
          <w:p w14:paraId="2072F7CE" w14:textId="7A87D78F" w:rsidR="00444987" w:rsidRDefault="00444987" w:rsidP="00444987">
            <w:pPr>
              <w:rPr>
                <w:rFonts w:ascii="Arial" w:eastAsia="Arial" w:hAnsi="Arial" w:cs="Arial"/>
                <w:i/>
              </w:rPr>
            </w:pPr>
          </w:p>
          <w:p w14:paraId="4865913E" w14:textId="77777777" w:rsidR="00444987" w:rsidRPr="00444987" w:rsidRDefault="00444987" w:rsidP="00444987">
            <w:pPr>
              <w:rPr>
                <w:rFonts w:ascii="Arial" w:eastAsia="Arial" w:hAnsi="Arial" w:cs="Arial"/>
                <w:i/>
              </w:rPr>
            </w:pPr>
          </w:p>
          <w:p w14:paraId="15BEE1A9" w14:textId="77777777" w:rsidR="00444987" w:rsidRPr="00444987" w:rsidRDefault="00444987" w:rsidP="00444987">
            <w:pPr>
              <w:rPr>
                <w:rFonts w:ascii="Arial" w:eastAsia="Arial" w:hAnsi="Arial" w:cs="Arial"/>
                <w:i/>
              </w:rPr>
            </w:pPr>
          </w:p>
          <w:p w14:paraId="68ED42EB" w14:textId="56E3C19F" w:rsidR="00360F4F" w:rsidRDefault="00444987" w:rsidP="00444987">
            <w:pPr>
              <w:rPr>
                <w:rFonts w:ascii="Arial" w:eastAsia="Arial" w:hAnsi="Arial" w:cs="Arial"/>
                <w:i/>
              </w:rPr>
            </w:pPr>
            <w:r w:rsidRPr="00444987">
              <w:rPr>
                <w:rFonts w:ascii="Arial" w:eastAsia="Arial" w:hAnsi="Arial" w:cs="Arial"/>
                <w:i/>
              </w:rPr>
              <w:t xml:space="preserve">Facilitates the design and </w:t>
            </w:r>
            <w:proofErr w:type="gramStart"/>
            <w:r w:rsidRPr="00444987">
              <w:rPr>
                <w:rFonts w:ascii="Arial" w:eastAsia="Arial" w:hAnsi="Arial" w:cs="Arial"/>
                <w:i/>
              </w:rPr>
              <w:t>implementing</w:t>
            </w:r>
            <w:proofErr w:type="gramEnd"/>
            <w:r w:rsidRPr="00444987">
              <w:rPr>
                <w:rFonts w:ascii="Arial" w:eastAsia="Arial" w:hAnsi="Arial" w:cs="Arial"/>
                <w:i/>
              </w:rPr>
              <w:t xml:space="preserve">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712D292E" w14:textId="0160EB0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Presents own errors at </w:t>
            </w:r>
            <w:r w:rsidR="00A248C6">
              <w:rPr>
                <w:rFonts w:ascii="Arial" w:eastAsia="Arial" w:hAnsi="Arial" w:cs="Arial"/>
              </w:rPr>
              <w:t xml:space="preserve">quality assurance </w:t>
            </w:r>
            <w:r>
              <w:rPr>
                <w:rFonts w:ascii="Arial" w:eastAsia="Arial" w:hAnsi="Arial" w:cs="Arial"/>
              </w:rPr>
              <w:t>conference and solicits feedback for improvement</w:t>
            </w:r>
          </w:p>
          <w:p w14:paraId="2CC8ACB0" w14:textId="77777777" w:rsidR="00360F4F" w:rsidRDefault="00360F4F">
            <w:pPr>
              <w:pBdr>
                <w:top w:val="nil"/>
                <w:left w:val="nil"/>
                <w:bottom w:val="nil"/>
                <w:right w:val="nil"/>
                <w:between w:val="nil"/>
              </w:pBdr>
              <w:rPr>
                <w:rFonts w:ascii="Arial" w:eastAsia="Arial" w:hAnsi="Arial" w:cs="Arial"/>
                <w:color w:val="000000"/>
              </w:rPr>
            </w:pPr>
          </w:p>
          <w:p w14:paraId="2995B494" w14:textId="7E250F5B"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Openly shares learning goals to seek additional experiences</w:t>
            </w:r>
          </w:p>
          <w:p w14:paraId="6F3D670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Encourages other learners on the team to consider how their behavior affects the rest of the team</w:t>
            </w:r>
          </w:p>
          <w:p w14:paraId="21A692DF" w14:textId="77777777" w:rsidR="00360F4F" w:rsidRDefault="00360F4F">
            <w:pPr>
              <w:pBdr>
                <w:top w:val="nil"/>
                <w:left w:val="nil"/>
                <w:bottom w:val="nil"/>
                <w:right w:val="nil"/>
                <w:between w:val="nil"/>
              </w:pBdr>
              <w:rPr>
                <w:rFonts w:ascii="Arial" w:eastAsia="Arial" w:hAnsi="Arial" w:cs="Arial"/>
                <w:color w:val="000000"/>
              </w:rPr>
            </w:pPr>
          </w:p>
          <w:p w14:paraId="0E5D3D5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Guides other learners in creating a learning plan </w:t>
            </w:r>
          </w:p>
        </w:tc>
      </w:tr>
      <w:tr w:rsidR="00360F4F" w14:paraId="0D98DB5C" w14:textId="77777777">
        <w:tc>
          <w:tcPr>
            <w:tcW w:w="4950" w:type="dxa"/>
            <w:shd w:val="clear" w:color="auto" w:fill="FFD965"/>
          </w:tcPr>
          <w:p w14:paraId="4A979D9F" w14:textId="77777777" w:rsidR="00360F4F" w:rsidRDefault="00C2402F">
            <w:pPr>
              <w:rPr>
                <w:rFonts w:ascii="Arial" w:eastAsia="Arial" w:hAnsi="Arial" w:cs="Arial"/>
              </w:rPr>
            </w:pPr>
            <w:r>
              <w:rPr>
                <w:rFonts w:ascii="Arial" w:eastAsia="Arial" w:hAnsi="Arial" w:cs="Arial"/>
              </w:rPr>
              <w:t>Assessment Models or Tools</w:t>
            </w:r>
          </w:p>
        </w:tc>
        <w:tc>
          <w:tcPr>
            <w:tcW w:w="9175" w:type="dxa"/>
            <w:shd w:val="clear" w:color="auto" w:fill="FFD965"/>
          </w:tcPr>
          <w:p w14:paraId="3586C66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Direct observation</w:t>
            </w:r>
          </w:p>
          <w:p w14:paraId="0E76885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Review of learning plan</w:t>
            </w:r>
          </w:p>
          <w:p w14:paraId="7458E4B7" w14:textId="6ECB0F84"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Self-assessment of milestones</w:t>
            </w:r>
          </w:p>
          <w:p w14:paraId="114B376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Self-reflection </w:t>
            </w:r>
          </w:p>
        </w:tc>
      </w:tr>
      <w:tr w:rsidR="00360F4F" w14:paraId="288E8505" w14:textId="77777777">
        <w:tc>
          <w:tcPr>
            <w:tcW w:w="4950" w:type="dxa"/>
            <w:shd w:val="clear" w:color="auto" w:fill="8DB3E2"/>
          </w:tcPr>
          <w:p w14:paraId="3C241EB5" w14:textId="77777777" w:rsidR="00360F4F" w:rsidRDefault="00C2402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0BAC7C4"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267C80E8" w14:textId="77777777">
        <w:trPr>
          <w:trHeight w:val="80"/>
        </w:trPr>
        <w:tc>
          <w:tcPr>
            <w:tcW w:w="4950" w:type="dxa"/>
            <w:shd w:val="clear" w:color="auto" w:fill="A8D08D"/>
          </w:tcPr>
          <w:p w14:paraId="7E91C9FC"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39FEB91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Burke AE, Benson B, Englander R, Carraccio C, Hicks PJ. Domain of competence: practice-based learning and improvement. </w:t>
            </w:r>
            <w:proofErr w:type="spellStart"/>
            <w:r>
              <w:rPr>
                <w:rFonts w:ascii="Arial" w:eastAsia="Arial" w:hAnsi="Arial" w:cs="Arial"/>
                <w:i/>
                <w:color w:val="000000"/>
              </w:rPr>
              <w:t>Acad</w:t>
            </w:r>
            <w:proofErr w:type="spellEnd"/>
            <w:r>
              <w:rPr>
                <w:rFonts w:ascii="Arial" w:eastAsia="Arial" w:hAnsi="Arial" w:cs="Arial"/>
                <w:i/>
                <w:color w:val="000000"/>
              </w:rPr>
              <w:t xml:space="preserve"> </w:t>
            </w:r>
            <w:proofErr w:type="spellStart"/>
            <w:r>
              <w:rPr>
                <w:rFonts w:ascii="Arial" w:eastAsia="Arial" w:hAnsi="Arial" w:cs="Arial"/>
                <w:i/>
                <w:color w:val="000000"/>
              </w:rPr>
              <w:t>Pediatr</w:t>
            </w:r>
            <w:proofErr w:type="spellEnd"/>
            <w:r>
              <w:rPr>
                <w:rFonts w:ascii="Arial" w:eastAsia="Arial" w:hAnsi="Arial" w:cs="Arial"/>
                <w:i/>
                <w:color w:val="000000"/>
              </w:rPr>
              <w:t>.</w:t>
            </w:r>
            <w:r>
              <w:rPr>
                <w:rFonts w:ascii="Arial" w:eastAsia="Arial" w:hAnsi="Arial" w:cs="Arial"/>
                <w:color w:val="000000"/>
              </w:rPr>
              <w:t xml:space="preserve"> 2014;14: S38-S54. </w:t>
            </w:r>
            <w:hyperlink r:id="rId43">
              <w:r>
                <w:rPr>
                  <w:rFonts w:ascii="Arial" w:eastAsia="Arial" w:hAnsi="Arial" w:cs="Arial"/>
                  <w:color w:val="0563C1"/>
                  <w:u w:val="single"/>
                </w:rPr>
                <w:t>https://www.academicpedsjnl.net/article/S1876-2859(13)00333-1/fulltext</w:t>
              </w:r>
            </w:hyperlink>
            <w:r>
              <w:rPr>
                <w:rFonts w:ascii="Arial" w:eastAsia="Arial" w:hAnsi="Arial" w:cs="Arial"/>
                <w:color w:val="000000"/>
              </w:rPr>
              <w:t>. 2020.</w:t>
            </w:r>
          </w:p>
          <w:p w14:paraId="7C0F7A99" w14:textId="77777777" w:rsidR="00360F4F" w:rsidRDefault="00C2402F">
            <w:pPr>
              <w:numPr>
                <w:ilvl w:val="0"/>
                <w:numId w:val="3"/>
              </w:numPr>
              <w:pBdr>
                <w:top w:val="nil"/>
                <w:left w:val="nil"/>
                <w:bottom w:val="nil"/>
                <w:right w:val="nil"/>
                <w:between w:val="nil"/>
              </w:pBdr>
              <w:ind w:left="187" w:hanging="187"/>
              <w:rPr>
                <w:color w:val="000000"/>
              </w:rPr>
            </w:pPr>
            <w:hyperlink r:id="rId44">
              <w:r>
                <w:rPr>
                  <w:rFonts w:ascii="Arial" w:eastAsia="Arial" w:hAnsi="Arial" w:cs="Arial"/>
                </w:rPr>
                <w:t>Hojat M</w:t>
              </w:r>
            </w:hyperlink>
            <w:r>
              <w:rPr>
                <w:rFonts w:ascii="Arial" w:eastAsia="Arial" w:hAnsi="Arial" w:cs="Arial"/>
              </w:rPr>
              <w:t xml:space="preserve">, </w:t>
            </w:r>
            <w:hyperlink r:id="rId45">
              <w:r>
                <w:rPr>
                  <w:rFonts w:ascii="Arial" w:eastAsia="Arial" w:hAnsi="Arial" w:cs="Arial"/>
                </w:rPr>
                <w:t>Veloski JJ</w:t>
              </w:r>
            </w:hyperlink>
            <w:r>
              <w:rPr>
                <w:rFonts w:ascii="Arial" w:eastAsia="Arial" w:hAnsi="Arial" w:cs="Arial"/>
              </w:rPr>
              <w:t xml:space="preserve">, </w:t>
            </w:r>
            <w:hyperlink r:id="rId46">
              <w:r>
                <w:rPr>
                  <w:rFonts w:ascii="Arial" w:eastAsia="Arial" w:hAnsi="Arial" w:cs="Arial"/>
                </w:rPr>
                <w:t>Gonnella JS</w:t>
              </w:r>
            </w:hyperlink>
            <w:r>
              <w:rPr>
                <w:rFonts w:ascii="Arial" w:eastAsia="Arial" w:hAnsi="Arial" w:cs="Arial"/>
              </w:rPr>
              <w:t xml:space="preserve">. Measurement and </w:t>
            </w:r>
            <w:proofErr w:type="gramStart"/>
            <w:r>
              <w:rPr>
                <w:rFonts w:ascii="Arial" w:eastAsia="Arial" w:hAnsi="Arial" w:cs="Arial"/>
              </w:rPr>
              <w:t>correlates</w:t>
            </w:r>
            <w:proofErr w:type="gramEnd"/>
            <w:r>
              <w:rPr>
                <w:rFonts w:ascii="Arial" w:eastAsia="Arial" w:hAnsi="Arial" w:cs="Arial"/>
              </w:rPr>
              <w:t xml:space="preserve"> of physicians' lifelong learning. </w:t>
            </w:r>
            <w:r>
              <w:rPr>
                <w:rFonts w:ascii="Arial" w:eastAsia="Arial" w:hAnsi="Arial" w:cs="Arial"/>
                <w:i/>
              </w:rPr>
              <w:t>Academic Medicine.</w:t>
            </w:r>
            <w:r>
              <w:rPr>
                <w:rFonts w:ascii="Arial" w:eastAsia="Arial" w:hAnsi="Arial" w:cs="Arial"/>
              </w:rPr>
              <w:t xml:space="preserve"> 2009;84(8):1066-1074. </w:t>
            </w:r>
            <w:hyperlink r:id="rId47">
              <w:r>
                <w:rPr>
                  <w:rFonts w:ascii="Arial" w:eastAsia="Arial" w:hAnsi="Arial" w:cs="Arial"/>
                  <w:color w:val="0563C1"/>
                  <w:u w:val="single"/>
                </w:rPr>
                <w:t>https://journals.lww.com/academicmedicine/fulltext/2009/08000/Measurement_and_Correlates_of_Physicians__Lifelong.21.aspx</w:t>
              </w:r>
            </w:hyperlink>
            <w:r>
              <w:rPr>
                <w:rFonts w:ascii="Arial" w:eastAsia="Arial" w:hAnsi="Arial" w:cs="Arial"/>
              </w:rPr>
              <w:t>. 2020.</w:t>
            </w:r>
          </w:p>
          <w:p w14:paraId="78DF3837" w14:textId="77777777" w:rsidR="00360F4F" w:rsidRDefault="00C2402F">
            <w:pPr>
              <w:numPr>
                <w:ilvl w:val="0"/>
                <w:numId w:val="3"/>
              </w:numPr>
              <w:pBdr>
                <w:top w:val="nil"/>
                <w:left w:val="nil"/>
                <w:bottom w:val="nil"/>
                <w:right w:val="nil"/>
                <w:between w:val="nil"/>
              </w:pBdr>
              <w:ind w:left="187" w:hanging="187"/>
              <w:rPr>
                <w:color w:val="000000"/>
              </w:rPr>
            </w:pPr>
            <w:proofErr w:type="spellStart"/>
            <w:r>
              <w:rPr>
                <w:rFonts w:ascii="Arial" w:eastAsia="Arial" w:hAnsi="Arial" w:cs="Arial"/>
              </w:rPr>
              <w:t>Lockspeiser</w:t>
            </w:r>
            <w:proofErr w:type="spellEnd"/>
            <w:r>
              <w:rPr>
                <w:rFonts w:ascii="Arial" w:eastAsia="Arial" w:hAnsi="Arial" w:cs="Arial"/>
              </w:rPr>
              <w:t xml:space="preserve"> TM, Schmitter PA, Lane </w:t>
            </w:r>
            <w:proofErr w:type="spellStart"/>
            <w:r>
              <w:rPr>
                <w:rFonts w:ascii="Arial" w:eastAsia="Arial" w:hAnsi="Arial" w:cs="Arial"/>
              </w:rPr>
              <w:t>JL</w:t>
            </w:r>
            <w:proofErr w:type="spellEnd"/>
            <w:r>
              <w:rPr>
                <w:rFonts w:ascii="Arial" w:eastAsia="Arial" w:hAnsi="Arial" w:cs="Arial"/>
              </w:rPr>
              <w:t xml:space="preserve">, Hanson </w:t>
            </w:r>
            <w:proofErr w:type="spellStart"/>
            <w:r>
              <w:rPr>
                <w:rFonts w:ascii="Arial" w:eastAsia="Arial" w:hAnsi="Arial" w:cs="Arial"/>
              </w:rPr>
              <w:t>JL</w:t>
            </w:r>
            <w:proofErr w:type="spellEnd"/>
            <w:r>
              <w:rPr>
                <w:rFonts w:ascii="Arial" w:eastAsia="Arial" w:hAnsi="Arial" w:cs="Arial"/>
              </w:rPr>
              <w:t xml:space="preserve">, Rosenberg AA, Park YS. Assessing residents’ written learning goals and goal writing skill: validity evidence for the learning goal scoring rubric. </w:t>
            </w:r>
            <w:r>
              <w:rPr>
                <w:rFonts w:ascii="Arial" w:eastAsia="Arial" w:hAnsi="Arial" w:cs="Arial"/>
                <w:i/>
              </w:rPr>
              <w:t>Academic Medicine</w:t>
            </w:r>
            <w:r>
              <w:rPr>
                <w:rFonts w:ascii="Arial" w:eastAsia="Arial" w:hAnsi="Arial" w:cs="Arial"/>
              </w:rPr>
              <w:t xml:space="preserve">. 2013;88(10):1558-1563. </w:t>
            </w:r>
            <w:hyperlink r:id="rId48">
              <w:r>
                <w:rPr>
                  <w:rFonts w:ascii="Arial" w:eastAsia="Arial" w:hAnsi="Arial" w:cs="Arial"/>
                  <w:color w:val="0563C1"/>
                  <w:u w:val="single"/>
                </w:rPr>
                <w:t>https://journals.lww.com/academicmedicine/fulltext/2013/10000/Assessing_Residents__Written_Learning_Goals_and.39.aspx</w:t>
              </w:r>
            </w:hyperlink>
            <w:r>
              <w:rPr>
                <w:rFonts w:ascii="Arial" w:eastAsia="Arial" w:hAnsi="Arial" w:cs="Arial"/>
              </w:rPr>
              <w:t>. 2020.</w:t>
            </w:r>
          </w:p>
        </w:tc>
      </w:tr>
    </w:tbl>
    <w:p w14:paraId="1169FF8D" w14:textId="77777777" w:rsidR="00360F4F" w:rsidRDefault="00360F4F">
      <w:pPr>
        <w:spacing w:line="240" w:lineRule="auto"/>
        <w:ind w:hanging="180"/>
        <w:rPr>
          <w:rFonts w:ascii="Arial" w:eastAsia="Arial" w:hAnsi="Arial" w:cs="Arial"/>
        </w:rPr>
      </w:pPr>
    </w:p>
    <w:p w14:paraId="2A7D91B3" w14:textId="77777777" w:rsidR="00360F4F" w:rsidRDefault="00C2402F">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351E2075" w14:textId="77777777">
        <w:trPr>
          <w:trHeight w:val="760"/>
        </w:trPr>
        <w:tc>
          <w:tcPr>
            <w:tcW w:w="14125" w:type="dxa"/>
            <w:gridSpan w:val="2"/>
            <w:shd w:val="clear" w:color="auto" w:fill="9CC3E5"/>
          </w:tcPr>
          <w:p w14:paraId="2E4B52D3" w14:textId="77777777" w:rsidR="00360F4F" w:rsidRDefault="00C2402F">
            <w:pPr>
              <w:ind w:left="14" w:hanging="14"/>
              <w:jc w:val="center"/>
              <w:rPr>
                <w:rFonts w:ascii="Arial" w:eastAsia="Arial" w:hAnsi="Arial" w:cs="Arial"/>
                <w:b/>
              </w:rPr>
            </w:pPr>
            <w:r>
              <w:rPr>
                <w:rFonts w:ascii="Arial" w:eastAsia="Arial" w:hAnsi="Arial" w:cs="Arial"/>
                <w:b/>
              </w:rPr>
              <w:lastRenderedPageBreak/>
              <w:t>Professionalism 1: Professional Behavior and Ethical Principles (Track A, B, and C)</w:t>
            </w:r>
          </w:p>
          <w:p w14:paraId="1AB5377B" w14:textId="77777777" w:rsidR="00360F4F" w:rsidRDefault="00C2402F">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360F4F" w14:paraId="6C749E52" w14:textId="77777777">
        <w:tc>
          <w:tcPr>
            <w:tcW w:w="4950" w:type="dxa"/>
            <w:shd w:val="clear" w:color="auto" w:fill="FAC090"/>
          </w:tcPr>
          <w:p w14:paraId="5FCFF9E0"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8B1EA41"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7E4BDBE7" w14:textId="77777777">
        <w:tc>
          <w:tcPr>
            <w:tcW w:w="4950" w:type="dxa"/>
            <w:tcBorders>
              <w:top w:val="single" w:sz="4" w:space="0" w:color="000000"/>
              <w:bottom w:val="single" w:sz="4" w:space="0" w:color="000000"/>
            </w:tcBorders>
            <w:shd w:val="clear" w:color="auto" w:fill="C9C9C9"/>
          </w:tcPr>
          <w:p w14:paraId="016B5887" w14:textId="77777777" w:rsidR="00444987" w:rsidRPr="00444987" w:rsidRDefault="00C2402F" w:rsidP="00444987">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444987" w:rsidRPr="00444987">
              <w:rPr>
                <w:rFonts w:ascii="Arial" w:eastAsia="Arial" w:hAnsi="Arial" w:cs="Arial"/>
                <w:i/>
                <w:color w:val="000000"/>
              </w:rPr>
              <w:t xml:space="preserve">Demonstrates knowledge of the ethical principles underlying informed consent, surrogate decision making, </w:t>
            </w:r>
            <w:proofErr w:type="gramStart"/>
            <w:r w:rsidR="00444987" w:rsidRPr="00444987">
              <w:rPr>
                <w:rFonts w:ascii="Arial" w:eastAsia="Arial" w:hAnsi="Arial" w:cs="Arial"/>
                <w:i/>
                <w:color w:val="000000"/>
              </w:rPr>
              <w:t>advance</w:t>
            </w:r>
            <w:proofErr w:type="gramEnd"/>
            <w:r w:rsidR="00444987" w:rsidRPr="00444987">
              <w:rPr>
                <w:rFonts w:ascii="Arial" w:eastAsia="Arial" w:hAnsi="Arial" w:cs="Arial"/>
                <w:i/>
                <w:color w:val="000000"/>
              </w:rPr>
              <w:t xml:space="preserve"> directives, confidentiality, error disclosure, stewardship of limited resources, and related topics</w:t>
            </w:r>
          </w:p>
          <w:p w14:paraId="0E2FDD15" w14:textId="2633A994" w:rsidR="00444987" w:rsidRDefault="00444987" w:rsidP="00444987">
            <w:pPr>
              <w:rPr>
                <w:rFonts w:ascii="Arial" w:eastAsia="Arial" w:hAnsi="Arial" w:cs="Arial"/>
                <w:i/>
                <w:color w:val="000000"/>
              </w:rPr>
            </w:pPr>
          </w:p>
          <w:p w14:paraId="26FD66D6" w14:textId="625EF1F0" w:rsidR="00444987" w:rsidRDefault="00444987" w:rsidP="00444987">
            <w:pPr>
              <w:rPr>
                <w:rFonts w:ascii="Arial" w:eastAsia="Arial" w:hAnsi="Arial" w:cs="Arial"/>
                <w:i/>
                <w:color w:val="000000"/>
              </w:rPr>
            </w:pPr>
          </w:p>
          <w:p w14:paraId="6F7467FD" w14:textId="77777777" w:rsidR="00444987" w:rsidRPr="00444987" w:rsidRDefault="00444987" w:rsidP="00444987">
            <w:pPr>
              <w:rPr>
                <w:rFonts w:ascii="Arial" w:eastAsia="Arial" w:hAnsi="Arial" w:cs="Arial"/>
                <w:i/>
                <w:color w:val="000000"/>
              </w:rPr>
            </w:pPr>
          </w:p>
          <w:p w14:paraId="700DE5FB" w14:textId="5D411E48" w:rsidR="00360F4F" w:rsidRDefault="00444987" w:rsidP="00444987">
            <w:pPr>
              <w:rPr>
                <w:rFonts w:ascii="Arial" w:eastAsia="Arial" w:hAnsi="Arial" w:cs="Arial"/>
                <w:i/>
                <w:color w:val="000000"/>
              </w:rPr>
            </w:pPr>
            <w:r w:rsidRPr="00444987">
              <w:rPr>
                <w:rFonts w:ascii="Arial" w:eastAsia="Arial" w:hAnsi="Arial" w:cs="Arial"/>
                <w:i/>
                <w:color w:val="000000"/>
              </w:rPr>
              <w:t>Describes when and how to appropriately report professionalism lapses, including strategies for addressing common barriers; identifies and describes potential triggers for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603CBAD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Has completed institutional training course for privacy and information security (HIPAA) compliance</w:t>
            </w:r>
          </w:p>
          <w:p w14:paraId="14D83F8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Has completed required institutional IRB training courses before undertaking research project</w:t>
            </w:r>
          </w:p>
          <w:p w14:paraId="470A79E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Knows the procedures for reporting breaches in compliance and ethics to relevant institutional authority</w:t>
            </w:r>
          </w:p>
          <w:p w14:paraId="77F2AA6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Understands the importance of disclosure of conflicts of interest</w:t>
            </w:r>
          </w:p>
          <w:p w14:paraId="448132D0" w14:textId="77777777" w:rsidR="00360F4F" w:rsidRDefault="00360F4F">
            <w:pPr>
              <w:pBdr>
                <w:top w:val="nil"/>
                <w:left w:val="nil"/>
                <w:bottom w:val="nil"/>
                <w:right w:val="nil"/>
                <w:between w:val="nil"/>
              </w:pBdr>
              <w:rPr>
                <w:rFonts w:ascii="Arial" w:eastAsia="Arial" w:hAnsi="Arial" w:cs="Arial"/>
                <w:color w:val="000000"/>
              </w:rPr>
            </w:pPr>
          </w:p>
          <w:p w14:paraId="2B873D6A"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Discusses the basic principles underlying ethics (beneficence, nonmaleficence, justice, autonomy) and professionalism (professional values and commitments), and how they apply in various situations (e.g., informed consent process)</w:t>
            </w:r>
          </w:p>
        </w:tc>
      </w:tr>
      <w:tr w:rsidR="00360F4F" w14:paraId="71BE853A" w14:textId="77777777">
        <w:tc>
          <w:tcPr>
            <w:tcW w:w="4950" w:type="dxa"/>
            <w:tcBorders>
              <w:top w:val="single" w:sz="4" w:space="0" w:color="000000"/>
              <w:bottom w:val="single" w:sz="4" w:space="0" w:color="000000"/>
            </w:tcBorders>
            <w:shd w:val="clear" w:color="auto" w:fill="C9C9C9"/>
          </w:tcPr>
          <w:p w14:paraId="3C3EF54C" w14:textId="77777777" w:rsidR="00444987" w:rsidRPr="00444987" w:rsidRDefault="00C2402F" w:rsidP="00444987">
            <w:pPr>
              <w:rPr>
                <w:rFonts w:ascii="Arial" w:eastAsia="Arial" w:hAnsi="Arial" w:cs="Arial"/>
                <w:i/>
              </w:rPr>
            </w:pPr>
            <w:r>
              <w:rPr>
                <w:rFonts w:ascii="Arial" w:eastAsia="Arial" w:hAnsi="Arial" w:cs="Arial"/>
                <w:b/>
              </w:rPr>
              <w:t>Level 2</w:t>
            </w:r>
            <w:r>
              <w:rPr>
                <w:rFonts w:ascii="Arial" w:eastAsia="Arial" w:hAnsi="Arial" w:cs="Arial"/>
              </w:rPr>
              <w:t xml:space="preserve"> </w:t>
            </w:r>
            <w:r w:rsidR="00444987" w:rsidRPr="00444987">
              <w:rPr>
                <w:rFonts w:ascii="Arial" w:eastAsia="Arial" w:hAnsi="Arial" w:cs="Arial"/>
                <w:i/>
              </w:rPr>
              <w:t>Analyzes straightforward situations using ethical principles</w:t>
            </w:r>
          </w:p>
          <w:p w14:paraId="6256C7E1" w14:textId="77777777" w:rsidR="00444987" w:rsidRPr="00444987" w:rsidRDefault="00444987" w:rsidP="00444987">
            <w:pPr>
              <w:rPr>
                <w:rFonts w:ascii="Arial" w:eastAsia="Arial" w:hAnsi="Arial" w:cs="Arial"/>
                <w:i/>
              </w:rPr>
            </w:pPr>
          </w:p>
          <w:p w14:paraId="2DA1C4CB" w14:textId="363EF1EF" w:rsidR="00360F4F" w:rsidRDefault="00444987" w:rsidP="00444987">
            <w:pPr>
              <w:rPr>
                <w:rFonts w:ascii="Arial" w:eastAsia="Arial" w:hAnsi="Arial" w:cs="Arial"/>
                <w:i/>
              </w:rPr>
            </w:pPr>
            <w:r w:rsidRPr="00444987">
              <w:rPr>
                <w:rFonts w:ascii="Arial" w:eastAsia="Arial" w:hAnsi="Arial" w:cs="Arial"/>
                <w:i/>
              </w:rPr>
              <w:t>Demonstrates insight into professional behavior in routine situations; takes responsibility for one’s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32075ADE" w14:textId="77777777" w:rsidR="00360F4F" w:rsidRPr="00A248C6" w:rsidRDefault="00C2402F">
            <w:pPr>
              <w:numPr>
                <w:ilvl w:val="0"/>
                <w:numId w:val="3"/>
              </w:numPr>
              <w:ind w:left="180" w:hanging="180"/>
              <w:rPr>
                <w:iCs/>
              </w:rPr>
            </w:pPr>
            <w:r w:rsidRPr="008C4D1E">
              <w:rPr>
                <w:rFonts w:ascii="Arial" w:eastAsia="Arial" w:hAnsi="Arial" w:cs="Arial"/>
                <w:iCs/>
              </w:rPr>
              <w:t>Obtains informed consent or IRB approval/waiver before using tissue for research</w:t>
            </w:r>
          </w:p>
          <w:p w14:paraId="5F35B630" w14:textId="4225648E" w:rsidR="00360F4F" w:rsidRDefault="00360F4F" w:rsidP="008C4D1E">
            <w:pPr>
              <w:rPr>
                <w:rFonts w:ascii="Arial" w:eastAsia="Arial" w:hAnsi="Arial" w:cs="Arial"/>
                <w:i/>
              </w:rPr>
            </w:pPr>
          </w:p>
          <w:p w14:paraId="2F8F774D" w14:textId="77777777" w:rsidR="00A92A33" w:rsidRDefault="00A92A33" w:rsidP="008C4D1E">
            <w:pPr>
              <w:rPr>
                <w:rFonts w:ascii="Arial" w:eastAsia="Arial" w:hAnsi="Arial" w:cs="Arial"/>
                <w:i/>
              </w:rPr>
            </w:pPr>
          </w:p>
          <w:p w14:paraId="2A9B2A7A" w14:textId="7F1F3143"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Demonstrates professional behavior in routine situations and uses ethical principles to analyze straightforward situations, and can acknowledge a lapse without becoming defensive, making excuses, or blaming others (</w:t>
            </w:r>
            <w:r w:rsidR="00A248C6">
              <w:rPr>
                <w:rFonts w:ascii="Arial" w:eastAsia="Arial" w:hAnsi="Arial" w:cs="Arial"/>
                <w:color w:val="000000"/>
              </w:rPr>
              <w:t xml:space="preserve">e.g., </w:t>
            </w:r>
            <w:r>
              <w:rPr>
                <w:rFonts w:ascii="Arial" w:eastAsia="Arial" w:hAnsi="Arial" w:cs="Arial"/>
                <w:color w:val="000000"/>
              </w:rPr>
              <w:t>takes responsibility for own tardiness or lack of preparation; honestly reporting mishandling of specimen)</w:t>
            </w:r>
          </w:p>
          <w:p w14:paraId="1DB9586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Apologizes for lapses when appropriate and takes steps to make amends if needed; articulates strategies for preventing similar lapses in the future</w:t>
            </w:r>
          </w:p>
          <w:p w14:paraId="6A80FED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Does not engage in gossiping or spreading rumors</w:t>
            </w:r>
          </w:p>
        </w:tc>
      </w:tr>
      <w:tr w:rsidR="00360F4F" w14:paraId="08C44CF3" w14:textId="77777777">
        <w:tc>
          <w:tcPr>
            <w:tcW w:w="4950" w:type="dxa"/>
            <w:tcBorders>
              <w:top w:val="single" w:sz="4" w:space="0" w:color="000000"/>
              <w:bottom w:val="single" w:sz="4" w:space="0" w:color="000000"/>
            </w:tcBorders>
            <w:shd w:val="clear" w:color="auto" w:fill="C9C9C9"/>
          </w:tcPr>
          <w:p w14:paraId="255527E5" w14:textId="77777777" w:rsidR="00444987" w:rsidRPr="00444987" w:rsidRDefault="00C2402F" w:rsidP="00444987">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44987" w:rsidRPr="00444987">
              <w:rPr>
                <w:rFonts w:ascii="Arial" w:eastAsia="Arial" w:hAnsi="Arial" w:cs="Arial"/>
                <w:i/>
                <w:color w:val="000000"/>
              </w:rPr>
              <w:t>Recognizes the need and uses relevant resources to seek help in managing and resolving complex ethical situations</w:t>
            </w:r>
          </w:p>
          <w:p w14:paraId="73515873" w14:textId="77777777" w:rsidR="00444987" w:rsidRPr="00444987" w:rsidRDefault="00444987" w:rsidP="00444987">
            <w:pPr>
              <w:rPr>
                <w:rFonts w:ascii="Arial" w:eastAsia="Arial" w:hAnsi="Arial" w:cs="Arial"/>
                <w:i/>
                <w:color w:val="000000"/>
              </w:rPr>
            </w:pPr>
          </w:p>
          <w:p w14:paraId="12BB2047" w14:textId="77777777" w:rsidR="00444987" w:rsidRPr="00444987" w:rsidRDefault="00444987" w:rsidP="00444987">
            <w:pPr>
              <w:rPr>
                <w:rFonts w:ascii="Arial" w:eastAsia="Arial" w:hAnsi="Arial" w:cs="Arial"/>
                <w:i/>
                <w:color w:val="000000"/>
              </w:rPr>
            </w:pPr>
          </w:p>
          <w:p w14:paraId="5C28B1E4" w14:textId="2FD1F7DF" w:rsidR="00360F4F" w:rsidRDefault="00444987" w:rsidP="00444987">
            <w:pPr>
              <w:rPr>
                <w:rFonts w:ascii="Arial" w:eastAsia="Arial" w:hAnsi="Arial" w:cs="Arial"/>
                <w:i/>
                <w:color w:val="000000"/>
              </w:rPr>
            </w:pPr>
            <w:r w:rsidRPr="00444987">
              <w:rPr>
                <w:rFonts w:ascii="Arial" w:eastAsia="Arial" w:hAnsi="Arial" w:cs="Arial"/>
                <w:i/>
                <w:color w:val="000000"/>
              </w:rPr>
              <w:t>Demonstrates professional behavior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203D4F0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Analyzes complex situations that </w:t>
            </w:r>
            <w:proofErr w:type="gramStart"/>
            <w:r>
              <w:rPr>
                <w:rFonts w:ascii="Arial" w:eastAsia="Arial" w:hAnsi="Arial" w:cs="Arial"/>
                <w:color w:val="000000"/>
              </w:rPr>
              <w:t>evokes</w:t>
            </w:r>
            <w:proofErr w:type="gramEnd"/>
            <w:r>
              <w:rPr>
                <w:rFonts w:ascii="Arial" w:eastAsia="Arial" w:hAnsi="Arial" w:cs="Arial"/>
                <w:color w:val="000000"/>
              </w:rPr>
              <w:t xml:space="preserve"> strong emotions</w:t>
            </w:r>
          </w:p>
          <w:p w14:paraId="6B0E435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Discusses ethical implications of a case with supervising pathologists </w:t>
            </w:r>
          </w:p>
          <w:p w14:paraId="1D3970F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Identifies the signs of and raises concern about impaired/incompetent colleagues to </w:t>
            </w:r>
            <w:proofErr w:type="gramStart"/>
            <w:r>
              <w:rPr>
                <w:rFonts w:ascii="Arial" w:eastAsia="Arial" w:hAnsi="Arial" w:cs="Arial"/>
                <w:color w:val="000000"/>
              </w:rPr>
              <w:t>supervisor</w:t>
            </w:r>
            <w:proofErr w:type="gramEnd"/>
            <w:r>
              <w:rPr>
                <w:rFonts w:ascii="Arial" w:eastAsia="Arial" w:hAnsi="Arial" w:cs="Arial"/>
                <w:color w:val="000000"/>
              </w:rPr>
              <w:t xml:space="preserve"> </w:t>
            </w:r>
          </w:p>
          <w:p w14:paraId="3FAF74FE" w14:textId="77777777" w:rsidR="00360F4F" w:rsidRDefault="00360F4F">
            <w:pPr>
              <w:pBdr>
                <w:top w:val="nil"/>
                <w:left w:val="nil"/>
                <w:bottom w:val="nil"/>
                <w:right w:val="nil"/>
                <w:between w:val="nil"/>
              </w:pBdr>
              <w:rPr>
                <w:rFonts w:ascii="Arial" w:eastAsia="Arial" w:hAnsi="Arial" w:cs="Arial"/>
                <w:color w:val="000000"/>
              </w:rPr>
            </w:pPr>
          </w:p>
          <w:p w14:paraId="4928162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Navigates a situation while not at personal best due to fatigue, hunger, or stress </w:t>
            </w:r>
          </w:p>
          <w:p w14:paraId="21E5D25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Navigates a situation where systemic barriers like inefficient workflow, inadequate staffing, or conflicting policies threaten professional behavior</w:t>
            </w:r>
          </w:p>
        </w:tc>
      </w:tr>
      <w:tr w:rsidR="00360F4F" w14:paraId="2F5E71CD" w14:textId="77777777">
        <w:tc>
          <w:tcPr>
            <w:tcW w:w="4950" w:type="dxa"/>
            <w:tcBorders>
              <w:top w:val="single" w:sz="4" w:space="0" w:color="000000"/>
              <w:bottom w:val="single" w:sz="4" w:space="0" w:color="000000"/>
            </w:tcBorders>
            <w:shd w:val="clear" w:color="auto" w:fill="C9C9C9"/>
          </w:tcPr>
          <w:p w14:paraId="763F012E" w14:textId="77777777" w:rsidR="00444987" w:rsidRPr="00444987" w:rsidRDefault="00C2402F" w:rsidP="00444987">
            <w:pPr>
              <w:rPr>
                <w:rFonts w:ascii="Arial" w:eastAsia="Arial" w:hAnsi="Arial" w:cs="Arial"/>
                <w:i/>
              </w:rPr>
            </w:pPr>
            <w:r>
              <w:rPr>
                <w:rFonts w:ascii="Arial" w:eastAsia="Arial" w:hAnsi="Arial" w:cs="Arial"/>
                <w:b/>
              </w:rPr>
              <w:t>Level 4</w:t>
            </w:r>
            <w:r>
              <w:rPr>
                <w:rFonts w:ascii="Arial" w:eastAsia="Arial" w:hAnsi="Arial" w:cs="Arial"/>
              </w:rPr>
              <w:t xml:space="preserve"> </w:t>
            </w:r>
            <w:r w:rsidR="00444987" w:rsidRPr="00444987">
              <w:rPr>
                <w:rFonts w:ascii="Arial" w:eastAsia="Arial" w:hAnsi="Arial" w:cs="Arial"/>
                <w:i/>
              </w:rPr>
              <w:t>Independently resolves and manages complex ethical situations</w:t>
            </w:r>
          </w:p>
          <w:p w14:paraId="4AE3A722" w14:textId="77777777" w:rsidR="00444987" w:rsidRPr="00444987" w:rsidRDefault="00444987" w:rsidP="00444987">
            <w:pPr>
              <w:rPr>
                <w:rFonts w:ascii="Arial" w:eastAsia="Arial" w:hAnsi="Arial" w:cs="Arial"/>
                <w:i/>
              </w:rPr>
            </w:pPr>
          </w:p>
          <w:p w14:paraId="394248FE" w14:textId="1A8FAB48" w:rsidR="00360F4F" w:rsidRDefault="00444987" w:rsidP="00444987">
            <w:pPr>
              <w:rPr>
                <w:rFonts w:ascii="Arial" w:eastAsia="Arial" w:hAnsi="Arial" w:cs="Arial"/>
                <w:i/>
              </w:rPr>
            </w:pPr>
            <w:r w:rsidRPr="00444987">
              <w:rPr>
                <w:rFonts w:ascii="Arial" w:eastAsia="Arial" w:hAnsi="Arial" w:cs="Arial"/>
                <w:i/>
              </w:rPr>
              <w:t>Recognizes situations that may trigger professionalism lapses and intervenes to prevent lapses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3EF70959" w14:textId="4292CDA9" w:rsidR="00360F4F" w:rsidRPr="00DA06DC" w:rsidRDefault="00DA06DC">
            <w:pPr>
              <w:numPr>
                <w:ilvl w:val="0"/>
                <w:numId w:val="3"/>
              </w:numPr>
              <w:pBdr>
                <w:top w:val="nil"/>
                <w:left w:val="nil"/>
                <w:bottom w:val="nil"/>
                <w:right w:val="nil"/>
                <w:between w:val="nil"/>
              </w:pBdr>
              <w:ind w:left="187" w:hanging="187"/>
              <w:rPr>
                <w:iCs/>
                <w:color w:val="000000"/>
              </w:rPr>
            </w:pPr>
            <w:r>
              <w:rPr>
                <w:rFonts w:ascii="Arial" w:eastAsia="Arial" w:hAnsi="Arial" w:cs="Arial"/>
                <w:iCs/>
              </w:rPr>
              <w:lastRenderedPageBreak/>
              <w:t>Uses</w:t>
            </w:r>
            <w:r w:rsidRPr="008C4D1E">
              <w:rPr>
                <w:rFonts w:ascii="Arial" w:eastAsia="Arial" w:hAnsi="Arial" w:cs="Arial"/>
                <w:iCs/>
              </w:rPr>
              <w:t xml:space="preserve"> </w:t>
            </w:r>
            <w:r w:rsidR="00C2402F" w:rsidRPr="008C4D1E">
              <w:rPr>
                <w:rFonts w:ascii="Arial" w:eastAsia="Arial" w:hAnsi="Arial" w:cs="Arial"/>
                <w:iCs/>
              </w:rPr>
              <w:t xml:space="preserve">ethics and risk management consultation for resolving ethical dilemmas </w:t>
            </w:r>
          </w:p>
          <w:p w14:paraId="262E6357" w14:textId="14AA9A2A" w:rsidR="00360F4F" w:rsidRDefault="00360F4F">
            <w:pPr>
              <w:pBdr>
                <w:top w:val="nil"/>
                <w:left w:val="nil"/>
                <w:bottom w:val="nil"/>
                <w:right w:val="nil"/>
                <w:between w:val="nil"/>
              </w:pBdr>
              <w:rPr>
                <w:rFonts w:ascii="Arial" w:eastAsia="Arial" w:hAnsi="Arial" w:cs="Arial"/>
                <w:i/>
              </w:rPr>
            </w:pPr>
          </w:p>
          <w:p w14:paraId="6FE8E8CA" w14:textId="77777777" w:rsidR="00444987" w:rsidRDefault="00444987">
            <w:pPr>
              <w:pBdr>
                <w:top w:val="nil"/>
                <w:left w:val="nil"/>
                <w:bottom w:val="nil"/>
                <w:right w:val="nil"/>
                <w:between w:val="nil"/>
              </w:pBdr>
              <w:rPr>
                <w:rFonts w:ascii="Arial" w:eastAsia="Arial" w:hAnsi="Arial" w:cs="Arial"/>
                <w:i/>
              </w:rPr>
            </w:pPr>
          </w:p>
          <w:p w14:paraId="5CA5C96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Actively seeks to consider the perspectives of others</w:t>
            </w:r>
          </w:p>
          <w:p w14:paraId="5F2D967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Models </w:t>
            </w:r>
            <w:proofErr w:type="gramStart"/>
            <w:r>
              <w:rPr>
                <w:rFonts w:ascii="Arial" w:eastAsia="Arial" w:hAnsi="Arial" w:cs="Arial"/>
                <w:color w:val="000000"/>
              </w:rPr>
              <w:t>respect for</w:t>
            </w:r>
            <w:proofErr w:type="gramEnd"/>
            <w:r>
              <w:rPr>
                <w:rFonts w:ascii="Arial" w:eastAsia="Arial" w:hAnsi="Arial" w:cs="Arial"/>
                <w:color w:val="000000"/>
              </w:rPr>
              <w:t xml:space="preserve"> patients and </w:t>
            </w:r>
            <w:proofErr w:type="gramStart"/>
            <w:r>
              <w:rPr>
                <w:rFonts w:ascii="Arial" w:eastAsia="Arial" w:hAnsi="Arial" w:cs="Arial"/>
                <w:color w:val="000000"/>
              </w:rPr>
              <w:t>expects</w:t>
            </w:r>
            <w:proofErr w:type="gramEnd"/>
            <w:r>
              <w:rPr>
                <w:rFonts w:ascii="Arial" w:eastAsia="Arial" w:hAnsi="Arial" w:cs="Arial"/>
                <w:color w:val="000000"/>
              </w:rPr>
              <w:t xml:space="preserve"> the same from others</w:t>
            </w:r>
          </w:p>
          <w:p w14:paraId="72F15533" w14:textId="77777777" w:rsidR="00360F4F" w:rsidRPr="00DA06DC" w:rsidRDefault="00C2402F" w:rsidP="00DA06DC">
            <w:pPr>
              <w:numPr>
                <w:ilvl w:val="0"/>
                <w:numId w:val="3"/>
              </w:numPr>
              <w:ind w:left="180" w:hanging="180"/>
              <w:rPr>
                <w:rFonts w:ascii="Arial" w:eastAsia="Arial" w:hAnsi="Arial" w:cs="Arial"/>
                <w:color w:val="000000"/>
              </w:rPr>
            </w:pPr>
            <w:r>
              <w:rPr>
                <w:rFonts w:ascii="Arial" w:eastAsia="Arial" w:hAnsi="Arial" w:cs="Arial"/>
                <w:color w:val="000000"/>
              </w:rPr>
              <w:t xml:space="preserve">Monitors and responds to fatigue, hunger, stress, etc., in self and team members </w:t>
            </w:r>
          </w:p>
        </w:tc>
      </w:tr>
      <w:tr w:rsidR="00360F4F" w14:paraId="16DE8DCF" w14:textId="77777777">
        <w:tc>
          <w:tcPr>
            <w:tcW w:w="4950" w:type="dxa"/>
            <w:tcBorders>
              <w:top w:val="single" w:sz="4" w:space="0" w:color="000000"/>
              <w:bottom w:val="single" w:sz="4" w:space="0" w:color="000000"/>
            </w:tcBorders>
            <w:shd w:val="clear" w:color="auto" w:fill="C9C9C9"/>
          </w:tcPr>
          <w:p w14:paraId="4A013906" w14:textId="77777777" w:rsidR="00444987" w:rsidRPr="00444987" w:rsidRDefault="00C2402F" w:rsidP="00444987">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444987" w:rsidRPr="00444987">
              <w:rPr>
                <w:rFonts w:ascii="Arial" w:eastAsia="Arial" w:hAnsi="Arial" w:cs="Arial"/>
                <w:i/>
              </w:rPr>
              <w:t>Identifies and seeks to address system-level factors that induce or exacerbate ethical problems or impede their resolution</w:t>
            </w:r>
          </w:p>
          <w:p w14:paraId="12FA3BB1" w14:textId="77777777" w:rsidR="00444987" w:rsidRPr="00444987" w:rsidRDefault="00444987" w:rsidP="00444987">
            <w:pPr>
              <w:rPr>
                <w:rFonts w:ascii="Arial" w:eastAsia="Arial" w:hAnsi="Arial" w:cs="Arial"/>
                <w:i/>
              </w:rPr>
            </w:pPr>
          </w:p>
          <w:p w14:paraId="199C0436" w14:textId="24D0B238" w:rsidR="00360F4F" w:rsidRDefault="00444987" w:rsidP="00444987">
            <w:pPr>
              <w:rPr>
                <w:rFonts w:ascii="Arial" w:eastAsia="Arial" w:hAnsi="Arial" w:cs="Arial"/>
                <w:i/>
              </w:rPr>
            </w:pPr>
            <w:r w:rsidRPr="00444987">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115A416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Serves as a fellow member on the IRB or ethics committee </w:t>
            </w:r>
          </w:p>
          <w:p w14:paraId="4E8C6962" w14:textId="77777777"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color w:val="000000"/>
              </w:rPr>
              <w:t>Collaborates</w:t>
            </w:r>
            <w:proofErr w:type="gramEnd"/>
            <w:r>
              <w:rPr>
                <w:rFonts w:ascii="Arial" w:eastAsia="Arial" w:hAnsi="Arial" w:cs="Arial"/>
                <w:color w:val="000000"/>
              </w:rPr>
              <w:t xml:space="preserve"> with other departments </w:t>
            </w:r>
            <w:proofErr w:type="gramStart"/>
            <w:r>
              <w:rPr>
                <w:rFonts w:ascii="Arial" w:eastAsia="Arial" w:hAnsi="Arial" w:cs="Arial"/>
                <w:color w:val="000000"/>
              </w:rPr>
              <w:t>to</w:t>
            </w:r>
            <w:proofErr w:type="gramEnd"/>
            <w:r>
              <w:rPr>
                <w:rFonts w:ascii="Arial" w:eastAsia="Arial" w:hAnsi="Arial" w:cs="Arial"/>
                <w:color w:val="000000"/>
              </w:rPr>
              <w:t xml:space="preserve"> </w:t>
            </w:r>
            <w:proofErr w:type="gramStart"/>
            <w:r>
              <w:rPr>
                <w:rFonts w:ascii="Arial" w:eastAsia="Arial" w:hAnsi="Arial" w:cs="Arial"/>
                <w:color w:val="000000"/>
              </w:rPr>
              <w:t>troubleshoot</w:t>
            </w:r>
            <w:proofErr w:type="gramEnd"/>
            <w:r>
              <w:rPr>
                <w:rFonts w:ascii="Arial" w:eastAsia="Arial" w:hAnsi="Arial" w:cs="Arial"/>
                <w:color w:val="000000"/>
              </w:rPr>
              <w:t xml:space="preserve"> situations that threaten professional relations</w:t>
            </w:r>
          </w:p>
          <w:p w14:paraId="7BB3A153" w14:textId="77777777" w:rsidR="00360F4F" w:rsidRDefault="00360F4F">
            <w:pPr>
              <w:pBdr>
                <w:top w:val="nil"/>
                <w:left w:val="nil"/>
                <w:bottom w:val="nil"/>
                <w:right w:val="nil"/>
                <w:between w:val="nil"/>
              </w:pBdr>
              <w:rPr>
                <w:rFonts w:ascii="Arial" w:eastAsia="Arial" w:hAnsi="Arial" w:cs="Arial"/>
                <w:color w:val="000000"/>
              </w:rPr>
            </w:pPr>
          </w:p>
          <w:p w14:paraId="3540ED5B" w14:textId="0F19C0F6" w:rsidR="00360F4F" w:rsidRDefault="00DA06DC">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At an appropriate time as the situation dictates, c</w:t>
            </w:r>
            <w:r w:rsidR="00C2402F">
              <w:rPr>
                <w:rFonts w:ascii="Arial" w:eastAsia="Arial" w:hAnsi="Arial" w:cs="Arial"/>
                <w:color w:val="000000"/>
              </w:rPr>
              <w:t xml:space="preserve">ounsels fellow </w:t>
            </w:r>
            <w:proofErr w:type="gramStart"/>
            <w:r>
              <w:rPr>
                <w:rFonts w:ascii="Arial" w:eastAsia="Arial" w:hAnsi="Arial" w:cs="Arial"/>
                <w:color w:val="000000"/>
              </w:rPr>
              <w:t>learner</w:t>
            </w:r>
            <w:proofErr w:type="gramEnd"/>
            <w:r>
              <w:rPr>
                <w:rFonts w:ascii="Arial" w:eastAsia="Arial" w:hAnsi="Arial" w:cs="Arial"/>
                <w:color w:val="000000"/>
              </w:rPr>
              <w:t xml:space="preserve"> </w:t>
            </w:r>
            <w:r w:rsidR="00C2402F">
              <w:rPr>
                <w:rFonts w:ascii="Arial" w:eastAsia="Arial" w:hAnsi="Arial" w:cs="Arial"/>
                <w:color w:val="000000"/>
              </w:rPr>
              <w:t>not performing at personal best due to fatigue, hunger, or stress</w:t>
            </w:r>
          </w:p>
        </w:tc>
      </w:tr>
      <w:tr w:rsidR="00360F4F" w14:paraId="1D4D4256" w14:textId="77777777">
        <w:tc>
          <w:tcPr>
            <w:tcW w:w="4950" w:type="dxa"/>
            <w:shd w:val="clear" w:color="auto" w:fill="FFD965"/>
          </w:tcPr>
          <w:p w14:paraId="72F2F831" w14:textId="77777777" w:rsidR="00360F4F" w:rsidRDefault="00C2402F">
            <w:pPr>
              <w:rPr>
                <w:rFonts w:ascii="Arial" w:eastAsia="Arial" w:hAnsi="Arial" w:cs="Arial"/>
              </w:rPr>
            </w:pPr>
            <w:r>
              <w:rPr>
                <w:rFonts w:ascii="Arial" w:eastAsia="Arial" w:hAnsi="Arial" w:cs="Arial"/>
              </w:rPr>
              <w:t>Assessment Models or Tools</w:t>
            </w:r>
          </w:p>
        </w:tc>
        <w:tc>
          <w:tcPr>
            <w:tcW w:w="9175" w:type="dxa"/>
            <w:shd w:val="clear" w:color="auto" w:fill="FFD965"/>
          </w:tcPr>
          <w:p w14:paraId="6E28604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1E02034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Global evaluation</w:t>
            </w:r>
          </w:p>
          <w:p w14:paraId="4E443D9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Mentor and program director observations</w:t>
            </w:r>
          </w:p>
          <w:p w14:paraId="2AFAB2C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Multisource feedback</w:t>
            </w:r>
          </w:p>
          <w:p w14:paraId="6EAA351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Oral or written self-reflection (e.g., of a personal or observed lapse, ethical dilemma, or </w:t>
            </w:r>
            <w:proofErr w:type="gramStart"/>
            <w:r>
              <w:rPr>
                <w:rFonts w:ascii="Arial" w:eastAsia="Arial" w:hAnsi="Arial" w:cs="Arial"/>
                <w:color w:val="000000"/>
              </w:rPr>
              <w:t>systems</w:t>
            </w:r>
            <w:proofErr w:type="gramEnd"/>
            <w:r>
              <w:rPr>
                <w:rFonts w:ascii="Arial" w:eastAsia="Arial" w:hAnsi="Arial" w:cs="Arial"/>
                <w:color w:val="000000"/>
              </w:rPr>
              <w:t>-level factors)</w:t>
            </w:r>
          </w:p>
          <w:p w14:paraId="12C4A72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Simulation</w:t>
            </w:r>
          </w:p>
        </w:tc>
      </w:tr>
      <w:tr w:rsidR="00360F4F" w14:paraId="03E01475" w14:textId="77777777">
        <w:tc>
          <w:tcPr>
            <w:tcW w:w="4950" w:type="dxa"/>
            <w:shd w:val="clear" w:color="auto" w:fill="8DB3E2"/>
          </w:tcPr>
          <w:p w14:paraId="37F69570" w14:textId="77777777" w:rsidR="00360F4F" w:rsidRDefault="00C2402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9CFCC5F"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65CBA65F" w14:textId="77777777">
        <w:trPr>
          <w:trHeight w:val="80"/>
        </w:trPr>
        <w:tc>
          <w:tcPr>
            <w:tcW w:w="4950" w:type="dxa"/>
            <w:shd w:val="clear" w:color="auto" w:fill="A8D08D"/>
          </w:tcPr>
          <w:p w14:paraId="467D8BF8"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596F7D29" w14:textId="77777777" w:rsidR="00360F4F" w:rsidRDefault="00C2402F">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American Board of Internal Medicine, ACP-ASIM Foundation, European Federation of Internal Medicine. Medical professionalism in the new millennium: a physician charter. </w:t>
            </w:r>
            <w:r>
              <w:rPr>
                <w:rFonts w:ascii="Arial" w:eastAsia="Arial" w:hAnsi="Arial" w:cs="Arial"/>
                <w:i/>
              </w:rPr>
              <w:t>Ann Intern Med</w:t>
            </w:r>
            <w:r>
              <w:rPr>
                <w:rFonts w:ascii="Arial" w:eastAsia="Arial" w:hAnsi="Arial" w:cs="Arial"/>
              </w:rPr>
              <w:t xml:space="preserve">. </w:t>
            </w:r>
            <w:proofErr w:type="gramStart"/>
            <w:r>
              <w:rPr>
                <w:rFonts w:ascii="Arial" w:eastAsia="Arial" w:hAnsi="Arial" w:cs="Arial"/>
              </w:rPr>
              <w:t>2002;136:243</w:t>
            </w:r>
            <w:proofErr w:type="gramEnd"/>
            <w:r>
              <w:rPr>
                <w:rFonts w:ascii="Arial" w:eastAsia="Arial" w:hAnsi="Arial" w:cs="Arial"/>
              </w:rPr>
              <w:t xml:space="preserve">-246. </w:t>
            </w:r>
            <w:hyperlink r:id="rId49">
              <w:r>
                <w:rPr>
                  <w:rFonts w:ascii="Arial" w:eastAsia="Arial" w:hAnsi="Arial" w:cs="Arial"/>
                  <w:color w:val="0563C1"/>
                  <w:u w:val="single"/>
                </w:rPr>
                <w:t>http://abimfoundation.org/wp-content/uploads/2015/12/Medical-Professionalism-in-the-New-Millenium-A-Physician-Charter.pdf</w:t>
              </w:r>
            </w:hyperlink>
            <w:r>
              <w:rPr>
                <w:rFonts w:ascii="Arial" w:eastAsia="Arial" w:hAnsi="Arial" w:cs="Arial"/>
              </w:rPr>
              <w:t>. 2020.</w:t>
            </w:r>
          </w:p>
          <w:p w14:paraId="25218675" w14:textId="77777777" w:rsidR="00360F4F" w:rsidRDefault="00C2402F">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American Medical Association. Ethics. </w:t>
            </w:r>
            <w:hyperlink r:id="rId50">
              <w:r>
                <w:rPr>
                  <w:rFonts w:ascii="Arial" w:eastAsia="Arial" w:hAnsi="Arial" w:cs="Arial"/>
                  <w:color w:val="0563C1"/>
                  <w:u w:val="single"/>
                </w:rPr>
                <w:t>https://www.ama-assn.org/delivering-care/ama-code-medical-ethics</w:t>
              </w:r>
            </w:hyperlink>
            <w:r>
              <w:rPr>
                <w:rFonts w:ascii="Arial" w:eastAsia="Arial" w:hAnsi="Arial" w:cs="Arial"/>
              </w:rPr>
              <w:t>. 2020.</w:t>
            </w:r>
          </w:p>
          <w:p w14:paraId="122FF3F3" w14:textId="77777777" w:rsidR="00360F4F" w:rsidRDefault="00C2402F">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Pr>
                <w:rFonts w:ascii="Arial" w:eastAsia="Arial" w:hAnsi="Arial" w:cs="Arial"/>
                <w:i/>
                <w:color w:val="000000"/>
              </w:rPr>
              <w:t>Arch Pathol Lab Med.</w:t>
            </w:r>
            <w:r>
              <w:rPr>
                <w:rFonts w:ascii="Arial" w:eastAsia="Arial" w:hAnsi="Arial" w:cs="Arial"/>
                <w:color w:val="000000"/>
              </w:rPr>
              <w:t xml:space="preserve"> </w:t>
            </w:r>
            <w:proofErr w:type="gramStart"/>
            <w:r>
              <w:rPr>
                <w:rFonts w:ascii="Arial" w:eastAsia="Arial" w:hAnsi="Arial" w:cs="Arial"/>
                <w:color w:val="000000"/>
              </w:rPr>
              <w:t>2017;141:1349</w:t>
            </w:r>
            <w:proofErr w:type="gramEnd"/>
            <w:r>
              <w:rPr>
                <w:rFonts w:ascii="Arial" w:eastAsia="Arial" w:hAnsi="Arial" w:cs="Arial"/>
                <w:color w:val="000000"/>
              </w:rPr>
              <w:t xml:space="preserve">-1401. </w:t>
            </w:r>
            <w:hyperlink r:id="rId51">
              <w:r>
                <w:rPr>
                  <w:rFonts w:ascii="Arial" w:eastAsia="Arial" w:hAnsi="Arial" w:cs="Arial"/>
                  <w:color w:val="0563C1"/>
                  <w:u w:val="single"/>
                </w:rPr>
                <w:t>https://www.archivesofpathology.org/doi/10.5858/arpa.2016-0477-CP</w:t>
              </w:r>
            </w:hyperlink>
            <w:r>
              <w:rPr>
                <w:rFonts w:ascii="Arial" w:eastAsia="Arial" w:hAnsi="Arial" w:cs="Arial"/>
                <w:color w:val="000000"/>
              </w:rPr>
              <w:t>. 2020.</w:t>
            </w:r>
          </w:p>
          <w:p w14:paraId="54AE62A7" w14:textId="77777777" w:rsidR="00360F4F" w:rsidRDefault="00C2402F">
            <w:pPr>
              <w:numPr>
                <w:ilvl w:val="0"/>
                <w:numId w:val="1"/>
              </w:numPr>
              <w:pBdr>
                <w:top w:val="nil"/>
                <w:left w:val="nil"/>
                <w:bottom w:val="nil"/>
                <w:right w:val="nil"/>
                <w:between w:val="nil"/>
              </w:pBdr>
              <w:ind w:left="187" w:hanging="187"/>
              <w:rPr>
                <w:color w:val="000000"/>
              </w:rPr>
            </w:pPr>
            <w:proofErr w:type="spellStart"/>
            <w:r>
              <w:rPr>
                <w:rFonts w:ascii="Arial" w:eastAsia="Arial" w:hAnsi="Arial" w:cs="Arial"/>
              </w:rPr>
              <w:t>Byyny</w:t>
            </w:r>
            <w:proofErr w:type="spellEnd"/>
            <w:r>
              <w:rPr>
                <w:rFonts w:ascii="Arial" w:eastAsia="Arial" w:hAnsi="Arial" w:cs="Arial"/>
              </w:rPr>
              <w:t xml:space="preserve"> </w:t>
            </w:r>
            <w:proofErr w:type="spellStart"/>
            <w:r>
              <w:rPr>
                <w:rFonts w:ascii="Arial" w:eastAsia="Arial" w:hAnsi="Arial" w:cs="Arial"/>
              </w:rPr>
              <w:t>RL</w:t>
            </w:r>
            <w:proofErr w:type="spellEnd"/>
            <w:r>
              <w:rPr>
                <w:rFonts w:ascii="Arial" w:eastAsia="Arial" w:hAnsi="Arial" w:cs="Arial"/>
              </w:rPr>
              <w:t xml:space="preserve">, Papadakis MA, </w:t>
            </w:r>
            <w:proofErr w:type="spellStart"/>
            <w:r>
              <w:rPr>
                <w:rFonts w:ascii="Arial" w:eastAsia="Arial" w:hAnsi="Arial" w:cs="Arial"/>
              </w:rPr>
              <w:t>Paauw</w:t>
            </w:r>
            <w:proofErr w:type="spellEnd"/>
            <w:r>
              <w:rPr>
                <w:rFonts w:ascii="Arial" w:eastAsia="Arial" w:hAnsi="Arial" w:cs="Arial"/>
              </w:rPr>
              <w:t xml:space="preserve"> DS. </w:t>
            </w:r>
            <w:r>
              <w:rPr>
                <w:rFonts w:ascii="Arial" w:eastAsia="Arial" w:hAnsi="Arial" w:cs="Arial"/>
                <w:i/>
              </w:rPr>
              <w:t>Medical Professionalism Best Practices</w:t>
            </w:r>
            <w:r>
              <w:rPr>
                <w:rFonts w:ascii="Arial" w:eastAsia="Arial" w:hAnsi="Arial" w:cs="Arial"/>
              </w:rPr>
              <w:t xml:space="preserve">. Menlo Park, CA: Alpha Omega Alpha Medical Society; 2015. </w:t>
            </w:r>
            <w:hyperlink r:id="rId52">
              <w:r>
                <w:rPr>
                  <w:rFonts w:ascii="Arial" w:eastAsia="Arial" w:hAnsi="Arial" w:cs="Arial"/>
                  <w:color w:val="0563C1"/>
                  <w:u w:val="single"/>
                </w:rPr>
                <w:t>https://alphaomegaalpha.org/pdfs/2015MedicalProfessionalism.pdf</w:t>
              </w:r>
            </w:hyperlink>
            <w:r>
              <w:rPr>
                <w:rFonts w:ascii="Arial" w:eastAsia="Arial" w:hAnsi="Arial" w:cs="Arial"/>
              </w:rPr>
              <w:t xml:space="preserve">. 2020. </w:t>
            </w:r>
          </w:p>
          <w:p w14:paraId="410B9568" w14:textId="77777777" w:rsidR="00360F4F" w:rsidRDefault="00C2402F">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Conran RM, Powell </w:t>
            </w:r>
            <w:proofErr w:type="spellStart"/>
            <w:r>
              <w:rPr>
                <w:rFonts w:ascii="Arial" w:eastAsia="Arial" w:hAnsi="Arial" w:cs="Arial"/>
                <w:color w:val="000000"/>
              </w:rPr>
              <w:t>SZ</w:t>
            </w:r>
            <w:proofErr w:type="spellEnd"/>
            <w:r>
              <w:rPr>
                <w:rFonts w:ascii="Arial" w:eastAsia="Arial" w:hAnsi="Arial" w:cs="Arial"/>
                <w:color w:val="000000"/>
              </w:rPr>
              <w:t>, Domen RE, et al. Development of professionalism in graduate medical education: a case-based educational approach from the College of American Pathologists’ Graduate Medical Education Committee. 2018;5:</w:t>
            </w:r>
            <w:r>
              <w:rPr>
                <w:rFonts w:ascii="Arial" w:eastAsia="Arial" w:hAnsi="Arial" w:cs="Arial"/>
              </w:rPr>
              <w:t xml:space="preserve"> </w:t>
            </w:r>
            <w:r>
              <w:rPr>
                <w:rFonts w:ascii="Arial" w:eastAsia="Arial" w:hAnsi="Arial" w:cs="Arial"/>
                <w:color w:val="000000"/>
              </w:rPr>
              <w:t xml:space="preserve">2374289518773493. </w:t>
            </w:r>
            <w:hyperlink r:id="rId53">
              <w:r>
                <w:rPr>
                  <w:rFonts w:ascii="Arial" w:eastAsia="Arial" w:hAnsi="Arial" w:cs="Arial"/>
                  <w:color w:val="0563C1"/>
                  <w:u w:val="single"/>
                </w:rPr>
                <w:t>https://www.ncbi.nlm.nih.gov/pmc/articles/PMC6039899/</w:t>
              </w:r>
            </w:hyperlink>
            <w:r>
              <w:rPr>
                <w:rFonts w:ascii="Arial" w:eastAsia="Arial" w:hAnsi="Arial" w:cs="Arial"/>
                <w:color w:val="000000"/>
              </w:rPr>
              <w:t>. 2020.</w:t>
            </w:r>
          </w:p>
          <w:p w14:paraId="746F9078" w14:textId="77777777" w:rsidR="00360F4F" w:rsidRDefault="00C2402F">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 xml:space="preserve">Domen RE, Johnson K, Conran RM, et al. Professionalism in pathology: a case-based approach as a potential education tool. </w:t>
            </w:r>
            <w:r>
              <w:rPr>
                <w:rFonts w:ascii="Arial" w:eastAsia="Arial" w:hAnsi="Arial" w:cs="Arial"/>
                <w:i/>
                <w:color w:val="000000"/>
              </w:rPr>
              <w:t>Arch Pathol Lab Med</w:t>
            </w:r>
            <w:r>
              <w:rPr>
                <w:rFonts w:ascii="Arial" w:eastAsia="Arial" w:hAnsi="Arial" w:cs="Arial"/>
                <w:color w:val="000000"/>
              </w:rPr>
              <w:t xml:space="preserve">. </w:t>
            </w:r>
            <w:proofErr w:type="gramStart"/>
            <w:r>
              <w:rPr>
                <w:rFonts w:ascii="Arial" w:eastAsia="Arial" w:hAnsi="Arial" w:cs="Arial"/>
                <w:color w:val="000000"/>
              </w:rPr>
              <w:t>2017;141:215</w:t>
            </w:r>
            <w:proofErr w:type="gramEnd"/>
            <w:r>
              <w:rPr>
                <w:rFonts w:ascii="Arial" w:eastAsia="Arial" w:hAnsi="Arial" w:cs="Arial"/>
                <w:color w:val="000000"/>
              </w:rPr>
              <w:t xml:space="preserve">-219. </w:t>
            </w:r>
            <w:hyperlink r:id="rId54">
              <w:r>
                <w:rPr>
                  <w:rFonts w:ascii="Arial" w:eastAsia="Arial" w:hAnsi="Arial" w:cs="Arial"/>
                  <w:color w:val="0563C1"/>
                  <w:u w:val="single"/>
                </w:rPr>
                <w:t>https://www.archivesofpathology.org/doi/10.5858/arpa.2016-0217-CP?url_ver=Z39.88-2003&amp;rfr_id=ori:rid:crossref.org&amp;rfr_dat=cr_pub%3dpubmed</w:t>
              </w:r>
            </w:hyperlink>
            <w:r>
              <w:rPr>
                <w:rFonts w:ascii="Arial" w:eastAsia="Arial" w:hAnsi="Arial" w:cs="Arial"/>
                <w:color w:val="000000"/>
              </w:rPr>
              <w:t>. 2020.</w:t>
            </w:r>
          </w:p>
          <w:p w14:paraId="770635B0" w14:textId="77777777" w:rsidR="00360F4F" w:rsidRDefault="00C2402F">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Domen RE, Talbert ML, Johnson K, et al. Assessment and management of professionalism issues in pathology residency training: results from surveys and a workshop by the graduate medical education committee of the College of American Pathologists. </w:t>
            </w:r>
            <w:proofErr w:type="spellStart"/>
            <w:r>
              <w:rPr>
                <w:rFonts w:ascii="Arial" w:eastAsia="Arial" w:hAnsi="Arial" w:cs="Arial"/>
                <w:i/>
                <w:color w:val="000000"/>
              </w:rPr>
              <w:t>Acad</w:t>
            </w:r>
            <w:proofErr w:type="spellEnd"/>
            <w:r>
              <w:rPr>
                <w:rFonts w:ascii="Arial" w:eastAsia="Arial" w:hAnsi="Arial" w:cs="Arial"/>
                <w:i/>
                <w:color w:val="000000"/>
              </w:rPr>
              <w:t xml:space="preserve"> </w:t>
            </w:r>
            <w:proofErr w:type="spellStart"/>
            <w:r>
              <w:rPr>
                <w:rFonts w:ascii="Arial" w:eastAsia="Arial" w:hAnsi="Arial" w:cs="Arial"/>
                <w:i/>
                <w:color w:val="000000"/>
              </w:rPr>
              <w:t>Pathol</w:t>
            </w:r>
            <w:proofErr w:type="spellEnd"/>
            <w:r>
              <w:rPr>
                <w:rFonts w:ascii="Arial" w:eastAsia="Arial" w:hAnsi="Arial" w:cs="Arial"/>
                <w:i/>
                <w:color w:val="000000"/>
              </w:rPr>
              <w:t>.</w:t>
            </w:r>
            <w:r>
              <w:rPr>
                <w:rFonts w:ascii="Arial" w:eastAsia="Arial" w:hAnsi="Arial" w:cs="Arial"/>
                <w:color w:val="000000"/>
              </w:rPr>
              <w:t xml:space="preserve"> 2015; 2:2374289515592887. </w:t>
            </w:r>
            <w:hyperlink r:id="rId55">
              <w:r>
                <w:rPr>
                  <w:rFonts w:ascii="Arial" w:eastAsia="Arial" w:hAnsi="Arial" w:cs="Arial"/>
                  <w:color w:val="0563C1"/>
                  <w:u w:val="single"/>
                </w:rPr>
                <w:t>https://journals.sagepub.com/doi/10.1177/2374289515592887</w:t>
              </w:r>
            </w:hyperlink>
            <w:r>
              <w:rPr>
                <w:rFonts w:ascii="Arial" w:eastAsia="Arial" w:hAnsi="Arial" w:cs="Arial"/>
              </w:rPr>
              <w:t xml:space="preserve"> 2020</w:t>
            </w:r>
            <w:r>
              <w:rPr>
                <w:rFonts w:ascii="Arial" w:eastAsia="Arial" w:hAnsi="Arial" w:cs="Arial"/>
                <w:color w:val="000000"/>
              </w:rPr>
              <w:t>.</w:t>
            </w:r>
          </w:p>
          <w:p w14:paraId="4446A8EF" w14:textId="77777777" w:rsidR="00360F4F" w:rsidRDefault="00C2402F">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Levinson W, Ginsburg S, Hafferty FW, Lucey CR. </w:t>
            </w:r>
            <w:r>
              <w:rPr>
                <w:rFonts w:ascii="Arial" w:eastAsia="Arial" w:hAnsi="Arial" w:cs="Arial"/>
                <w:i/>
                <w:color w:val="000000"/>
              </w:rPr>
              <w:t>Understanding Medical Professionalism</w:t>
            </w:r>
            <w:r>
              <w:rPr>
                <w:rFonts w:ascii="Arial" w:eastAsia="Arial" w:hAnsi="Arial" w:cs="Arial"/>
                <w:color w:val="000000"/>
              </w:rPr>
              <w:t>. 1st ed. New York, NY: McGraw-Hill Education; 2014.</w:t>
            </w:r>
          </w:p>
        </w:tc>
      </w:tr>
    </w:tbl>
    <w:p w14:paraId="50BA8AA3" w14:textId="77777777" w:rsidR="00360F4F" w:rsidRDefault="00360F4F">
      <w:pPr>
        <w:spacing w:line="240" w:lineRule="auto"/>
        <w:ind w:hanging="180"/>
        <w:rPr>
          <w:rFonts w:ascii="Arial" w:eastAsia="Arial" w:hAnsi="Arial" w:cs="Arial"/>
        </w:rPr>
      </w:pPr>
    </w:p>
    <w:p w14:paraId="1F658049" w14:textId="77777777" w:rsidR="00360F4F" w:rsidRDefault="00C2402F">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6A2E57BB" w14:textId="77777777">
        <w:trPr>
          <w:trHeight w:val="760"/>
        </w:trPr>
        <w:tc>
          <w:tcPr>
            <w:tcW w:w="14125" w:type="dxa"/>
            <w:gridSpan w:val="2"/>
            <w:shd w:val="clear" w:color="auto" w:fill="9CC3E5"/>
          </w:tcPr>
          <w:p w14:paraId="13F727AB" w14:textId="77777777" w:rsidR="00360F4F" w:rsidRDefault="00C2402F">
            <w:pPr>
              <w:ind w:left="14" w:hanging="14"/>
              <w:jc w:val="center"/>
              <w:rPr>
                <w:rFonts w:ascii="Arial" w:eastAsia="Arial" w:hAnsi="Arial" w:cs="Arial"/>
                <w:b/>
              </w:rPr>
            </w:pPr>
            <w:r>
              <w:rPr>
                <w:rFonts w:ascii="Arial" w:eastAsia="Arial" w:hAnsi="Arial" w:cs="Arial"/>
                <w:b/>
              </w:rPr>
              <w:lastRenderedPageBreak/>
              <w:t>Professionalism 2: Accountability and Conscientiousness (Track A, B, and C)</w:t>
            </w:r>
          </w:p>
          <w:p w14:paraId="0BB998FA" w14:textId="77777777" w:rsidR="00360F4F" w:rsidRDefault="00C2402F">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take responsibility for one’s own actions and the impact on patients and other members of the health care team</w:t>
            </w:r>
          </w:p>
        </w:tc>
      </w:tr>
      <w:tr w:rsidR="00360F4F" w14:paraId="697C5A7E" w14:textId="77777777">
        <w:tc>
          <w:tcPr>
            <w:tcW w:w="4950" w:type="dxa"/>
            <w:shd w:val="clear" w:color="auto" w:fill="FAC090"/>
          </w:tcPr>
          <w:p w14:paraId="0EE88185"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8BD83F7"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0ACFBA25" w14:textId="77777777">
        <w:tc>
          <w:tcPr>
            <w:tcW w:w="4950" w:type="dxa"/>
            <w:tcBorders>
              <w:top w:val="single" w:sz="4" w:space="0" w:color="000000"/>
              <w:bottom w:val="single" w:sz="4" w:space="0" w:color="000000"/>
            </w:tcBorders>
            <w:shd w:val="clear" w:color="auto" w:fill="C9C9C9"/>
          </w:tcPr>
          <w:p w14:paraId="75D1EB8E" w14:textId="6BC57447" w:rsidR="00360F4F" w:rsidRDefault="00C2402F">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444987" w:rsidRPr="00444987">
              <w:rPr>
                <w:rFonts w:ascii="Arial" w:eastAsia="Arial" w:hAnsi="Arial" w:cs="Arial"/>
                <w:i/>
                <w:color w:val="000000"/>
              </w:rPr>
              <w:t xml:space="preserve">Responds promptly to instructions, requests, or reminders to complete tasks and responsibilities </w:t>
            </w:r>
          </w:p>
        </w:tc>
        <w:tc>
          <w:tcPr>
            <w:tcW w:w="9175" w:type="dxa"/>
            <w:tcBorders>
              <w:top w:val="single" w:sz="4" w:space="0" w:color="000000"/>
              <w:left w:val="nil"/>
              <w:bottom w:val="single" w:sz="4" w:space="0" w:color="000000"/>
              <w:right w:val="single" w:sz="8" w:space="0" w:color="000000"/>
            </w:tcBorders>
            <w:shd w:val="clear" w:color="auto" w:fill="C9C9C9"/>
          </w:tcPr>
          <w:p w14:paraId="11468BE4" w14:textId="6A0C5509"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Responds promptly to reminders from program administrator to complete </w:t>
            </w:r>
            <w:r w:rsidR="00DA06DC">
              <w:rPr>
                <w:rFonts w:ascii="Arial" w:eastAsia="Arial" w:hAnsi="Arial" w:cs="Arial"/>
              </w:rPr>
              <w:t xml:space="preserve">clinical and educational work </w:t>
            </w:r>
            <w:r>
              <w:rPr>
                <w:rFonts w:ascii="Arial" w:eastAsia="Arial" w:hAnsi="Arial" w:cs="Arial"/>
              </w:rPr>
              <w:t>hour logs</w:t>
            </w:r>
          </w:p>
          <w:p w14:paraId="5A71737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Attends conferences punctually and reliably</w:t>
            </w:r>
          </w:p>
          <w:p w14:paraId="4D6824BA"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Follows up </w:t>
            </w:r>
            <w:proofErr w:type="gramStart"/>
            <w:r>
              <w:rPr>
                <w:rFonts w:ascii="Arial" w:eastAsia="Arial" w:hAnsi="Arial" w:cs="Arial"/>
              </w:rPr>
              <w:t>on attending</w:t>
            </w:r>
            <w:proofErr w:type="gramEnd"/>
            <w:r>
              <w:rPr>
                <w:rFonts w:ascii="Arial" w:eastAsia="Arial" w:hAnsi="Arial" w:cs="Arial"/>
              </w:rPr>
              <w:t xml:space="preserve"> instructions for case management</w:t>
            </w:r>
          </w:p>
          <w:p w14:paraId="2F55D4C1" w14:textId="762738E5"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Submits additional tissue sections as explicitly requested by the attending</w:t>
            </w:r>
          </w:p>
        </w:tc>
      </w:tr>
      <w:tr w:rsidR="00360F4F" w14:paraId="3A613F9C" w14:textId="77777777">
        <w:tc>
          <w:tcPr>
            <w:tcW w:w="4950" w:type="dxa"/>
            <w:tcBorders>
              <w:top w:val="single" w:sz="4" w:space="0" w:color="000000"/>
              <w:bottom w:val="single" w:sz="4" w:space="0" w:color="000000"/>
            </w:tcBorders>
            <w:shd w:val="clear" w:color="auto" w:fill="C9C9C9"/>
          </w:tcPr>
          <w:p w14:paraId="4815FA86" w14:textId="4E9782F0" w:rsidR="00360F4F" w:rsidRDefault="00C2402F">
            <w:pPr>
              <w:rPr>
                <w:rFonts w:ascii="Arial" w:eastAsia="Arial" w:hAnsi="Arial" w:cs="Arial"/>
                <w:i/>
              </w:rPr>
            </w:pPr>
            <w:r>
              <w:rPr>
                <w:rFonts w:ascii="Arial" w:eastAsia="Arial" w:hAnsi="Arial" w:cs="Arial"/>
                <w:b/>
              </w:rPr>
              <w:t>Level 2</w:t>
            </w:r>
            <w:r>
              <w:rPr>
                <w:rFonts w:ascii="Arial" w:eastAsia="Arial" w:hAnsi="Arial" w:cs="Arial"/>
              </w:rPr>
              <w:t xml:space="preserve"> </w:t>
            </w:r>
            <w:r w:rsidR="00444987" w:rsidRPr="00444987">
              <w:rPr>
                <w:rFonts w:ascii="Arial" w:eastAsia="Arial" w:hAnsi="Arial" w:cs="Arial"/>
                <w:i/>
              </w:rPr>
              <w:t xml:space="preserve">Takes ownership and performs tasks and responsibilities in a timely manner with attention to detail </w:t>
            </w:r>
          </w:p>
        </w:tc>
        <w:tc>
          <w:tcPr>
            <w:tcW w:w="9175" w:type="dxa"/>
            <w:tcBorders>
              <w:top w:val="single" w:sz="4" w:space="0" w:color="000000"/>
              <w:left w:val="nil"/>
              <w:bottom w:val="single" w:sz="4" w:space="0" w:color="000000"/>
              <w:right w:val="single" w:sz="8" w:space="0" w:color="000000"/>
            </w:tcBorders>
            <w:shd w:val="clear" w:color="auto" w:fill="C9C9C9"/>
          </w:tcPr>
          <w:p w14:paraId="0E38B29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Completes cases in a timely manner, with attention to detail, including reporting of all immunohistochemical stains and other ancillary studies</w:t>
            </w:r>
          </w:p>
          <w:p w14:paraId="3027D80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Maintains awareness of case list or patient load for the day</w:t>
            </w:r>
          </w:p>
          <w:p w14:paraId="0397F6A4" w14:textId="77777777"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rPr>
              <w:t>Researches</w:t>
            </w:r>
            <w:proofErr w:type="gramEnd"/>
            <w:r>
              <w:rPr>
                <w:rFonts w:ascii="Arial" w:eastAsia="Arial" w:hAnsi="Arial" w:cs="Arial"/>
              </w:rPr>
              <w:t xml:space="preserve"> patient histories before case sign-out</w:t>
            </w:r>
          </w:p>
          <w:p w14:paraId="77DDA07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Proactively </w:t>
            </w:r>
            <w:proofErr w:type="gramStart"/>
            <w:r>
              <w:rPr>
                <w:rFonts w:ascii="Arial" w:eastAsia="Arial" w:hAnsi="Arial" w:cs="Arial"/>
              </w:rPr>
              <w:t>identifies</w:t>
            </w:r>
            <w:proofErr w:type="gramEnd"/>
            <w:r>
              <w:rPr>
                <w:rFonts w:ascii="Arial" w:eastAsia="Arial" w:hAnsi="Arial" w:cs="Arial"/>
              </w:rPr>
              <w:t xml:space="preserve"> missing ancillary tests that should be added to a surgical pathology case</w:t>
            </w:r>
          </w:p>
          <w:p w14:paraId="0C6283A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Completes and documents administrative tasks requiring cognitive engagement (safety modules, procedure review, licensing requirements)</w:t>
            </w:r>
          </w:p>
        </w:tc>
      </w:tr>
      <w:tr w:rsidR="00360F4F" w14:paraId="15BAD0D8" w14:textId="77777777">
        <w:tc>
          <w:tcPr>
            <w:tcW w:w="4950" w:type="dxa"/>
            <w:tcBorders>
              <w:top w:val="single" w:sz="4" w:space="0" w:color="000000"/>
              <w:bottom w:val="single" w:sz="4" w:space="0" w:color="000000"/>
            </w:tcBorders>
            <w:shd w:val="clear" w:color="auto" w:fill="C9C9C9"/>
          </w:tcPr>
          <w:p w14:paraId="3FD22860" w14:textId="0D165406" w:rsidR="00360F4F" w:rsidRDefault="00C2402F">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44987" w:rsidRPr="00444987">
              <w:rPr>
                <w:rFonts w:ascii="Arial" w:eastAsia="Arial" w:hAnsi="Arial" w:cs="Arial"/>
                <w:i/>
                <w:color w:val="000000"/>
              </w:rPr>
              <w:t xml:space="preserve">Recognizes situations that may </w:t>
            </w:r>
            <w:proofErr w:type="gramStart"/>
            <w:r w:rsidR="00444987" w:rsidRPr="00444987">
              <w:rPr>
                <w:rFonts w:ascii="Arial" w:eastAsia="Arial" w:hAnsi="Arial" w:cs="Arial"/>
                <w:i/>
                <w:color w:val="000000"/>
              </w:rPr>
              <w:t>impact</w:t>
            </w:r>
            <w:proofErr w:type="gramEnd"/>
            <w:r w:rsidR="00444987" w:rsidRPr="00444987">
              <w:rPr>
                <w:rFonts w:ascii="Arial" w:eastAsia="Arial" w:hAnsi="Arial" w:cs="Arial"/>
                <w:i/>
                <w:color w:val="000000"/>
              </w:rPr>
              <w:t xml:space="preserve"> own ability to complete tasks and responsibilities in a timely manner and describes the impact on team</w:t>
            </w:r>
          </w:p>
        </w:tc>
        <w:tc>
          <w:tcPr>
            <w:tcW w:w="9175" w:type="dxa"/>
            <w:tcBorders>
              <w:top w:val="single" w:sz="4" w:space="0" w:color="000000"/>
              <w:left w:val="nil"/>
              <w:bottom w:val="single" w:sz="4" w:space="0" w:color="000000"/>
              <w:right w:val="single" w:sz="8" w:space="0" w:color="000000"/>
            </w:tcBorders>
            <w:shd w:val="clear" w:color="auto" w:fill="C9C9C9"/>
          </w:tcPr>
          <w:p w14:paraId="7C63C982" w14:textId="77777777" w:rsidR="00DA06DC" w:rsidRPr="008C4D1E"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N</w:t>
            </w:r>
            <w:r>
              <w:rPr>
                <w:rFonts w:ascii="Arial" w:eastAsia="Arial" w:hAnsi="Arial" w:cs="Arial"/>
              </w:rPr>
              <w:t xml:space="preserve">otifies team members on day service about overnight call events during hand-off </w:t>
            </w:r>
          </w:p>
          <w:p w14:paraId="1B3669E1" w14:textId="59BEA858"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Notifies attending of multiple competing demands on</w:t>
            </w:r>
            <w:r w:rsidR="00DA06DC">
              <w:rPr>
                <w:rFonts w:ascii="Arial" w:eastAsia="Arial" w:hAnsi="Arial" w:cs="Arial"/>
              </w:rPr>
              <w:t>-</w:t>
            </w:r>
            <w:r>
              <w:rPr>
                <w:rFonts w:ascii="Arial" w:eastAsia="Arial" w:hAnsi="Arial" w:cs="Arial"/>
              </w:rPr>
              <w:t>call</w:t>
            </w:r>
          </w:p>
          <w:p w14:paraId="118894B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Appropriately triages competing tasks</w:t>
            </w:r>
          </w:p>
          <w:p w14:paraId="3FBDD7E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Asks for assistance from other residents or faculty members</w:t>
            </w:r>
          </w:p>
          <w:p w14:paraId="7110347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Reviews Case Logs, evaluations, and portfolio and develops a learning plan to address gaps/weaknesses in knowledge, case exposure, and skills</w:t>
            </w:r>
          </w:p>
        </w:tc>
      </w:tr>
      <w:tr w:rsidR="00360F4F" w14:paraId="70D1824D" w14:textId="77777777">
        <w:tc>
          <w:tcPr>
            <w:tcW w:w="4950" w:type="dxa"/>
            <w:tcBorders>
              <w:top w:val="single" w:sz="4" w:space="0" w:color="000000"/>
              <w:bottom w:val="single" w:sz="4" w:space="0" w:color="000000"/>
            </w:tcBorders>
            <w:shd w:val="clear" w:color="auto" w:fill="C9C9C9"/>
          </w:tcPr>
          <w:p w14:paraId="3AEAA6BE" w14:textId="432D4684" w:rsidR="00360F4F" w:rsidRDefault="00C2402F">
            <w:pPr>
              <w:rPr>
                <w:rFonts w:ascii="Arial" w:eastAsia="Arial" w:hAnsi="Arial" w:cs="Arial"/>
                <w:i/>
              </w:rPr>
            </w:pPr>
            <w:r>
              <w:rPr>
                <w:rFonts w:ascii="Arial" w:eastAsia="Arial" w:hAnsi="Arial" w:cs="Arial"/>
                <w:b/>
              </w:rPr>
              <w:t>Level 4</w:t>
            </w:r>
            <w:r>
              <w:rPr>
                <w:rFonts w:ascii="Arial" w:eastAsia="Arial" w:hAnsi="Arial" w:cs="Arial"/>
              </w:rPr>
              <w:t xml:space="preserve"> </w:t>
            </w:r>
            <w:r w:rsidR="00444987" w:rsidRPr="00444987">
              <w:rPr>
                <w:rFonts w:ascii="Arial" w:eastAsia="Arial" w:hAnsi="Arial" w:cs="Arial"/>
                <w:i/>
              </w:rPr>
              <w:t>Anticipates and intervenes in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570B8A4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Advises residents how to manage their time in completing patient care tasks</w:t>
            </w:r>
          </w:p>
          <w:p w14:paraId="70C5D6E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Escalates problems to program director in appropriate circumstances</w:t>
            </w:r>
          </w:p>
        </w:tc>
      </w:tr>
      <w:tr w:rsidR="00360F4F" w14:paraId="045AC93B" w14:textId="77777777">
        <w:tc>
          <w:tcPr>
            <w:tcW w:w="4950" w:type="dxa"/>
            <w:tcBorders>
              <w:top w:val="single" w:sz="4" w:space="0" w:color="000000"/>
              <w:bottom w:val="single" w:sz="4" w:space="0" w:color="000000"/>
            </w:tcBorders>
            <w:shd w:val="clear" w:color="auto" w:fill="C9C9C9"/>
          </w:tcPr>
          <w:p w14:paraId="3080BAE3" w14:textId="39D03DEC" w:rsidR="00360F4F" w:rsidRDefault="00C2402F">
            <w:pPr>
              <w:rPr>
                <w:rFonts w:ascii="Arial" w:eastAsia="Arial" w:hAnsi="Arial" w:cs="Arial"/>
                <w:i/>
              </w:rPr>
            </w:pPr>
            <w:r>
              <w:rPr>
                <w:rFonts w:ascii="Arial" w:eastAsia="Arial" w:hAnsi="Arial" w:cs="Arial"/>
                <w:b/>
              </w:rPr>
              <w:t>Level 5</w:t>
            </w:r>
            <w:r>
              <w:rPr>
                <w:rFonts w:ascii="Arial" w:eastAsia="Arial" w:hAnsi="Arial" w:cs="Arial"/>
              </w:rPr>
              <w:t xml:space="preserve"> </w:t>
            </w:r>
            <w:r w:rsidR="00444987" w:rsidRPr="00444987">
              <w:rPr>
                <w:rFonts w:ascii="Arial" w:eastAsia="Arial" w:hAnsi="Arial" w:cs="Arial"/>
                <w:i/>
              </w:rPr>
              <w:t>Takes ownership of system outcomes, and implements new strategies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558E5421" w14:textId="024D1B41"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rPr>
              <w:t>Implements</w:t>
            </w:r>
            <w:proofErr w:type="gramEnd"/>
            <w:r>
              <w:rPr>
                <w:rFonts w:ascii="Arial" w:eastAsia="Arial" w:hAnsi="Arial" w:cs="Arial"/>
              </w:rPr>
              <w:t xml:space="preserve"> technology to prevent mishandled specimens</w:t>
            </w:r>
          </w:p>
          <w:p w14:paraId="503E62A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Sets up a meeting with the lead technologist to streamline a reflex testing algorithm and follows through with a system-based solution</w:t>
            </w:r>
          </w:p>
        </w:tc>
      </w:tr>
      <w:tr w:rsidR="00360F4F" w14:paraId="571DB0E7" w14:textId="77777777">
        <w:tc>
          <w:tcPr>
            <w:tcW w:w="4950" w:type="dxa"/>
            <w:shd w:val="clear" w:color="auto" w:fill="FFD965"/>
          </w:tcPr>
          <w:p w14:paraId="29E690E3" w14:textId="77777777" w:rsidR="00360F4F" w:rsidRDefault="00C2402F">
            <w:pPr>
              <w:rPr>
                <w:rFonts w:ascii="Arial" w:eastAsia="Arial" w:hAnsi="Arial" w:cs="Arial"/>
              </w:rPr>
            </w:pPr>
            <w:r>
              <w:rPr>
                <w:rFonts w:ascii="Arial" w:eastAsia="Arial" w:hAnsi="Arial" w:cs="Arial"/>
              </w:rPr>
              <w:t>Assessment Models or Tools</w:t>
            </w:r>
          </w:p>
        </w:tc>
        <w:tc>
          <w:tcPr>
            <w:tcW w:w="9175" w:type="dxa"/>
            <w:shd w:val="clear" w:color="auto" w:fill="FFD965"/>
          </w:tcPr>
          <w:p w14:paraId="0D510DA3"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Compliance with deadlines and timelines</w:t>
            </w:r>
          </w:p>
          <w:p w14:paraId="7984F06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Direct observation</w:t>
            </w:r>
          </w:p>
          <w:p w14:paraId="7C0725C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Mentor and program director observations</w:t>
            </w:r>
          </w:p>
          <w:p w14:paraId="39417AC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Multisource global evaluations, including from program administrator</w:t>
            </w:r>
          </w:p>
          <w:p w14:paraId="2010917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Quality metrics of turnaround time on cases</w:t>
            </w:r>
          </w:p>
          <w:p w14:paraId="36A871C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Self-evaluations and reflective tools</w:t>
            </w:r>
          </w:p>
          <w:p w14:paraId="7721649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Simulation</w:t>
            </w:r>
          </w:p>
        </w:tc>
      </w:tr>
      <w:tr w:rsidR="00360F4F" w14:paraId="0170FD04" w14:textId="77777777">
        <w:tc>
          <w:tcPr>
            <w:tcW w:w="4950" w:type="dxa"/>
            <w:shd w:val="clear" w:color="auto" w:fill="8DB3E2"/>
          </w:tcPr>
          <w:p w14:paraId="29186E0D" w14:textId="77777777" w:rsidR="00360F4F" w:rsidRDefault="00C2402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2942C449"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67D3A360" w14:textId="77777777">
        <w:trPr>
          <w:trHeight w:val="80"/>
        </w:trPr>
        <w:tc>
          <w:tcPr>
            <w:tcW w:w="4950" w:type="dxa"/>
            <w:shd w:val="clear" w:color="auto" w:fill="A8D08D"/>
          </w:tcPr>
          <w:p w14:paraId="66A7236B" w14:textId="77777777" w:rsidR="00360F4F" w:rsidRDefault="00C2402F">
            <w:pPr>
              <w:rPr>
                <w:rFonts w:ascii="Arial" w:eastAsia="Arial" w:hAnsi="Arial" w:cs="Arial"/>
              </w:rPr>
            </w:pPr>
            <w:r>
              <w:rPr>
                <w:rFonts w:ascii="Arial" w:eastAsia="Arial" w:hAnsi="Arial" w:cs="Arial"/>
              </w:rPr>
              <w:lastRenderedPageBreak/>
              <w:t>Notes or Resources</w:t>
            </w:r>
          </w:p>
        </w:tc>
        <w:tc>
          <w:tcPr>
            <w:tcW w:w="9175" w:type="dxa"/>
            <w:shd w:val="clear" w:color="auto" w:fill="A8D08D"/>
          </w:tcPr>
          <w:p w14:paraId="3506BD1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Code of conduct from fellow/resident institutional manual </w:t>
            </w:r>
          </w:p>
          <w:p w14:paraId="5E907B3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Expectations of residency program regarding accountability and professionalism</w:t>
            </w:r>
          </w:p>
        </w:tc>
      </w:tr>
    </w:tbl>
    <w:p w14:paraId="3D2F9522" w14:textId="77777777" w:rsidR="00570BC0" w:rsidRPr="00570BC0" w:rsidRDefault="00570BC0">
      <w:pPr>
        <w:rPr>
          <w:rFonts w:ascii="Arial" w:eastAsia="Arial" w:hAnsi="Arial" w:cs="Arial"/>
        </w:rPr>
      </w:pPr>
    </w:p>
    <w:p w14:paraId="65790B79" w14:textId="77777777" w:rsidR="00570BC0" w:rsidRDefault="00570BC0">
      <w:pPr>
        <w:rPr>
          <w:rFonts w:ascii="Arial" w:eastAsia="Arial" w:hAnsi="Arial" w:cs="Arial"/>
          <w:sz w:val="2"/>
          <w:szCs w:val="2"/>
        </w:rPr>
      </w:pPr>
      <w:r>
        <w:rPr>
          <w:rFonts w:ascii="Arial" w:eastAsia="Arial" w:hAnsi="Arial" w:cs="Arial"/>
          <w:sz w:val="2"/>
          <w:szCs w:val="2"/>
        </w:rP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32379ED3" w14:textId="77777777">
        <w:trPr>
          <w:trHeight w:val="760"/>
        </w:trPr>
        <w:tc>
          <w:tcPr>
            <w:tcW w:w="14125" w:type="dxa"/>
            <w:gridSpan w:val="2"/>
            <w:shd w:val="clear" w:color="auto" w:fill="9CC3E5"/>
          </w:tcPr>
          <w:p w14:paraId="6FB9FDCA" w14:textId="77777777" w:rsidR="00360F4F" w:rsidRDefault="00C2402F">
            <w:pPr>
              <w:ind w:left="14" w:hanging="14"/>
              <w:jc w:val="center"/>
              <w:rPr>
                <w:rFonts w:ascii="Arial" w:eastAsia="Arial" w:hAnsi="Arial" w:cs="Arial"/>
                <w:b/>
              </w:rPr>
            </w:pPr>
            <w:r>
              <w:rPr>
                <w:rFonts w:ascii="Arial" w:eastAsia="Arial" w:hAnsi="Arial" w:cs="Arial"/>
                <w:b/>
              </w:rPr>
              <w:lastRenderedPageBreak/>
              <w:t>Professionalism 3: Self-Awareness and Help-Seeking (Track A, B, and C)</w:t>
            </w:r>
          </w:p>
          <w:p w14:paraId="4D4A309C" w14:textId="77777777" w:rsidR="00360F4F" w:rsidRDefault="00C2402F">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identify, use, manage, improve, and seek help for personal and professional well-being for self and others</w:t>
            </w:r>
          </w:p>
        </w:tc>
      </w:tr>
      <w:tr w:rsidR="00360F4F" w14:paraId="79F20886" w14:textId="77777777">
        <w:tc>
          <w:tcPr>
            <w:tcW w:w="4950" w:type="dxa"/>
            <w:shd w:val="clear" w:color="auto" w:fill="FAC090"/>
          </w:tcPr>
          <w:p w14:paraId="1AD4C970"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0409DC9"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2251A056" w14:textId="77777777">
        <w:tc>
          <w:tcPr>
            <w:tcW w:w="4950" w:type="dxa"/>
            <w:tcBorders>
              <w:top w:val="single" w:sz="4" w:space="0" w:color="000000"/>
              <w:bottom w:val="single" w:sz="4" w:space="0" w:color="000000"/>
            </w:tcBorders>
            <w:shd w:val="clear" w:color="auto" w:fill="C9C9C9"/>
          </w:tcPr>
          <w:p w14:paraId="34D44FA5" w14:textId="77777777" w:rsidR="00444987" w:rsidRPr="00444987" w:rsidRDefault="00C2402F" w:rsidP="00444987">
            <w:pPr>
              <w:rPr>
                <w:rFonts w:ascii="Arial" w:eastAsia="Arial" w:hAnsi="Arial" w:cs="Arial"/>
                <w:i/>
                <w:color w:val="000000"/>
              </w:rPr>
            </w:pPr>
            <w:r>
              <w:rPr>
                <w:rFonts w:ascii="Arial" w:eastAsia="Arial" w:hAnsi="Arial" w:cs="Arial"/>
                <w:b/>
              </w:rPr>
              <w:t>Level 1</w:t>
            </w:r>
            <w:r>
              <w:rPr>
                <w:rFonts w:ascii="Arial" w:eastAsia="Arial" w:hAnsi="Arial" w:cs="Arial"/>
                <w:color w:val="000000"/>
              </w:rPr>
              <w:t xml:space="preserve"> </w:t>
            </w:r>
            <w:r w:rsidR="00444987" w:rsidRPr="00444987">
              <w:rPr>
                <w:rFonts w:ascii="Arial" w:eastAsia="Arial" w:hAnsi="Arial" w:cs="Arial"/>
                <w:i/>
                <w:color w:val="000000"/>
              </w:rPr>
              <w:t>Recognizes limitations in the knowledge/skills/ behaviors of self or team, with supervision</w:t>
            </w:r>
          </w:p>
          <w:p w14:paraId="195F9261" w14:textId="0A1BA130" w:rsidR="00444987" w:rsidRPr="00444987" w:rsidRDefault="00444987" w:rsidP="00444987">
            <w:pPr>
              <w:rPr>
                <w:rFonts w:ascii="Arial" w:eastAsia="Arial" w:hAnsi="Arial" w:cs="Arial"/>
                <w:i/>
                <w:color w:val="000000"/>
              </w:rPr>
            </w:pPr>
          </w:p>
          <w:p w14:paraId="4739E6D0" w14:textId="027F4059" w:rsidR="00360F4F" w:rsidRDefault="00444987" w:rsidP="00444987">
            <w:pPr>
              <w:rPr>
                <w:rFonts w:ascii="Arial" w:eastAsia="Arial" w:hAnsi="Arial" w:cs="Arial"/>
                <w:i/>
                <w:color w:val="000000"/>
              </w:rPr>
            </w:pPr>
            <w:r w:rsidRPr="00444987">
              <w:rPr>
                <w:rFonts w:ascii="Arial" w:eastAsia="Arial" w:hAnsi="Arial" w:cs="Arial"/>
                <w:i/>
                <w:color w:val="000000"/>
              </w:rPr>
              <w:t>Recognizes status of personal and professional well-being,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1358A10B" w14:textId="631B3393"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Accepts feedback and responds to it constructively</w:t>
            </w:r>
          </w:p>
          <w:p w14:paraId="4A26D08D" w14:textId="77777777" w:rsidR="00360F4F" w:rsidRDefault="00360F4F">
            <w:pPr>
              <w:pBdr>
                <w:top w:val="nil"/>
                <w:left w:val="nil"/>
                <w:bottom w:val="nil"/>
                <w:right w:val="nil"/>
                <w:between w:val="nil"/>
              </w:pBdr>
              <w:rPr>
                <w:rFonts w:ascii="Arial" w:eastAsia="Arial" w:hAnsi="Arial" w:cs="Arial"/>
                <w:color w:val="000000"/>
              </w:rPr>
            </w:pPr>
          </w:p>
          <w:p w14:paraId="4E1B9BD8" w14:textId="77777777" w:rsidR="00360F4F" w:rsidRDefault="00360F4F">
            <w:pPr>
              <w:pBdr>
                <w:top w:val="nil"/>
                <w:left w:val="nil"/>
                <w:bottom w:val="nil"/>
                <w:right w:val="nil"/>
                <w:between w:val="nil"/>
              </w:pBdr>
              <w:rPr>
                <w:rFonts w:ascii="Arial" w:eastAsia="Arial" w:hAnsi="Arial" w:cs="Arial"/>
                <w:color w:val="000000"/>
              </w:rPr>
            </w:pPr>
          </w:p>
          <w:p w14:paraId="14369985" w14:textId="77777777" w:rsidR="00360F4F" w:rsidRDefault="00360F4F">
            <w:pPr>
              <w:pBdr>
                <w:top w:val="nil"/>
                <w:left w:val="nil"/>
                <w:bottom w:val="nil"/>
                <w:right w:val="nil"/>
                <w:between w:val="nil"/>
              </w:pBdr>
              <w:rPr>
                <w:rFonts w:ascii="Arial" w:eastAsia="Arial" w:hAnsi="Arial" w:cs="Arial"/>
                <w:color w:val="000000"/>
              </w:rPr>
            </w:pPr>
          </w:p>
          <w:p w14:paraId="0DAC33F3"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Acknowledges signs of burnout in self when counseled by program director or mentor</w:t>
            </w:r>
          </w:p>
        </w:tc>
      </w:tr>
      <w:tr w:rsidR="00360F4F" w14:paraId="6F1643BB" w14:textId="77777777">
        <w:tc>
          <w:tcPr>
            <w:tcW w:w="4950" w:type="dxa"/>
            <w:tcBorders>
              <w:top w:val="single" w:sz="4" w:space="0" w:color="000000"/>
              <w:bottom w:val="single" w:sz="4" w:space="0" w:color="000000"/>
            </w:tcBorders>
            <w:shd w:val="clear" w:color="auto" w:fill="C9C9C9"/>
          </w:tcPr>
          <w:p w14:paraId="71D7BCCC" w14:textId="77777777" w:rsidR="00444987" w:rsidRPr="00444987" w:rsidRDefault="00C2402F" w:rsidP="00444987">
            <w:pPr>
              <w:rPr>
                <w:rFonts w:ascii="Arial" w:eastAsia="Arial" w:hAnsi="Arial" w:cs="Arial"/>
                <w:i/>
              </w:rPr>
            </w:pPr>
            <w:r>
              <w:rPr>
                <w:rFonts w:ascii="Arial" w:eastAsia="Arial" w:hAnsi="Arial" w:cs="Arial"/>
                <w:b/>
              </w:rPr>
              <w:t>Level 2</w:t>
            </w:r>
            <w:r>
              <w:rPr>
                <w:rFonts w:ascii="Arial" w:eastAsia="Arial" w:hAnsi="Arial" w:cs="Arial"/>
              </w:rPr>
              <w:t xml:space="preserve"> </w:t>
            </w:r>
            <w:r w:rsidR="00444987" w:rsidRPr="00444987">
              <w:rPr>
                <w:rFonts w:ascii="Arial" w:eastAsia="Arial" w:hAnsi="Arial" w:cs="Arial"/>
                <w:i/>
              </w:rPr>
              <w:t>Independently recognizes limitations in the knowledge/skills/ behaviors of self or team and seeks help when needed</w:t>
            </w:r>
          </w:p>
          <w:p w14:paraId="7C72C6B5" w14:textId="77777777" w:rsidR="00444987" w:rsidRPr="00444987" w:rsidRDefault="00444987" w:rsidP="00444987">
            <w:pPr>
              <w:rPr>
                <w:rFonts w:ascii="Arial" w:eastAsia="Arial" w:hAnsi="Arial" w:cs="Arial"/>
                <w:i/>
              </w:rPr>
            </w:pPr>
          </w:p>
          <w:p w14:paraId="5EF8BF68" w14:textId="5A3DFD79" w:rsidR="00360F4F" w:rsidRDefault="00444987" w:rsidP="00444987">
            <w:pPr>
              <w:rPr>
                <w:rFonts w:ascii="Arial" w:eastAsia="Arial" w:hAnsi="Arial" w:cs="Arial"/>
                <w:i/>
              </w:rPr>
            </w:pPr>
            <w:r w:rsidRPr="00444987">
              <w:rPr>
                <w:rFonts w:ascii="Arial" w:eastAsia="Arial" w:hAnsi="Arial" w:cs="Arial"/>
                <w:i/>
              </w:rPr>
              <w:t>Independently recognizes status of personal and professional well-being and seeks help when needed</w:t>
            </w:r>
          </w:p>
        </w:tc>
        <w:tc>
          <w:tcPr>
            <w:tcW w:w="9175" w:type="dxa"/>
            <w:tcBorders>
              <w:top w:val="single" w:sz="4" w:space="0" w:color="000000"/>
              <w:left w:val="nil"/>
              <w:bottom w:val="single" w:sz="4" w:space="0" w:color="000000"/>
              <w:right w:val="single" w:sz="8" w:space="0" w:color="000000"/>
            </w:tcBorders>
            <w:shd w:val="clear" w:color="auto" w:fill="C9C9C9"/>
          </w:tcPr>
          <w:p w14:paraId="07D3D47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Identifies possible sources of personal stress or lack of clinical knowledge and independently seeks help</w:t>
            </w:r>
          </w:p>
          <w:p w14:paraId="648BCC33" w14:textId="77777777" w:rsidR="00360F4F" w:rsidRDefault="00360F4F">
            <w:pPr>
              <w:pBdr>
                <w:top w:val="nil"/>
                <w:left w:val="nil"/>
                <w:bottom w:val="nil"/>
                <w:right w:val="nil"/>
                <w:between w:val="nil"/>
              </w:pBdr>
              <w:rPr>
                <w:rFonts w:ascii="Arial" w:eastAsia="Arial" w:hAnsi="Arial" w:cs="Arial"/>
                <w:color w:val="000000"/>
              </w:rPr>
            </w:pPr>
          </w:p>
          <w:p w14:paraId="6225A5FA" w14:textId="77777777" w:rsidR="00360F4F" w:rsidRDefault="00360F4F">
            <w:pPr>
              <w:pBdr>
                <w:top w:val="nil"/>
                <w:left w:val="nil"/>
                <w:bottom w:val="nil"/>
                <w:right w:val="nil"/>
                <w:between w:val="nil"/>
              </w:pBdr>
              <w:rPr>
                <w:rFonts w:ascii="Arial" w:eastAsia="Arial" w:hAnsi="Arial" w:cs="Arial"/>
                <w:color w:val="000000"/>
              </w:rPr>
            </w:pPr>
          </w:p>
          <w:p w14:paraId="595D65C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Develops a list of top five goals and examines how these goals align with current personal and professional activities </w:t>
            </w:r>
          </w:p>
        </w:tc>
      </w:tr>
      <w:tr w:rsidR="00360F4F" w14:paraId="74ECBD67" w14:textId="77777777">
        <w:tc>
          <w:tcPr>
            <w:tcW w:w="4950" w:type="dxa"/>
            <w:tcBorders>
              <w:top w:val="single" w:sz="4" w:space="0" w:color="000000"/>
              <w:bottom w:val="single" w:sz="4" w:space="0" w:color="000000"/>
            </w:tcBorders>
            <w:shd w:val="clear" w:color="auto" w:fill="C9C9C9"/>
          </w:tcPr>
          <w:p w14:paraId="0756E1EE" w14:textId="77777777" w:rsidR="00444987" w:rsidRPr="00444987" w:rsidRDefault="00C2402F" w:rsidP="00444987">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44987" w:rsidRPr="00444987">
              <w:rPr>
                <w:rFonts w:ascii="Arial" w:eastAsia="Arial" w:hAnsi="Arial" w:cs="Arial"/>
                <w:i/>
                <w:color w:val="000000"/>
              </w:rPr>
              <w:t>Proposes and implements a plan to remediate or improve the knowledge/ skills/behaviors of self or team, with supervision</w:t>
            </w:r>
          </w:p>
          <w:p w14:paraId="6FD5DB81" w14:textId="77777777" w:rsidR="00444987" w:rsidRPr="00444987" w:rsidRDefault="00444987" w:rsidP="00444987">
            <w:pPr>
              <w:rPr>
                <w:rFonts w:ascii="Arial" w:eastAsia="Arial" w:hAnsi="Arial" w:cs="Arial"/>
                <w:i/>
                <w:color w:val="000000"/>
              </w:rPr>
            </w:pPr>
          </w:p>
          <w:p w14:paraId="775A4865" w14:textId="7A52D1DB" w:rsidR="00360F4F" w:rsidRDefault="00444987" w:rsidP="00444987">
            <w:pPr>
              <w:rPr>
                <w:rFonts w:ascii="Arial" w:eastAsia="Arial" w:hAnsi="Arial" w:cs="Arial"/>
                <w:i/>
                <w:color w:val="000000"/>
              </w:rPr>
            </w:pPr>
            <w:r w:rsidRPr="00444987">
              <w:rPr>
                <w:rFonts w:ascii="Arial" w:eastAsia="Arial" w:hAnsi="Arial" w:cs="Arial"/>
                <w:i/>
                <w:color w:val="000000"/>
              </w:rPr>
              <w:t>Proposes and implements a plan to optimize personal and professional well-being,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5D983D4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Initiates or organizes a special slide session</w:t>
            </w:r>
          </w:p>
          <w:p w14:paraId="3472DC7A"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Arranges for a lecture on a pathology management topic</w:t>
            </w:r>
          </w:p>
          <w:p w14:paraId="35810372" w14:textId="77777777" w:rsidR="00360F4F" w:rsidRDefault="00360F4F">
            <w:pPr>
              <w:pBdr>
                <w:top w:val="nil"/>
                <w:left w:val="nil"/>
                <w:bottom w:val="nil"/>
                <w:right w:val="nil"/>
                <w:between w:val="nil"/>
              </w:pBdr>
              <w:rPr>
                <w:rFonts w:ascii="Arial" w:eastAsia="Arial" w:hAnsi="Arial" w:cs="Arial"/>
                <w:color w:val="000000"/>
              </w:rPr>
            </w:pPr>
          </w:p>
          <w:p w14:paraId="316DFF10" w14:textId="77777777" w:rsidR="00360F4F" w:rsidRDefault="00360F4F">
            <w:pPr>
              <w:pBdr>
                <w:top w:val="nil"/>
                <w:left w:val="nil"/>
                <w:bottom w:val="nil"/>
                <w:right w:val="nil"/>
                <w:between w:val="nil"/>
              </w:pBdr>
              <w:rPr>
                <w:rFonts w:ascii="Arial" w:eastAsia="Arial" w:hAnsi="Arial" w:cs="Arial"/>
                <w:color w:val="000000"/>
              </w:rPr>
            </w:pPr>
          </w:p>
          <w:p w14:paraId="63DEC9B3"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With supervision, </w:t>
            </w:r>
            <w:proofErr w:type="gramStart"/>
            <w:r>
              <w:rPr>
                <w:rFonts w:ascii="Arial" w:eastAsia="Arial" w:hAnsi="Arial" w:cs="Arial"/>
              </w:rPr>
              <w:t>develops</w:t>
            </w:r>
            <w:proofErr w:type="gramEnd"/>
            <w:r>
              <w:rPr>
                <w:rFonts w:ascii="Arial" w:eastAsia="Arial" w:hAnsi="Arial" w:cs="Arial"/>
              </w:rPr>
              <w:t xml:space="preserve"> a personal learning or action plan to address gaps in knowledge or stress and burnout for self or team</w:t>
            </w:r>
          </w:p>
        </w:tc>
      </w:tr>
      <w:tr w:rsidR="00360F4F" w14:paraId="0D0A2DE9" w14:textId="77777777">
        <w:tc>
          <w:tcPr>
            <w:tcW w:w="4950" w:type="dxa"/>
            <w:tcBorders>
              <w:top w:val="single" w:sz="4" w:space="0" w:color="000000"/>
              <w:bottom w:val="single" w:sz="4" w:space="0" w:color="000000"/>
            </w:tcBorders>
            <w:shd w:val="clear" w:color="auto" w:fill="C9C9C9"/>
          </w:tcPr>
          <w:p w14:paraId="6EAD2385" w14:textId="77777777" w:rsidR="00444987" w:rsidRPr="00444987" w:rsidRDefault="00C2402F" w:rsidP="00444987">
            <w:pPr>
              <w:rPr>
                <w:rFonts w:ascii="Arial" w:eastAsia="Arial" w:hAnsi="Arial" w:cs="Arial"/>
                <w:i/>
              </w:rPr>
            </w:pPr>
            <w:r>
              <w:rPr>
                <w:rFonts w:ascii="Arial" w:eastAsia="Arial" w:hAnsi="Arial" w:cs="Arial"/>
                <w:b/>
              </w:rPr>
              <w:t>Level 4</w:t>
            </w:r>
            <w:r>
              <w:rPr>
                <w:rFonts w:ascii="Arial" w:eastAsia="Arial" w:hAnsi="Arial" w:cs="Arial"/>
              </w:rPr>
              <w:t xml:space="preserve"> </w:t>
            </w:r>
            <w:r w:rsidR="00444987" w:rsidRPr="00444987">
              <w:rPr>
                <w:rFonts w:ascii="Arial" w:eastAsia="Arial" w:hAnsi="Arial" w:cs="Arial"/>
                <w:i/>
              </w:rPr>
              <w:t>Independently develops and implements a plan to remediate or improve the knowledge/skills/ behaviors of self or team</w:t>
            </w:r>
          </w:p>
          <w:p w14:paraId="0338926B" w14:textId="77777777" w:rsidR="00444987" w:rsidRPr="00444987" w:rsidRDefault="00444987" w:rsidP="00444987">
            <w:pPr>
              <w:rPr>
                <w:rFonts w:ascii="Arial" w:eastAsia="Arial" w:hAnsi="Arial" w:cs="Arial"/>
                <w:i/>
              </w:rPr>
            </w:pPr>
          </w:p>
          <w:p w14:paraId="07A4642A" w14:textId="2C55B1F8" w:rsidR="00360F4F" w:rsidRDefault="00444987" w:rsidP="00444987">
            <w:pPr>
              <w:rPr>
                <w:rFonts w:ascii="Arial" w:eastAsia="Arial" w:hAnsi="Arial" w:cs="Arial"/>
                <w:i/>
              </w:rPr>
            </w:pPr>
            <w:r w:rsidRPr="00444987">
              <w:rPr>
                <w:rFonts w:ascii="Arial" w:eastAsia="Arial" w:hAnsi="Arial" w:cs="Arial"/>
                <w:i/>
              </w:rPr>
              <w:t>Independently develops and implements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8A365C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Creates a new lecture series or educational resource in which content is provided by guest speakers</w:t>
            </w:r>
          </w:p>
          <w:p w14:paraId="3F83E71F" w14:textId="77777777" w:rsidR="00360F4F" w:rsidRDefault="00360F4F">
            <w:pPr>
              <w:pBdr>
                <w:top w:val="nil"/>
                <w:left w:val="nil"/>
                <w:bottom w:val="nil"/>
                <w:right w:val="nil"/>
                <w:between w:val="nil"/>
              </w:pBdr>
              <w:rPr>
                <w:rFonts w:ascii="Arial" w:eastAsia="Arial" w:hAnsi="Arial" w:cs="Arial"/>
                <w:color w:val="000000"/>
              </w:rPr>
            </w:pPr>
          </w:p>
          <w:p w14:paraId="42465EB6" w14:textId="77777777" w:rsidR="00360F4F" w:rsidRDefault="00360F4F">
            <w:pPr>
              <w:pBdr>
                <w:top w:val="nil"/>
                <w:left w:val="nil"/>
                <w:bottom w:val="nil"/>
                <w:right w:val="nil"/>
                <w:between w:val="nil"/>
              </w:pBdr>
              <w:rPr>
                <w:rFonts w:ascii="Arial" w:eastAsia="Arial" w:hAnsi="Arial" w:cs="Arial"/>
                <w:color w:val="000000"/>
              </w:rPr>
            </w:pPr>
          </w:p>
          <w:p w14:paraId="20AC4CC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ndependently develops personal learning or action plans for continued personal and professional growth, and limits stress and burnout for self or team</w:t>
            </w:r>
          </w:p>
        </w:tc>
      </w:tr>
      <w:tr w:rsidR="00360F4F" w14:paraId="312EA491" w14:textId="77777777">
        <w:tc>
          <w:tcPr>
            <w:tcW w:w="4950" w:type="dxa"/>
            <w:tcBorders>
              <w:top w:val="single" w:sz="4" w:space="0" w:color="000000"/>
              <w:bottom w:val="single" w:sz="4" w:space="0" w:color="000000"/>
            </w:tcBorders>
            <w:shd w:val="clear" w:color="auto" w:fill="C9C9C9"/>
          </w:tcPr>
          <w:p w14:paraId="235359DD" w14:textId="77777777" w:rsidR="00444987" w:rsidRPr="00444987" w:rsidRDefault="00C2402F" w:rsidP="00444987">
            <w:pPr>
              <w:rPr>
                <w:rFonts w:ascii="Arial" w:eastAsia="Arial" w:hAnsi="Arial" w:cs="Arial"/>
                <w:i/>
              </w:rPr>
            </w:pPr>
            <w:r>
              <w:rPr>
                <w:rFonts w:ascii="Arial" w:eastAsia="Arial" w:hAnsi="Arial" w:cs="Arial"/>
                <w:b/>
              </w:rPr>
              <w:t>Level 5</w:t>
            </w:r>
            <w:r>
              <w:rPr>
                <w:rFonts w:ascii="Arial" w:eastAsia="Arial" w:hAnsi="Arial" w:cs="Arial"/>
              </w:rPr>
              <w:t xml:space="preserve"> </w:t>
            </w:r>
            <w:r w:rsidR="00444987" w:rsidRPr="00444987">
              <w:rPr>
                <w:rFonts w:ascii="Arial" w:eastAsia="Arial" w:hAnsi="Arial" w:cs="Arial"/>
                <w:i/>
              </w:rPr>
              <w:t>Serves as a resource or consultant for developing a plan to remediate or improve the knowledge/ skills/behaviors</w:t>
            </w:r>
          </w:p>
          <w:p w14:paraId="75B2A4B9" w14:textId="77777777" w:rsidR="00444987" w:rsidRPr="00444987" w:rsidRDefault="00444987" w:rsidP="00444987">
            <w:pPr>
              <w:rPr>
                <w:rFonts w:ascii="Arial" w:eastAsia="Arial" w:hAnsi="Arial" w:cs="Arial"/>
                <w:i/>
              </w:rPr>
            </w:pPr>
          </w:p>
          <w:p w14:paraId="296B8D4C" w14:textId="61663C40" w:rsidR="00360F4F" w:rsidRDefault="00444987" w:rsidP="00444987">
            <w:pPr>
              <w:rPr>
                <w:rFonts w:ascii="Arial" w:eastAsia="Arial" w:hAnsi="Arial" w:cs="Arial"/>
                <w:i/>
              </w:rPr>
            </w:pPr>
            <w:r w:rsidRPr="00444987">
              <w:rPr>
                <w:rFonts w:ascii="Arial" w:eastAsia="Arial" w:hAnsi="Arial" w:cs="Arial"/>
                <w:i/>
              </w:rPr>
              <w:t>Coaches others when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1E186D4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Mentors patients and colleagues in self-awareness and establishes plans to limit stress and burnout</w:t>
            </w:r>
          </w:p>
          <w:p w14:paraId="2A263B3B" w14:textId="77777777" w:rsidR="00360F4F" w:rsidRDefault="00360F4F">
            <w:pPr>
              <w:pBdr>
                <w:top w:val="nil"/>
                <w:left w:val="nil"/>
                <w:bottom w:val="nil"/>
                <w:right w:val="nil"/>
                <w:between w:val="nil"/>
              </w:pBdr>
              <w:rPr>
                <w:rFonts w:ascii="Arial" w:eastAsia="Arial" w:hAnsi="Arial" w:cs="Arial"/>
                <w:color w:val="000000"/>
              </w:rPr>
            </w:pPr>
          </w:p>
          <w:p w14:paraId="17BAFD82" w14:textId="77777777" w:rsidR="00360F4F" w:rsidRDefault="00360F4F">
            <w:pPr>
              <w:pBdr>
                <w:top w:val="nil"/>
                <w:left w:val="nil"/>
                <w:bottom w:val="nil"/>
                <w:right w:val="nil"/>
                <w:between w:val="nil"/>
              </w:pBdr>
              <w:rPr>
                <w:rFonts w:ascii="Arial" w:eastAsia="Arial" w:hAnsi="Arial" w:cs="Arial"/>
                <w:color w:val="000000"/>
              </w:rPr>
            </w:pPr>
          </w:p>
          <w:p w14:paraId="7B9C2B1B" w14:textId="18C4DD33" w:rsidR="00360F4F" w:rsidRDefault="00DA06DC">
            <w:pPr>
              <w:numPr>
                <w:ilvl w:val="0"/>
                <w:numId w:val="3"/>
              </w:numPr>
              <w:pBdr>
                <w:top w:val="nil"/>
                <w:left w:val="nil"/>
                <w:bottom w:val="nil"/>
                <w:right w:val="nil"/>
                <w:between w:val="nil"/>
              </w:pBdr>
              <w:ind w:left="187" w:hanging="187"/>
              <w:rPr>
                <w:color w:val="000000"/>
              </w:rPr>
            </w:pPr>
            <w:r>
              <w:rPr>
                <w:rFonts w:ascii="Arial" w:eastAsia="Arial" w:hAnsi="Arial" w:cs="Arial"/>
              </w:rPr>
              <w:t>L</w:t>
            </w:r>
            <w:r w:rsidR="00C2402F">
              <w:rPr>
                <w:rFonts w:ascii="Arial" w:eastAsia="Arial" w:hAnsi="Arial" w:cs="Arial"/>
              </w:rPr>
              <w:t>eads a wellness program that benefits multiple members of the department</w:t>
            </w:r>
          </w:p>
        </w:tc>
      </w:tr>
      <w:tr w:rsidR="00360F4F" w14:paraId="1550619C" w14:textId="77777777">
        <w:tc>
          <w:tcPr>
            <w:tcW w:w="4950" w:type="dxa"/>
            <w:shd w:val="clear" w:color="auto" w:fill="FFD965"/>
          </w:tcPr>
          <w:p w14:paraId="656C2EF5" w14:textId="77777777" w:rsidR="00360F4F" w:rsidRDefault="00C2402F">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0252568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Direct observation</w:t>
            </w:r>
          </w:p>
          <w:p w14:paraId="2BCD631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Group interview or discussions for team activities</w:t>
            </w:r>
          </w:p>
          <w:p w14:paraId="0160179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ndividual interview</w:t>
            </w:r>
          </w:p>
          <w:p w14:paraId="5E76EF33"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nstitutional online training modules</w:t>
            </w:r>
          </w:p>
          <w:p w14:paraId="13C3597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Mentor and program director observations</w:t>
            </w:r>
          </w:p>
          <w:p w14:paraId="484BD25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Participation in institutional well-being programs</w:t>
            </w:r>
          </w:p>
          <w:p w14:paraId="1FD04E1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Self-assessment and personal learning plan</w:t>
            </w:r>
          </w:p>
        </w:tc>
      </w:tr>
      <w:tr w:rsidR="00360F4F" w14:paraId="2BB767CB" w14:textId="77777777">
        <w:tc>
          <w:tcPr>
            <w:tcW w:w="4950" w:type="dxa"/>
            <w:shd w:val="clear" w:color="auto" w:fill="8DB3E2"/>
          </w:tcPr>
          <w:p w14:paraId="47BD5951" w14:textId="77777777" w:rsidR="00360F4F" w:rsidRDefault="00C2402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6184261"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23084E25" w14:textId="77777777">
        <w:trPr>
          <w:trHeight w:val="80"/>
        </w:trPr>
        <w:tc>
          <w:tcPr>
            <w:tcW w:w="4950" w:type="dxa"/>
            <w:shd w:val="clear" w:color="auto" w:fill="A8D08D"/>
          </w:tcPr>
          <w:p w14:paraId="3615A772"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499887E7" w14:textId="77777777" w:rsidR="00200D4F" w:rsidRPr="00200D4F" w:rsidRDefault="00200D4F">
            <w:pPr>
              <w:numPr>
                <w:ilvl w:val="0"/>
                <w:numId w:val="3"/>
              </w:numPr>
              <w:pBdr>
                <w:top w:val="nil"/>
                <w:left w:val="nil"/>
                <w:bottom w:val="nil"/>
                <w:right w:val="nil"/>
                <w:between w:val="nil"/>
              </w:pBdr>
              <w:ind w:left="187" w:hanging="187"/>
              <w:rPr>
                <w:color w:val="000000"/>
              </w:rPr>
            </w:pPr>
            <w:r w:rsidRPr="00200D4F">
              <w:rPr>
                <w:rFonts w:ascii="Arial" w:eastAsia="Arial" w:hAnsi="Arial" w:cs="Arial"/>
              </w:rPr>
              <w:t xml:space="preserve">This </w:t>
            </w:r>
            <w:proofErr w:type="spellStart"/>
            <w:r w:rsidRPr="00200D4F">
              <w:rPr>
                <w:rFonts w:ascii="Arial" w:eastAsia="Arial" w:hAnsi="Arial" w:cs="Arial"/>
              </w:rPr>
              <w:t>subcompetency</w:t>
            </w:r>
            <w:proofErr w:type="spellEnd"/>
            <w:r w:rsidRPr="00200D4F">
              <w:rPr>
                <w:rFonts w:ascii="Arial" w:eastAsia="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 </w:t>
            </w:r>
          </w:p>
          <w:p w14:paraId="77C58BF0" w14:textId="649F0F3D"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ACGME. </w:t>
            </w:r>
            <w:r w:rsidR="004C6D67" w:rsidRPr="004C6D67">
              <w:rPr>
                <w:rFonts w:ascii="Arial" w:eastAsia="Arial" w:hAnsi="Arial" w:cs="Arial"/>
              </w:rPr>
              <w:t xml:space="preserve">“Well-Being Tools and Resources.” </w:t>
            </w:r>
            <w:hyperlink r:id="rId56" w:history="1">
              <w:r w:rsidR="004C6D67" w:rsidRPr="00DB3159">
                <w:rPr>
                  <w:rStyle w:val="Hyperlink"/>
                  <w:rFonts w:ascii="Arial" w:eastAsia="Arial" w:hAnsi="Arial" w:cs="Arial"/>
                </w:rPr>
                <w:t>https://dl.acgme.org/pages/well-being-tools-resources</w:t>
              </w:r>
            </w:hyperlink>
            <w:r w:rsidR="004C6D67" w:rsidRPr="004C6D67">
              <w:rPr>
                <w:rFonts w:ascii="Arial" w:eastAsia="Arial" w:hAnsi="Arial" w:cs="Arial"/>
              </w:rPr>
              <w:t>. Accessed 2022.</w:t>
            </w:r>
          </w:p>
          <w:p w14:paraId="709679F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Conran RM, Powell </w:t>
            </w:r>
            <w:proofErr w:type="spellStart"/>
            <w:r>
              <w:rPr>
                <w:rFonts w:ascii="Arial" w:eastAsia="Arial" w:hAnsi="Arial" w:cs="Arial"/>
              </w:rPr>
              <w:t>SZ</w:t>
            </w:r>
            <w:proofErr w:type="spellEnd"/>
            <w:r>
              <w:rPr>
                <w:rFonts w:ascii="Arial" w:eastAsia="Arial" w:hAnsi="Arial" w:cs="Arial"/>
              </w:rPr>
              <w:t xml:space="preserve">, Domen RE, et al. Development of professionalism in graduate medical education: a case-based educational approach from the College of American Pathologists’ Graduate Medical Education Committee. </w:t>
            </w:r>
            <w:proofErr w:type="spellStart"/>
            <w:r>
              <w:rPr>
                <w:rFonts w:ascii="Arial" w:eastAsia="Arial" w:hAnsi="Arial" w:cs="Arial"/>
                <w:i/>
              </w:rPr>
              <w:t>Acad</w:t>
            </w:r>
            <w:proofErr w:type="spellEnd"/>
            <w:r>
              <w:rPr>
                <w:rFonts w:ascii="Arial" w:eastAsia="Arial" w:hAnsi="Arial" w:cs="Arial"/>
                <w:i/>
              </w:rPr>
              <w:t xml:space="preserve"> </w:t>
            </w:r>
            <w:proofErr w:type="spellStart"/>
            <w:r>
              <w:rPr>
                <w:rFonts w:ascii="Arial" w:eastAsia="Arial" w:hAnsi="Arial" w:cs="Arial"/>
                <w:i/>
              </w:rPr>
              <w:t>Pathol</w:t>
            </w:r>
            <w:proofErr w:type="spellEnd"/>
            <w:r>
              <w:rPr>
                <w:rFonts w:ascii="Arial" w:eastAsia="Arial" w:hAnsi="Arial" w:cs="Arial"/>
              </w:rPr>
              <w:t xml:space="preserve">. </w:t>
            </w:r>
            <w:proofErr w:type="gramStart"/>
            <w:r>
              <w:rPr>
                <w:rFonts w:ascii="Arial" w:eastAsia="Arial" w:hAnsi="Arial" w:cs="Arial"/>
              </w:rPr>
              <w:t>2018;5:2374289518773493</w:t>
            </w:r>
            <w:proofErr w:type="gramEnd"/>
            <w:r>
              <w:rPr>
                <w:rFonts w:ascii="Arial" w:eastAsia="Arial" w:hAnsi="Arial" w:cs="Arial"/>
              </w:rPr>
              <w:t xml:space="preserve">. </w:t>
            </w:r>
            <w:hyperlink r:id="rId57">
              <w:r>
                <w:rPr>
                  <w:rFonts w:ascii="Arial" w:eastAsia="Arial" w:hAnsi="Arial" w:cs="Arial"/>
                  <w:color w:val="0563C1"/>
                  <w:u w:val="single"/>
                </w:rPr>
                <w:t>https://www.ncbi.nlm.nih.gov/pmc/articles/PMC6039899/</w:t>
              </w:r>
            </w:hyperlink>
            <w:r>
              <w:rPr>
                <w:rFonts w:ascii="Arial" w:eastAsia="Arial" w:hAnsi="Arial" w:cs="Arial"/>
              </w:rPr>
              <w:t>. 2020.</w:t>
            </w:r>
          </w:p>
          <w:p w14:paraId="57D2A5D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Hicks PJ, Schumacher D, Guralnick S, Carraccio C, Burke AE. Domain of competence: personal and professional development. </w:t>
            </w:r>
            <w:proofErr w:type="spellStart"/>
            <w:r>
              <w:rPr>
                <w:rFonts w:ascii="Arial" w:eastAsia="Arial" w:hAnsi="Arial" w:cs="Arial"/>
                <w:i/>
              </w:rPr>
              <w:t>Acad</w:t>
            </w:r>
            <w:proofErr w:type="spellEnd"/>
            <w:r>
              <w:rPr>
                <w:rFonts w:ascii="Arial" w:eastAsia="Arial" w:hAnsi="Arial" w:cs="Arial"/>
                <w:i/>
              </w:rPr>
              <w:t xml:space="preserve"> </w:t>
            </w:r>
            <w:proofErr w:type="spellStart"/>
            <w:r>
              <w:rPr>
                <w:rFonts w:ascii="Arial" w:eastAsia="Arial" w:hAnsi="Arial" w:cs="Arial"/>
                <w:i/>
              </w:rPr>
              <w:t>Pediatr</w:t>
            </w:r>
            <w:proofErr w:type="spellEnd"/>
            <w:r>
              <w:rPr>
                <w:rFonts w:ascii="Arial" w:eastAsia="Arial" w:hAnsi="Arial" w:cs="Arial"/>
              </w:rPr>
              <w:t>. 2014;14(2 Suppl</w:t>
            </w:r>
            <w:proofErr w:type="gramStart"/>
            <w:r>
              <w:rPr>
                <w:rFonts w:ascii="Arial" w:eastAsia="Arial" w:hAnsi="Arial" w:cs="Arial"/>
              </w:rPr>
              <w:t>):S</w:t>
            </w:r>
            <w:proofErr w:type="gramEnd"/>
            <w:r>
              <w:rPr>
                <w:rFonts w:ascii="Arial" w:eastAsia="Arial" w:hAnsi="Arial" w:cs="Arial"/>
              </w:rPr>
              <w:t xml:space="preserve">80-97. </w:t>
            </w:r>
            <w:hyperlink r:id="rId58">
              <w:r>
                <w:rPr>
                  <w:rFonts w:ascii="Arial" w:eastAsia="Arial" w:hAnsi="Arial" w:cs="Arial"/>
                  <w:color w:val="0563C1"/>
                  <w:u w:val="single"/>
                </w:rPr>
                <w:t>https://linkinghub.elsevier.com/retrieve/pii/S1876-2859(13)00332-X</w:t>
              </w:r>
            </w:hyperlink>
            <w:r>
              <w:rPr>
                <w:rFonts w:ascii="Arial" w:eastAsia="Arial" w:hAnsi="Arial" w:cs="Arial"/>
              </w:rPr>
              <w:t>. 2020.</w:t>
            </w:r>
          </w:p>
          <w:p w14:paraId="4732101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Joseph L, Shaw PF, Smoller BR. Perceptions of stress among pathology residents: survey results and some strategies to reduce them. </w:t>
            </w:r>
            <w:proofErr w:type="gramStart"/>
            <w:r>
              <w:rPr>
                <w:rFonts w:ascii="Arial" w:eastAsia="Arial" w:hAnsi="Arial" w:cs="Arial"/>
                <w:i/>
              </w:rPr>
              <w:t>Am</w:t>
            </w:r>
            <w:proofErr w:type="gramEnd"/>
            <w:r>
              <w:rPr>
                <w:rFonts w:ascii="Arial" w:eastAsia="Arial" w:hAnsi="Arial" w:cs="Arial"/>
                <w:i/>
              </w:rPr>
              <w:t xml:space="preserve"> J Clin Pathol</w:t>
            </w:r>
            <w:r>
              <w:rPr>
                <w:rFonts w:ascii="Arial" w:eastAsia="Arial" w:hAnsi="Arial" w:cs="Arial"/>
              </w:rPr>
              <w:t xml:space="preserve">. 2007;128(6):911-919. </w:t>
            </w:r>
            <w:hyperlink r:id="rId59">
              <w:r>
                <w:rPr>
                  <w:rFonts w:ascii="Arial" w:eastAsia="Arial" w:hAnsi="Arial" w:cs="Arial"/>
                  <w:color w:val="0563C1"/>
                  <w:u w:val="single"/>
                </w:rPr>
                <w:t>https://academic.oup.com/ajcp/article/128/6/911/1764982</w:t>
              </w:r>
            </w:hyperlink>
            <w:r>
              <w:rPr>
                <w:rFonts w:ascii="Arial" w:eastAsia="Arial" w:hAnsi="Arial" w:cs="Arial"/>
              </w:rPr>
              <w:t>. 2020.</w:t>
            </w:r>
          </w:p>
          <w:p w14:paraId="669FFF0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Local resources, including Employee Assistance Program</w:t>
            </w:r>
          </w:p>
        </w:tc>
      </w:tr>
    </w:tbl>
    <w:p w14:paraId="10AAB2AB" w14:textId="77777777" w:rsidR="00570BC0" w:rsidRDefault="00570BC0">
      <w:pPr>
        <w:spacing w:line="240" w:lineRule="auto"/>
        <w:ind w:hanging="180"/>
        <w:rPr>
          <w:rFonts w:ascii="Arial" w:eastAsia="Arial" w:hAnsi="Arial" w:cs="Arial"/>
        </w:rPr>
      </w:pPr>
    </w:p>
    <w:p w14:paraId="7F94F9B2" w14:textId="77777777" w:rsidR="00570BC0" w:rsidRDefault="00570BC0">
      <w:pPr>
        <w:rPr>
          <w:rFonts w:ascii="Arial" w:eastAsia="Arial" w:hAnsi="Arial" w:cs="Arial"/>
        </w:rPr>
      </w:pPr>
      <w:r>
        <w:rPr>
          <w:rFonts w:ascii="Arial" w:eastAsia="Arial" w:hAnsi="Arial" w:cs="Arial"/>
        </w:rP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3FD62CC9" w14:textId="77777777">
        <w:trPr>
          <w:trHeight w:val="760"/>
        </w:trPr>
        <w:tc>
          <w:tcPr>
            <w:tcW w:w="14125" w:type="dxa"/>
            <w:gridSpan w:val="2"/>
            <w:shd w:val="clear" w:color="auto" w:fill="9CC3E5"/>
          </w:tcPr>
          <w:p w14:paraId="113C2EFB" w14:textId="77777777" w:rsidR="00360F4F" w:rsidRDefault="00C2402F">
            <w:pPr>
              <w:ind w:left="14" w:hanging="14"/>
              <w:jc w:val="center"/>
              <w:rPr>
                <w:rFonts w:ascii="Arial" w:eastAsia="Arial" w:hAnsi="Arial" w:cs="Arial"/>
                <w:b/>
              </w:rPr>
            </w:pPr>
            <w:r>
              <w:rPr>
                <w:rFonts w:ascii="Arial" w:eastAsia="Arial" w:hAnsi="Arial" w:cs="Arial"/>
                <w:b/>
              </w:rPr>
              <w:lastRenderedPageBreak/>
              <w:t>Interpersonal and Communication Skills 1: Patient- and Family-Centered Communication (Track A, B, and C)</w:t>
            </w:r>
          </w:p>
          <w:p w14:paraId="4CE31CD6" w14:textId="77777777" w:rsidR="00360F4F" w:rsidRDefault="00C2402F">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 making</w:t>
            </w:r>
          </w:p>
        </w:tc>
      </w:tr>
      <w:tr w:rsidR="00360F4F" w14:paraId="68F3C2E4" w14:textId="77777777">
        <w:tc>
          <w:tcPr>
            <w:tcW w:w="4950" w:type="dxa"/>
            <w:shd w:val="clear" w:color="auto" w:fill="FAC090"/>
          </w:tcPr>
          <w:p w14:paraId="1680FC34"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D5820EB"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734C4C98" w14:textId="77777777">
        <w:tc>
          <w:tcPr>
            <w:tcW w:w="4950" w:type="dxa"/>
            <w:tcBorders>
              <w:top w:val="single" w:sz="4" w:space="0" w:color="000000"/>
              <w:bottom w:val="single" w:sz="4" w:space="0" w:color="000000"/>
            </w:tcBorders>
            <w:shd w:val="clear" w:color="auto" w:fill="C9C9C9"/>
          </w:tcPr>
          <w:p w14:paraId="127603E7" w14:textId="77777777" w:rsidR="00444987" w:rsidRPr="00444987" w:rsidRDefault="00C2402F" w:rsidP="00444987">
            <w:pPr>
              <w:rPr>
                <w:rFonts w:ascii="Arial" w:eastAsia="Arial" w:hAnsi="Arial" w:cs="Arial"/>
                <w:i/>
                <w:color w:val="000000"/>
              </w:rPr>
            </w:pPr>
            <w:r>
              <w:rPr>
                <w:rFonts w:ascii="Arial" w:eastAsia="Arial" w:hAnsi="Arial" w:cs="Arial"/>
                <w:b/>
              </w:rPr>
              <w:t>Level 1</w:t>
            </w:r>
            <w:r>
              <w:rPr>
                <w:rFonts w:ascii="Arial" w:eastAsia="Arial" w:hAnsi="Arial" w:cs="Arial"/>
                <w:i/>
                <w:color w:val="000000"/>
              </w:rPr>
              <w:t xml:space="preserve"> </w:t>
            </w:r>
            <w:r w:rsidR="00444987" w:rsidRPr="00444987">
              <w:rPr>
                <w:rFonts w:ascii="Arial" w:eastAsia="Arial" w:hAnsi="Arial" w:cs="Arial"/>
                <w:i/>
                <w:color w:val="000000"/>
              </w:rPr>
              <w:t>Uses language and nonverbal behavior to demonstrate respect and establish rapport</w:t>
            </w:r>
          </w:p>
          <w:p w14:paraId="0B6D044E" w14:textId="2DE0850A" w:rsidR="00444987" w:rsidRDefault="00444987" w:rsidP="00444987">
            <w:pPr>
              <w:rPr>
                <w:rFonts w:ascii="Arial" w:eastAsia="Arial" w:hAnsi="Arial" w:cs="Arial"/>
                <w:i/>
                <w:color w:val="000000"/>
              </w:rPr>
            </w:pPr>
          </w:p>
          <w:p w14:paraId="195C8FBA" w14:textId="4E7A3F93" w:rsidR="00A92A33" w:rsidRDefault="00A92A33" w:rsidP="00444987">
            <w:pPr>
              <w:rPr>
                <w:rFonts w:ascii="Arial" w:eastAsia="Arial" w:hAnsi="Arial" w:cs="Arial"/>
                <w:i/>
                <w:color w:val="000000"/>
              </w:rPr>
            </w:pPr>
          </w:p>
          <w:p w14:paraId="42E5D3D4" w14:textId="77777777" w:rsidR="00A92A33" w:rsidRPr="00444987" w:rsidRDefault="00A92A33" w:rsidP="00444987">
            <w:pPr>
              <w:rPr>
                <w:rFonts w:ascii="Arial" w:eastAsia="Arial" w:hAnsi="Arial" w:cs="Arial"/>
                <w:i/>
                <w:color w:val="000000"/>
              </w:rPr>
            </w:pPr>
          </w:p>
          <w:p w14:paraId="55843B66" w14:textId="704ADBA1" w:rsidR="00360F4F" w:rsidRDefault="00444987" w:rsidP="00444987">
            <w:pPr>
              <w:rPr>
                <w:rFonts w:ascii="Arial" w:eastAsia="Arial" w:hAnsi="Arial" w:cs="Arial"/>
                <w:i/>
                <w:color w:val="000000"/>
              </w:rPr>
            </w:pPr>
            <w:r w:rsidRPr="00444987">
              <w:rPr>
                <w:rFonts w:ascii="Arial" w:eastAsia="Arial" w:hAnsi="Arial" w:cs="Arial"/>
                <w:i/>
                <w:color w:val="000000"/>
              </w:rPr>
              <w:t>Identifies common barriers to effective communication (e.g., language, disability) while accurately communicating own role within the health care system</w:t>
            </w:r>
          </w:p>
        </w:tc>
        <w:tc>
          <w:tcPr>
            <w:tcW w:w="9175" w:type="dxa"/>
            <w:tcBorders>
              <w:top w:val="single" w:sz="4" w:space="0" w:color="000000"/>
              <w:left w:val="nil"/>
              <w:bottom w:val="single" w:sz="4" w:space="0" w:color="000000"/>
              <w:right w:val="single" w:sz="8" w:space="0" w:color="000000"/>
            </w:tcBorders>
            <w:shd w:val="clear" w:color="auto" w:fill="C9C9C9"/>
          </w:tcPr>
          <w:p w14:paraId="4CE7911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Self-monitors and controls tone, non-verbal responses, and language and asks questions to invite patient/family participation</w:t>
            </w:r>
          </w:p>
          <w:p w14:paraId="6AB53149" w14:textId="0F0283CD" w:rsidR="00360F4F" w:rsidRPr="00A92A33"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color w:val="000000"/>
              </w:rPr>
              <w:t>Avoids</w:t>
            </w:r>
            <w:proofErr w:type="gramEnd"/>
            <w:r>
              <w:rPr>
                <w:rFonts w:ascii="Arial" w:eastAsia="Arial" w:hAnsi="Arial" w:cs="Arial"/>
                <w:color w:val="000000"/>
              </w:rPr>
              <w:t xml:space="preserve"> medical jargon when talking to patients, makes sure communication is at the appropriate level</w:t>
            </w:r>
          </w:p>
          <w:p w14:paraId="6E870FE9" w14:textId="77777777" w:rsidR="00A92A33" w:rsidRDefault="00A92A33" w:rsidP="00A92A33">
            <w:pPr>
              <w:pBdr>
                <w:top w:val="nil"/>
                <w:left w:val="nil"/>
                <w:bottom w:val="nil"/>
                <w:right w:val="nil"/>
                <w:between w:val="nil"/>
              </w:pBdr>
              <w:rPr>
                <w:color w:val="000000"/>
              </w:rPr>
            </w:pPr>
          </w:p>
          <w:p w14:paraId="44309DE1" w14:textId="4117B72C"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Accurately communicates role in the health care system to patients/families</w:t>
            </w:r>
          </w:p>
          <w:p w14:paraId="18258AD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Identifies common communication barriers in patient care</w:t>
            </w:r>
          </w:p>
        </w:tc>
      </w:tr>
      <w:tr w:rsidR="00360F4F" w14:paraId="4B3D97EA" w14:textId="77777777">
        <w:tc>
          <w:tcPr>
            <w:tcW w:w="4950" w:type="dxa"/>
            <w:tcBorders>
              <w:top w:val="single" w:sz="4" w:space="0" w:color="000000"/>
              <w:bottom w:val="single" w:sz="4" w:space="0" w:color="000000"/>
            </w:tcBorders>
            <w:shd w:val="clear" w:color="auto" w:fill="C9C9C9"/>
          </w:tcPr>
          <w:p w14:paraId="4931BEFD" w14:textId="77777777" w:rsidR="00444987" w:rsidRPr="00444987" w:rsidRDefault="00C2402F" w:rsidP="00444987">
            <w:pPr>
              <w:rPr>
                <w:rFonts w:ascii="Arial" w:eastAsia="Arial" w:hAnsi="Arial" w:cs="Arial"/>
                <w:i/>
              </w:rPr>
            </w:pPr>
            <w:r>
              <w:rPr>
                <w:rFonts w:ascii="Arial" w:eastAsia="Arial" w:hAnsi="Arial" w:cs="Arial"/>
                <w:b/>
              </w:rPr>
              <w:t>Level 2</w:t>
            </w:r>
            <w:r>
              <w:rPr>
                <w:rFonts w:ascii="Arial" w:eastAsia="Arial" w:hAnsi="Arial" w:cs="Arial"/>
              </w:rPr>
              <w:t xml:space="preserve"> </w:t>
            </w:r>
            <w:r w:rsidR="00444987" w:rsidRPr="00444987">
              <w:rPr>
                <w:rFonts w:ascii="Arial" w:eastAsia="Arial" w:hAnsi="Arial" w:cs="Arial"/>
                <w:i/>
              </w:rPr>
              <w:t>Establishes a relationship in straightforward encounters using active listening and clear language</w:t>
            </w:r>
          </w:p>
          <w:p w14:paraId="661AD795" w14:textId="77777777" w:rsidR="00444987" w:rsidRPr="00444987" w:rsidRDefault="00444987" w:rsidP="00444987">
            <w:pPr>
              <w:rPr>
                <w:rFonts w:ascii="Arial" w:eastAsia="Arial" w:hAnsi="Arial" w:cs="Arial"/>
                <w:i/>
              </w:rPr>
            </w:pPr>
          </w:p>
          <w:p w14:paraId="04AC4790" w14:textId="2ECD61D8" w:rsidR="00360F4F" w:rsidRDefault="00444987" w:rsidP="00444987">
            <w:pPr>
              <w:rPr>
                <w:rFonts w:ascii="Arial" w:eastAsia="Arial" w:hAnsi="Arial" w:cs="Arial"/>
                <w:i/>
              </w:rPr>
            </w:pPr>
            <w:r w:rsidRPr="00444987">
              <w:rPr>
                <w:rFonts w:ascii="Arial" w:eastAsia="Arial" w:hAnsi="Arial" w:cs="Arial"/>
                <w:i/>
              </w:rPr>
              <w:t>Identifies complex barriers to effective communication (e.g., health literacy, cultural)</w:t>
            </w:r>
          </w:p>
        </w:tc>
        <w:tc>
          <w:tcPr>
            <w:tcW w:w="9175" w:type="dxa"/>
            <w:tcBorders>
              <w:top w:val="single" w:sz="4" w:space="0" w:color="000000"/>
              <w:left w:val="nil"/>
              <w:bottom w:val="single" w:sz="4" w:space="0" w:color="000000"/>
              <w:right w:val="single" w:sz="8" w:space="0" w:color="000000"/>
            </w:tcBorders>
            <w:shd w:val="clear" w:color="auto" w:fill="C9C9C9"/>
          </w:tcPr>
          <w:p w14:paraId="6042107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Establishes a professional relationship with patients/families, with active listening </w:t>
            </w:r>
          </w:p>
          <w:p w14:paraId="617E8510" w14:textId="77777777" w:rsidR="00360F4F" w:rsidRDefault="00360F4F">
            <w:pPr>
              <w:pBdr>
                <w:top w:val="nil"/>
                <w:left w:val="nil"/>
                <w:bottom w:val="nil"/>
                <w:right w:val="nil"/>
                <w:between w:val="nil"/>
              </w:pBdr>
              <w:rPr>
                <w:rFonts w:ascii="Arial" w:eastAsia="Arial" w:hAnsi="Arial" w:cs="Arial"/>
                <w:color w:val="000000"/>
              </w:rPr>
            </w:pPr>
          </w:p>
          <w:p w14:paraId="4DC39CDD" w14:textId="182F78D5" w:rsidR="00360F4F" w:rsidRDefault="00360F4F">
            <w:pPr>
              <w:pBdr>
                <w:top w:val="nil"/>
                <w:left w:val="nil"/>
                <w:bottom w:val="nil"/>
                <w:right w:val="nil"/>
                <w:between w:val="nil"/>
              </w:pBdr>
              <w:rPr>
                <w:rFonts w:ascii="Arial" w:eastAsia="Arial" w:hAnsi="Arial" w:cs="Arial"/>
                <w:color w:val="000000"/>
              </w:rPr>
            </w:pPr>
          </w:p>
          <w:p w14:paraId="703B434A" w14:textId="77777777" w:rsidR="00444987" w:rsidRDefault="00444987">
            <w:pPr>
              <w:pBdr>
                <w:top w:val="nil"/>
                <w:left w:val="nil"/>
                <w:bottom w:val="nil"/>
                <w:right w:val="nil"/>
                <w:between w:val="nil"/>
              </w:pBdr>
              <w:rPr>
                <w:rFonts w:ascii="Arial" w:eastAsia="Arial" w:hAnsi="Arial" w:cs="Arial"/>
                <w:color w:val="000000"/>
              </w:rPr>
            </w:pPr>
          </w:p>
          <w:p w14:paraId="6465B34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In a real or simulated patient encounter, seeks to understand the patient’s level of understanding of medical language</w:t>
            </w:r>
          </w:p>
          <w:p w14:paraId="2C9AD72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Meets with blood donors who have been deferred from donation and explains the patient or donor safety issue (C)</w:t>
            </w:r>
          </w:p>
        </w:tc>
      </w:tr>
      <w:tr w:rsidR="00360F4F" w14:paraId="5ECAF636" w14:textId="77777777">
        <w:tc>
          <w:tcPr>
            <w:tcW w:w="4950" w:type="dxa"/>
            <w:tcBorders>
              <w:top w:val="single" w:sz="4" w:space="0" w:color="000000"/>
              <w:bottom w:val="single" w:sz="4" w:space="0" w:color="000000"/>
            </w:tcBorders>
            <w:shd w:val="clear" w:color="auto" w:fill="C9C9C9"/>
          </w:tcPr>
          <w:p w14:paraId="562212C8" w14:textId="77777777" w:rsidR="00444987" w:rsidRPr="00444987" w:rsidRDefault="00C2402F" w:rsidP="00444987">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44987" w:rsidRPr="00444987">
              <w:rPr>
                <w:rFonts w:ascii="Arial" w:eastAsia="Arial" w:hAnsi="Arial" w:cs="Arial"/>
                <w:i/>
                <w:color w:val="000000"/>
              </w:rPr>
              <w:t>Sensitively and compassionately delivers medical information, with supervision</w:t>
            </w:r>
          </w:p>
          <w:p w14:paraId="74377811" w14:textId="77777777" w:rsidR="00444987" w:rsidRPr="00444987" w:rsidRDefault="00444987" w:rsidP="00444987">
            <w:pPr>
              <w:rPr>
                <w:rFonts w:ascii="Arial" w:eastAsia="Arial" w:hAnsi="Arial" w:cs="Arial"/>
                <w:i/>
                <w:color w:val="000000"/>
              </w:rPr>
            </w:pPr>
          </w:p>
          <w:p w14:paraId="49EB4C71" w14:textId="77777777" w:rsidR="00444987" w:rsidRPr="00444987" w:rsidRDefault="00444987" w:rsidP="00444987">
            <w:pPr>
              <w:rPr>
                <w:rFonts w:ascii="Arial" w:eastAsia="Arial" w:hAnsi="Arial" w:cs="Arial"/>
                <w:i/>
                <w:color w:val="000000"/>
              </w:rPr>
            </w:pPr>
          </w:p>
          <w:p w14:paraId="7219AE91" w14:textId="62E0571A" w:rsidR="00360F4F" w:rsidRDefault="00444987" w:rsidP="00444987">
            <w:pPr>
              <w:rPr>
                <w:rFonts w:ascii="Arial" w:eastAsia="Arial" w:hAnsi="Arial" w:cs="Arial"/>
                <w:i/>
                <w:color w:val="000000"/>
              </w:rPr>
            </w:pPr>
            <w:r w:rsidRPr="00444987">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5E4AF67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Demonstrates respect for a Jehovah’s Witness who does not want a transfusion with thorough explanation of the risks and alternatives (C)</w:t>
            </w:r>
          </w:p>
          <w:p w14:paraId="7CDF4FD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Acknowledges uncertainty in daily tasks</w:t>
            </w:r>
          </w:p>
          <w:p w14:paraId="1E079014" w14:textId="77777777" w:rsidR="00360F4F" w:rsidRDefault="00360F4F">
            <w:pPr>
              <w:pBdr>
                <w:top w:val="nil"/>
                <w:left w:val="nil"/>
                <w:bottom w:val="nil"/>
                <w:right w:val="nil"/>
                <w:between w:val="nil"/>
              </w:pBdr>
              <w:rPr>
                <w:rFonts w:ascii="Arial" w:eastAsia="Arial" w:hAnsi="Arial" w:cs="Arial"/>
                <w:color w:val="000000"/>
              </w:rPr>
            </w:pPr>
          </w:p>
          <w:p w14:paraId="232F0B23" w14:textId="45DAE6FB"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Recognizes and acknowledges personal bias about a layperson’s medical knowledge when pointed out by attending</w:t>
            </w:r>
          </w:p>
        </w:tc>
      </w:tr>
      <w:tr w:rsidR="00360F4F" w14:paraId="03CCB575" w14:textId="77777777">
        <w:tc>
          <w:tcPr>
            <w:tcW w:w="4950" w:type="dxa"/>
            <w:tcBorders>
              <w:top w:val="single" w:sz="4" w:space="0" w:color="000000"/>
              <w:bottom w:val="single" w:sz="4" w:space="0" w:color="000000"/>
            </w:tcBorders>
            <w:shd w:val="clear" w:color="auto" w:fill="C9C9C9"/>
          </w:tcPr>
          <w:p w14:paraId="2DB79B84" w14:textId="77777777" w:rsidR="00444987" w:rsidRPr="00444987" w:rsidRDefault="00C2402F" w:rsidP="00444987">
            <w:pPr>
              <w:rPr>
                <w:rFonts w:ascii="Arial" w:eastAsia="Arial" w:hAnsi="Arial" w:cs="Arial"/>
                <w:i/>
              </w:rPr>
            </w:pPr>
            <w:r>
              <w:rPr>
                <w:rFonts w:ascii="Arial" w:eastAsia="Arial" w:hAnsi="Arial" w:cs="Arial"/>
                <w:b/>
              </w:rPr>
              <w:t>Level 4</w:t>
            </w:r>
            <w:r>
              <w:rPr>
                <w:rFonts w:ascii="Arial" w:eastAsia="Arial" w:hAnsi="Arial" w:cs="Arial"/>
              </w:rPr>
              <w:t xml:space="preserve"> </w:t>
            </w:r>
            <w:r w:rsidR="00444987" w:rsidRPr="00444987">
              <w:rPr>
                <w:rFonts w:ascii="Arial" w:eastAsia="Arial" w:hAnsi="Arial" w:cs="Arial"/>
                <w:i/>
              </w:rPr>
              <w:t>Independently, sensitively, and compassionately delivers medical information and acknowledges uncertainty and conflict</w:t>
            </w:r>
          </w:p>
          <w:p w14:paraId="77D5E9AC" w14:textId="77777777" w:rsidR="00444987" w:rsidRPr="00444987" w:rsidRDefault="00444987" w:rsidP="00444987">
            <w:pPr>
              <w:rPr>
                <w:rFonts w:ascii="Arial" w:eastAsia="Arial" w:hAnsi="Arial" w:cs="Arial"/>
                <w:i/>
              </w:rPr>
            </w:pPr>
            <w:r w:rsidRPr="00444987">
              <w:rPr>
                <w:rFonts w:ascii="Arial" w:eastAsia="Arial" w:hAnsi="Arial" w:cs="Arial"/>
                <w:i/>
              </w:rPr>
              <w:t xml:space="preserve"> </w:t>
            </w:r>
          </w:p>
          <w:p w14:paraId="30EE3725" w14:textId="647270B4" w:rsidR="00360F4F" w:rsidRDefault="00444987" w:rsidP="00444987">
            <w:pPr>
              <w:rPr>
                <w:rFonts w:ascii="Arial" w:eastAsia="Arial" w:hAnsi="Arial" w:cs="Arial"/>
                <w:i/>
              </w:rPr>
            </w:pPr>
            <w:r w:rsidRPr="00444987">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3DC64C6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Is an active member of patient care team in discussion with family regarding a difficult transplant match</w:t>
            </w:r>
          </w:p>
          <w:p w14:paraId="7B6EBE19" w14:textId="77777777" w:rsidR="00360F4F" w:rsidRDefault="00360F4F">
            <w:pPr>
              <w:pBdr>
                <w:top w:val="nil"/>
                <w:left w:val="nil"/>
                <w:bottom w:val="nil"/>
                <w:right w:val="nil"/>
                <w:between w:val="nil"/>
              </w:pBdr>
              <w:rPr>
                <w:rFonts w:ascii="Arial" w:eastAsia="Arial" w:hAnsi="Arial" w:cs="Arial"/>
                <w:color w:val="000000"/>
              </w:rPr>
            </w:pPr>
          </w:p>
          <w:p w14:paraId="627FB061" w14:textId="77777777" w:rsidR="00360F4F" w:rsidRDefault="00360F4F">
            <w:pPr>
              <w:pBdr>
                <w:top w:val="nil"/>
                <w:left w:val="nil"/>
                <w:bottom w:val="nil"/>
                <w:right w:val="nil"/>
                <w:between w:val="nil"/>
              </w:pBdr>
              <w:rPr>
                <w:rFonts w:ascii="Arial" w:eastAsia="Arial" w:hAnsi="Arial" w:cs="Arial"/>
                <w:color w:val="000000"/>
              </w:rPr>
            </w:pPr>
          </w:p>
          <w:p w14:paraId="579E574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Develops a plan for communicating biopsy findings in face of patient or family anger (A/B) </w:t>
            </w:r>
          </w:p>
          <w:p w14:paraId="7086F0B1" w14:textId="79DBF669"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Checks personal biases and works to overcome them</w:t>
            </w:r>
          </w:p>
        </w:tc>
      </w:tr>
      <w:tr w:rsidR="00360F4F" w14:paraId="2912C0CF" w14:textId="77777777">
        <w:tc>
          <w:tcPr>
            <w:tcW w:w="4950" w:type="dxa"/>
            <w:tcBorders>
              <w:top w:val="single" w:sz="4" w:space="0" w:color="000000"/>
              <w:bottom w:val="single" w:sz="4" w:space="0" w:color="000000"/>
            </w:tcBorders>
            <w:shd w:val="clear" w:color="auto" w:fill="C9C9C9"/>
          </w:tcPr>
          <w:p w14:paraId="656AB0B0" w14:textId="77777777" w:rsidR="00444987" w:rsidRPr="00444987" w:rsidRDefault="00C2402F" w:rsidP="00444987">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444987" w:rsidRPr="00444987">
              <w:rPr>
                <w:rFonts w:ascii="Arial" w:eastAsia="Arial" w:hAnsi="Arial" w:cs="Arial"/>
                <w:i/>
              </w:rPr>
              <w:t>Mentors others in the sensitive and compassionate delivery of medical information</w:t>
            </w:r>
          </w:p>
          <w:p w14:paraId="4619B5E8" w14:textId="77777777" w:rsidR="00444987" w:rsidRPr="00444987" w:rsidRDefault="00444987" w:rsidP="00444987">
            <w:pPr>
              <w:rPr>
                <w:rFonts w:ascii="Arial" w:eastAsia="Arial" w:hAnsi="Arial" w:cs="Arial"/>
                <w:i/>
              </w:rPr>
            </w:pPr>
          </w:p>
          <w:p w14:paraId="6703BE0D" w14:textId="63645EBE" w:rsidR="00360F4F" w:rsidRDefault="00444987" w:rsidP="00444987">
            <w:pPr>
              <w:rPr>
                <w:rFonts w:ascii="Arial" w:eastAsia="Arial" w:hAnsi="Arial" w:cs="Arial"/>
                <w:i/>
              </w:rPr>
            </w:pPr>
            <w:r w:rsidRPr="00444987">
              <w:rPr>
                <w:rFonts w:ascii="Arial" w:eastAsia="Arial" w:hAnsi="Arial" w:cs="Arial"/>
                <w:i/>
              </w:rPr>
              <w:t>Models self-awareness while teaching a contextual approach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159ED51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Participates in communication of biopsy findings in face of patient or family anger (A/B) </w:t>
            </w:r>
          </w:p>
          <w:p w14:paraId="09626B97" w14:textId="77777777" w:rsidR="00360F4F" w:rsidRDefault="00360F4F">
            <w:pPr>
              <w:pBdr>
                <w:top w:val="nil"/>
                <w:left w:val="nil"/>
                <w:bottom w:val="nil"/>
                <w:right w:val="nil"/>
                <w:between w:val="nil"/>
              </w:pBdr>
              <w:rPr>
                <w:rFonts w:ascii="Arial" w:eastAsia="Arial" w:hAnsi="Arial" w:cs="Arial"/>
                <w:color w:val="000000"/>
              </w:rPr>
            </w:pPr>
          </w:p>
          <w:p w14:paraId="1FC64039" w14:textId="77777777" w:rsidR="00360F4F" w:rsidRDefault="00360F4F">
            <w:pPr>
              <w:pBdr>
                <w:top w:val="nil"/>
                <w:left w:val="nil"/>
                <w:bottom w:val="nil"/>
                <w:right w:val="nil"/>
                <w:between w:val="nil"/>
              </w:pBdr>
              <w:rPr>
                <w:rFonts w:ascii="Arial" w:eastAsia="Arial" w:hAnsi="Arial" w:cs="Arial"/>
                <w:color w:val="000000"/>
              </w:rPr>
            </w:pPr>
          </w:p>
          <w:p w14:paraId="139A7F4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Gives an active learning session on compassionate communication skills with reference to personal experiences </w:t>
            </w:r>
          </w:p>
        </w:tc>
      </w:tr>
      <w:tr w:rsidR="00360F4F" w14:paraId="07BAA8D8" w14:textId="77777777">
        <w:tc>
          <w:tcPr>
            <w:tcW w:w="4950" w:type="dxa"/>
            <w:shd w:val="clear" w:color="auto" w:fill="FFD965"/>
          </w:tcPr>
          <w:p w14:paraId="4F7B8723" w14:textId="77777777" w:rsidR="00360F4F" w:rsidRDefault="00C2402F">
            <w:pPr>
              <w:rPr>
                <w:rFonts w:ascii="Arial" w:eastAsia="Arial" w:hAnsi="Arial" w:cs="Arial"/>
              </w:rPr>
            </w:pPr>
            <w:r>
              <w:rPr>
                <w:rFonts w:ascii="Arial" w:eastAsia="Arial" w:hAnsi="Arial" w:cs="Arial"/>
              </w:rPr>
              <w:t>Assessment Models or Tools</w:t>
            </w:r>
          </w:p>
        </w:tc>
        <w:tc>
          <w:tcPr>
            <w:tcW w:w="9175" w:type="dxa"/>
            <w:shd w:val="clear" w:color="auto" w:fill="FFD965"/>
          </w:tcPr>
          <w:p w14:paraId="50FC1D8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7306DA9A"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Kalamazoo Essential Elements Communication Checklist (Adapted)</w:t>
            </w:r>
          </w:p>
          <w:p w14:paraId="68FD361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Self-assessment including self-reflection exercises</w:t>
            </w:r>
          </w:p>
          <w:p w14:paraId="5511CD3A" w14:textId="06890213"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Skills needed to </w:t>
            </w:r>
            <w:r w:rsidR="00DA06DC">
              <w:rPr>
                <w:rFonts w:ascii="Arial" w:eastAsia="Arial" w:hAnsi="Arial" w:cs="Arial"/>
                <w:color w:val="000000"/>
              </w:rPr>
              <w:t>S</w:t>
            </w:r>
            <w:r>
              <w:rPr>
                <w:rFonts w:ascii="Arial" w:eastAsia="Arial" w:hAnsi="Arial" w:cs="Arial"/>
                <w:color w:val="000000"/>
              </w:rPr>
              <w:t xml:space="preserve">et the state, </w:t>
            </w:r>
            <w:proofErr w:type="gramStart"/>
            <w:r>
              <w:rPr>
                <w:rFonts w:ascii="Arial" w:eastAsia="Arial" w:hAnsi="Arial" w:cs="Arial"/>
                <w:color w:val="000000"/>
              </w:rPr>
              <w:t>Elicit</w:t>
            </w:r>
            <w:proofErr w:type="gramEnd"/>
            <w:r>
              <w:rPr>
                <w:rFonts w:ascii="Arial" w:eastAsia="Arial" w:hAnsi="Arial" w:cs="Arial"/>
                <w:color w:val="000000"/>
              </w:rPr>
              <w:t xml:space="preserve"> information, </w:t>
            </w:r>
            <w:proofErr w:type="gramStart"/>
            <w:r>
              <w:rPr>
                <w:rFonts w:ascii="Arial" w:eastAsia="Arial" w:hAnsi="Arial" w:cs="Arial"/>
                <w:color w:val="000000"/>
              </w:rPr>
              <w:t>Give</w:t>
            </w:r>
            <w:proofErr w:type="gramEnd"/>
            <w:r>
              <w:rPr>
                <w:rFonts w:ascii="Arial" w:eastAsia="Arial" w:hAnsi="Arial" w:cs="Arial"/>
                <w:color w:val="000000"/>
              </w:rPr>
              <w:t xml:space="preserve"> information, Understand the patient, and </w:t>
            </w:r>
            <w:proofErr w:type="gramStart"/>
            <w:r>
              <w:rPr>
                <w:rFonts w:ascii="Arial" w:eastAsia="Arial" w:hAnsi="Arial" w:cs="Arial"/>
                <w:color w:val="000000"/>
              </w:rPr>
              <w:t>End</w:t>
            </w:r>
            <w:proofErr w:type="gramEnd"/>
            <w:r>
              <w:rPr>
                <w:rFonts w:ascii="Arial" w:eastAsia="Arial" w:hAnsi="Arial" w:cs="Arial"/>
                <w:color w:val="000000"/>
              </w:rPr>
              <w:t xml:space="preserve"> the encounter (SEGUE) </w:t>
            </w:r>
          </w:p>
          <w:p w14:paraId="26FB09F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Standardized/simulated patients or structured case discussions</w:t>
            </w:r>
          </w:p>
        </w:tc>
      </w:tr>
      <w:tr w:rsidR="00360F4F" w14:paraId="545963CF" w14:textId="77777777">
        <w:tc>
          <w:tcPr>
            <w:tcW w:w="4950" w:type="dxa"/>
            <w:shd w:val="clear" w:color="auto" w:fill="8DB3E2"/>
          </w:tcPr>
          <w:p w14:paraId="1EEC24F6" w14:textId="77777777" w:rsidR="00360F4F" w:rsidRDefault="00C2402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452B793"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1046C100" w14:textId="77777777">
        <w:trPr>
          <w:trHeight w:val="80"/>
        </w:trPr>
        <w:tc>
          <w:tcPr>
            <w:tcW w:w="4950" w:type="dxa"/>
            <w:shd w:val="clear" w:color="auto" w:fill="A8D08D"/>
          </w:tcPr>
          <w:p w14:paraId="0456DB23"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13218683"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Dintzis SM. Improving pathologist’s communication skills. </w:t>
            </w:r>
            <w:r>
              <w:rPr>
                <w:rFonts w:ascii="Arial" w:eastAsia="Arial" w:hAnsi="Arial" w:cs="Arial"/>
                <w:i/>
                <w:color w:val="000000"/>
              </w:rPr>
              <w:t>AMA J Ethics</w:t>
            </w:r>
            <w:r>
              <w:rPr>
                <w:rFonts w:ascii="Arial" w:eastAsia="Arial" w:hAnsi="Arial" w:cs="Arial"/>
                <w:color w:val="000000"/>
              </w:rPr>
              <w:t xml:space="preserve">. 2016;18(8):802-808. </w:t>
            </w:r>
            <w:hyperlink r:id="rId60">
              <w:r>
                <w:rPr>
                  <w:rFonts w:ascii="Arial" w:eastAsia="Arial" w:hAnsi="Arial" w:cs="Arial"/>
                  <w:color w:val="0563C1"/>
                  <w:u w:val="single"/>
                </w:rPr>
                <w:t>https://journalofethics.ama-assn.org/article/improving-pathologists-communication-skills/2016-08</w:t>
              </w:r>
            </w:hyperlink>
            <w:r>
              <w:rPr>
                <w:rFonts w:ascii="Arial" w:eastAsia="Arial" w:hAnsi="Arial" w:cs="Arial"/>
                <w:color w:val="000000"/>
              </w:rPr>
              <w:t xml:space="preserve">. 2020. </w:t>
            </w:r>
          </w:p>
          <w:p w14:paraId="08321D4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Dintzis SM, Stetsenko GY, </w:t>
            </w:r>
            <w:proofErr w:type="spellStart"/>
            <w:r>
              <w:rPr>
                <w:rFonts w:ascii="Arial" w:eastAsia="Arial" w:hAnsi="Arial" w:cs="Arial"/>
                <w:color w:val="000000"/>
              </w:rPr>
              <w:t>Sitlani</w:t>
            </w:r>
            <w:proofErr w:type="spellEnd"/>
            <w:r>
              <w:rPr>
                <w:rFonts w:ascii="Arial" w:eastAsia="Arial" w:hAnsi="Arial" w:cs="Arial"/>
                <w:color w:val="000000"/>
              </w:rPr>
              <w:t xml:space="preserve"> CM, et al. Communicating pathology and laboratory errors: anatomic pathologists’ and laboratory medical directors’ attitudes and experiences. </w:t>
            </w:r>
            <w:proofErr w:type="gramStart"/>
            <w:r>
              <w:rPr>
                <w:rFonts w:ascii="Arial" w:eastAsia="Arial" w:hAnsi="Arial" w:cs="Arial"/>
                <w:i/>
                <w:color w:val="000000"/>
              </w:rPr>
              <w:t>Am</w:t>
            </w:r>
            <w:proofErr w:type="gramEnd"/>
            <w:r>
              <w:rPr>
                <w:rFonts w:ascii="Arial" w:eastAsia="Arial" w:hAnsi="Arial" w:cs="Arial"/>
                <w:i/>
                <w:color w:val="000000"/>
              </w:rPr>
              <w:t xml:space="preserve"> J Clin Pathol</w:t>
            </w:r>
            <w:r>
              <w:rPr>
                <w:rFonts w:ascii="Arial" w:eastAsia="Arial" w:hAnsi="Arial" w:cs="Arial"/>
                <w:color w:val="000000"/>
              </w:rPr>
              <w:t xml:space="preserve">. 2011;135(5):760-765. </w:t>
            </w:r>
            <w:hyperlink r:id="rId61">
              <w:r>
                <w:rPr>
                  <w:rFonts w:ascii="Arial" w:eastAsia="Arial" w:hAnsi="Arial" w:cs="Arial"/>
                  <w:color w:val="0563C1"/>
                  <w:u w:val="single"/>
                </w:rPr>
                <w:t>https://academic.oup.com/ajcp/article/135/5/760/1766306</w:t>
              </w:r>
            </w:hyperlink>
            <w:r>
              <w:rPr>
                <w:rFonts w:ascii="Arial" w:eastAsia="Arial" w:hAnsi="Arial" w:cs="Arial"/>
                <w:color w:val="000000"/>
              </w:rPr>
              <w:t xml:space="preserve">. 2020. </w:t>
            </w:r>
          </w:p>
          <w:p w14:paraId="059A879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Laidlaw A, Hart J. Communication skills: an essential component of medical curricula. Part I: Assessment of clinical communication: AMEE Guide No. 51. </w:t>
            </w:r>
            <w:r>
              <w:rPr>
                <w:rFonts w:ascii="Arial" w:eastAsia="Arial" w:hAnsi="Arial" w:cs="Arial"/>
                <w:i/>
              </w:rPr>
              <w:t>Med Teach</w:t>
            </w:r>
            <w:r>
              <w:rPr>
                <w:rFonts w:ascii="Arial" w:eastAsia="Arial" w:hAnsi="Arial" w:cs="Arial"/>
              </w:rPr>
              <w:t xml:space="preserve">. 2011;33(1):6-8. </w:t>
            </w:r>
            <w:hyperlink r:id="rId62">
              <w:r>
                <w:rPr>
                  <w:rFonts w:ascii="Arial" w:eastAsia="Arial" w:hAnsi="Arial" w:cs="Arial"/>
                  <w:color w:val="0563C1"/>
                  <w:u w:val="single"/>
                </w:rPr>
                <w:t>https://www.tandfonline.com/doi/full/10.3109/0142159X.2011.531170</w:t>
              </w:r>
            </w:hyperlink>
            <w:r>
              <w:rPr>
                <w:rFonts w:ascii="Arial" w:eastAsia="Arial" w:hAnsi="Arial" w:cs="Arial"/>
              </w:rPr>
              <w:t>. 2020.</w:t>
            </w:r>
          </w:p>
          <w:p w14:paraId="145047F5" w14:textId="77777777" w:rsidR="00360F4F" w:rsidRDefault="00C2402F">
            <w:pPr>
              <w:numPr>
                <w:ilvl w:val="0"/>
                <w:numId w:val="3"/>
              </w:numPr>
              <w:pBdr>
                <w:top w:val="nil"/>
                <w:left w:val="nil"/>
                <w:bottom w:val="nil"/>
                <w:right w:val="nil"/>
                <w:between w:val="nil"/>
              </w:pBdr>
              <w:ind w:left="187" w:hanging="187"/>
              <w:rPr>
                <w:color w:val="000000"/>
              </w:rPr>
            </w:pPr>
            <w:proofErr w:type="spellStart"/>
            <w:r>
              <w:rPr>
                <w:rFonts w:ascii="Arial" w:eastAsia="Arial" w:hAnsi="Arial" w:cs="Arial"/>
                <w:color w:val="000000"/>
              </w:rPr>
              <w:t>Makoul</w:t>
            </w:r>
            <w:proofErr w:type="spellEnd"/>
            <w:r>
              <w:rPr>
                <w:rFonts w:ascii="Arial" w:eastAsia="Arial" w:hAnsi="Arial" w:cs="Arial"/>
                <w:color w:val="000000"/>
              </w:rPr>
              <w:t xml:space="preserve"> G. Essential elements of communication in medical encounters: the Kalamazoo consensus statement. </w:t>
            </w:r>
            <w:proofErr w:type="spellStart"/>
            <w:r>
              <w:rPr>
                <w:rFonts w:ascii="Arial" w:eastAsia="Arial" w:hAnsi="Arial" w:cs="Arial"/>
                <w:i/>
                <w:color w:val="000000"/>
              </w:rPr>
              <w:t>Acad</w:t>
            </w:r>
            <w:proofErr w:type="spellEnd"/>
            <w:r>
              <w:rPr>
                <w:rFonts w:ascii="Arial" w:eastAsia="Arial" w:hAnsi="Arial" w:cs="Arial"/>
                <w:i/>
                <w:color w:val="000000"/>
              </w:rPr>
              <w:t xml:space="preserve"> Med</w:t>
            </w:r>
            <w:r>
              <w:rPr>
                <w:rFonts w:ascii="Arial" w:eastAsia="Arial" w:hAnsi="Arial" w:cs="Arial"/>
                <w:color w:val="000000"/>
              </w:rPr>
              <w:t xml:space="preserve">. 2001;76(4):390-393. </w:t>
            </w:r>
            <w:hyperlink r:id="rId63" w:anchor="pdf-link">
              <w:r>
                <w:rPr>
                  <w:rFonts w:ascii="Arial" w:eastAsia="Arial" w:hAnsi="Arial" w:cs="Arial"/>
                  <w:color w:val="0563C1"/>
                  <w:u w:val="single"/>
                </w:rPr>
                <w:t>https://journals.lww.com/academicmedicine/Fulltext/2001/04000/Essential_Elements_of_Communication_in_Medical.21.aspx#pdf-link</w:t>
              </w:r>
            </w:hyperlink>
            <w:r>
              <w:rPr>
                <w:rFonts w:ascii="Arial" w:eastAsia="Arial" w:hAnsi="Arial" w:cs="Arial"/>
                <w:color w:val="000000"/>
              </w:rPr>
              <w:t>. 2020.</w:t>
            </w:r>
          </w:p>
          <w:p w14:paraId="66E539E6" w14:textId="77777777" w:rsidR="00360F4F" w:rsidRDefault="00C2402F">
            <w:pPr>
              <w:numPr>
                <w:ilvl w:val="0"/>
                <w:numId w:val="3"/>
              </w:numPr>
              <w:pBdr>
                <w:top w:val="nil"/>
                <w:left w:val="nil"/>
                <w:bottom w:val="nil"/>
                <w:right w:val="nil"/>
                <w:between w:val="nil"/>
              </w:pBdr>
              <w:ind w:left="187" w:hanging="187"/>
              <w:rPr>
                <w:color w:val="000000"/>
              </w:rPr>
            </w:pPr>
            <w:proofErr w:type="spellStart"/>
            <w:r>
              <w:rPr>
                <w:rFonts w:ascii="Arial" w:eastAsia="Arial" w:hAnsi="Arial" w:cs="Arial"/>
                <w:color w:val="000000"/>
              </w:rPr>
              <w:t>Makoul</w:t>
            </w:r>
            <w:proofErr w:type="spellEnd"/>
            <w:r>
              <w:rPr>
                <w:rFonts w:ascii="Arial" w:eastAsia="Arial" w:hAnsi="Arial" w:cs="Arial"/>
                <w:color w:val="000000"/>
              </w:rPr>
              <w:t xml:space="preserve"> G. The SEGUE Framework for teaching and assessing communication skills. </w:t>
            </w:r>
            <w:r>
              <w:rPr>
                <w:rFonts w:ascii="Arial" w:eastAsia="Arial" w:hAnsi="Arial" w:cs="Arial"/>
                <w:i/>
                <w:color w:val="000000"/>
              </w:rPr>
              <w:t>Patient Educ Couns</w:t>
            </w:r>
            <w:r>
              <w:rPr>
                <w:rFonts w:ascii="Arial" w:eastAsia="Arial" w:hAnsi="Arial" w:cs="Arial"/>
                <w:color w:val="000000"/>
              </w:rPr>
              <w:t xml:space="preserve">. 2001;45(1):23-34. </w:t>
            </w:r>
            <w:hyperlink r:id="rId64">
              <w:r>
                <w:rPr>
                  <w:rFonts w:ascii="Arial" w:eastAsia="Arial" w:hAnsi="Arial" w:cs="Arial"/>
                  <w:color w:val="0563C1"/>
                  <w:u w:val="single"/>
                </w:rPr>
                <w:t>https://www.sciencedirect.com/science/article/abs/pii/S0738399101001367?via%3Dihub</w:t>
              </w:r>
            </w:hyperlink>
            <w:r>
              <w:rPr>
                <w:rFonts w:ascii="Arial" w:eastAsia="Arial" w:hAnsi="Arial" w:cs="Arial"/>
                <w:color w:val="000000"/>
              </w:rPr>
              <w:t xml:space="preserve">. 2020. </w:t>
            </w:r>
          </w:p>
          <w:p w14:paraId="02EB19B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Symons AB, Swanson A, McGuigan D, </w:t>
            </w:r>
            <w:proofErr w:type="spellStart"/>
            <w:r>
              <w:rPr>
                <w:rFonts w:ascii="Arial" w:eastAsia="Arial" w:hAnsi="Arial" w:cs="Arial"/>
                <w:color w:val="000000"/>
              </w:rPr>
              <w:t>Orrange</w:t>
            </w:r>
            <w:proofErr w:type="spellEnd"/>
            <w:r>
              <w:rPr>
                <w:rFonts w:ascii="Arial" w:eastAsia="Arial" w:hAnsi="Arial" w:cs="Arial"/>
                <w:color w:val="000000"/>
              </w:rPr>
              <w:t xml:space="preserve"> S, Akl EA. A tool for self-assessment of </w:t>
            </w:r>
            <w:r>
              <w:rPr>
                <w:rFonts w:ascii="Arial" w:eastAsia="Arial" w:hAnsi="Arial" w:cs="Arial"/>
              </w:rPr>
              <w:t xml:space="preserve">communication skills and professionalism in residents. </w:t>
            </w:r>
            <w:r>
              <w:rPr>
                <w:rFonts w:ascii="Arial" w:eastAsia="Arial" w:hAnsi="Arial" w:cs="Arial"/>
                <w:i/>
              </w:rPr>
              <w:t>BMC Med Educ</w:t>
            </w:r>
            <w:r>
              <w:rPr>
                <w:rFonts w:ascii="Arial" w:eastAsia="Arial" w:hAnsi="Arial" w:cs="Arial"/>
              </w:rPr>
              <w:t xml:space="preserve">. </w:t>
            </w:r>
            <w:proofErr w:type="gramStart"/>
            <w:r>
              <w:rPr>
                <w:rFonts w:ascii="Arial" w:eastAsia="Arial" w:hAnsi="Arial" w:cs="Arial"/>
              </w:rPr>
              <w:t>2009;9:1</w:t>
            </w:r>
            <w:proofErr w:type="gramEnd"/>
            <w:r>
              <w:rPr>
                <w:rFonts w:ascii="Arial" w:eastAsia="Arial" w:hAnsi="Arial" w:cs="Arial"/>
              </w:rPr>
              <w:t xml:space="preserve">. </w:t>
            </w:r>
            <w:hyperlink r:id="rId65">
              <w:r>
                <w:rPr>
                  <w:rFonts w:ascii="Arial" w:eastAsia="Arial" w:hAnsi="Arial" w:cs="Arial"/>
                  <w:color w:val="0563C1"/>
                  <w:u w:val="single"/>
                </w:rPr>
                <w:t>https://bmcmededuc.biomedcentral.com/articles/10.1186/1472-6920-9-1</w:t>
              </w:r>
            </w:hyperlink>
            <w:r>
              <w:rPr>
                <w:rFonts w:ascii="Arial" w:eastAsia="Arial" w:hAnsi="Arial" w:cs="Arial"/>
              </w:rPr>
              <w:t>. 2020.</w:t>
            </w:r>
          </w:p>
        </w:tc>
      </w:tr>
    </w:tbl>
    <w:p w14:paraId="0566DAF9" w14:textId="77777777" w:rsidR="00360F4F" w:rsidRDefault="00C2402F">
      <w:pPr>
        <w:rPr>
          <w:rFonts w:ascii="Arial" w:eastAsia="Arial" w:hAnsi="Arial" w:cs="Arial"/>
        </w:rPr>
      </w:pPr>
      <w:r>
        <w:br w:type="page"/>
      </w:r>
    </w:p>
    <w:tbl>
      <w:tblPr>
        <w:tblStyle w:val="af0"/>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4"/>
        <w:gridCol w:w="9386"/>
      </w:tblGrid>
      <w:tr w:rsidR="00360F4F" w14:paraId="5CC976CD" w14:textId="77777777" w:rsidTr="008C4D1E">
        <w:trPr>
          <w:trHeight w:val="760"/>
        </w:trPr>
        <w:tc>
          <w:tcPr>
            <w:tcW w:w="14130" w:type="dxa"/>
            <w:gridSpan w:val="2"/>
            <w:shd w:val="clear" w:color="auto" w:fill="9CC3E5"/>
          </w:tcPr>
          <w:p w14:paraId="55EB2EE3" w14:textId="77777777" w:rsidR="00360F4F" w:rsidRDefault="00C2402F">
            <w:pPr>
              <w:ind w:left="14" w:hanging="14"/>
              <w:jc w:val="center"/>
              <w:rPr>
                <w:rFonts w:ascii="Arial" w:eastAsia="Arial" w:hAnsi="Arial" w:cs="Arial"/>
                <w:b/>
              </w:rPr>
            </w:pPr>
            <w:r>
              <w:rPr>
                <w:rFonts w:ascii="Arial" w:eastAsia="Arial" w:hAnsi="Arial" w:cs="Arial"/>
                <w:b/>
              </w:rPr>
              <w:lastRenderedPageBreak/>
              <w:t>Interpersonal and Communication Skills 2: Interprofessional and Team Communication (Track A, B, and C)</w:t>
            </w:r>
          </w:p>
          <w:p w14:paraId="3A72AFA7" w14:textId="0439CD0D" w:rsidR="00360F4F" w:rsidRDefault="00C2402F">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with the health care team (laboratory team, resident/fellow team, faculty/resident team, interdisciplinary care team, </w:t>
            </w:r>
            <w:r w:rsidR="00DA06DC">
              <w:rPr>
                <w:rFonts w:ascii="Arial" w:eastAsia="Arial" w:hAnsi="Arial" w:cs="Arial"/>
              </w:rPr>
              <w:t>etc.</w:t>
            </w:r>
            <w:r>
              <w:rPr>
                <w:rFonts w:ascii="Arial" w:eastAsia="Arial" w:hAnsi="Arial" w:cs="Arial"/>
              </w:rPr>
              <w:t>), including both inter- and intra-departmental and consultants, in both straightforward and complex situations</w:t>
            </w:r>
          </w:p>
        </w:tc>
      </w:tr>
      <w:tr w:rsidR="00360F4F" w14:paraId="659DD60F" w14:textId="77777777" w:rsidTr="008C4D1E">
        <w:tc>
          <w:tcPr>
            <w:tcW w:w="4744" w:type="dxa"/>
            <w:shd w:val="clear" w:color="auto" w:fill="FAC090"/>
          </w:tcPr>
          <w:p w14:paraId="37DF8E35" w14:textId="77777777" w:rsidR="00360F4F" w:rsidRDefault="00C2402F">
            <w:pPr>
              <w:jc w:val="center"/>
              <w:rPr>
                <w:rFonts w:ascii="Arial" w:eastAsia="Arial" w:hAnsi="Arial" w:cs="Arial"/>
                <w:b/>
              </w:rPr>
            </w:pPr>
            <w:r>
              <w:rPr>
                <w:rFonts w:ascii="Arial" w:eastAsia="Arial" w:hAnsi="Arial" w:cs="Arial"/>
                <w:b/>
              </w:rPr>
              <w:t>Milestones</w:t>
            </w:r>
          </w:p>
        </w:tc>
        <w:tc>
          <w:tcPr>
            <w:tcW w:w="9386" w:type="dxa"/>
            <w:shd w:val="clear" w:color="auto" w:fill="FAC090"/>
          </w:tcPr>
          <w:p w14:paraId="165F6B23"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5C35FCF6" w14:textId="77777777" w:rsidTr="008C4D1E">
        <w:tc>
          <w:tcPr>
            <w:tcW w:w="4744" w:type="dxa"/>
            <w:tcBorders>
              <w:top w:val="single" w:sz="4" w:space="0" w:color="000000"/>
              <w:bottom w:val="single" w:sz="4" w:space="0" w:color="000000"/>
            </w:tcBorders>
            <w:shd w:val="clear" w:color="auto" w:fill="C9C9C9"/>
          </w:tcPr>
          <w:p w14:paraId="0601856A" w14:textId="77777777" w:rsidR="00444987" w:rsidRPr="00444987" w:rsidRDefault="00C2402F" w:rsidP="00444987">
            <w:pPr>
              <w:rPr>
                <w:rFonts w:ascii="Arial" w:eastAsia="Arial" w:hAnsi="Arial" w:cs="Arial"/>
                <w:i/>
                <w:color w:val="000000"/>
              </w:rPr>
            </w:pPr>
            <w:r>
              <w:rPr>
                <w:rFonts w:ascii="Arial" w:eastAsia="Arial" w:hAnsi="Arial" w:cs="Arial"/>
                <w:b/>
              </w:rPr>
              <w:t>Level 1</w:t>
            </w:r>
            <w:r>
              <w:rPr>
                <w:rFonts w:ascii="Arial" w:eastAsia="Arial" w:hAnsi="Arial" w:cs="Arial"/>
                <w:color w:val="000000"/>
              </w:rPr>
              <w:t xml:space="preserve"> </w:t>
            </w:r>
            <w:r w:rsidR="00444987" w:rsidRPr="00444987">
              <w:rPr>
                <w:rFonts w:ascii="Arial" w:eastAsia="Arial" w:hAnsi="Arial" w:cs="Arial"/>
                <w:i/>
                <w:color w:val="000000"/>
              </w:rPr>
              <w:t>Uses language that values all members of the health care team</w:t>
            </w:r>
          </w:p>
          <w:p w14:paraId="0367ED5B" w14:textId="77777777" w:rsidR="00444987" w:rsidRPr="00444987" w:rsidRDefault="00444987" w:rsidP="00444987">
            <w:pPr>
              <w:rPr>
                <w:rFonts w:ascii="Arial" w:eastAsia="Arial" w:hAnsi="Arial" w:cs="Arial"/>
                <w:i/>
                <w:color w:val="000000"/>
              </w:rPr>
            </w:pPr>
          </w:p>
          <w:p w14:paraId="5DB43FC1" w14:textId="77777777" w:rsidR="00444987" w:rsidRPr="00444987" w:rsidRDefault="00444987" w:rsidP="00444987">
            <w:pPr>
              <w:rPr>
                <w:rFonts w:ascii="Arial" w:eastAsia="Arial" w:hAnsi="Arial" w:cs="Arial"/>
                <w:i/>
                <w:color w:val="000000"/>
              </w:rPr>
            </w:pPr>
          </w:p>
          <w:p w14:paraId="1AD33D6E" w14:textId="66FEC8CB" w:rsidR="00360F4F" w:rsidRDefault="00444987" w:rsidP="00444987">
            <w:pPr>
              <w:rPr>
                <w:rFonts w:ascii="Arial" w:eastAsia="Arial" w:hAnsi="Arial" w:cs="Arial"/>
                <w:i/>
                <w:color w:val="000000"/>
              </w:rPr>
            </w:pPr>
            <w:r w:rsidRPr="00444987">
              <w:rPr>
                <w:rFonts w:ascii="Arial" w:eastAsia="Arial" w:hAnsi="Arial" w:cs="Arial"/>
                <w:i/>
                <w:color w:val="000000"/>
              </w:rPr>
              <w:t>Describes the utility of constructive feedback</w:t>
            </w:r>
          </w:p>
        </w:tc>
        <w:tc>
          <w:tcPr>
            <w:tcW w:w="9386" w:type="dxa"/>
            <w:tcBorders>
              <w:top w:val="single" w:sz="4" w:space="0" w:color="000000"/>
              <w:left w:val="nil"/>
              <w:bottom w:val="single" w:sz="4" w:space="0" w:color="000000"/>
              <w:right w:val="single" w:sz="8" w:space="0" w:color="000000"/>
            </w:tcBorders>
            <w:shd w:val="clear" w:color="auto" w:fill="C9C9C9"/>
          </w:tcPr>
          <w:p w14:paraId="34E86C12" w14:textId="50C4E27B"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Chooses</w:t>
            </w:r>
            <w:r>
              <w:rPr>
                <w:rFonts w:ascii="Arial" w:eastAsia="Arial" w:hAnsi="Arial" w:cs="Arial"/>
              </w:rPr>
              <w:t xml:space="preserve"> respectful words and actions when communicating with the health care team during routine intraoperative consultation or clinical consultation</w:t>
            </w:r>
          </w:p>
          <w:p w14:paraId="5386B07A"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Communicates respectfully with clerical and technical staff</w:t>
            </w:r>
            <w:r w:rsidR="00DA06DC">
              <w:rPr>
                <w:rFonts w:ascii="Arial" w:eastAsia="Arial" w:hAnsi="Arial" w:cs="Arial"/>
              </w:rPr>
              <w:t xml:space="preserve"> members</w:t>
            </w:r>
          </w:p>
          <w:p w14:paraId="712D0C2A" w14:textId="77777777" w:rsidR="00360F4F" w:rsidRDefault="00360F4F">
            <w:pPr>
              <w:pBdr>
                <w:top w:val="nil"/>
                <w:left w:val="nil"/>
                <w:bottom w:val="nil"/>
                <w:right w:val="nil"/>
                <w:between w:val="nil"/>
              </w:pBdr>
              <w:rPr>
                <w:rFonts w:ascii="Arial" w:eastAsia="Arial" w:hAnsi="Arial" w:cs="Arial"/>
                <w:color w:val="000000"/>
              </w:rPr>
            </w:pPr>
          </w:p>
          <w:p w14:paraId="68388AE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Describes key features of constructive feedback in a theoretical way</w:t>
            </w:r>
          </w:p>
        </w:tc>
      </w:tr>
      <w:tr w:rsidR="00360F4F" w14:paraId="1862A3C3" w14:textId="77777777" w:rsidTr="008C4D1E">
        <w:tc>
          <w:tcPr>
            <w:tcW w:w="4744" w:type="dxa"/>
            <w:tcBorders>
              <w:top w:val="single" w:sz="4" w:space="0" w:color="000000"/>
              <w:bottom w:val="single" w:sz="4" w:space="0" w:color="000000"/>
            </w:tcBorders>
            <w:shd w:val="clear" w:color="auto" w:fill="C9C9C9"/>
          </w:tcPr>
          <w:p w14:paraId="6E25425A" w14:textId="77777777" w:rsidR="00444987" w:rsidRPr="00444987" w:rsidRDefault="00C2402F" w:rsidP="00444987">
            <w:pPr>
              <w:rPr>
                <w:rFonts w:ascii="Arial" w:eastAsia="Arial" w:hAnsi="Arial" w:cs="Arial"/>
                <w:i/>
              </w:rPr>
            </w:pPr>
            <w:r>
              <w:rPr>
                <w:rFonts w:ascii="Arial" w:eastAsia="Arial" w:hAnsi="Arial" w:cs="Arial"/>
                <w:b/>
              </w:rPr>
              <w:t>Level 2</w:t>
            </w:r>
            <w:r>
              <w:rPr>
                <w:rFonts w:ascii="Arial" w:eastAsia="Arial" w:hAnsi="Arial" w:cs="Arial"/>
              </w:rPr>
              <w:t xml:space="preserve"> </w:t>
            </w:r>
            <w:r w:rsidR="00444987" w:rsidRPr="00444987">
              <w:rPr>
                <w:rFonts w:ascii="Arial" w:eastAsia="Arial" w:hAnsi="Arial" w:cs="Arial"/>
                <w:i/>
              </w:rPr>
              <w:t>Communicates information effectively with all health care team members</w:t>
            </w:r>
          </w:p>
          <w:p w14:paraId="33B82111" w14:textId="77777777" w:rsidR="00444987" w:rsidRPr="00444987" w:rsidRDefault="00444987" w:rsidP="00444987">
            <w:pPr>
              <w:rPr>
                <w:rFonts w:ascii="Arial" w:eastAsia="Arial" w:hAnsi="Arial" w:cs="Arial"/>
                <w:i/>
              </w:rPr>
            </w:pPr>
          </w:p>
          <w:p w14:paraId="64ED98DA" w14:textId="39D956E1" w:rsidR="00360F4F" w:rsidRDefault="00444987" w:rsidP="00444987">
            <w:pPr>
              <w:rPr>
                <w:rFonts w:ascii="Arial" w:eastAsia="Arial" w:hAnsi="Arial" w:cs="Arial"/>
                <w:i/>
              </w:rPr>
            </w:pPr>
            <w:r w:rsidRPr="00444987">
              <w:rPr>
                <w:rFonts w:ascii="Arial" w:eastAsia="Arial" w:hAnsi="Arial" w:cs="Arial"/>
                <w:i/>
              </w:rPr>
              <w:t>Solicits feedback on performance as a member of the health care team</w:t>
            </w:r>
          </w:p>
        </w:tc>
        <w:tc>
          <w:tcPr>
            <w:tcW w:w="9386" w:type="dxa"/>
            <w:tcBorders>
              <w:top w:val="single" w:sz="4" w:space="0" w:color="000000"/>
              <w:left w:val="nil"/>
              <w:bottom w:val="single" w:sz="4" w:space="0" w:color="000000"/>
              <w:right w:val="single" w:sz="8" w:space="0" w:color="000000"/>
            </w:tcBorders>
            <w:shd w:val="clear" w:color="auto" w:fill="C9C9C9"/>
          </w:tcPr>
          <w:p w14:paraId="0A0DC0A2" w14:textId="7EBFD349"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Verifies understanding of communications by obtaining readbacks of frozen section diagnoses, critical values, and/or unexpected diagnoses</w:t>
            </w:r>
          </w:p>
          <w:p w14:paraId="4CA3CDBC" w14:textId="77777777" w:rsidR="00360F4F" w:rsidRDefault="00360F4F">
            <w:pPr>
              <w:pBdr>
                <w:top w:val="nil"/>
                <w:left w:val="nil"/>
                <w:bottom w:val="nil"/>
                <w:right w:val="nil"/>
                <w:between w:val="nil"/>
              </w:pBdr>
              <w:rPr>
                <w:rFonts w:ascii="Arial" w:eastAsia="Arial" w:hAnsi="Arial" w:cs="Arial"/>
                <w:color w:val="000000"/>
              </w:rPr>
            </w:pPr>
          </w:p>
          <w:p w14:paraId="431878B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Communicates clearly and concisely, in an organized and timely manner, during consultant encounters, as well as with the health care team in general</w:t>
            </w:r>
          </w:p>
          <w:p w14:paraId="1CDAFE83" w14:textId="77777777"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rPr>
              <w:t>Seeks</w:t>
            </w:r>
            <w:proofErr w:type="gramEnd"/>
            <w:r>
              <w:rPr>
                <w:rFonts w:ascii="Arial" w:eastAsia="Arial" w:hAnsi="Arial" w:cs="Arial"/>
              </w:rPr>
              <w:t xml:space="preserve"> feedback from the attending pathologist at sign-out, with specific reference to functioning as part of the team </w:t>
            </w:r>
          </w:p>
        </w:tc>
      </w:tr>
      <w:tr w:rsidR="00360F4F" w14:paraId="7C3212DD" w14:textId="77777777" w:rsidTr="008C4D1E">
        <w:tc>
          <w:tcPr>
            <w:tcW w:w="4744" w:type="dxa"/>
            <w:tcBorders>
              <w:top w:val="single" w:sz="4" w:space="0" w:color="000000"/>
              <w:bottom w:val="single" w:sz="4" w:space="0" w:color="000000"/>
            </w:tcBorders>
            <w:shd w:val="clear" w:color="auto" w:fill="C9C9C9"/>
          </w:tcPr>
          <w:p w14:paraId="3E533690" w14:textId="41631F0D" w:rsidR="00444987" w:rsidRPr="00444987" w:rsidRDefault="00C2402F" w:rsidP="00444987">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44987" w:rsidRPr="00444987">
              <w:rPr>
                <w:rFonts w:ascii="Arial" w:eastAsia="Arial" w:hAnsi="Arial" w:cs="Arial"/>
                <w:i/>
                <w:color w:val="000000"/>
              </w:rPr>
              <w:t>Uses active listening to adapt communication style to fit team needs</w:t>
            </w:r>
          </w:p>
          <w:p w14:paraId="1960FE11" w14:textId="77777777" w:rsidR="00444987" w:rsidRPr="00444987" w:rsidRDefault="00444987" w:rsidP="00444987">
            <w:pPr>
              <w:rPr>
                <w:rFonts w:ascii="Arial" w:eastAsia="Arial" w:hAnsi="Arial" w:cs="Arial"/>
                <w:i/>
                <w:color w:val="000000"/>
              </w:rPr>
            </w:pPr>
          </w:p>
          <w:p w14:paraId="72D6E273" w14:textId="38FF9E27" w:rsidR="00360F4F" w:rsidRDefault="00444987" w:rsidP="00444987">
            <w:pPr>
              <w:rPr>
                <w:rFonts w:ascii="Arial" w:eastAsia="Arial" w:hAnsi="Arial" w:cs="Arial"/>
                <w:i/>
                <w:color w:val="000000"/>
              </w:rPr>
            </w:pPr>
            <w:proofErr w:type="gramStart"/>
            <w:r w:rsidRPr="00444987">
              <w:rPr>
                <w:rFonts w:ascii="Arial" w:eastAsia="Arial" w:hAnsi="Arial" w:cs="Arial"/>
                <w:i/>
                <w:color w:val="000000"/>
              </w:rPr>
              <w:t>Integrates</w:t>
            </w:r>
            <w:proofErr w:type="gramEnd"/>
            <w:r w:rsidRPr="00444987">
              <w:rPr>
                <w:rFonts w:ascii="Arial" w:eastAsia="Arial" w:hAnsi="Arial" w:cs="Arial"/>
                <w:i/>
                <w:color w:val="000000"/>
              </w:rPr>
              <w:t xml:space="preserve"> feedback from team members to improve communication</w:t>
            </w:r>
          </w:p>
        </w:tc>
        <w:tc>
          <w:tcPr>
            <w:tcW w:w="9386" w:type="dxa"/>
            <w:tcBorders>
              <w:top w:val="single" w:sz="4" w:space="0" w:color="000000"/>
              <w:left w:val="nil"/>
              <w:bottom w:val="single" w:sz="4" w:space="0" w:color="000000"/>
              <w:right w:val="single" w:sz="8" w:space="0" w:color="000000"/>
            </w:tcBorders>
            <w:shd w:val="clear" w:color="auto" w:fill="C9C9C9"/>
          </w:tcPr>
          <w:p w14:paraId="38BA556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Actively listens by fully focusing on the speaker and using verbal and non-verbal cues (eye contact, posture, reflection, questioning, summarizing)</w:t>
            </w:r>
          </w:p>
          <w:p w14:paraId="5F6A50F7" w14:textId="77777777" w:rsidR="00360F4F" w:rsidRDefault="00360F4F">
            <w:pPr>
              <w:pBdr>
                <w:top w:val="nil"/>
                <w:left w:val="nil"/>
                <w:bottom w:val="nil"/>
                <w:right w:val="nil"/>
                <w:between w:val="nil"/>
              </w:pBdr>
              <w:rPr>
                <w:rFonts w:ascii="Arial" w:eastAsia="Arial" w:hAnsi="Arial" w:cs="Arial"/>
                <w:color w:val="000000"/>
              </w:rPr>
            </w:pPr>
          </w:p>
          <w:p w14:paraId="0CB0EEB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Raises concerns or provides opinions and feedback to others on the team</w:t>
            </w:r>
          </w:p>
          <w:p w14:paraId="7AC1E9C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Respectfully provides feedback to </w:t>
            </w:r>
            <w:r w:rsidR="00DA06DC">
              <w:rPr>
                <w:rFonts w:ascii="Arial" w:eastAsia="Arial" w:hAnsi="Arial" w:cs="Arial"/>
              </w:rPr>
              <w:t xml:space="preserve">more </w:t>
            </w:r>
            <w:r>
              <w:rPr>
                <w:rFonts w:ascii="Arial" w:eastAsia="Arial" w:hAnsi="Arial" w:cs="Arial"/>
              </w:rPr>
              <w:t>junior members of the medical team to improve or reinforce knowledge, skills, and attitudes, when appropriate</w:t>
            </w:r>
          </w:p>
        </w:tc>
      </w:tr>
      <w:tr w:rsidR="00360F4F" w14:paraId="367D491E" w14:textId="77777777" w:rsidTr="008C4D1E">
        <w:tc>
          <w:tcPr>
            <w:tcW w:w="4744" w:type="dxa"/>
            <w:tcBorders>
              <w:top w:val="single" w:sz="4" w:space="0" w:color="000000"/>
              <w:bottom w:val="single" w:sz="4" w:space="0" w:color="000000"/>
            </w:tcBorders>
            <w:shd w:val="clear" w:color="auto" w:fill="C9C9C9"/>
          </w:tcPr>
          <w:p w14:paraId="3D22A353" w14:textId="77777777" w:rsidR="00444987" w:rsidRPr="00444987" w:rsidRDefault="00C2402F" w:rsidP="00444987">
            <w:pPr>
              <w:rPr>
                <w:rFonts w:ascii="Arial" w:eastAsia="Arial" w:hAnsi="Arial" w:cs="Arial"/>
                <w:i/>
              </w:rPr>
            </w:pPr>
            <w:r>
              <w:rPr>
                <w:rFonts w:ascii="Arial" w:eastAsia="Arial" w:hAnsi="Arial" w:cs="Arial"/>
                <w:b/>
              </w:rPr>
              <w:t>Level 4</w:t>
            </w:r>
            <w:r>
              <w:rPr>
                <w:rFonts w:ascii="Arial" w:eastAsia="Arial" w:hAnsi="Arial" w:cs="Arial"/>
              </w:rPr>
              <w:t xml:space="preserve"> </w:t>
            </w:r>
            <w:r w:rsidR="00444987" w:rsidRPr="00444987">
              <w:rPr>
                <w:rFonts w:ascii="Arial" w:eastAsia="Arial" w:hAnsi="Arial" w:cs="Arial"/>
                <w:i/>
              </w:rPr>
              <w:t>Coordinates recommendations from different members of the health care team to optimize patient care</w:t>
            </w:r>
          </w:p>
          <w:p w14:paraId="64CF95C9" w14:textId="77777777" w:rsidR="00444987" w:rsidRPr="00444987" w:rsidRDefault="00444987" w:rsidP="00444987">
            <w:pPr>
              <w:rPr>
                <w:rFonts w:ascii="Arial" w:eastAsia="Arial" w:hAnsi="Arial" w:cs="Arial"/>
                <w:i/>
              </w:rPr>
            </w:pPr>
          </w:p>
          <w:p w14:paraId="54DBE8A3" w14:textId="0AB23C08" w:rsidR="00360F4F" w:rsidRDefault="00444987" w:rsidP="00444987">
            <w:pPr>
              <w:rPr>
                <w:rFonts w:ascii="Arial" w:eastAsia="Arial" w:hAnsi="Arial" w:cs="Arial"/>
                <w:i/>
              </w:rPr>
            </w:pPr>
            <w:r w:rsidRPr="00444987">
              <w:rPr>
                <w:rFonts w:ascii="Arial" w:eastAsia="Arial" w:hAnsi="Arial" w:cs="Arial"/>
                <w:i/>
              </w:rPr>
              <w:t>Communicates feedback and constructive criticism to superiors</w:t>
            </w:r>
          </w:p>
        </w:tc>
        <w:tc>
          <w:tcPr>
            <w:tcW w:w="9386" w:type="dxa"/>
            <w:tcBorders>
              <w:top w:val="single" w:sz="4" w:space="0" w:color="000000"/>
              <w:left w:val="nil"/>
              <w:bottom w:val="single" w:sz="4" w:space="0" w:color="000000"/>
              <w:right w:val="single" w:sz="8" w:space="0" w:color="000000"/>
            </w:tcBorders>
            <w:shd w:val="clear" w:color="auto" w:fill="C9C9C9"/>
          </w:tcPr>
          <w:p w14:paraId="137887B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Offers suggestions to negotiate or resolve conflicts among health care team members; raises concerns or provides opinions and feedback, when needed, to superiors on the team</w:t>
            </w:r>
          </w:p>
          <w:p w14:paraId="11FB2A6F" w14:textId="77777777" w:rsidR="00360F4F" w:rsidRDefault="00360F4F">
            <w:pPr>
              <w:pBdr>
                <w:top w:val="nil"/>
                <w:left w:val="nil"/>
                <w:bottom w:val="nil"/>
                <w:right w:val="nil"/>
                <w:between w:val="nil"/>
              </w:pBdr>
              <w:rPr>
                <w:rFonts w:ascii="Arial" w:eastAsia="Arial" w:hAnsi="Arial" w:cs="Arial"/>
                <w:color w:val="000000"/>
              </w:rPr>
            </w:pPr>
          </w:p>
          <w:p w14:paraId="6B97AB9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Speaks with attending pathologist to pass on a disagreement arising from tumor board</w:t>
            </w:r>
          </w:p>
          <w:p w14:paraId="349E430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Adapts communication strategies to handle complex situations</w:t>
            </w:r>
          </w:p>
        </w:tc>
      </w:tr>
      <w:tr w:rsidR="00360F4F" w14:paraId="14FF5FD9" w14:textId="77777777" w:rsidTr="008C4D1E">
        <w:tc>
          <w:tcPr>
            <w:tcW w:w="4744" w:type="dxa"/>
            <w:tcBorders>
              <w:top w:val="single" w:sz="4" w:space="0" w:color="000000"/>
              <w:bottom w:val="single" w:sz="4" w:space="0" w:color="000000"/>
            </w:tcBorders>
            <w:shd w:val="clear" w:color="auto" w:fill="C9C9C9"/>
          </w:tcPr>
          <w:p w14:paraId="5A0C1DAB" w14:textId="77777777" w:rsidR="00444987" w:rsidRPr="00444987" w:rsidRDefault="00C2402F" w:rsidP="00444987">
            <w:pPr>
              <w:rPr>
                <w:rFonts w:ascii="Arial" w:eastAsia="Arial" w:hAnsi="Arial" w:cs="Arial"/>
                <w:i/>
              </w:rPr>
            </w:pPr>
            <w:r>
              <w:rPr>
                <w:rFonts w:ascii="Arial" w:eastAsia="Arial" w:hAnsi="Arial" w:cs="Arial"/>
                <w:b/>
              </w:rPr>
              <w:t>Level 5</w:t>
            </w:r>
            <w:r>
              <w:rPr>
                <w:rFonts w:ascii="Arial" w:eastAsia="Arial" w:hAnsi="Arial" w:cs="Arial"/>
              </w:rPr>
              <w:t xml:space="preserve"> </w:t>
            </w:r>
            <w:r w:rsidR="00444987" w:rsidRPr="00444987">
              <w:rPr>
                <w:rFonts w:ascii="Arial" w:eastAsia="Arial" w:hAnsi="Arial" w:cs="Arial"/>
                <w:i/>
              </w:rPr>
              <w:t>Models flexible communication strategies that value input from all health care team members, resolving conflict when needed</w:t>
            </w:r>
          </w:p>
          <w:p w14:paraId="1DDB0656" w14:textId="77777777" w:rsidR="00444987" w:rsidRPr="00444987" w:rsidRDefault="00444987" w:rsidP="00444987">
            <w:pPr>
              <w:rPr>
                <w:rFonts w:ascii="Arial" w:eastAsia="Arial" w:hAnsi="Arial" w:cs="Arial"/>
                <w:i/>
              </w:rPr>
            </w:pPr>
          </w:p>
          <w:p w14:paraId="3691A992" w14:textId="768EC337" w:rsidR="00360F4F" w:rsidRDefault="00444987" w:rsidP="00444987">
            <w:pPr>
              <w:rPr>
                <w:rFonts w:ascii="Arial" w:eastAsia="Arial" w:hAnsi="Arial" w:cs="Arial"/>
                <w:i/>
              </w:rPr>
            </w:pPr>
            <w:r w:rsidRPr="00444987">
              <w:rPr>
                <w:rFonts w:ascii="Arial" w:eastAsia="Arial" w:hAnsi="Arial" w:cs="Arial"/>
                <w:i/>
              </w:rPr>
              <w:t>Facilitates regular health care team-based feedback in complex situations</w:t>
            </w:r>
          </w:p>
        </w:tc>
        <w:tc>
          <w:tcPr>
            <w:tcW w:w="9386" w:type="dxa"/>
            <w:tcBorders>
              <w:top w:val="single" w:sz="4" w:space="0" w:color="000000"/>
              <w:left w:val="nil"/>
              <w:bottom w:val="single" w:sz="4" w:space="0" w:color="000000"/>
              <w:right w:val="single" w:sz="8" w:space="0" w:color="000000"/>
            </w:tcBorders>
            <w:shd w:val="clear" w:color="auto" w:fill="C9C9C9"/>
          </w:tcPr>
          <w:p w14:paraId="0D2322A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Communicates with all health care team members, resolves conflicts, and provides feedback in challenging situations</w:t>
            </w:r>
          </w:p>
          <w:p w14:paraId="17F527A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Remains composed and nonconfrontational during difficult conversations about patient safety incidents </w:t>
            </w:r>
          </w:p>
          <w:p w14:paraId="32FDFF7D" w14:textId="77777777" w:rsidR="00360F4F" w:rsidRDefault="00360F4F">
            <w:pPr>
              <w:pBdr>
                <w:top w:val="nil"/>
                <w:left w:val="nil"/>
                <w:bottom w:val="nil"/>
                <w:right w:val="nil"/>
                <w:between w:val="nil"/>
              </w:pBdr>
              <w:rPr>
                <w:rFonts w:ascii="Arial" w:eastAsia="Arial" w:hAnsi="Arial" w:cs="Arial"/>
                <w:color w:val="000000"/>
              </w:rPr>
            </w:pPr>
          </w:p>
          <w:p w14:paraId="553F3A7F"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Organizes regular team meetings to discuss and resolve conflicting points of view on case management </w:t>
            </w:r>
          </w:p>
          <w:p w14:paraId="75B3FD0A"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Facilitates discussions around use of rare/limited resources</w:t>
            </w:r>
          </w:p>
        </w:tc>
      </w:tr>
      <w:tr w:rsidR="00360F4F" w14:paraId="60F98257" w14:textId="77777777" w:rsidTr="008C4D1E">
        <w:tc>
          <w:tcPr>
            <w:tcW w:w="4744" w:type="dxa"/>
            <w:shd w:val="clear" w:color="auto" w:fill="FFD965"/>
          </w:tcPr>
          <w:p w14:paraId="240CBB03" w14:textId="77777777" w:rsidR="00360F4F" w:rsidRDefault="00C2402F">
            <w:pPr>
              <w:rPr>
                <w:rFonts w:ascii="Arial" w:eastAsia="Arial" w:hAnsi="Arial" w:cs="Arial"/>
              </w:rPr>
            </w:pPr>
            <w:r>
              <w:rPr>
                <w:rFonts w:ascii="Arial" w:eastAsia="Arial" w:hAnsi="Arial" w:cs="Arial"/>
              </w:rPr>
              <w:t>Assessment Models or Tools</w:t>
            </w:r>
          </w:p>
        </w:tc>
        <w:tc>
          <w:tcPr>
            <w:tcW w:w="9386" w:type="dxa"/>
            <w:shd w:val="clear" w:color="auto" w:fill="FFD965"/>
          </w:tcPr>
          <w:p w14:paraId="176F17E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Direct observation</w:t>
            </w:r>
          </w:p>
          <w:p w14:paraId="1BF4495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lastRenderedPageBreak/>
              <w:t>Global assessment</w:t>
            </w:r>
          </w:p>
          <w:p w14:paraId="05AE5B5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Multi-source assessment</w:t>
            </w:r>
          </w:p>
          <w:p w14:paraId="0CF2A5B9"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Record or chart review for professionalism and accuracy in written communications</w:t>
            </w:r>
          </w:p>
          <w:p w14:paraId="53CC558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Simulated encounters</w:t>
            </w:r>
          </w:p>
        </w:tc>
      </w:tr>
      <w:tr w:rsidR="00360F4F" w14:paraId="66C28059" w14:textId="77777777" w:rsidTr="008C4D1E">
        <w:tc>
          <w:tcPr>
            <w:tcW w:w="4744" w:type="dxa"/>
            <w:shd w:val="clear" w:color="auto" w:fill="8DB3E2"/>
          </w:tcPr>
          <w:p w14:paraId="5F0A3831" w14:textId="77777777" w:rsidR="00360F4F" w:rsidRDefault="00C2402F">
            <w:pPr>
              <w:rPr>
                <w:rFonts w:ascii="Arial" w:eastAsia="Arial" w:hAnsi="Arial" w:cs="Arial"/>
              </w:rPr>
            </w:pPr>
            <w:r>
              <w:rPr>
                <w:rFonts w:ascii="Arial" w:eastAsia="Arial" w:hAnsi="Arial" w:cs="Arial"/>
              </w:rPr>
              <w:lastRenderedPageBreak/>
              <w:t xml:space="preserve">Curriculum Mapping </w:t>
            </w:r>
          </w:p>
        </w:tc>
        <w:tc>
          <w:tcPr>
            <w:tcW w:w="9386" w:type="dxa"/>
            <w:shd w:val="clear" w:color="auto" w:fill="8DB3E2"/>
          </w:tcPr>
          <w:p w14:paraId="261AA1EB"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0450FD8D" w14:textId="77777777" w:rsidTr="008C4D1E">
        <w:trPr>
          <w:trHeight w:val="755"/>
        </w:trPr>
        <w:tc>
          <w:tcPr>
            <w:tcW w:w="4744" w:type="dxa"/>
            <w:shd w:val="clear" w:color="auto" w:fill="A8D08D"/>
          </w:tcPr>
          <w:p w14:paraId="4EC2B737" w14:textId="77777777" w:rsidR="00360F4F" w:rsidRDefault="00C2402F">
            <w:pPr>
              <w:rPr>
                <w:rFonts w:ascii="Arial" w:eastAsia="Arial" w:hAnsi="Arial" w:cs="Arial"/>
              </w:rPr>
            </w:pPr>
            <w:r>
              <w:rPr>
                <w:rFonts w:ascii="Arial" w:eastAsia="Arial" w:hAnsi="Arial" w:cs="Arial"/>
              </w:rPr>
              <w:t>Notes or Resources</w:t>
            </w:r>
          </w:p>
        </w:tc>
        <w:tc>
          <w:tcPr>
            <w:tcW w:w="9386" w:type="dxa"/>
            <w:shd w:val="clear" w:color="auto" w:fill="A8D08D"/>
          </w:tcPr>
          <w:p w14:paraId="1EFB8D80"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Pr>
                <w:rFonts w:ascii="Arial" w:eastAsia="Arial" w:hAnsi="Arial" w:cs="Arial"/>
                <w:i/>
                <w:color w:val="000000"/>
              </w:rPr>
              <w:t>Arch Pathol Lab Med</w:t>
            </w:r>
            <w:r>
              <w:rPr>
                <w:rFonts w:ascii="Arial" w:eastAsia="Arial" w:hAnsi="Arial" w:cs="Arial"/>
                <w:color w:val="000000"/>
              </w:rPr>
              <w:t xml:space="preserve">. </w:t>
            </w:r>
            <w:proofErr w:type="gramStart"/>
            <w:r>
              <w:rPr>
                <w:rFonts w:ascii="Arial" w:eastAsia="Arial" w:hAnsi="Arial" w:cs="Arial"/>
                <w:color w:val="000000"/>
              </w:rPr>
              <w:t>2017;141:1394</w:t>
            </w:r>
            <w:proofErr w:type="gramEnd"/>
            <w:r>
              <w:rPr>
                <w:rFonts w:ascii="Arial" w:eastAsia="Arial" w:hAnsi="Arial" w:cs="Arial"/>
                <w:color w:val="000000"/>
              </w:rPr>
              <w:t xml:space="preserve">-1401. </w:t>
            </w:r>
            <w:hyperlink r:id="rId66">
              <w:r>
                <w:rPr>
                  <w:rFonts w:ascii="Arial" w:eastAsia="Arial" w:hAnsi="Arial" w:cs="Arial"/>
                  <w:color w:val="0563C1"/>
                  <w:u w:val="single"/>
                </w:rPr>
                <w:t>https://www.archivesofpathology.org/doi/10.5858/arpa.2016-0477-CP</w:t>
              </w:r>
            </w:hyperlink>
            <w:r>
              <w:rPr>
                <w:rFonts w:ascii="Arial" w:eastAsia="Arial" w:hAnsi="Arial" w:cs="Arial"/>
                <w:color w:val="000000"/>
              </w:rPr>
              <w:t>. 2020.</w:t>
            </w:r>
          </w:p>
          <w:p w14:paraId="33703D2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Conran RM, Powell </w:t>
            </w:r>
            <w:proofErr w:type="spellStart"/>
            <w:r>
              <w:rPr>
                <w:rFonts w:ascii="Arial" w:eastAsia="Arial" w:hAnsi="Arial" w:cs="Arial"/>
                <w:color w:val="000000"/>
              </w:rPr>
              <w:t>SZ</w:t>
            </w:r>
            <w:proofErr w:type="spellEnd"/>
            <w:r>
              <w:rPr>
                <w:rFonts w:ascii="Arial" w:eastAsia="Arial" w:hAnsi="Arial" w:cs="Arial"/>
                <w:color w:val="000000"/>
              </w:rPr>
              <w:t>, Domen RE, et al. Development of professionalism in graduate medical education: a case-based educational approach from the College of American Pathologists’ Graduate Medical Education Committee. 2018;5:</w:t>
            </w:r>
            <w:r>
              <w:rPr>
                <w:rFonts w:ascii="Arial" w:eastAsia="Arial" w:hAnsi="Arial" w:cs="Arial"/>
              </w:rPr>
              <w:t xml:space="preserve"> </w:t>
            </w:r>
            <w:r>
              <w:rPr>
                <w:rFonts w:ascii="Arial" w:eastAsia="Arial" w:hAnsi="Arial" w:cs="Arial"/>
                <w:color w:val="000000"/>
              </w:rPr>
              <w:t xml:space="preserve">2374289518773493. </w:t>
            </w:r>
            <w:hyperlink r:id="rId67">
              <w:r>
                <w:rPr>
                  <w:rFonts w:ascii="Arial" w:eastAsia="Arial" w:hAnsi="Arial" w:cs="Arial"/>
                  <w:color w:val="0563C1"/>
                  <w:u w:val="single"/>
                </w:rPr>
                <w:t>https://www.ncbi.nlm.nih.gov/pmc/articles/PMC6039899/</w:t>
              </w:r>
            </w:hyperlink>
            <w:r>
              <w:rPr>
                <w:rFonts w:ascii="Arial" w:eastAsia="Arial" w:hAnsi="Arial" w:cs="Arial"/>
                <w:color w:val="000000"/>
              </w:rPr>
              <w:t>. 2020.</w:t>
            </w:r>
          </w:p>
          <w:p w14:paraId="73E67F8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Green M, Parrott T, Cook G., Improving your communication skills. </w:t>
            </w:r>
            <w:r>
              <w:rPr>
                <w:rFonts w:ascii="Arial" w:eastAsia="Arial" w:hAnsi="Arial" w:cs="Arial"/>
                <w:i/>
                <w:color w:val="000000"/>
              </w:rPr>
              <w:t>BMJ</w:t>
            </w:r>
            <w:r>
              <w:rPr>
                <w:rFonts w:ascii="Arial" w:eastAsia="Arial" w:hAnsi="Arial" w:cs="Arial"/>
                <w:color w:val="000000"/>
              </w:rPr>
              <w:t xml:space="preserve">. </w:t>
            </w:r>
            <w:r>
              <w:rPr>
                <w:rFonts w:ascii="Arial" w:eastAsia="Arial" w:hAnsi="Arial" w:cs="Arial"/>
              </w:rPr>
              <w:t>2012;</w:t>
            </w:r>
            <w:proofErr w:type="gramStart"/>
            <w:r>
              <w:rPr>
                <w:rFonts w:ascii="Arial" w:eastAsia="Arial" w:hAnsi="Arial" w:cs="Arial"/>
              </w:rPr>
              <w:t>344:e</w:t>
            </w:r>
            <w:proofErr w:type="gramEnd"/>
            <w:r>
              <w:rPr>
                <w:rFonts w:ascii="Arial" w:eastAsia="Arial" w:hAnsi="Arial" w:cs="Arial"/>
              </w:rPr>
              <w:t xml:space="preserve">357. </w:t>
            </w:r>
            <w:hyperlink r:id="rId68">
              <w:r>
                <w:rPr>
                  <w:rFonts w:ascii="Arial" w:eastAsia="Arial" w:hAnsi="Arial" w:cs="Arial"/>
                  <w:color w:val="0563C1"/>
                  <w:u w:val="single"/>
                </w:rPr>
                <w:t>https://www.bmj.com/content/344/bmj.e357</w:t>
              </w:r>
            </w:hyperlink>
            <w:r>
              <w:rPr>
                <w:rFonts w:ascii="Arial" w:eastAsia="Arial" w:hAnsi="Arial" w:cs="Arial"/>
              </w:rPr>
              <w:t>. 2020.</w:t>
            </w:r>
          </w:p>
          <w:p w14:paraId="6CB6EB4E"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Pr>
                <w:rFonts w:ascii="Arial" w:eastAsia="Arial" w:hAnsi="Arial" w:cs="Arial"/>
                <w:i/>
                <w:color w:val="000000"/>
              </w:rPr>
              <w:t>Med Teach</w:t>
            </w:r>
            <w:r>
              <w:rPr>
                <w:rFonts w:ascii="Arial" w:eastAsia="Arial" w:hAnsi="Arial" w:cs="Arial"/>
                <w:color w:val="000000"/>
              </w:rPr>
              <w:t xml:space="preserve">. 2013;35(5):395-403. </w:t>
            </w:r>
            <w:hyperlink r:id="rId69">
              <w:r>
                <w:rPr>
                  <w:rFonts w:ascii="Arial" w:eastAsia="Arial" w:hAnsi="Arial" w:cs="Arial"/>
                  <w:color w:val="0563C1"/>
                  <w:u w:val="single"/>
                </w:rPr>
                <w:t>https://www.tandfonline.com/doi/full/10.3109/0142159X.2013.769677</w:t>
              </w:r>
            </w:hyperlink>
            <w:r>
              <w:rPr>
                <w:rFonts w:ascii="Arial" w:eastAsia="Arial" w:hAnsi="Arial" w:cs="Arial"/>
                <w:color w:val="000000"/>
              </w:rPr>
              <w:t>. 2020.</w:t>
            </w:r>
          </w:p>
          <w:p w14:paraId="406DEF05"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Nakhleh RE, Myers </w:t>
            </w:r>
            <w:proofErr w:type="spellStart"/>
            <w:r>
              <w:rPr>
                <w:rFonts w:ascii="Arial" w:eastAsia="Arial" w:hAnsi="Arial" w:cs="Arial"/>
                <w:color w:val="000000"/>
              </w:rPr>
              <w:t>JL</w:t>
            </w:r>
            <w:proofErr w:type="spellEnd"/>
            <w:r>
              <w:rPr>
                <w:rFonts w:ascii="Arial" w:eastAsia="Arial" w:hAnsi="Arial" w:cs="Arial"/>
                <w:color w:val="000000"/>
              </w:rPr>
              <w:t xml:space="preserve">, Allen TC, et al. Consensus statement on effective communication of urgent diagnoses and significant, unexpected diagnoses in surgical pathology and cytopathology from the College of American Pathologists and Association of Directors of Anatomic and Surgical Pathology. </w:t>
            </w:r>
            <w:r>
              <w:rPr>
                <w:rFonts w:ascii="Arial" w:eastAsia="Arial" w:hAnsi="Arial" w:cs="Arial"/>
                <w:i/>
                <w:color w:val="000000"/>
              </w:rPr>
              <w:t>Arch Pathol Lab Med</w:t>
            </w:r>
            <w:r>
              <w:rPr>
                <w:rFonts w:ascii="Arial" w:eastAsia="Arial" w:hAnsi="Arial" w:cs="Arial"/>
                <w:color w:val="000000"/>
              </w:rPr>
              <w:t xml:space="preserve">. 2012;136(2):148-154. </w:t>
            </w:r>
            <w:hyperlink r:id="rId70">
              <w:r>
                <w:rPr>
                  <w:rFonts w:ascii="Arial" w:eastAsia="Arial" w:hAnsi="Arial" w:cs="Arial"/>
                  <w:color w:val="0563C1"/>
                  <w:u w:val="single"/>
                </w:rPr>
                <w:t>https://www.archivesofpathology.org/doi/10.5858/arpa.2011-0400-SA?url_ver=Z39.88-2003&amp;rfr_id=ori:rid:crossref.org&amp;rfr_dat=cr_pub%3dpubmed</w:t>
              </w:r>
            </w:hyperlink>
            <w:r>
              <w:rPr>
                <w:rFonts w:ascii="Arial" w:eastAsia="Arial" w:hAnsi="Arial" w:cs="Arial"/>
                <w:color w:val="000000"/>
              </w:rPr>
              <w:t>. 2020.</w:t>
            </w:r>
          </w:p>
          <w:p w14:paraId="54776B0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Roth CG, Eldin KW, Padmanabhan V, Freidman EM.  Twelve tips for the introduction of emotional intelligence in medical education. </w:t>
            </w:r>
            <w:r>
              <w:rPr>
                <w:rFonts w:ascii="Arial" w:eastAsia="Arial" w:hAnsi="Arial" w:cs="Arial"/>
                <w:i/>
                <w:color w:val="000000"/>
              </w:rPr>
              <w:t>Med Teach</w:t>
            </w:r>
            <w:r>
              <w:rPr>
                <w:rFonts w:ascii="Arial" w:eastAsia="Arial" w:hAnsi="Arial" w:cs="Arial"/>
                <w:color w:val="000000"/>
              </w:rPr>
              <w:t xml:space="preserve">. 2019;41(7):1-4. </w:t>
            </w:r>
            <w:hyperlink r:id="rId71">
              <w:r>
                <w:rPr>
                  <w:rFonts w:ascii="Arial" w:eastAsia="Arial" w:hAnsi="Arial" w:cs="Arial"/>
                  <w:color w:val="0563C1"/>
                  <w:u w:val="single"/>
                </w:rPr>
                <w:t>https://www.tandfonline.com/doi/full/10.1080/0142159X.2018.1481499</w:t>
              </w:r>
            </w:hyperlink>
            <w:r>
              <w:rPr>
                <w:rFonts w:ascii="Arial" w:eastAsia="Arial" w:hAnsi="Arial" w:cs="Arial"/>
                <w:color w:val="000000"/>
              </w:rPr>
              <w:t>. 2020.</w:t>
            </w:r>
          </w:p>
        </w:tc>
      </w:tr>
    </w:tbl>
    <w:p w14:paraId="321BCB30" w14:textId="77777777" w:rsidR="00360F4F" w:rsidRDefault="00360F4F">
      <w:pPr>
        <w:rPr>
          <w:rFonts w:ascii="Arial" w:eastAsia="Arial" w:hAnsi="Arial" w:cs="Arial"/>
        </w:rPr>
      </w:pPr>
    </w:p>
    <w:p w14:paraId="6F4EB66B" w14:textId="77777777" w:rsidR="00360F4F" w:rsidRDefault="00C2402F">
      <w:pPr>
        <w:rPr>
          <w:rFonts w:ascii="Arial" w:eastAsia="Arial" w:hAnsi="Arial" w:cs="Arial"/>
        </w:rPr>
      </w:pPr>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0F4F" w14:paraId="33478120" w14:textId="77777777">
        <w:trPr>
          <w:trHeight w:val="760"/>
        </w:trPr>
        <w:tc>
          <w:tcPr>
            <w:tcW w:w="14125" w:type="dxa"/>
            <w:gridSpan w:val="2"/>
            <w:shd w:val="clear" w:color="auto" w:fill="9CC3E5"/>
          </w:tcPr>
          <w:p w14:paraId="39B919BD" w14:textId="77777777" w:rsidR="00360F4F" w:rsidRDefault="00C2402F">
            <w:pPr>
              <w:ind w:left="14" w:hanging="14"/>
              <w:jc w:val="center"/>
              <w:rPr>
                <w:rFonts w:ascii="Arial" w:eastAsia="Arial" w:hAnsi="Arial" w:cs="Arial"/>
                <w:b/>
              </w:rPr>
            </w:pPr>
            <w:r>
              <w:rPr>
                <w:rFonts w:ascii="Arial" w:eastAsia="Arial" w:hAnsi="Arial" w:cs="Arial"/>
                <w:b/>
              </w:rPr>
              <w:lastRenderedPageBreak/>
              <w:t>Interpersonal and Communication Skills 3: Communication within Health Care Systems (Track A, B, and C)</w:t>
            </w:r>
          </w:p>
          <w:p w14:paraId="0D1D2CAC" w14:textId="77777777" w:rsidR="00360F4F" w:rsidRDefault="00C2402F">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to a variety of audiences using appropriate/approved methods </w:t>
            </w:r>
            <w:proofErr w:type="gramStart"/>
            <w:r>
              <w:rPr>
                <w:rFonts w:ascii="Arial" w:eastAsia="Arial" w:hAnsi="Arial" w:cs="Arial"/>
              </w:rPr>
              <w:t>in order to</w:t>
            </w:r>
            <w:proofErr w:type="gramEnd"/>
            <w:r>
              <w:rPr>
                <w:rFonts w:ascii="Arial" w:eastAsia="Arial" w:hAnsi="Arial" w:cs="Arial"/>
              </w:rPr>
              <w:t xml:space="preserve"> protect patient information </w:t>
            </w:r>
          </w:p>
        </w:tc>
      </w:tr>
      <w:tr w:rsidR="00360F4F" w14:paraId="57E7679E" w14:textId="77777777">
        <w:tc>
          <w:tcPr>
            <w:tcW w:w="4950" w:type="dxa"/>
            <w:shd w:val="clear" w:color="auto" w:fill="FAC090"/>
          </w:tcPr>
          <w:p w14:paraId="59317CC5" w14:textId="77777777" w:rsidR="00360F4F" w:rsidRDefault="00C2402F">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A8C6ABB" w14:textId="77777777" w:rsidR="00360F4F" w:rsidRDefault="00C2402F">
            <w:pPr>
              <w:ind w:left="14" w:hanging="14"/>
              <w:jc w:val="center"/>
              <w:rPr>
                <w:rFonts w:ascii="Arial" w:eastAsia="Arial" w:hAnsi="Arial" w:cs="Arial"/>
                <w:b/>
              </w:rPr>
            </w:pPr>
            <w:r>
              <w:rPr>
                <w:rFonts w:ascii="Arial" w:eastAsia="Arial" w:hAnsi="Arial" w:cs="Arial"/>
                <w:b/>
              </w:rPr>
              <w:t>Examples</w:t>
            </w:r>
          </w:p>
        </w:tc>
      </w:tr>
      <w:tr w:rsidR="00360F4F" w14:paraId="18E08579" w14:textId="77777777">
        <w:tc>
          <w:tcPr>
            <w:tcW w:w="4950" w:type="dxa"/>
            <w:tcBorders>
              <w:top w:val="single" w:sz="4" w:space="0" w:color="000000"/>
              <w:bottom w:val="single" w:sz="4" w:space="0" w:color="000000"/>
            </w:tcBorders>
            <w:shd w:val="clear" w:color="auto" w:fill="C9C9C9"/>
          </w:tcPr>
          <w:p w14:paraId="5E670D44" w14:textId="77777777" w:rsidR="00444987" w:rsidRPr="00444987" w:rsidRDefault="00C2402F" w:rsidP="00444987">
            <w:pPr>
              <w:rPr>
                <w:rFonts w:ascii="Arial" w:eastAsia="Arial" w:hAnsi="Arial" w:cs="Arial"/>
                <w:i/>
                <w:color w:val="000000"/>
              </w:rPr>
            </w:pPr>
            <w:r>
              <w:rPr>
                <w:rFonts w:ascii="Arial" w:eastAsia="Arial" w:hAnsi="Arial" w:cs="Arial"/>
                <w:b/>
              </w:rPr>
              <w:t>Level 1</w:t>
            </w:r>
            <w:r>
              <w:rPr>
                <w:rFonts w:ascii="Arial" w:eastAsia="Arial" w:hAnsi="Arial" w:cs="Arial"/>
                <w:i/>
                <w:color w:val="000000"/>
              </w:rPr>
              <w:t xml:space="preserve"> </w:t>
            </w:r>
            <w:r w:rsidR="00444987" w:rsidRPr="00444987">
              <w:rPr>
                <w:rFonts w:ascii="Arial" w:eastAsia="Arial" w:hAnsi="Arial" w:cs="Arial"/>
                <w:i/>
                <w:color w:val="000000"/>
              </w:rPr>
              <w:t xml:space="preserve">Safeguards patient personal health information by communicating through appropriate means as required by institutional policy (e.g., patient safety reports, cell phone/pager usage) </w:t>
            </w:r>
          </w:p>
          <w:p w14:paraId="3274CC63" w14:textId="77777777" w:rsidR="00444987" w:rsidRPr="00444987" w:rsidRDefault="00444987" w:rsidP="00444987">
            <w:pPr>
              <w:rPr>
                <w:rFonts w:ascii="Arial" w:eastAsia="Arial" w:hAnsi="Arial" w:cs="Arial"/>
                <w:i/>
                <w:color w:val="000000"/>
              </w:rPr>
            </w:pPr>
          </w:p>
          <w:p w14:paraId="31874449" w14:textId="45D1ADE8" w:rsidR="00360F4F" w:rsidRDefault="00444987" w:rsidP="00444987">
            <w:pPr>
              <w:rPr>
                <w:rFonts w:ascii="Arial" w:eastAsia="Arial" w:hAnsi="Arial" w:cs="Arial"/>
                <w:i/>
                <w:color w:val="000000"/>
              </w:rPr>
            </w:pPr>
            <w:r w:rsidRPr="00444987">
              <w:rPr>
                <w:rFonts w:ascii="Arial" w:eastAsia="Arial" w:hAnsi="Arial" w:cs="Arial"/>
                <w:i/>
                <w:color w:val="000000"/>
              </w:rPr>
              <w:t>Identifies institutional and departmental structure for communication of issues</w:t>
            </w:r>
          </w:p>
        </w:tc>
        <w:tc>
          <w:tcPr>
            <w:tcW w:w="9175" w:type="dxa"/>
            <w:tcBorders>
              <w:top w:val="single" w:sz="4" w:space="0" w:color="000000"/>
              <w:left w:val="nil"/>
              <w:bottom w:val="single" w:sz="4" w:space="0" w:color="000000"/>
              <w:right w:val="single" w:sz="8" w:space="0" w:color="000000"/>
            </w:tcBorders>
            <w:shd w:val="clear" w:color="auto" w:fill="C9C9C9"/>
          </w:tcPr>
          <w:p w14:paraId="2D536A2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Identifies when it is acceptable to include protected health information </w:t>
            </w:r>
            <w:r w:rsidR="00DA06DC">
              <w:rPr>
                <w:rFonts w:ascii="Arial" w:eastAsia="Arial" w:hAnsi="Arial" w:cs="Arial"/>
              </w:rPr>
              <w:t xml:space="preserve">(PHI) </w:t>
            </w:r>
            <w:r>
              <w:rPr>
                <w:rFonts w:ascii="Arial" w:eastAsia="Arial" w:hAnsi="Arial" w:cs="Arial"/>
              </w:rPr>
              <w:t>in various forms of communication</w:t>
            </w:r>
          </w:p>
          <w:p w14:paraId="741B4402" w14:textId="77777777"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rPr>
              <w:t>Refrains</w:t>
            </w:r>
            <w:proofErr w:type="gramEnd"/>
            <w:r>
              <w:rPr>
                <w:rFonts w:ascii="Arial" w:eastAsia="Arial" w:hAnsi="Arial" w:cs="Arial"/>
              </w:rPr>
              <w:t xml:space="preserve"> from using personal email or texting to transmit patient health information </w:t>
            </w:r>
          </w:p>
          <w:p w14:paraId="550D00A1" w14:textId="77777777" w:rsidR="00360F4F" w:rsidRDefault="00360F4F">
            <w:pPr>
              <w:pBdr>
                <w:top w:val="nil"/>
                <w:left w:val="nil"/>
                <w:bottom w:val="nil"/>
                <w:right w:val="nil"/>
                <w:between w:val="nil"/>
              </w:pBdr>
              <w:rPr>
                <w:rFonts w:ascii="Arial" w:eastAsia="Arial" w:hAnsi="Arial" w:cs="Arial"/>
                <w:color w:val="000000"/>
              </w:rPr>
            </w:pPr>
          </w:p>
          <w:p w14:paraId="6EDDFCB9" w14:textId="77777777" w:rsidR="00360F4F" w:rsidRDefault="00360F4F">
            <w:pPr>
              <w:pBdr>
                <w:top w:val="nil"/>
                <w:left w:val="nil"/>
                <w:bottom w:val="nil"/>
                <w:right w:val="nil"/>
                <w:between w:val="nil"/>
              </w:pBdr>
              <w:rPr>
                <w:rFonts w:ascii="Arial" w:eastAsia="Arial" w:hAnsi="Arial" w:cs="Arial"/>
                <w:color w:val="000000"/>
              </w:rPr>
            </w:pPr>
          </w:p>
          <w:p w14:paraId="5535360C" w14:textId="77777777" w:rsidR="00360F4F" w:rsidRDefault="00360F4F">
            <w:pPr>
              <w:pBdr>
                <w:top w:val="nil"/>
                <w:left w:val="nil"/>
                <w:bottom w:val="nil"/>
                <w:right w:val="nil"/>
                <w:between w:val="nil"/>
              </w:pBdr>
              <w:rPr>
                <w:rFonts w:ascii="Arial" w:eastAsia="Arial" w:hAnsi="Arial" w:cs="Arial"/>
                <w:color w:val="000000"/>
              </w:rPr>
            </w:pPr>
          </w:p>
          <w:p w14:paraId="7567597A" w14:textId="11AA7CDA"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Identifies institutional and departmental hierarchy for reporting concerns about communication of PHI</w:t>
            </w:r>
          </w:p>
        </w:tc>
      </w:tr>
      <w:tr w:rsidR="00360F4F" w14:paraId="358FC0B0" w14:textId="77777777">
        <w:tc>
          <w:tcPr>
            <w:tcW w:w="4950" w:type="dxa"/>
            <w:tcBorders>
              <w:top w:val="single" w:sz="4" w:space="0" w:color="000000"/>
              <w:bottom w:val="single" w:sz="4" w:space="0" w:color="000000"/>
            </w:tcBorders>
            <w:shd w:val="clear" w:color="auto" w:fill="C9C9C9"/>
          </w:tcPr>
          <w:p w14:paraId="4E7378AD" w14:textId="77777777" w:rsidR="00444987" w:rsidRPr="00444987" w:rsidRDefault="00C2402F" w:rsidP="00444987">
            <w:pPr>
              <w:rPr>
                <w:rFonts w:ascii="Arial" w:eastAsia="Arial" w:hAnsi="Arial" w:cs="Arial"/>
                <w:i/>
              </w:rPr>
            </w:pPr>
            <w:r>
              <w:rPr>
                <w:rFonts w:ascii="Arial" w:eastAsia="Arial" w:hAnsi="Arial" w:cs="Arial"/>
                <w:b/>
              </w:rPr>
              <w:t>Level 2</w:t>
            </w:r>
            <w:r>
              <w:rPr>
                <w:rFonts w:ascii="Arial" w:eastAsia="Arial" w:hAnsi="Arial" w:cs="Arial"/>
              </w:rPr>
              <w:t xml:space="preserve"> </w:t>
            </w:r>
            <w:r w:rsidR="00444987" w:rsidRPr="00444987">
              <w:rPr>
                <w:rFonts w:ascii="Arial" w:eastAsia="Arial" w:hAnsi="Arial" w:cs="Arial"/>
                <w:i/>
              </w:rPr>
              <w:t>Selects forms of communication based on context and urgency of the situation</w:t>
            </w:r>
          </w:p>
          <w:p w14:paraId="3EE96176" w14:textId="77777777" w:rsidR="00444987" w:rsidRPr="00444987" w:rsidRDefault="00444987" w:rsidP="00444987">
            <w:pPr>
              <w:rPr>
                <w:rFonts w:ascii="Arial" w:eastAsia="Arial" w:hAnsi="Arial" w:cs="Arial"/>
                <w:i/>
              </w:rPr>
            </w:pPr>
          </w:p>
          <w:p w14:paraId="1A4CB2D4" w14:textId="77777777" w:rsidR="00444987" w:rsidRPr="00444987" w:rsidRDefault="00444987" w:rsidP="00444987">
            <w:pPr>
              <w:rPr>
                <w:rFonts w:ascii="Arial" w:eastAsia="Arial" w:hAnsi="Arial" w:cs="Arial"/>
                <w:i/>
              </w:rPr>
            </w:pPr>
          </w:p>
          <w:p w14:paraId="7F59897A" w14:textId="77777777" w:rsidR="00444987" w:rsidRPr="00444987" w:rsidRDefault="00444987" w:rsidP="00444987">
            <w:pPr>
              <w:rPr>
                <w:rFonts w:ascii="Arial" w:eastAsia="Arial" w:hAnsi="Arial" w:cs="Arial"/>
                <w:i/>
              </w:rPr>
            </w:pPr>
          </w:p>
          <w:p w14:paraId="11A4CF9D" w14:textId="28FC0D26" w:rsidR="00360F4F" w:rsidRDefault="00444987" w:rsidP="00444987">
            <w:pPr>
              <w:rPr>
                <w:rFonts w:ascii="Arial" w:eastAsia="Arial" w:hAnsi="Arial" w:cs="Arial"/>
                <w:i/>
              </w:rPr>
            </w:pPr>
            <w:r w:rsidRPr="00444987">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7ABD7EF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Identifies method for sharing results needing urgent attention and appropriately documents communications</w:t>
            </w:r>
          </w:p>
          <w:p w14:paraId="52BCCE21"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Recognizes when a communication breakdown has happened and respectfully brings the breakdown to the attention of the chief resident/fellow or faculty member </w:t>
            </w:r>
          </w:p>
          <w:p w14:paraId="303CA054" w14:textId="77777777" w:rsidR="00360F4F" w:rsidRDefault="00360F4F">
            <w:pPr>
              <w:pBdr>
                <w:top w:val="nil"/>
                <w:left w:val="nil"/>
                <w:bottom w:val="nil"/>
                <w:right w:val="nil"/>
                <w:between w:val="nil"/>
              </w:pBdr>
              <w:rPr>
                <w:rFonts w:ascii="Arial" w:eastAsia="Arial" w:hAnsi="Arial" w:cs="Arial"/>
                <w:color w:val="000000"/>
              </w:rPr>
            </w:pPr>
          </w:p>
          <w:p w14:paraId="20DF9647" w14:textId="5484601B"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rPr>
              <w:t>Reports</w:t>
            </w:r>
            <w:proofErr w:type="gramEnd"/>
            <w:r>
              <w:rPr>
                <w:rFonts w:ascii="Arial" w:eastAsia="Arial" w:hAnsi="Arial" w:cs="Arial"/>
              </w:rPr>
              <w:t xml:space="preserve"> a patient safety event</w:t>
            </w:r>
          </w:p>
          <w:p w14:paraId="3C94DA84" w14:textId="7567CC63"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Identifies barriers to secure communication</w:t>
            </w:r>
          </w:p>
        </w:tc>
      </w:tr>
      <w:tr w:rsidR="00360F4F" w14:paraId="04B14D39" w14:textId="77777777">
        <w:tc>
          <w:tcPr>
            <w:tcW w:w="4950" w:type="dxa"/>
            <w:tcBorders>
              <w:top w:val="single" w:sz="4" w:space="0" w:color="000000"/>
              <w:bottom w:val="single" w:sz="4" w:space="0" w:color="000000"/>
            </w:tcBorders>
            <w:shd w:val="clear" w:color="auto" w:fill="C9C9C9"/>
          </w:tcPr>
          <w:p w14:paraId="43F13ACA" w14:textId="77777777" w:rsidR="00444987" w:rsidRPr="00444987" w:rsidRDefault="00C2402F" w:rsidP="00444987">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44987" w:rsidRPr="00444987">
              <w:rPr>
                <w:rFonts w:ascii="Arial" w:eastAsia="Arial" w:hAnsi="Arial" w:cs="Arial"/>
                <w:i/>
                <w:color w:val="000000"/>
              </w:rPr>
              <w:t>Communicates while ensuring security of personal health information, with supervision</w:t>
            </w:r>
          </w:p>
          <w:p w14:paraId="52CE5D07" w14:textId="77777777" w:rsidR="00444987" w:rsidRPr="00444987" w:rsidRDefault="00444987" w:rsidP="00444987">
            <w:pPr>
              <w:rPr>
                <w:rFonts w:ascii="Arial" w:eastAsia="Arial" w:hAnsi="Arial" w:cs="Arial"/>
                <w:i/>
                <w:color w:val="000000"/>
              </w:rPr>
            </w:pPr>
          </w:p>
          <w:p w14:paraId="0AC012DD" w14:textId="51D3C88F" w:rsidR="00360F4F" w:rsidRDefault="00444987" w:rsidP="00444987">
            <w:pPr>
              <w:rPr>
                <w:rFonts w:ascii="Arial" w:eastAsia="Arial" w:hAnsi="Arial" w:cs="Arial"/>
                <w:i/>
                <w:color w:val="000000"/>
              </w:rPr>
            </w:pPr>
            <w:r w:rsidRPr="00444987">
              <w:rPr>
                <w:rFonts w:ascii="Arial" w:eastAsia="Arial" w:hAnsi="Arial" w:cs="Arial"/>
                <w:i/>
                <w:color w:val="000000"/>
              </w:rPr>
              <w:t>Uses institutional structure to effectively communicate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05A05D57" w14:textId="77777777"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rPr>
              <w:t>Uses</w:t>
            </w:r>
            <w:proofErr w:type="gramEnd"/>
            <w:r>
              <w:rPr>
                <w:rFonts w:ascii="Arial" w:eastAsia="Arial" w:hAnsi="Arial" w:cs="Arial"/>
              </w:rPr>
              <w:t xml:space="preserve"> appropriate method when sharing results needing urgent attention </w:t>
            </w:r>
          </w:p>
          <w:p w14:paraId="742976CB" w14:textId="77777777" w:rsidR="00360F4F" w:rsidRDefault="00360F4F">
            <w:pPr>
              <w:pBdr>
                <w:top w:val="nil"/>
                <w:left w:val="nil"/>
                <w:bottom w:val="nil"/>
                <w:right w:val="nil"/>
                <w:between w:val="nil"/>
              </w:pBdr>
              <w:rPr>
                <w:rFonts w:ascii="Arial" w:eastAsia="Arial" w:hAnsi="Arial" w:cs="Arial"/>
                <w:color w:val="000000"/>
              </w:rPr>
            </w:pPr>
          </w:p>
          <w:p w14:paraId="75BF3FAE" w14:textId="77777777" w:rsidR="00360F4F" w:rsidRDefault="00360F4F">
            <w:pPr>
              <w:pBdr>
                <w:top w:val="nil"/>
                <w:left w:val="nil"/>
                <w:bottom w:val="nil"/>
                <w:right w:val="nil"/>
                <w:between w:val="nil"/>
              </w:pBdr>
              <w:rPr>
                <w:rFonts w:ascii="Arial" w:eastAsia="Arial" w:hAnsi="Arial" w:cs="Arial"/>
                <w:color w:val="000000"/>
              </w:rPr>
            </w:pPr>
          </w:p>
          <w:p w14:paraId="44FAF2D1" w14:textId="77777777" w:rsidR="00360F4F" w:rsidRDefault="00C2402F">
            <w:pPr>
              <w:numPr>
                <w:ilvl w:val="0"/>
                <w:numId w:val="3"/>
              </w:numPr>
              <w:pBdr>
                <w:top w:val="nil"/>
                <w:left w:val="nil"/>
                <w:bottom w:val="nil"/>
                <w:right w:val="nil"/>
                <w:between w:val="nil"/>
              </w:pBdr>
              <w:ind w:left="187" w:hanging="187"/>
              <w:rPr>
                <w:color w:val="000000"/>
              </w:rPr>
            </w:pPr>
            <w:proofErr w:type="gramStart"/>
            <w:r>
              <w:rPr>
                <w:rFonts w:ascii="Arial" w:eastAsia="Arial" w:hAnsi="Arial" w:cs="Arial"/>
              </w:rPr>
              <w:t>Communicates</w:t>
            </w:r>
            <w:proofErr w:type="gramEnd"/>
            <w:r>
              <w:rPr>
                <w:rFonts w:ascii="Arial" w:eastAsia="Arial" w:hAnsi="Arial" w:cs="Arial"/>
              </w:rPr>
              <w:t xml:space="preserve"> opportunities for improvement in the LIS/EHR interface </w:t>
            </w:r>
          </w:p>
          <w:p w14:paraId="6A421876"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Appropriately escalates concerns or opportunities for improvement in communication </w:t>
            </w:r>
          </w:p>
        </w:tc>
      </w:tr>
      <w:tr w:rsidR="00360F4F" w14:paraId="421632C7" w14:textId="77777777">
        <w:tc>
          <w:tcPr>
            <w:tcW w:w="4950" w:type="dxa"/>
            <w:tcBorders>
              <w:top w:val="single" w:sz="4" w:space="0" w:color="000000"/>
              <w:bottom w:val="single" w:sz="4" w:space="0" w:color="000000"/>
            </w:tcBorders>
            <w:shd w:val="clear" w:color="auto" w:fill="C9C9C9"/>
          </w:tcPr>
          <w:p w14:paraId="20548CDB" w14:textId="77777777" w:rsidR="00444987" w:rsidRPr="00444987" w:rsidRDefault="00C2402F" w:rsidP="00444987">
            <w:pPr>
              <w:rPr>
                <w:rFonts w:ascii="Arial" w:eastAsia="Arial" w:hAnsi="Arial" w:cs="Arial"/>
                <w:i/>
              </w:rPr>
            </w:pPr>
            <w:r>
              <w:rPr>
                <w:rFonts w:ascii="Arial" w:eastAsia="Arial" w:hAnsi="Arial" w:cs="Arial"/>
                <w:b/>
              </w:rPr>
              <w:t>Level 4</w:t>
            </w:r>
            <w:r>
              <w:rPr>
                <w:rFonts w:ascii="Arial" w:eastAsia="Arial" w:hAnsi="Arial" w:cs="Arial"/>
              </w:rPr>
              <w:t xml:space="preserve"> </w:t>
            </w:r>
            <w:r w:rsidR="00444987" w:rsidRPr="00444987">
              <w:rPr>
                <w:rFonts w:ascii="Arial" w:eastAsia="Arial" w:hAnsi="Arial" w:cs="Arial"/>
                <w:i/>
              </w:rPr>
              <w:t>Independently communicates while ensuring security of personal health information</w:t>
            </w:r>
          </w:p>
          <w:p w14:paraId="129642FD" w14:textId="77777777" w:rsidR="00444987" w:rsidRPr="00444987" w:rsidRDefault="00444987" w:rsidP="00444987">
            <w:pPr>
              <w:rPr>
                <w:rFonts w:ascii="Arial" w:eastAsia="Arial" w:hAnsi="Arial" w:cs="Arial"/>
                <w:i/>
              </w:rPr>
            </w:pPr>
          </w:p>
          <w:p w14:paraId="2994A76C" w14:textId="77777777" w:rsidR="00444987" w:rsidRPr="00444987" w:rsidRDefault="00444987" w:rsidP="00444987">
            <w:pPr>
              <w:rPr>
                <w:rFonts w:ascii="Arial" w:eastAsia="Arial" w:hAnsi="Arial" w:cs="Arial"/>
                <w:i/>
              </w:rPr>
            </w:pPr>
            <w:r w:rsidRPr="00444987">
              <w:rPr>
                <w:rFonts w:ascii="Arial" w:eastAsia="Arial" w:hAnsi="Arial" w:cs="Arial"/>
                <w:i/>
              </w:rPr>
              <w:t xml:space="preserve">Initiates conversations on difficult subjects with </w:t>
            </w:r>
          </w:p>
          <w:p w14:paraId="021F7418" w14:textId="46E7A6F6" w:rsidR="00360F4F" w:rsidRDefault="00444987" w:rsidP="00444987">
            <w:pPr>
              <w:rPr>
                <w:rFonts w:ascii="Arial" w:eastAsia="Arial" w:hAnsi="Arial" w:cs="Arial"/>
                <w:i/>
              </w:rPr>
            </w:pPr>
            <w:r w:rsidRPr="00444987">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0BB56DF3"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Independently </w:t>
            </w:r>
            <w:proofErr w:type="gramStart"/>
            <w:r>
              <w:rPr>
                <w:rFonts w:ascii="Arial" w:eastAsia="Arial" w:hAnsi="Arial" w:cs="Arial"/>
              </w:rPr>
              <w:t>discusses</w:t>
            </w:r>
            <w:proofErr w:type="gramEnd"/>
            <w:r>
              <w:rPr>
                <w:rFonts w:ascii="Arial" w:eastAsia="Arial" w:hAnsi="Arial" w:cs="Arial"/>
              </w:rPr>
              <w:t xml:space="preserve"> breakdowns in communication with </w:t>
            </w:r>
            <w:proofErr w:type="gramStart"/>
            <w:r>
              <w:rPr>
                <w:rFonts w:ascii="Arial" w:eastAsia="Arial" w:hAnsi="Arial" w:cs="Arial"/>
              </w:rPr>
              <w:t>colleague</w:t>
            </w:r>
            <w:proofErr w:type="gramEnd"/>
            <w:r>
              <w:rPr>
                <w:rFonts w:ascii="Arial" w:eastAsia="Arial" w:hAnsi="Arial" w:cs="Arial"/>
              </w:rPr>
              <w:t xml:space="preserve"> </w:t>
            </w:r>
            <w:proofErr w:type="gramStart"/>
            <w:r>
              <w:rPr>
                <w:rFonts w:ascii="Arial" w:eastAsia="Arial" w:hAnsi="Arial" w:cs="Arial"/>
              </w:rPr>
              <w:t>in order to</w:t>
            </w:r>
            <w:proofErr w:type="gramEnd"/>
            <w:r>
              <w:rPr>
                <w:rFonts w:ascii="Arial" w:eastAsia="Arial" w:hAnsi="Arial" w:cs="Arial"/>
              </w:rPr>
              <w:t xml:space="preserve"> prevent recurrence</w:t>
            </w:r>
          </w:p>
          <w:p w14:paraId="423697D0" w14:textId="77777777" w:rsidR="00894A87" w:rsidRPr="00894A87" w:rsidRDefault="00894A87" w:rsidP="00894A87">
            <w:pPr>
              <w:pBdr>
                <w:top w:val="nil"/>
                <w:left w:val="nil"/>
                <w:bottom w:val="nil"/>
                <w:right w:val="nil"/>
                <w:between w:val="nil"/>
              </w:pBdr>
              <w:rPr>
                <w:color w:val="000000"/>
              </w:rPr>
            </w:pPr>
          </w:p>
          <w:p w14:paraId="4A47C3B8" w14:textId="7373F2CD"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Participates in task force to update policy to improve house staff hand</w:t>
            </w:r>
            <w:r w:rsidR="00DA06DC">
              <w:rPr>
                <w:rFonts w:ascii="Arial" w:eastAsia="Arial" w:hAnsi="Arial" w:cs="Arial"/>
              </w:rPr>
              <w:t>-</w:t>
            </w:r>
            <w:r>
              <w:rPr>
                <w:rFonts w:ascii="Arial" w:eastAsia="Arial" w:hAnsi="Arial" w:cs="Arial"/>
              </w:rPr>
              <w:t>offs</w:t>
            </w:r>
          </w:p>
          <w:p w14:paraId="3E2C3C6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mproves methods for communicating system-wide call schedules, conference scheduling, etc.</w:t>
            </w:r>
          </w:p>
        </w:tc>
      </w:tr>
      <w:tr w:rsidR="00360F4F" w14:paraId="1016A555" w14:textId="77777777">
        <w:tc>
          <w:tcPr>
            <w:tcW w:w="4950" w:type="dxa"/>
            <w:tcBorders>
              <w:top w:val="single" w:sz="4" w:space="0" w:color="000000"/>
              <w:bottom w:val="single" w:sz="4" w:space="0" w:color="000000"/>
            </w:tcBorders>
            <w:shd w:val="clear" w:color="auto" w:fill="C9C9C9"/>
          </w:tcPr>
          <w:p w14:paraId="34C6782D" w14:textId="6A037E5C" w:rsidR="00444987" w:rsidRDefault="00C2402F" w:rsidP="00444987">
            <w:pPr>
              <w:rPr>
                <w:rFonts w:ascii="Arial" w:eastAsia="Arial" w:hAnsi="Arial" w:cs="Arial"/>
                <w:i/>
              </w:rPr>
            </w:pPr>
            <w:r>
              <w:rPr>
                <w:rFonts w:ascii="Arial" w:eastAsia="Arial" w:hAnsi="Arial" w:cs="Arial"/>
                <w:b/>
              </w:rPr>
              <w:t>Level 5</w:t>
            </w:r>
            <w:r>
              <w:rPr>
                <w:rFonts w:ascii="Arial" w:eastAsia="Arial" w:hAnsi="Arial" w:cs="Arial"/>
              </w:rPr>
              <w:t xml:space="preserve"> </w:t>
            </w:r>
            <w:r w:rsidR="00444987" w:rsidRPr="00444987">
              <w:rPr>
                <w:rFonts w:ascii="Arial" w:eastAsia="Arial" w:hAnsi="Arial" w:cs="Arial"/>
                <w:i/>
              </w:rPr>
              <w:t>Guides departmental or institutional communication around policies and procedures regarding the security of personal health information</w:t>
            </w:r>
          </w:p>
          <w:p w14:paraId="23138835" w14:textId="77777777" w:rsidR="00444987" w:rsidRPr="00444987" w:rsidRDefault="00444987" w:rsidP="00444987">
            <w:pPr>
              <w:rPr>
                <w:rFonts w:ascii="Arial" w:eastAsia="Arial" w:hAnsi="Arial" w:cs="Arial"/>
                <w:i/>
              </w:rPr>
            </w:pPr>
          </w:p>
          <w:p w14:paraId="1210A5C8" w14:textId="3CFD30DD" w:rsidR="00360F4F" w:rsidRDefault="00444987" w:rsidP="00444987">
            <w:pPr>
              <w:rPr>
                <w:rFonts w:ascii="Arial" w:eastAsia="Arial" w:hAnsi="Arial" w:cs="Arial"/>
                <w:i/>
              </w:rPr>
            </w:pPr>
            <w:r w:rsidRPr="00444987">
              <w:rPr>
                <w:rFonts w:ascii="Arial" w:eastAsia="Arial" w:hAnsi="Arial" w:cs="Arial"/>
                <w:i/>
              </w:rPr>
              <w:lastRenderedPageBreak/>
              <w:t>Facilitates dialogue regarding systems issues among larger community stakeholders (e.g.,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23B4AEF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lastRenderedPageBreak/>
              <w:t>Leads a task force to update policy to improve house staff hand</w:t>
            </w:r>
            <w:r w:rsidR="00DA06DC">
              <w:rPr>
                <w:rFonts w:ascii="Arial" w:eastAsia="Arial" w:hAnsi="Arial" w:cs="Arial"/>
              </w:rPr>
              <w:t>-</w:t>
            </w:r>
            <w:r>
              <w:rPr>
                <w:rFonts w:ascii="Arial" w:eastAsia="Arial" w:hAnsi="Arial" w:cs="Arial"/>
              </w:rPr>
              <w:t>offs</w:t>
            </w:r>
          </w:p>
          <w:p w14:paraId="65A9143E" w14:textId="77777777" w:rsidR="00360F4F" w:rsidRDefault="00360F4F">
            <w:pPr>
              <w:pBdr>
                <w:top w:val="nil"/>
                <w:left w:val="nil"/>
                <w:bottom w:val="nil"/>
                <w:right w:val="nil"/>
                <w:between w:val="nil"/>
              </w:pBdr>
              <w:rPr>
                <w:rFonts w:ascii="Arial" w:eastAsia="Arial" w:hAnsi="Arial" w:cs="Arial"/>
                <w:color w:val="000000"/>
              </w:rPr>
            </w:pPr>
          </w:p>
          <w:p w14:paraId="227A788D" w14:textId="77777777" w:rsidR="00360F4F" w:rsidRDefault="00360F4F">
            <w:pPr>
              <w:pBdr>
                <w:top w:val="nil"/>
                <w:left w:val="nil"/>
                <w:bottom w:val="nil"/>
                <w:right w:val="nil"/>
                <w:between w:val="nil"/>
              </w:pBdr>
              <w:rPr>
                <w:rFonts w:ascii="Arial" w:eastAsia="Arial" w:hAnsi="Arial" w:cs="Arial"/>
                <w:color w:val="000000"/>
              </w:rPr>
            </w:pPr>
          </w:p>
          <w:p w14:paraId="4F6F6D86" w14:textId="77777777" w:rsidR="00360F4F" w:rsidRDefault="00360F4F">
            <w:pPr>
              <w:pBdr>
                <w:top w:val="nil"/>
                <w:left w:val="nil"/>
                <w:bottom w:val="nil"/>
                <w:right w:val="nil"/>
                <w:between w:val="nil"/>
              </w:pBdr>
              <w:rPr>
                <w:rFonts w:ascii="Arial" w:eastAsia="Arial" w:hAnsi="Arial" w:cs="Arial"/>
                <w:color w:val="000000"/>
              </w:rPr>
            </w:pPr>
          </w:p>
          <w:p w14:paraId="00C97F48" w14:textId="3F5D2B9A" w:rsidR="00360F4F" w:rsidRDefault="00360F4F">
            <w:pPr>
              <w:pBdr>
                <w:top w:val="nil"/>
                <w:left w:val="nil"/>
                <w:bottom w:val="nil"/>
                <w:right w:val="nil"/>
                <w:between w:val="nil"/>
              </w:pBdr>
              <w:rPr>
                <w:rFonts w:ascii="Arial" w:eastAsia="Arial" w:hAnsi="Arial" w:cs="Arial"/>
                <w:color w:val="000000"/>
              </w:rPr>
            </w:pPr>
          </w:p>
          <w:p w14:paraId="745E7E52" w14:textId="682105A6" w:rsidR="00444987" w:rsidRDefault="00444987">
            <w:pPr>
              <w:pBdr>
                <w:top w:val="nil"/>
                <w:left w:val="nil"/>
                <w:bottom w:val="nil"/>
                <w:right w:val="nil"/>
                <w:between w:val="nil"/>
              </w:pBdr>
              <w:rPr>
                <w:rFonts w:ascii="Arial" w:eastAsia="Arial" w:hAnsi="Arial" w:cs="Arial"/>
                <w:color w:val="000000"/>
              </w:rPr>
            </w:pPr>
          </w:p>
          <w:p w14:paraId="55E2A6DE" w14:textId="77777777" w:rsidR="00444987" w:rsidRDefault="00444987">
            <w:pPr>
              <w:pBdr>
                <w:top w:val="nil"/>
                <w:left w:val="nil"/>
                <w:bottom w:val="nil"/>
                <w:right w:val="nil"/>
                <w:between w:val="nil"/>
              </w:pBdr>
              <w:rPr>
                <w:rFonts w:ascii="Arial" w:eastAsia="Arial" w:hAnsi="Arial" w:cs="Arial"/>
                <w:color w:val="000000"/>
              </w:rPr>
            </w:pPr>
          </w:p>
          <w:p w14:paraId="4D249937"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Works with information systems to implement improvements in the LIS/EHR interface</w:t>
            </w:r>
          </w:p>
        </w:tc>
      </w:tr>
      <w:tr w:rsidR="00360F4F" w14:paraId="7C917611" w14:textId="77777777">
        <w:tc>
          <w:tcPr>
            <w:tcW w:w="4950" w:type="dxa"/>
            <w:shd w:val="clear" w:color="auto" w:fill="FFD965"/>
          </w:tcPr>
          <w:p w14:paraId="4FD15E5B" w14:textId="77777777" w:rsidR="00360F4F" w:rsidRDefault="00C2402F">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2E1DB6E8"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Chart review for documented communications</w:t>
            </w:r>
          </w:p>
          <w:p w14:paraId="44FEA0B2"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Conferences/presentations of QI project </w:t>
            </w:r>
          </w:p>
          <w:p w14:paraId="7767B244"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Direct observation </w:t>
            </w:r>
          </w:p>
          <w:p w14:paraId="602EC03B"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360-degree evaluation of verbal communications</w:t>
            </w:r>
          </w:p>
        </w:tc>
      </w:tr>
      <w:tr w:rsidR="00360F4F" w14:paraId="5D4EEEC2" w14:textId="77777777">
        <w:tc>
          <w:tcPr>
            <w:tcW w:w="4950" w:type="dxa"/>
            <w:shd w:val="clear" w:color="auto" w:fill="8DB3E2"/>
          </w:tcPr>
          <w:p w14:paraId="736B53D2" w14:textId="77777777" w:rsidR="00360F4F" w:rsidRDefault="00C2402F">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77BA3FC" w14:textId="77777777" w:rsidR="00360F4F" w:rsidRDefault="00360F4F">
            <w:pPr>
              <w:numPr>
                <w:ilvl w:val="0"/>
                <w:numId w:val="3"/>
              </w:numPr>
              <w:pBdr>
                <w:top w:val="nil"/>
                <w:left w:val="nil"/>
                <w:bottom w:val="nil"/>
                <w:right w:val="nil"/>
                <w:between w:val="nil"/>
              </w:pBdr>
              <w:ind w:left="187" w:hanging="187"/>
              <w:rPr>
                <w:color w:val="000000"/>
              </w:rPr>
            </w:pPr>
          </w:p>
        </w:tc>
      </w:tr>
      <w:tr w:rsidR="00360F4F" w14:paraId="34D61F18" w14:textId="77777777">
        <w:trPr>
          <w:trHeight w:val="80"/>
        </w:trPr>
        <w:tc>
          <w:tcPr>
            <w:tcW w:w="4950" w:type="dxa"/>
            <w:shd w:val="clear" w:color="auto" w:fill="A8D08D"/>
          </w:tcPr>
          <w:p w14:paraId="382A7E31" w14:textId="77777777" w:rsidR="00360F4F" w:rsidRDefault="00C2402F">
            <w:pPr>
              <w:rPr>
                <w:rFonts w:ascii="Arial" w:eastAsia="Arial" w:hAnsi="Arial" w:cs="Arial"/>
              </w:rPr>
            </w:pPr>
            <w:r>
              <w:rPr>
                <w:rFonts w:ascii="Arial" w:eastAsia="Arial" w:hAnsi="Arial" w:cs="Arial"/>
              </w:rPr>
              <w:t>Notes or Resources</w:t>
            </w:r>
          </w:p>
        </w:tc>
        <w:tc>
          <w:tcPr>
            <w:tcW w:w="9175" w:type="dxa"/>
            <w:shd w:val="clear" w:color="auto" w:fill="A8D08D"/>
          </w:tcPr>
          <w:p w14:paraId="5137DEF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Bierman JA, </w:t>
            </w:r>
            <w:proofErr w:type="spellStart"/>
            <w:r>
              <w:rPr>
                <w:rFonts w:ascii="Arial" w:eastAsia="Arial" w:hAnsi="Arial" w:cs="Arial"/>
                <w:color w:val="000000"/>
              </w:rPr>
              <w:t>Hufmeyer</w:t>
            </w:r>
            <w:proofErr w:type="spellEnd"/>
            <w:r>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Pr>
                <w:rFonts w:ascii="Arial" w:eastAsia="Arial" w:hAnsi="Arial" w:cs="Arial"/>
                <w:i/>
                <w:color w:val="000000"/>
              </w:rPr>
              <w:t>Teach Learn Med.</w:t>
            </w:r>
            <w:r>
              <w:rPr>
                <w:rFonts w:ascii="Arial" w:eastAsia="Arial" w:hAnsi="Arial" w:cs="Arial"/>
                <w:color w:val="000000"/>
              </w:rPr>
              <w:t xml:space="preserve"> 2017;29(4):420-432. </w:t>
            </w:r>
            <w:hyperlink r:id="rId72">
              <w:r>
                <w:rPr>
                  <w:rFonts w:ascii="Arial" w:eastAsia="Arial" w:hAnsi="Arial" w:cs="Arial"/>
                  <w:color w:val="0563C1"/>
                  <w:u w:val="single"/>
                </w:rPr>
                <w:t>https://www.tandfonline.com/doi/full/10.1080/10401334.2017.1303385</w:t>
              </w:r>
            </w:hyperlink>
            <w:r>
              <w:rPr>
                <w:rFonts w:ascii="Arial" w:eastAsia="Arial" w:hAnsi="Arial" w:cs="Arial"/>
              </w:rPr>
              <w:t>. 2020.</w:t>
            </w:r>
          </w:p>
          <w:p w14:paraId="67726ACC"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rPr>
              <w:t xml:space="preserve">Haig KM, Sutton S, Whittington J. SBAR: a shared mental model for improving communication between clinicians. </w:t>
            </w:r>
            <w:proofErr w:type="spellStart"/>
            <w:r>
              <w:rPr>
                <w:rFonts w:ascii="Arial" w:eastAsia="Arial" w:hAnsi="Arial" w:cs="Arial"/>
                <w:i/>
              </w:rPr>
              <w:t>Jt</w:t>
            </w:r>
            <w:proofErr w:type="spellEnd"/>
            <w:r>
              <w:rPr>
                <w:rFonts w:ascii="Arial" w:eastAsia="Arial" w:hAnsi="Arial" w:cs="Arial"/>
                <w:i/>
              </w:rPr>
              <w:t xml:space="preserve"> Comm J Qual Patient Saf</w:t>
            </w:r>
            <w:r>
              <w:rPr>
                <w:rFonts w:ascii="Arial" w:eastAsia="Arial" w:hAnsi="Arial" w:cs="Arial"/>
              </w:rPr>
              <w:t xml:space="preserve">. 2006;32(3):167-175. </w:t>
            </w:r>
            <w:hyperlink r:id="rId73">
              <w:r>
                <w:rPr>
                  <w:rFonts w:ascii="Arial" w:eastAsia="Arial" w:hAnsi="Arial" w:cs="Arial"/>
                  <w:color w:val="0563C1"/>
                  <w:u w:val="single"/>
                </w:rPr>
                <w:t>https://www.jointcommissionjournal.com/article/S1553-7250(06)32022-3/fulltext</w:t>
              </w:r>
            </w:hyperlink>
            <w:r>
              <w:rPr>
                <w:rFonts w:ascii="Arial" w:eastAsia="Arial" w:hAnsi="Arial" w:cs="Arial"/>
              </w:rPr>
              <w:t>. 2020.</w:t>
            </w:r>
          </w:p>
          <w:p w14:paraId="2B77FA9D" w14:textId="77777777" w:rsidR="00360F4F" w:rsidRDefault="00C2402F">
            <w:pPr>
              <w:numPr>
                <w:ilvl w:val="0"/>
                <w:numId w:val="3"/>
              </w:numPr>
              <w:pBdr>
                <w:top w:val="nil"/>
                <w:left w:val="nil"/>
                <w:bottom w:val="nil"/>
                <w:right w:val="nil"/>
                <w:between w:val="nil"/>
              </w:pBdr>
              <w:ind w:left="187" w:hanging="187"/>
              <w:rPr>
                <w:color w:val="000000"/>
              </w:rPr>
            </w:pPr>
            <w:r>
              <w:rPr>
                <w:rFonts w:ascii="Arial" w:eastAsia="Arial" w:hAnsi="Arial" w:cs="Arial"/>
                <w:color w:val="000000"/>
              </w:rPr>
              <w:t xml:space="preserve">Starmer AJ, et al. I-pass, a mnemonic to standardize verbal handoffs. </w:t>
            </w:r>
            <w:r>
              <w:rPr>
                <w:rFonts w:ascii="Arial" w:eastAsia="Arial" w:hAnsi="Arial" w:cs="Arial"/>
                <w:i/>
                <w:color w:val="000000"/>
              </w:rPr>
              <w:t>Pediatrics</w:t>
            </w:r>
            <w:r>
              <w:rPr>
                <w:rFonts w:ascii="Arial" w:eastAsia="Arial" w:hAnsi="Arial" w:cs="Arial"/>
                <w:color w:val="000000"/>
              </w:rPr>
              <w:t xml:space="preserve">. 2012;129(2):201-204. </w:t>
            </w:r>
            <w:hyperlink r:id="rId74">
              <w:r>
                <w:rPr>
                  <w:rFonts w:ascii="Arial" w:eastAsia="Arial" w:hAnsi="Arial" w:cs="Arial"/>
                  <w:color w:val="0563C1"/>
                  <w:u w:val="single"/>
                </w:rPr>
                <w:t>https://pediatrics.aappublications.org/content/129/2/201?sso=1&amp;sso_redirect_count=1&amp;nfstatus=401&amp;nftoken=00000000-0000-0000-0000-000000000000&amp;nfstatusdescription=ERROR%3a+No+local+token</w:t>
              </w:r>
            </w:hyperlink>
            <w:r>
              <w:rPr>
                <w:rFonts w:ascii="Arial" w:eastAsia="Arial" w:hAnsi="Arial" w:cs="Arial"/>
                <w:color w:val="000000"/>
              </w:rPr>
              <w:t>. 2020.</w:t>
            </w:r>
          </w:p>
        </w:tc>
      </w:tr>
    </w:tbl>
    <w:p w14:paraId="1573AF31" w14:textId="77777777" w:rsidR="00C2402F" w:rsidRDefault="00C2402F">
      <w:pPr>
        <w:rPr>
          <w:rFonts w:ascii="Arial" w:eastAsia="Arial" w:hAnsi="Arial" w:cs="Arial"/>
        </w:rPr>
      </w:pPr>
    </w:p>
    <w:p w14:paraId="1214AB9E" w14:textId="77777777" w:rsidR="00C2402F" w:rsidRDefault="00C2402F">
      <w:pPr>
        <w:rPr>
          <w:rFonts w:ascii="Arial" w:eastAsia="Arial" w:hAnsi="Arial" w:cs="Arial"/>
        </w:rPr>
      </w:pPr>
      <w:r>
        <w:rPr>
          <w:rFonts w:ascii="Arial" w:eastAsia="Arial" w:hAnsi="Arial" w:cs="Arial"/>
        </w:rPr>
        <w:br w:type="page"/>
      </w:r>
    </w:p>
    <w:p w14:paraId="3E088472" w14:textId="6B0C4984" w:rsidR="00C2402F" w:rsidRPr="00C2402F" w:rsidRDefault="00DA06DC" w:rsidP="00C2402F">
      <w:pPr>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 xml:space="preserve">To help </w:t>
      </w:r>
      <w:r w:rsidR="00C2402F" w:rsidRPr="00C2402F">
        <w:rPr>
          <w:rFonts w:ascii="Arial" w:eastAsia="Times New Roman" w:hAnsi="Arial" w:cs="Arial"/>
          <w:color w:val="000000"/>
        </w:rPr>
        <w:t xml:space="preserve">programs transition to the new version of the Milestones, the original Milestones 1.0 </w:t>
      </w:r>
      <w:r>
        <w:rPr>
          <w:rFonts w:ascii="Arial" w:eastAsia="Times New Roman" w:hAnsi="Arial" w:cs="Arial"/>
          <w:color w:val="000000"/>
        </w:rPr>
        <w:t xml:space="preserve">have been mapped </w:t>
      </w:r>
      <w:r w:rsidR="00C2402F" w:rsidRPr="00C2402F">
        <w:rPr>
          <w:rFonts w:ascii="Arial" w:eastAsia="Times New Roman" w:hAnsi="Arial" w:cs="Arial"/>
          <w:color w:val="000000"/>
        </w:rPr>
        <w:t xml:space="preserve">to the new Milestones 2.0. Below </w:t>
      </w:r>
      <w:r>
        <w:rPr>
          <w:rFonts w:ascii="Arial" w:eastAsia="Times New Roman" w:hAnsi="Arial" w:cs="Arial"/>
          <w:color w:val="000000"/>
        </w:rPr>
        <w:t xml:space="preserve">it is </w:t>
      </w:r>
      <w:r w:rsidR="00C2402F" w:rsidRPr="00C2402F">
        <w:rPr>
          <w:rFonts w:ascii="Arial" w:eastAsia="Times New Roman" w:hAnsi="Arial" w:cs="Arial"/>
          <w:color w:val="000000"/>
        </w:rPr>
        <w:t xml:space="preserve">indicated where the subcompetencies are similar between versions. These are not exact matches but include some of the same elements. Not all subcompetencies map between versions. Inclusion or exclusion of any </w:t>
      </w:r>
      <w:proofErr w:type="spellStart"/>
      <w:r w:rsidR="00C2402F" w:rsidRPr="00C2402F">
        <w:rPr>
          <w:rFonts w:ascii="Arial" w:eastAsia="Times New Roman" w:hAnsi="Arial" w:cs="Arial"/>
          <w:color w:val="000000"/>
        </w:rPr>
        <w:t>subcompetency</w:t>
      </w:r>
      <w:proofErr w:type="spellEnd"/>
      <w:r w:rsidR="00C2402F" w:rsidRPr="00C2402F">
        <w:rPr>
          <w:rFonts w:ascii="Arial" w:eastAsia="Times New Roman" w:hAnsi="Arial" w:cs="Arial"/>
          <w:color w:val="000000"/>
        </w:rPr>
        <w:t xml:space="preserve"> does not change the educational value or impact on curriculum or assessment.</w:t>
      </w:r>
    </w:p>
    <w:tbl>
      <w:tblPr>
        <w:tblW w:w="0" w:type="auto"/>
        <w:jc w:val="center"/>
        <w:tblCellMar>
          <w:top w:w="15" w:type="dxa"/>
          <w:left w:w="15" w:type="dxa"/>
          <w:bottom w:w="15" w:type="dxa"/>
          <w:right w:w="15" w:type="dxa"/>
        </w:tblCellMar>
        <w:tblLook w:val="04A0" w:firstRow="1" w:lastRow="0" w:firstColumn="1" w:lastColumn="0" w:noHBand="0" w:noVBand="1"/>
      </w:tblPr>
      <w:tblGrid>
        <w:gridCol w:w="6655"/>
        <w:gridCol w:w="6295"/>
      </w:tblGrid>
      <w:tr w:rsidR="00C2402F" w:rsidRPr="00C2402F" w14:paraId="5F0DD758" w14:textId="77777777" w:rsidTr="008C4D1E">
        <w:trPr>
          <w:trHeight w:val="300"/>
          <w:jc w:val="center"/>
        </w:trPr>
        <w:tc>
          <w:tcPr>
            <w:tcW w:w="66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67CDDE28" w14:textId="77777777" w:rsidR="00C2402F" w:rsidRPr="00C2402F" w:rsidRDefault="00C2402F" w:rsidP="00C2402F">
            <w:pPr>
              <w:spacing w:line="240" w:lineRule="auto"/>
              <w:jc w:val="center"/>
              <w:rPr>
                <w:rFonts w:ascii="Times New Roman" w:eastAsia="Times New Roman" w:hAnsi="Times New Roman" w:cs="Times New Roman"/>
                <w:sz w:val="24"/>
                <w:szCs w:val="24"/>
              </w:rPr>
            </w:pPr>
            <w:r w:rsidRPr="00C2402F">
              <w:rPr>
                <w:rFonts w:ascii="Arial" w:eastAsia="Times New Roman" w:hAnsi="Arial" w:cs="Arial"/>
                <w:b/>
                <w:bCs/>
                <w:color w:val="000000"/>
              </w:rPr>
              <w:t>Milestones 1.0</w:t>
            </w:r>
          </w:p>
        </w:tc>
        <w:tc>
          <w:tcPr>
            <w:tcW w:w="62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5FD08F14" w14:textId="77777777" w:rsidR="00C2402F" w:rsidRPr="00C2402F" w:rsidRDefault="00C2402F" w:rsidP="00C2402F">
            <w:pPr>
              <w:spacing w:line="240" w:lineRule="auto"/>
              <w:jc w:val="center"/>
              <w:rPr>
                <w:rFonts w:ascii="Times New Roman" w:eastAsia="Times New Roman" w:hAnsi="Times New Roman" w:cs="Times New Roman"/>
                <w:sz w:val="24"/>
                <w:szCs w:val="24"/>
              </w:rPr>
            </w:pPr>
            <w:r w:rsidRPr="00C2402F">
              <w:rPr>
                <w:rFonts w:ascii="Arial" w:eastAsia="Times New Roman" w:hAnsi="Arial" w:cs="Arial"/>
                <w:b/>
                <w:bCs/>
                <w:color w:val="000000"/>
              </w:rPr>
              <w:t>Milestones 2.0</w:t>
            </w:r>
          </w:p>
        </w:tc>
      </w:tr>
      <w:tr w:rsidR="00C2402F" w:rsidRPr="00C2402F" w14:paraId="004AF1F9"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0B2615"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PC1A: Patient Care and Procedural Skills</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0C8AD"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PC1: Reporting</w:t>
            </w:r>
          </w:p>
          <w:p w14:paraId="65DF4E8A"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PC2: Examination</w:t>
            </w:r>
          </w:p>
          <w:p w14:paraId="42D4FF17"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PC4: Microscopic Examination and Ancillary Testing for Diagnosis</w:t>
            </w:r>
          </w:p>
        </w:tc>
      </w:tr>
      <w:tr w:rsidR="00C2402F" w:rsidRPr="00C2402F" w14:paraId="1BF734D8"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317E0D"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PC1B: Patient Care and Procedural Skills</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D9316"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PC1: Reporting</w:t>
            </w:r>
          </w:p>
          <w:p w14:paraId="5AC09D77"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PC2: Examination</w:t>
            </w:r>
          </w:p>
          <w:p w14:paraId="2A65BC58"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PC4: Microscopic Examination and Ancillary Testing for Diagnosis</w:t>
            </w:r>
          </w:p>
        </w:tc>
      </w:tr>
      <w:tr w:rsidR="00C2402F" w:rsidRPr="00C2402F" w14:paraId="1DB85B49"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B2F0C6"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PC1C: Patient Care and Procedural Skills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BBF82"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PC1: Reporting</w:t>
            </w:r>
          </w:p>
          <w:p w14:paraId="5F7EC780"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PC5: Interpretation</w:t>
            </w:r>
          </w:p>
        </w:tc>
      </w:tr>
      <w:tr w:rsidR="00C2402F" w:rsidRPr="00C2402F" w14:paraId="0A5186D8"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92B492"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MK1A: Demonstrates knowledge of established and evolving biomedical, clinical, epidemiological, and social-behavioral sciences, and applies it to patient care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260F98"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MK1: Clinical Reasoning</w:t>
            </w:r>
          </w:p>
          <w:p w14:paraId="0E3109CC"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MK2: Knowledge of Established and Evolving Biomedical, Clinical, Epidemiological, and Social-Behavioral Sciences</w:t>
            </w:r>
          </w:p>
        </w:tc>
      </w:tr>
      <w:tr w:rsidR="00C2402F" w:rsidRPr="00C2402F" w14:paraId="3E019CA8"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AEB4A1"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MK1B: Demonstrates knowledge of established and evolving biomedical, clinical, epidemiological, and social-behavioral sciences, and applies it to patient care</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46C1D"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MK1: Clinical Reasoning</w:t>
            </w:r>
          </w:p>
          <w:p w14:paraId="5AC47677"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MK2: Knowledge of Established and Evolving Biomedical, Clinical, Epidemiological, and Social-Behavioral Sciences</w:t>
            </w:r>
          </w:p>
        </w:tc>
      </w:tr>
      <w:tr w:rsidR="00C2402F" w:rsidRPr="00C2402F" w14:paraId="1D49B526"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3A24F"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MK1C: Demonstrates knowledge of established and evolving biomedical, clinical, epidemiological, and social-behavioral sciences, and applies it to patient care</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D6A343"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MK1: Clinical Reasoning</w:t>
            </w:r>
          </w:p>
          <w:p w14:paraId="0E423721"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MK2: Knowledge of Established and Evolving Biomedical, Clinical, Epidemiological, and Social-Behavioral Sciences</w:t>
            </w:r>
          </w:p>
        </w:tc>
      </w:tr>
      <w:tr w:rsidR="00C2402F" w:rsidRPr="00C2402F" w14:paraId="5255CDE3"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72336"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MK2AB: Procedure: Intra-operative consultation/frozen sections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E8F22" w14:textId="6B8D5F53"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PC3: Intra-Operative Consultation, including Frozen Section</w:t>
            </w:r>
          </w:p>
        </w:tc>
      </w:tr>
      <w:tr w:rsidR="00C2402F" w:rsidRPr="00C2402F" w14:paraId="3E968E7F"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C862B1"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SBP1: Regulatory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7F0959" w14:textId="298EEF4F"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SBP4: Accreditation, Compliance, and Quality</w:t>
            </w:r>
          </w:p>
        </w:tc>
      </w:tr>
      <w:tr w:rsidR="00C2402F" w:rsidRPr="00C2402F" w14:paraId="5E2B067D"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E57EF2"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SBP2: Health Care Teams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3D776"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SBP2: Systems Navigation for Patient-Centered Care</w:t>
            </w:r>
          </w:p>
          <w:p w14:paraId="18ADC9FF"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ICS2: Interprofessional and Team Communication</w:t>
            </w:r>
          </w:p>
        </w:tc>
      </w:tr>
      <w:tr w:rsidR="00C2402F" w:rsidRPr="00C2402F" w14:paraId="05BCAB81"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4D4DC"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SBP3: Lab Management: Resource Utilization (personnel and finance)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86C187"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SBP 3: Physician Role in Health Care System</w:t>
            </w:r>
          </w:p>
          <w:p w14:paraId="2DBB4E6E"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SBP5: Utilization</w:t>
            </w:r>
          </w:p>
        </w:tc>
      </w:tr>
      <w:tr w:rsidR="00C2402F" w:rsidRPr="00C2402F" w14:paraId="3618AE96"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C29AA"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PBLI1: Evidence-based Utilization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A72245" w14:textId="6B7F82C9"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PBLI1: Evidence-Based Practice and Scholarship</w:t>
            </w:r>
          </w:p>
          <w:p w14:paraId="01DA7DCC"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SBP5: Utilization</w:t>
            </w:r>
          </w:p>
        </w:tc>
      </w:tr>
      <w:tr w:rsidR="00C2402F" w:rsidRPr="00C2402F" w14:paraId="1E224CD4"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E822A"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PBLI2: Process Improvement and Patient Safety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475A7" w14:textId="15C9581A"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SBP1: Patient Safety and Quality Improvement (QI)</w:t>
            </w:r>
          </w:p>
        </w:tc>
      </w:tr>
      <w:tr w:rsidR="00C2402F" w:rsidRPr="00C2402F" w14:paraId="30E63B2D"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A2D98"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PBLI3: Fellows’ Scholarly Activity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3EC1F"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PBLI1: Evidence-Based Practice and Scholarship </w:t>
            </w:r>
          </w:p>
        </w:tc>
      </w:tr>
      <w:tr w:rsidR="00C2402F" w:rsidRPr="00C2402F" w14:paraId="1A930350"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905FE"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PBLI4A: Laboratory Management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7902E"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No match</w:t>
            </w:r>
          </w:p>
        </w:tc>
      </w:tr>
      <w:tr w:rsidR="00C2402F" w:rsidRPr="00C2402F" w14:paraId="69EAADF0"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F2DC4C"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PBLI4B: Laboratory Management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FA06FB"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No match</w:t>
            </w:r>
          </w:p>
        </w:tc>
      </w:tr>
      <w:tr w:rsidR="00C2402F" w:rsidRPr="00C2402F" w14:paraId="0D1A6CDA"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FB976"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lastRenderedPageBreak/>
              <w:t>PBLI4C: Laboratory Management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1AC593"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No match</w:t>
            </w:r>
          </w:p>
        </w:tc>
      </w:tr>
      <w:tr w:rsidR="00C2402F" w:rsidRPr="00C2402F" w14:paraId="64955836"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E8F82"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PROF1: Receives and provides feedback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643D6E" w14:textId="68459351"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PBLI2: Reflective Practice and Commitment to Personal Growth</w:t>
            </w:r>
          </w:p>
        </w:tc>
      </w:tr>
      <w:tr w:rsidR="00C2402F" w:rsidRPr="00C2402F" w14:paraId="06F40C1B"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5F2BF"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PROF2: Demonstrates accountability, honesty, and integrity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1E6F23" w14:textId="50317B44"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 xml:space="preserve">PROF1: Professional Behavior and Ethical Principles PROF2: Accountability </w:t>
            </w:r>
            <w:r w:rsidR="00DA06DC">
              <w:rPr>
                <w:rFonts w:ascii="Arial" w:eastAsia="Times New Roman" w:hAnsi="Arial" w:cs="Arial"/>
                <w:color w:val="000000"/>
              </w:rPr>
              <w:t>and</w:t>
            </w:r>
            <w:r w:rsidR="00DA06DC" w:rsidRPr="00C2402F">
              <w:rPr>
                <w:rFonts w:ascii="Arial" w:eastAsia="Times New Roman" w:hAnsi="Arial" w:cs="Arial"/>
                <w:color w:val="000000"/>
              </w:rPr>
              <w:t xml:space="preserve"> </w:t>
            </w:r>
            <w:r w:rsidRPr="00C2402F">
              <w:rPr>
                <w:rFonts w:ascii="Arial" w:eastAsia="Times New Roman" w:hAnsi="Arial" w:cs="Arial"/>
                <w:color w:val="000000"/>
              </w:rPr>
              <w:t>Conscientiousness</w:t>
            </w:r>
          </w:p>
          <w:p w14:paraId="149A852F" w14:textId="1552CEAD"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 xml:space="preserve">PROF3: Self-Awareness </w:t>
            </w:r>
            <w:r w:rsidR="00DA06DC">
              <w:rPr>
                <w:rFonts w:ascii="Arial" w:eastAsia="Times New Roman" w:hAnsi="Arial" w:cs="Arial"/>
                <w:color w:val="000000"/>
              </w:rPr>
              <w:t>and</w:t>
            </w:r>
            <w:r w:rsidR="00DA06DC" w:rsidRPr="00C2402F">
              <w:rPr>
                <w:rFonts w:ascii="Arial" w:eastAsia="Times New Roman" w:hAnsi="Arial" w:cs="Arial"/>
                <w:color w:val="000000"/>
              </w:rPr>
              <w:t xml:space="preserve"> </w:t>
            </w:r>
            <w:r w:rsidRPr="00C2402F">
              <w:rPr>
                <w:rFonts w:ascii="Arial" w:eastAsia="Times New Roman" w:hAnsi="Arial" w:cs="Arial"/>
                <w:color w:val="000000"/>
              </w:rPr>
              <w:t>Help Seeking</w:t>
            </w:r>
          </w:p>
        </w:tc>
      </w:tr>
      <w:tr w:rsidR="00C2402F" w:rsidRPr="00C2402F" w14:paraId="3F1008D6"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12BD8"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PROF3: Demonstrates cultural competency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7BD49D"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SBP2: Systems Navigation for Patient-Centered Care</w:t>
            </w:r>
          </w:p>
          <w:p w14:paraId="7A984806" w14:textId="24CF76B3"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ICS1: Patient and Family-Centered Communication</w:t>
            </w:r>
          </w:p>
        </w:tc>
      </w:tr>
      <w:tr w:rsidR="00C2402F" w:rsidRPr="00C2402F" w14:paraId="584789AD"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2FE0EB"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ICS1: Communicates with health care providers, families, and patients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D475C7" w14:textId="46097F2D"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ICS1: Patient and Family-Centered Communication</w:t>
            </w:r>
          </w:p>
          <w:p w14:paraId="09B74E67" w14:textId="7560CC7E"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ICS2: Interprofessional and Team Communication</w:t>
            </w:r>
          </w:p>
        </w:tc>
      </w:tr>
      <w:tr w:rsidR="00C2402F" w:rsidRPr="00C2402F" w14:paraId="298AAD7F"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9DE5"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ICS2: Personnel Management and Conflict Resolution </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AB3130" w14:textId="1D91F43D"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ICS2: Interprofessional and Team Communication</w:t>
            </w:r>
          </w:p>
        </w:tc>
      </w:tr>
      <w:tr w:rsidR="00C2402F" w:rsidRPr="00C2402F" w14:paraId="5A290935" w14:textId="77777777" w:rsidTr="008C4D1E">
        <w:trPr>
          <w:jc w:val="center"/>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2E974F"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No match</w:t>
            </w:r>
          </w:p>
        </w:tc>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6F980D" w14:textId="77777777" w:rsidR="00C2402F" w:rsidRPr="00C2402F" w:rsidRDefault="00C2402F" w:rsidP="00C2402F">
            <w:pPr>
              <w:spacing w:after="0" w:line="240" w:lineRule="auto"/>
              <w:rPr>
                <w:rFonts w:ascii="Times New Roman" w:eastAsia="Times New Roman" w:hAnsi="Times New Roman" w:cs="Times New Roman"/>
                <w:sz w:val="24"/>
                <w:szCs w:val="24"/>
              </w:rPr>
            </w:pPr>
            <w:r w:rsidRPr="00C2402F">
              <w:rPr>
                <w:rFonts w:ascii="Arial" w:eastAsia="Times New Roman" w:hAnsi="Arial" w:cs="Arial"/>
                <w:color w:val="000000"/>
              </w:rPr>
              <w:t>ICS3: Communication within Health Care Systems</w:t>
            </w:r>
          </w:p>
        </w:tc>
      </w:tr>
    </w:tbl>
    <w:p w14:paraId="735311F7" w14:textId="6F07A57E" w:rsidR="00360F4F" w:rsidRDefault="00360F4F" w:rsidP="00570BC0">
      <w:pPr>
        <w:rPr>
          <w:rFonts w:ascii="Arial" w:eastAsia="Arial" w:hAnsi="Arial" w:cs="Arial"/>
        </w:rPr>
      </w:pPr>
      <w:bookmarkStart w:id="4" w:name="_2et92p0" w:colFirst="0" w:colLast="0"/>
      <w:bookmarkEnd w:id="4"/>
    </w:p>
    <w:p w14:paraId="1364CC03" w14:textId="1CF33EAC" w:rsidR="00D108F2" w:rsidRDefault="00D108F2" w:rsidP="00570BC0">
      <w:pPr>
        <w:rPr>
          <w:rFonts w:ascii="Arial" w:eastAsia="Arial" w:hAnsi="Arial" w:cs="Arial"/>
        </w:rPr>
      </w:pPr>
    </w:p>
    <w:p w14:paraId="3AB80D13" w14:textId="41DA5B68" w:rsidR="00D108F2" w:rsidRDefault="00D108F2" w:rsidP="00570BC0">
      <w:pPr>
        <w:rPr>
          <w:rFonts w:ascii="Arial" w:eastAsia="Arial" w:hAnsi="Arial" w:cs="Arial"/>
        </w:rPr>
      </w:pPr>
    </w:p>
    <w:p w14:paraId="70F185E3" w14:textId="7CAA3EE3" w:rsidR="00D108F2" w:rsidRDefault="00D108F2" w:rsidP="00570BC0">
      <w:pPr>
        <w:rPr>
          <w:rFonts w:ascii="Arial" w:eastAsia="Arial" w:hAnsi="Arial" w:cs="Arial"/>
        </w:rPr>
      </w:pPr>
    </w:p>
    <w:p w14:paraId="2A3B7A2F" w14:textId="46CB3052" w:rsidR="00D108F2" w:rsidRDefault="00D108F2" w:rsidP="00570BC0">
      <w:pPr>
        <w:rPr>
          <w:rFonts w:ascii="Arial" w:eastAsia="Arial" w:hAnsi="Arial" w:cs="Arial"/>
        </w:rPr>
      </w:pPr>
    </w:p>
    <w:p w14:paraId="7C098C0F" w14:textId="154F063A" w:rsidR="00D108F2" w:rsidRDefault="00D108F2" w:rsidP="00570BC0">
      <w:pPr>
        <w:rPr>
          <w:rFonts w:ascii="Arial" w:eastAsia="Arial" w:hAnsi="Arial" w:cs="Arial"/>
        </w:rPr>
      </w:pPr>
    </w:p>
    <w:p w14:paraId="13AE8C68" w14:textId="2A4D2123" w:rsidR="00D108F2" w:rsidRDefault="00D108F2" w:rsidP="00570BC0">
      <w:pPr>
        <w:rPr>
          <w:rFonts w:ascii="Arial" w:eastAsia="Arial" w:hAnsi="Arial" w:cs="Arial"/>
        </w:rPr>
      </w:pPr>
    </w:p>
    <w:p w14:paraId="6BFD0DC2" w14:textId="6605C7B5" w:rsidR="00D108F2" w:rsidRDefault="00D108F2" w:rsidP="00570BC0">
      <w:pPr>
        <w:rPr>
          <w:rFonts w:ascii="Arial" w:eastAsia="Arial" w:hAnsi="Arial" w:cs="Arial"/>
        </w:rPr>
      </w:pPr>
    </w:p>
    <w:p w14:paraId="06CB4AE4" w14:textId="4004C207" w:rsidR="00D108F2" w:rsidRDefault="00D108F2" w:rsidP="00570BC0">
      <w:pPr>
        <w:rPr>
          <w:rFonts w:ascii="Arial" w:eastAsia="Arial" w:hAnsi="Arial" w:cs="Arial"/>
        </w:rPr>
      </w:pPr>
    </w:p>
    <w:p w14:paraId="11945F09" w14:textId="040EA39B" w:rsidR="00D108F2" w:rsidRDefault="00D108F2" w:rsidP="00570BC0">
      <w:pPr>
        <w:rPr>
          <w:rFonts w:ascii="Arial" w:eastAsia="Arial" w:hAnsi="Arial" w:cs="Arial"/>
        </w:rPr>
      </w:pPr>
    </w:p>
    <w:p w14:paraId="40A721CA" w14:textId="66C809DD" w:rsidR="00D108F2" w:rsidRDefault="00D108F2" w:rsidP="00570BC0">
      <w:pPr>
        <w:rPr>
          <w:rFonts w:ascii="Arial" w:eastAsia="Arial" w:hAnsi="Arial" w:cs="Arial"/>
        </w:rPr>
      </w:pPr>
    </w:p>
    <w:p w14:paraId="232F4811" w14:textId="67EC736A" w:rsidR="00D108F2" w:rsidRDefault="00D108F2" w:rsidP="00570BC0">
      <w:pPr>
        <w:rPr>
          <w:rFonts w:ascii="Arial" w:eastAsia="Arial" w:hAnsi="Arial" w:cs="Arial"/>
        </w:rPr>
      </w:pPr>
    </w:p>
    <w:p w14:paraId="75148F08" w14:textId="30C02AD5" w:rsidR="00D108F2" w:rsidRDefault="00D108F2" w:rsidP="00570BC0">
      <w:pPr>
        <w:rPr>
          <w:rFonts w:ascii="Arial" w:eastAsia="Arial" w:hAnsi="Arial" w:cs="Arial"/>
        </w:rPr>
      </w:pPr>
    </w:p>
    <w:p w14:paraId="5737E9D8" w14:textId="1712F3B7" w:rsidR="00D108F2" w:rsidRDefault="00D108F2" w:rsidP="00570BC0">
      <w:pPr>
        <w:rPr>
          <w:rFonts w:ascii="Arial" w:eastAsia="Arial" w:hAnsi="Arial" w:cs="Arial"/>
        </w:rPr>
      </w:pPr>
    </w:p>
    <w:p w14:paraId="4D1C6AB4" w14:textId="56365035" w:rsidR="00D108F2" w:rsidRDefault="00D108F2" w:rsidP="00570BC0">
      <w:pPr>
        <w:rPr>
          <w:rFonts w:ascii="Arial" w:eastAsia="Arial" w:hAnsi="Arial" w:cs="Arial"/>
        </w:rPr>
      </w:pPr>
    </w:p>
    <w:p w14:paraId="440BE586" w14:textId="77777777" w:rsidR="004C6D67" w:rsidRDefault="004C6D67" w:rsidP="004C6D67">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77124D7" w14:textId="77777777" w:rsidR="004C6D67" w:rsidRDefault="004C6D67" w:rsidP="004C6D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A9F19CE" w14:textId="77777777" w:rsidR="004C6D67" w:rsidRDefault="004C6D67" w:rsidP="004C6D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5"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74ADDB89" w14:textId="77777777" w:rsidR="004C6D67" w:rsidRDefault="004C6D67" w:rsidP="004C6D6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CCBFF98" w14:textId="77777777" w:rsidR="004C6D67" w:rsidRDefault="004C6D67" w:rsidP="004C6D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6"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919488E" w14:textId="77777777" w:rsidR="004C6D67" w:rsidRDefault="004C6D67" w:rsidP="00795535">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A013D5C" w14:textId="77777777" w:rsidR="004C6D67" w:rsidRDefault="004C6D67" w:rsidP="00795535">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C9BE117" w14:textId="77777777" w:rsidR="004C6D67" w:rsidRDefault="004C6D67" w:rsidP="00795535">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13171410" w14:textId="77777777" w:rsidR="004C6D67" w:rsidRDefault="004C6D67" w:rsidP="00795535">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7696215" w14:textId="77777777" w:rsidR="004C6D67" w:rsidRDefault="004C6D67" w:rsidP="00795535">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0E4A948" w14:textId="77777777" w:rsidR="004C6D67" w:rsidRDefault="004C6D67" w:rsidP="004C6D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F3EE720" w14:textId="77777777" w:rsidR="004C6D67" w:rsidRDefault="004C6D67" w:rsidP="004C6D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77"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B35AAC4" w14:textId="77777777" w:rsidR="004C6D67" w:rsidRDefault="004C6D67" w:rsidP="00795535">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4E4E9A9" w14:textId="77777777" w:rsidR="004C6D67" w:rsidRDefault="004C6D67" w:rsidP="00795535">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1CE4C4AD" w14:textId="77777777" w:rsidR="004C6D67" w:rsidRDefault="004C6D67" w:rsidP="00795535">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0F59D0E1" w14:textId="77777777" w:rsidR="004C6D67" w:rsidRDefault="004C6D67" w:rsidP="004C6D6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3AF0BC7" w14:textId="77777777" w:rsidR="004C6D67" w:rsidRDefault="004C6D67" w:rsidP="004C6D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78"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D638212" w14:textId="77777777" w:rsidR="004C6D67" w:rsidRDefault="004C6D67" w:rsidP="00795535">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1D81CFE5" w14:textId="77777777" w:rsidR="004C6D67" w:rsidRDefault="004C6D67" w:rsidP="00795535">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181158A3" w14:textId="77777777" w:rsidR="004C6D67" w:rsidRDefault="004C6D67" w:rsidP="00795535">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6C8233E3" w14:textId="77777777" w:rsidR="004C6D67" w:rsidRDefault="004C6D67" w:rsidP="004C6D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A0D8107" w14:textId="77777777" w:rsidR="004C6D67" w:rsidRDefault="004C6D67" w:rsidP="004C6D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79"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31BC33B" w14:textId="77777777" w:rsidR="004C6D67" w:rsidRDefault="004C6D67" w:rsidP="004C6D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B1D9888" w14:textId="77777777" w:rsidR="004C6D67" w:rsidRDefault="004C6D67" w:rsidP="004C6D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80"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9717B09" w14:textId="77777777" w:rsidR="004C6D67" w:rsidRDefault="004C6D67" w:rsidP="004C6D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189FC2F" w14:textId="77777777" w:rsidR="004C6D67" w:rsidRDefault="004C6D67" w:rsidP="004C6D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1"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659C70D6" w14:textId="77777777" w:rsidR="004C6D67" w:rsidRDefault="004C6D67" w:rsidP="004C6D6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DA1B2CF" w14:textId="77777777" w:rsidR="004C6D67" w:rsidRDefault="004C6D67" w:rsidP="004C6D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2"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F558CB5" w14:textId="77777777" w:rsidR="004C6D67" w:rsidRDefault="004C6D67" w:rsidP="004C6D6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003EFF9" w14:textId="77777777" w:rsidR="004C6D67" w:rsidRDefault="004C6D67" w:rsidP="004C6D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3"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219CC72" w14:textId="77777777" w:rsidR="004C6D67" w:rsidRDefault="004C6D67" w:rsidP="004C6D6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2C4F29A" w14:textId="77777777" w:rsidR="004C6D67" w:rsidRDefault="004C6D67" w:rsidP="004C6D6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4"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CAFF2C4" w14:textId="77777777" w:rsidR="00D108F2" w:rsidRDefault="00D108F2" w:rsidP="00570BC0">
      <w:pPr>
        <w:rPr>
          <w:rFonts w:ascii="Arial" w:eastAsia="Arial" w:hAnsi="Arial" w:cs="Arial"/>
        </w:rPr>
      </w:pPr>
    </w:p>
    <w:sectPr w:rsidR="00D108F2" w:rsidSect="00570BC0">
      <w:headerReference w:type="even" r:id="rId85"/>
      <w:headerReference w:type="default" r:id="rId86"/>
      <w:footerReference w:type="even" r:id="rId87"/>
      <w:footerReference w:type="default" r:id="rId88"/>
      <w:headerReference w:type="first" r:id="rId89"/>
      <w:footerReference w:type="first" r:id="rId90"/>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F171" w14:textId="77777777" w:rsidR="00656E94" w:rsidRDefault="00656E94">
      <w:pPr>
        <w:spacing w:after="0" w:line="240" w:lineRule="auto"/>
      </w:pPr>
      <w:r>
        <w:separator/>
      </w:r>
    </w:p>
  </w:endnote>
  <w:endnote w:type="continuationSeparator" w:id="0">
    <w:p w14:paraId="0595E1D0" w14:textId="77777777" w:rsidR="00656E94" w:rsidRDefault="0065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EA24" w14:textId="77777777" w:rsidR="00C674C5" w:rsidRDefault="00C674C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670C" w14:textId="77777777" w:rsidR="00C674C5" w:rsidRDefault="00C674C5">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0044" w14:textId="77777777" w:rsidR="00C674C5" w:rsidRDefault="00C674C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1E33" w14:textId="77777777" w:rsidR="00656E94" w:rsidRDefault="00656E94">
      <w:pPr>
        <w:spacing w:after="0" w:line="240" w:lineRule="auto"/>
      </w:pPr>
      <w:r>
        <w:separator/>
      </w:r>
    </w:p>
  </w:footnote>
  <w:footnote w:type="continuationSeparator" w:id="0">
    <w:p w14:paraId="269DA395" w14:textId="77777777" w:rsidR="00656E94" w:rsidRDefault="0065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37CD" w14:textId="77777777" w:rsidR="00C674C5" w:rsidRDefault="00C674C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C598" w14:textId="77777777" w:rsidR="00C674C5" w:rsidRDefault="00C674C5">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Selective Pathology Supplemental Guide</w:t>
    </w:r>
  </w:p>
  <w:p w14:paraId="4E463893" w14:textId="77777777" w:rsidR="00C674C5" w:rsidRDefault="00C674C5">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6926" w14:textId="77777777" w:rsidR="00C674C5" w:rsidRDefault="00C674C5">
    <w:pPr>
      <w:pBdr>
        <w:top w:val="nil"/>
        <w:left w:val="nil"/>
        <w:bottom w:val="nil"/>
        <w:right w:val="nil"/>
        <w:between w:val="nil"/>
      </w:pBdr>
      <w:tabs>
        <w:tab w:val="center" w:pos="4680"/>
        <w:tab w:val="right" w:pos="9360"/>
      </w:tabs>
      <w:spacing w:after="0" w:line="240" w:lineRule="auto"/>
      <w:rPr>
        <w:rFonts w:ascii="Arial" w:eastAsia="Arial" w:hAnsi="Arial" w:cs="Arial"/>
        <w:color w:val="980000"/>
        <w:sz w:val="20"/>
        <w:szCs w:val="20"/>
      </w:rPr>
    </w:pPr>
    <w:r>
      <w:rPr>
        <w:rFonts w:ascii="Arial" w:eastAsia="Arial" w:hAnsi="Arial" w:cs="Arial"/>
        <w:color w:val="000000"/>
        <w:sz w:val="20"/>
        <w:szCs w:val="20"/>
      </w:rPr>
      <w:t xml:space="preserve">Selective Pathology Supplemental Guide 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135E"/>
    <w:multiLevelType w:val="multilevel"/>
    <w:tmpl w:val="4DDC7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C176EF"/>
    <w:multiLevelType w:val="multilevel"/>
    <w:tmpl w:val="08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B90891"/>
    <w:multiLevelType w:val="multilevel"/>
    <w:tmpl w:val="B124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F84356"/>
    <w:multiLevelType w:val="multilevel"/>
    <w:tmpl w:val="ECA89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B47529"/>
    <w:multiLevelType w:val="multilevel"/>
    <w:tmpl w:val="0D0C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5C2636"/>
    <w:multiLevelType w:val="multilevel"/>
    <w:tmpl w:val="3FA62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3547739">
    <w:abstractNumId w:val="5"/>
  </w:num>
  <w:num w:numId="2" w16cid:durableId="194857573">
    <w:abstractNumId w:val="3"/>
  </w:num>
  <w:num w:numId="3" w16cid:durableId="256402831">
    <w:abstractNumId w:val="0"/>
  </w:num>
  <w:num w:numId="4" w16cid:durableId="97025157">
    <w:abstractNumId w:val="2"/>
  </w:num>
  <w:num w:numId="5" w16cid:durableId="1284533112">
    <w:abstractNumId w:val="4"/>
  </w:num>
  <w:num w:numId="6" w16cid:durableId="698094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4F"/>
    <w:rsid w:val="00103EC9"/>
    <w:rsid w:val="001B15A4"/>
    <w:rsid w:val="001E0918"/>
    <w:rsid w:val="00200D4F"/>
    <w:rsid w:val="003122AF"/>
    <w:rsid w:val="00360F4F"/>
    <w:rsid w:val="00391E9E"/>
    <w:rsid w:val="003B65A3"/>
    <w:rsid w:val="003C4FD5"/>
    <w:rsid w:val="00444987"/>
    <w:rsid w:val="004C6D67"/>
    <w:rsid w:val="00570BC0"/>
    <w:rsid w:val="006273E9"/>
    <w:rsid w:val="00656E94"/>
    <w:rsid w:val="006B7B7E"/>
    <w:rsid w:val="007848C3"/>
    <w:rsid w:val="00795535"/>
    <w:rsid w:val="00811794"/>
    <w:rsid w:val="00877B23"/>
    <w:rsid w:val="00894A87"/>
    <w:rsid w:val="008C4D1E"/>
    <w:rsid w:val="00A022A1"/>
    <w:rsid w:val="00A248C6"/>
    <w:rsid w:val="00A67598"/>
    <w:rsid w:val="00A92A33"/>
    <w:rsid w:val="00C2402F"/>
    <w:rsid w:val="00C674C5"/>
    <w:rsid w:val="00D108F2"/>
    <w:rsid w:val="00DA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D0EF"/>
  <w15:docId w15:val="{CA5639A4-DCDC-43D7-99A4-A3EDFF26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table" w:customStyle="1" w:styleId="a5">
    <w:basedOn w:val="TableNormal"/>
    <w:pPr>
      <w:spacing w:after="0" w:line="240" w:lineRule="auto"/>
    </w:pPr>
    <w:rPr>
      <w:rFonts w:ascii="Cambria" w:eastAsia="Cambria" w:hAnsi="Cambria" w:cs="Cambria"/>
    </w:rPr>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Pr>
  </w:style>
  <w:style w:type="table" w:customStyle="1" w:styleId="a7">
    <w:basedOn w:val="TableNormal"/>
    <w:pPr>
      <w:spacing w:after="0" w:line="240" w:lineRule="auto"/>
    </w:pPr>
    <w:rPr>
      <w:rFonts w:ascii="Cambria" w:eastAsia="Cambria" w:hAnsi="Cambria" w:cs="Cambria"/>
    </w:rPr>
    <w:tblPr>
      <w:tblStyleRowBandSize w:val="1"/>
      <w:tblStyleColBandSize w:val="1"/>
    </w:tblPr>
  </w:style>
  <w:style w:type="table" w:customStyle="1" w:styleId="a8">
    <w:basedOn w:val="TableNormal"/>
    <w:pPr>
      <w:spacing w:after="0" w:line="240" w:lineRule="auto"/>
    </w:pPr>
    <w:rPr>
      <w:rFonts w:ascii="Cambria" w:eastAsia="Cambria" w:hAnsi="Cambria" w:cs="Cambria"/>
    </w:rPr>
    <w:tblPr>
      <w:tblStyleRowBandSize w:val="1"/>
      <w:tblStyleColBandSize w:val="1"/>
    </w:tblPr>
  </w:style>
  <w:style w:type="table" w:customStyle="1" w:styleId="a9">
    <w:basedOn w:val="TableNormal"/>
    <w:pPr>
      <w:spacing w:after="0" w:line="240" w:lineRule="auto"/>
    </w:pPr>
    <w:rPr>
      <w:rFonts w:ascii="Cambria" w:eastAsia="Cambria" w:hAnsi="Cambria" w:cs="Cambria"/>
    </w:rPr>
    <w:tblPr>
      <w:tblStyleRowBandSize w:val="1"/>
      <w:tblStyleColBandSize w:val="1"/>
    </w:tblPr>
  </w:style>
  <w:style w:type="table" w:customStyle="1" w:styleId="aa">
    <w:basedOn w:val="TableNormal"/>
    <w:pPr>
      <w:spacing w:after="0" w:line="240" w:lineRule="auto"/>
    </w:pPr>
    <w:rPr>
      <w:rFonts w:ascii="Cambria" w:eastAsia="Cambria" w:hAnsi="Cambria" w:cs="Cambria"/>
    </w:rPr>
    <w:tblPr>
      <w:tblStyleRowBandSize w:val="1"/>
      <w:tblStyleColBandSize w:val="1"/>
    </w:tblPr>
  </w:style>
  <w:style w:type="table" w:customStyle="1" w:styleId="ab">
    <w:basedOn w:val="TableNormal"/>
    <w:pPr>
      <w:spacing w:after="0" w:line="240" w:lineRule="auto"/>
    </w:pPr>
    <w:rPr>
      <w:rFonts w:ascii="Cambria" w:eastAsia="Cambria" w:hAnsi="Cambria" w:cs="Cambria"/>
    </w:rPr>
    <w:tblPr>
      <w:tblStyleRowBandSize w:val="1"/>
      <w:tblStyleColBandSize w:val="1"/>
    </w:tblPr>
  </w:style>
  <w:style w:type="table" w:customStyle="1" w:styleId="ac">
    <w:basedOn w:val="TableNormal"/>
    <w:pPr>
      <w:spacing w:after="0" w:line="240" w:lineRule="auto"/>
    </w:pPr>
    <w:rPr>
      <w:rFonts w:ascii="Cambria" w:eastAsia="Cambria" w:hAnsi="Cambria" w:cs="Cambria"/>
    </w:rPr>
    <w:tblPr>
      <w:tblStyleRowBandSize w:val="1"/>
      <w:tblStyleColBandSize w:val="1"/>
    </w:tblPr>
  </w:style>
  <w:style w:type="table" w:customStyle="1" w:styleId="ad">
    <w:basedOn w:val="TableNormal"/>
    <w:pPr>
      <w:spacing w:after="0" w:line="240" w:lineRule="auto"/>
    </w:pPr>
    <w:rPr>
      <w:rFonts w:ascii="Cambria" w:eastAsia="Cambria" w:hAnsi="Cambria" w:cs="Cambria"/>
    </w:rPr>
    <w:tblPr>
      <w:tblStyleRowBandSize w:val="1"/>
      <w:tblStyleColBandSize w:val="1"/>
    </w:tblPr>
  </w:style>
  <w:style w:type="table" w:customStyle="1" w:styleId="ae">
    <w:basedOn w:val="TableNormal"/>
    <w:pPr>
      <w:spacing w:after="0" w:line="240" w:lineRule="auto"/>
    </w:pPr>
    <w:rPr>
      <w:rFonts w:ascii="Cambria" w:eastAsia="Cambria" w:hAnsi="Cambria" w:cs="Cambria"/>
    </w:rPr>
    <w:tblPr>
      <w:tblStyleRowBandSize w:val="1"/>
      <w:tblStyleColBandSize w:val="1"/>
    </w:tblPr>
  </w:style>
  <w:style w:type="table" w:customStyle="1" w:styleId="af">
    <w:basedOn w:val="TableNormal"/>
    <w:pPr>
      <w:spacing w:after="0" w:line="240" w:lineRule="auto"/>
    </w:pPr>
    <w:rPr>
      <w:rFonts w:ascii="Cambria" w:eastAsia="Cambria" w:hAnsi="Cambria" w:cs="Cambria"/>
    </w:rPr>
    <w:tblPr>
      <w:tblStyleRowBandSize w:val="1"/>
      <w:tblStyleColBandSize w:val="1"/>
    </w:tblPr>
  </w:style>
  <w:style w:type="table" w:customStyle="1" w:styleId="af0">
    <w:basedOn w:val="TableNormal"/>
    <w:pPr>
      <w:spacing w:after="0" w:line="240" w:lineRule="auto"/>
    </w:pPr>
    <w:rPr>
      <w:rFonts w:ascii="Cambria" w:eastAsia="Cambria" w:hAnsi="Cambria" w:cs="Cambria"/>
    </w:rPr>
    <w:tblPr>
      <w:tblStyleRowBandSize w:val="1"/>
      <w:tblStyleColBandSize w:val="1"/>
    </w:tblPr>
  </w:style>
  <w:style w:type="table" w:customStyle="1" w:styleId="af1">
    <w:basedOn w:val="TableNormal"/>
    <w:pPr>
      <w:spacing w:after="0" w:line="240" w:lineRule="auto"/>
    </w:pPr>
    <w:rPr>
      <w:rFonts w:ascii="Cambria" w:eastAsia="Cambria" w:hAnsi="Cambria" w:cs="Cambria"/>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4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2F"/>
    <w:rPr>
      <w:rFonts w:ascii="Segoe UI" w:hAnsi="Segoe UI" w:cs="Segoe UI"/>
      <w:sz w:val="18"/>
      <w:szCs w:val="18"/>
    </w:rPr>
  </w:style>
  <w:style w:type="paragraph" w:styleId="NormalWeb">
    <w:name w:val="Normal (Web)"/>
    <w:basedOn w:val="Normal"/>
    <w:uiPriority w:val="99"/>
    <w:semiHidden/>
    <w:unhideWhenUsed/>
    <w:rsid w:val="00C2402F"/>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77B23"/>
    <w:rPr>
      <w:b/>
      <w:bCs/>
    </w:rPr>
  </w:style>
  <w:style w:type="character" w:customStyle="1" w:styleId="CommentSubjectChar">
    <w:name w:val="Comment Subject Char"/>
    <w:basedOn w:val="CommentTextChar"/>
    <w:link w:val="CommentSubject"/>
    <w:uiPriority w:val="99"/>
    <w:semiHidden/>
    <w:rsid w:val="00877B23"/>
    <w:rPr>
      <w:b/>
      <w:bCs/>
      <w:sz w:val="20"/>
      <w:szCs w:val="20"/>
    </w:rPr>
  </w:style>
  <w:style w:type="character" w:styleId="Hyperlink">
    <w:name w:val="Hyperlink"/>
    <w:basedOn w:val="DefaultParagraphFont"/>
    <w:uiPriority w:val="99"/>
    <w:unhideWhenUsed/>
    <w:rsid w:val="00D108F2"/>
    <w:rPr>
      <w:color w:val="0000FF" w:themeColor="hyperlink"/>
      <w:u w:val="single"/>
    </w:rPr>
  </w:style>
  <w:style w:type="character" w:styleId="Strong">
    <w:name w:val="Strong"/>
    <w:basedOn w:val="DefaultParagraphFont"/>
    <w:uiPriority w:val="22"/>
    <w:qFormat/>
    <w:rsid w:val="00D108F2"/>
    <w:rPr>
      <w:b/>
      <w:bCs/>
    </w:rPr>
  </w:style>
  <w:style w:type="character" w:styleId="UnresolvedMention">
    <w:name w:val="Unresolved Mention"/>
    <w:basedOn w:val="DefaultParagraphFont"/>
    <w:uiPriority w:val="99"/>
    <w:semiHidden/>
    <w:unhideWhenUsed/>
    <w:rsid w:val="004C6D67"/>
    <w:rPr>
      <w:color w:val="605E5C"/>
      <w:shd w:val="clear" w:color="auto" w:fill="E1DFDD"/>
    </w:rPr>
  </w:style>
  <w:style w:type="paragraph" w:customStyle="1" w:styleId="paragraph">
    <w:name w:val="paragraph"/>
    <w:basedOn w:val="Normal"/>
    <w:rsid w:val="004C6D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6D67"/>
  </w:style>
  <w:style w:type="character" w:customStyle="1" w:styleId="eop">
    <w:name w:val="eop"/>
    <w:basedOn w:val="DefaultParagraphFont"/>
    <w:rsid w:val="004C6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616890">
      <w:bodyDiv w:val="1"/>
      <w:marLeft w:val="0"/>
      <w:marRight w:val="0"/>
      <w:marTop w:val="0"/>
      <w:marBottom w:val="0"/>
      <w:divBdr>
        <w:top w:val="none" w:sz="0" w:space="0" w:color="auto"/>
        <w:left w:val="none" w:sz="0" w:space="0" w:color="auto"/>
        <w:bottom w:val="none" w:sz="0" w:space="0" w:color="auto"/>
        <w:right w:val="none" w:sz="0" w:space="0" w:color="auto"/>
      </w:divBdr>
      <w:divsChild>
        <w:div w:id="947545238">
          <w:marLeft w:val="0"/>
          <w:marRight w:val="0"/>
          <w:marTop w:val="0"/>
          <w:marBottom w:val="0"/>
          <w:divBdr>
            <w:top w:val="none" w:sz="0" w:space="0" w:color="auto"/>
            <w:left w:val="none" w:sz="0" w:space="0" w:color="auto"/>
            <w:bottom w:val="none" w:sz="0" w:space="0" w:color="auto"/>
            <w:right w:val="none" w:sz="0" w:space="0" w:color="auto"/>
          </w:divBdr>
        </w:div>
        <w:div w:id="39280499">
          <w:marLeft w:val="0"/>
          <w:marRight w:val="0"/>
          <w:marTop w:val="0"/>
          <w:marBottom w:val="0"/>
          <w:divBdr>
            <w:top w:val="none" w:sz="0" w:space="0" w:color="auto"/>
            <w:left w:val="none" w:sz="0" w:space="0" w:color="auto"/>
            <w:bottom w:val="none" w:sz="0" w:space="0" w:color="auto"/>
            <w:right w:val="none" w:sz="0" w:space="0" w:color="auto"/>
          </w:divBdr>
        </w:div>
        <w:div w:id="1561017726">
          <w:marLeft w:val="0"/>
          <w:marRight w:val="0"/>
          <w:marTop w:val="0"/>
          <w:marBottom w:val="0"/>
          <w:divBdr>
            <w:top w:val="none" w:sz="0" w:space="0" w:color="auto"/>
            <w:left w:val="none" w:sz="0" w:space="0" w:color="auto"/>
            <w:bottom w:val="none" w:sz="0" w:space="0" w:color="auto"/>
            <w:right w:val="none" w:sz="0" w:space="0" w:color="auto"/>
          </w:divBdr>
        </w:div>
        <w:div w:id="485971315">
          <w:marLeft w:val="0"/>
          <w:marRight w:val="0"/>
          <w:marTop w:val="0"/>
          <w:marBottom w:val="0"/>
          <w:divBdr>
            <w:top w:val="none" w:sz="0" w:space="0" w:color="auto"/>
            <w:left w:val="none" w:sz="0" w:space="0" w:color="auto"/>
            <w:bottom w:val="none" w:sz="0" w:space="0" w:color="auto"/>
            <w:right w:val="none" w:sz="0" w:space="0" w:color="auto"/>
          </w:divBdr>
        </w:div>
        <w:div w:id="1219904525">
          <w:marLeft w:val="0"/>
          <w:marRight w:val="0"/>
          <w:marTop w:val="0"/>
          <w:marBottom w:val="0"/>
          <w:divBdr>
            <w:top w:val="none" w:sz="0" w:space="0" w:color="auto"/>
            <w:left w:val="none" w:sz="0" w:space="0" w:color="auto"/>
            <w:bottom w:val="none" w:sz="0" w:space="0" w:color="auto"/>
            <w:right w:val="none" w:sz="0" w:space="0" w:color="auto"/>
          </w:divBdr>
        </w:div>
        <w:div w:id="482310999">
          <w:marLeft w:val="0"/>
          <w:marRight w:val="0"/>
          <w:marTop w:val="0"/>
          <w:marBottom w:val="0"/>
          <w:divBdr>
            <w:top w:val="none" w:sz="0" w:space="0" w:color="auto"/>
            <w:left w:val="none" w:sz="0" w:space="0" w:color="auto"/>
            <w:bottom w:val="none" w:sz="0" w:space="0" w:color="auto"/>
            <w:right w:val="none" w:sz="0" w:space="0" w:color="auto"/>
          </w:divBdr>
          <w:divsChild>
            <w:div w:id="4554158">
              <w:marLeft w:val="0"/>
              <w:marRight w:val="0"/>
              <w:marTop w:val="0"/>
              <w:marBottom w:val="0"/>
              <w:divBdr>
                <w:top w:val="none" w:sz="0" w:space="0" w:color="auto"/>
                <w:left w:val="none" w:sz="0" w:space="0" w:color="auto"/>
                <w:bottom w:val="none" w:sz="0" w:space="0" w:color="auto"/>
                <w:right w:val="none" w:sz="0" w:space="0" w:color="auto"/>
              </w:divBdr>
            </w:div>
          </w:divsChild>
        </w:div>
        <w:div w:id="709109396">
          <w:marLeft w:val="0"/>
          <w:marRight w:val="0"/>
          <w:marTop w:val="0"/>
          <w:marBottom w:val="0"/>
          <w:divBdr>
            <w:top w:val="none" w:sz="0" w:space="0" w:color="auto"/>
            <w:left w:val="none" w:sz="0" w:space="0" w:color="auto"/>
            <w:bottom w:val="none" w:sz="0" w:space="0" w:color="auto"/>
            <w:right w:val="none" w:sz="0" w:space="0" w:color="auto"/>
          </w:divBdr>
          <w:divsChild>
            <w:div w:id="1842042102">
              <w:marLeft w:val="0"/>
              <w:marRight w:val="0"/>
              <w:marTop w:val="0"/>
              <w:marBottom w:val="0"/>
              <w:divBdr>
                <w:top w:val="none" w:sz="0" w:space="0" w:color="auto"/>
                <w:left w:val="none" w:sz="0" w:space="0" w:color="auto"/>
                <w:bottom w:val="none" w:sz="0" w:space="0" w:color="auto"/>
                <w:right w:val="none" w:sz="0" w:space="0" w:color="auto"/>
              </w:divBdr>
            </w:div>
            <w:div w:id="2062437528">
              <w:marLeft w:val="0"/>
              <w:marRight w:val="0"/>
              <w:marTop w:val="0"/>
              <w:marBottom w:val="0"/>
              <w:divBdr>
                <w:top w:val="none" w:sz="0" w:space="0" w:color="auto"/>
                <w:left w:val="none" w:sz="0" w:space="0" w:color="auto"/>
                <w:bottom w:val="none" w:sz="0" w:space="0" w:color="auto"/>
                <w:right w:val="none" w:sz="0" w:space="0" w:color="auto"/>
              </w:divBdr>
            </w:div>
            <w:div w:id="421072935">
              <w:marLeft w:val="0"/>
              <w:marRight w:val="0"/>
              <w:marTop w:val="0"/>
              <w:marBottom w:val="0"/>
              <w:divBdr>
                <w:top w:val="none" w:sz="0" w:space="0" w:color="auto"/>
                <w:left w:val="none" w:sz="0" w:space="0" w:color="auto"/>
                <w:bottom w:val="none" w:sz="0" w:space="0" w:color="auto"/>
                <w:right w:val="none" w:sz="0" w:space="0" w:color="auto"/>
              </w:divBdr>
            </w:div>
          </w:divsChild>
        </w:div>
        <w:div w:id="1334456456">
          <w:marLeft w:val="0"/>
          <w:marRight w:val="0"/>
          <w:marTop w:val="0"/>
          <w:marBottom w:val="0"/>
          <w:divBdr>
            <w:top w:val="none" w:sz="0" w:space="0" w:color="auto"/>
            <w:left w:val="none" w:sz="0" w:space="0" w:color="auto"/>
            <w:bottom w:val="none" w:sz="0" w:space="0" w:color="auto"/>
            <w:right w:val="none" w:sz="0" w:space="0" w:color="auto"/>
          </w:divBdr>
          <w:divsChild>
            <w:div w:id="79758287">
              <w:marLeft w:val="0"/>
              <w:marRight w:val="0"/>
              <w:marTop w:val="0"/>
              <w:marBottom w:val="0"/>
              <w:divBdr>
                <w:top w:val="none" w:sz="0" w:space="0" w:color="auto"/>
                <w:left w:val="none" w:sz="0" w:space="0" w:color="auto"/>
                <w:bottom w:val="none" w:sz="0" w:space="0" w:color="auto"/>
                <w:right w:val="none" w:sz="0" w:space="0" w:color="auto"/>
              </w:divBdr>
            </w:div>
            <w:div w:id="509486287">
              <w:marLeft w:val="0"/>
              <w:marRight w:val="0"/>
              <w:marTop w:val="0"/>
              <w:marBottom w:val="0"/>
              <w:divBdr>
                <w:top w:val="none" w:sz="0" w:space="0" w:color="auto"/>
                <w:left w:val="none" w:sz="0" w:space="0" w:color="auto"/>
                <w:bottom w:val="none" w:sz="0" w:space="0" w:color="auto"/>
                <w:right w:val="none" w:sz="0" w:space="0" w:color="auto"/>
              </w:divBdr>
            </w:div>
            <w:div w:id="1603805322">
              <w:marLeft w:val="0"/>
              <w:marRight w:val="0"/>
              <w:marTop w:val="0"/>
              <w:marBottom w:val="0"/>
              <w:divBdr>
                <w:top w:val="none" w:sz="0" w:space="0" w:color="auto"/>
                <w:left w:val="none" w:sz="0" w:space="0" w:color="auto"/>
                <w:bottom w:val="none" w:sz="0" w:space="0" w:color="auto"/>
                <w:right w:val="none" w:sz="0" w:space="0" w:color="auto"/>
              </w:divBdr>
            </w:div>
          </w:divsChild>
        </w:div>
        <w:div w:id="1605261209">
          <w:marLeft w:val="0"/>
          <w:marRight w:val="0"/>
          <w:marTop w:val="0"/>
          <w:marBottom w:val="0"/>
          <w:divBdr>
            <w:top w:val="none" w:sz="0" w:space="0" w:color="auto"/>
            <w:left w:val="none" w:sz="0" w:space="0" w:color="auto"/>
            <w:bottom w:val="none" w:sz="0" w:space="0" w:color="auto"/>
            <w:right w:val="none" w:sz="0" w:space="0" w:color="auto"/>
          </w:divBdr>
        </w:div>
        <w:div w:id="995961310">
          <w:marLeft w:val="0"/>
          <w:marRight w:val="0"/>
          <w:marTop w:val="0"/>
          <w:marBottom w:val="0"/>
          <w:divBdr>
            <w:top w:val="none" w:sz="0" w:space="0" w:color="auto"/>
            <w:left w:val="none" w:sz="0" w:space="0" w:color="auto"/>
            <w:bottom w:val="none" w:sz="0" w:space="0" w:color="auto"/>
            <w:right w:val="none" w:sz="0" w:space="0" w:color="auto"/>
          </w:divBdr>
        </w:div>
        <w:div w:id="1011251393">
          <w:marLeft w:val="0"/>
          <w:marRight w:val="0"/>
          <w:marTop w:val="0"/>
          <w:marBottom w:val="0"/>
          <w:divBdr>
            <w:top w:val="none" w:sz="0" w:space="0" w:color="auto"/>
            <w:left w:val="none" w:sz="0" w:space="0" w:color="auto"/>
            <w:bottom w:val="none" w:sz="0" w:space="0" w:color="auto"/>
            <w:right w:val="none" w:sz="0" w:space="0" w:color="auto"/>
          </w:divBdr>
        </w:div>
        <w:div w:id="633945902">
          <w:marLeft w:val="0"/>
          <w:marRight w:val="0"/>
          <w:marTop w:val="0"/>
          <w:marBottom w:val="0"/>
          <w:divBdr>
            <w:top w:val="none" w:sz="0" w:space="0" w:color="auto"/>
            <w:left w:val="none" w:sz="0" w:space="0" w:color="auto"/>
            <w:bottom w:val="none" w:sz="0" w:space="0" w:color="auto"/>
            <w:right w:val="none" w:sz="0" w:space="0" w:color="auto"/>
          </w:divBdr>
        </w:div>
        <w:div w:id="1911960976">
          <w:marLeft w:val="0"/>
          <w:marRight w:val="0"/>
          <w:marTop w:val="0"/>
          <w:marBottom w:val="0"/>
          <w:divBdr>
            <w:top w:val="none" w:sz="0" w:space="0" w:color="auto"/>
            <w:left w:val="none" w:sz="0" w:space="0" w:color="auto"/>
            <w:bottom w:val="none" w:sz="0" w:space="0" w:color="auto"/>
            <w:right w:val="none" w:sz="0" w:space="0" w:color="auto"/>
          </w:divBdr>
        </w:div>
        <w:div w:id="1868369509">
          <w:marLeft w:val="0"/>
          <w:marRight w:val="0"/>
          <w:marTop w:val="0"/>
          <w:marBottom w:val="0"/>
          <w:divBdr>
            <w:top w:val="none" w:sz="0" w:space="0" w:color="auto"/>
            <w:left w:val="none" w:sz="0" w:space="0" w:color="auto"/>
            <w:bottom w:val="none" w:sz="0" w:space="0" w:color="auto"/>
            <w:right w:val="none" w:sz="0" w:space="0" w:color="auto"/>
          </w:divBdr>
        </w:div>
        <w:div w:id="943533902">
          <w:marLeft w:val="0"/>
          <w:marRight w:val="0"/>
          <w:marTop w:val="0"/>
          <w:marBottom w:val="0"/>
          <w:divBdr>
            <w:top w:val="none" w:sz="0" w:space="0" w:color="auto"/>
            <w:left w:val="none" w:sz="0" w:space="0" w:color="auto"/>
            <w:bottom w:val="none" w:sz="0" w:space="0" w:color="auto"/>
            <w:right w:val="none" w:sz="0" w:space="0" w:color="auto"/>
          </w:divBdr>
        </w:div>
        <w:div w:id="1430274485">
          <w:marLeft w:val="0"/>
          <w:marRight w:val="0"/>
          <w:marTop w:val="0"/>
          <w:marBottom w:val="0"/>
          <w:divBdr>
            <w:top w:val="none" w:sz="0" w:space="0" w:color="auto"/>
            <w:left w:val="none" w:sz="0" w:space="0" w:color="auto"/>
            <w:bottom w:val="none" w:sz="0" w:space="0" w:color="auto"/>
            <w:right w:val="none" w:sz="0" w:space="0" w:color="auto"/>
          </w:divBdr>
        </w:div>
        <w:div w:id="1394618164">
          <w:marLeft w:val="0"/>
          <w:marRight w:val="0"/>
          <w:marTop w:val="0"/>
          <w:marBottom w:val="0"/>
          <w:divBdr>
            <w:top w:val="none" w:sz="0" w:space="0" w:color="auto"/>
            <w:left w:val="none" w:sz="0" w:space="0" w:color="auto"/>
            <w:bottom w:val="none" w:sz="0" w:space="0" w:color="auto"/>
            <w:right w:val="none" w:sz="0" w:space="0" w:color="auto"/>
          </w:divBdr>
        </w:div>
        <w:div w:id="1930459426">
          <w:marLeft w:val="0"/>
          <w:marRight w:val="0"/>
          <w:marTop w:val="0"/>
          <w:marBottom w:val="0"/>
          <w:divBdr>
            <w:top w:val="none" w:sz="0" w:space="0" w:color="auto"/>
            <w:left w:val="none" w:sz="0" w:space="0" w:color="auto"/>
            <w:bottom w:val="none" w:sz="0" w:space="0" w:color="auto"/>
            <w:right w:val="none" w:sz="0" w:space="0" w:color="auto"/>
          </w:divBdr>
        </w:div>
        <w:div w:id="1172792350">
          <w:marLeft w:val="0"/>
          <w:marRight w:val="0"/>
          <w:marTop w:val="0"/>
          <w:marBottom w:val="0"/>
          <w:divBdr>
            <w:top w:val="none" w:sz="0" w:space="0" w:color="auto"/>
            <w:left w:val="none" w:sz="0" w:space="0" w:color="auto"/>
            <w:bottom w:val="none" w:sz="0" w:space="0" w:color="auto"/>
            <w:right w:val="none" w:sz="0" w:space="0" w:color="auto"/>
          </w:divBdr>
        </w:div>
        <w:div w:id="1986200962">
          <w:marLeft w:val="0"/>
          <w:marRight w:val="0"/>
          <w:marTop w:val="0"/>
          <w:marBottom w:val="0"/>
          <w:divBdr>
            <w:top w:val="none" w:sz="0" w:space="0" w:color="auto"/>
            <w:left w:val="none" w:sz="0" w:space="0" w:color="auto"/>
            <w:bottom w:val="none" w:sz="0" w:space="0" w:color="auto"/>
            <w:right w:val="none" w:sz="0" w:space="0" w:color="auto"/>
          </w:divBdr>
        </w:div>
      </w:divsChild>
    </w:div>
    <w:div w:id="1969238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learn.cap.org/content/cap/pdfs/Competency_Model.pdf.%202020" TargetMode="External"/><Relationship Id="rId21" Type="http://schemas.openxmlformats.org/officeDocument/2006/relationships/hyperlink" Target="http://www.ihi.org/Pages/default.aspx" TargetMode="External"/><Relationship Id="rId42" Type="http://schemas.openxmlformats.org/officeDocument/2006/relationships/hyperlink" Target="https://www.nlm.nih.gov/bsd/disted/pubmedtutorial/cover.html" TargetMode="External"/><Relationship Id="rId47" Type="http://schemas.openxmlformats.org/officeDocument/2006/relationships/hyperlink" Target="https://journals.lww.com/academicmedicine/fulltext/2009/08000/Measurement_and_Correlates_of_Physicians__Lifelong.21.aspx" TargetMode="External"/><Relationship Id="rId63" Type="http://schemas.openxmlformats.org/officeDocument/2006/relationships/hyperlink" Target="https://journals.lww.com/academicmedicine/Fulltext/2001/04000/Essential_Elements_of_Communication_in_Medical.21.aspx" TargetMode="External"/><Relationship Id="rId68" Type="http://schemas.openxmlformats.org/officeDocument/2006/relationships/hyperlink" Target="https://www.bmj.com/content/344/bmj.e357" TargetMode="External"/><Relationship Id="rId84" Type="http://schemas.openxmlformats.org/officeDocument/2006/relationships/hyperlink" Target="https://dl.acgme.org/" TargetMode="External"/><Relationship Id="rId89" Type="http://schemas.openxmlformats.org/officeDocument/2006/relationships/header" Target="header3.xml"/><Relationship Id="rId16" Type="http://schemas.openxmlformats.org/officeDocument/2006/relationships/hyperlink" Target="https://www.archivesofpathology.org/doi/10.5858/arpa.2016-0220-ED?url_ver=Z39.88-2003&amp;rfr_id=ori:rid:crossref.org&amp;rfr_dat=cr_pub%3dpubmed" TargetMode="External"/><Relationship Id="rId11" Type="http://schemas.openxmlformats.org/officeDocument/2006/relationships/image" Target="media/image2.png"/><Relationship Id="rId32" Type="http://schemas.openxmlformats.org/officeDocument/2006/relationships/hyperlink" Target="http://www.commonwealthfund.org/interactives-and-data/health-reform-resource-center" TargetMode="External"/><Relationship Id="rId37" Type="http://schemas.openxmlformats.org/officeDocument/2006/relationships/hyperlink" Target="https://www.cap.org/laboratory-improvement/accreditation/inspector-training" TargetMode="External"/><Relationship Id="rId53" Type="http://schemas.openxmlformats.org/officeDocument/2006/relationships/hyperlink" Target="https://www.ncbi.nlm.nih.gov/pmc/articles/PMC6039899/" TargetMode="External"/><Relationship Id="rId58" Type="http://schemas.openxmlformats.org/officeDocument/2006/relationships/hyperlink" Target="https://linkinghub.elsevier.com/retrieve/pii/S1876-2859(13)00332-X" TargetMode="External"/><Relationship Id="rId74"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79" Type="http://schemas.openxmlformats.org/officeDocument/2006/relationships/hyperlink" Target="https://www.acgme.org/meetings-and-educational-activities/courses-and-workshops/developing-faculty-competencies-in-assessment/" TargetMode="External"/><Relationship Id="rId5" Type="http://schemas.openxmlformats.org/officeDocument/2006/relationships/styles" Target="styles.xml"/><Relationship Id="rId90" Type="http://schemas.openxmlformats.org/officeDocument/2006/relationships/footer" Target="footer3.xml"/><Relationship Id="rId14" Type="http://schemas.openxmlformats.org/officeDocument/2006/relationships/hyperlink" Target="https://www.archivesofpathology.org/doi/10.5858/arpa.2011-0400-SA?url_ver=Z39.88-2003&amp;rfr_id=ori:rid:crossref.org&amp;rfr_dat=cr_pub%3dpubmed" TargetMode="External"/><Relationship Id="rId22" Type="http://schemas.openxmlformats.org/officeDocument/2006/relationships/hyperlink" Target="https://www.archivesofpathology.org/doi/full/10.1043/1543-2165%282006%29130%5B604%3ADEIAP%5D2.0.CO%3B2" TargetMode="External"/><Relationship Id="rId27" Type="http://schemas.openxmlformats.org/officeDocument/2006/relationships/hyperlink" Target="http://tissuepathology.com/2016/03/29/in-pursuit-of-patient-centered-care/" TargetMode="External"/><Relationship Id="rId30" Type="http://schemas.openxmlformats.org/officeDocument/2006/relationships/hyperlink" Target="https://www.abim.org/maintenance-of-certification/earning-points/qi-pi-activities.aspx.%202020" TargetMode="External"/><Relationship Id="rId35" Type="http://schemas.openxmlformats.org/officeDocument/2006/relationships/hyperlink" Target="http://www.kff.org/" TargetMode="External"/><Relationship Id="rId43" Type="http://schemas.openxmlformats.org/officeDocument/2006/relationships/hyperlink" Target="https://www.academicpedsjnl.net/article/S1876-2859(13)00333-1/fulltext" TargetMode="External"/><Relationship Id="rId48" Type="http://schemas.openxmlformats.org/officeDocument/2006/relationships/hyperlink" Target="https://journals.lww.com/academicmedicine/fulltext/2013/10000/Assessing_Residents__Written_Learning_Goals_and.39.aspx" TargetMode="External"/><Relationship Id="rId56" Type="http://schemas.openxmlformats.org/officeDocument/2006/relationships/hyperlink" Target="https://dl.acgme.org/pages/well-being-tools-resources" TargetMode="External"/><Relationship Id="rId64" Type="http://schemas.openxmlformats.org/officeDocument/2006/relationships/hyperlink" Target="https://www.sciencedirect.com/science/article/abs/pii/S0738399101001367?via%3Dihub" TargetMode="External"/><Relationship Id="rId69" Type="http://schemas.openxmlformats.org/officeDocument/2006/relationships/hyperlink" Target="https://www.tandfonline.com/doi/full/10.3109/0142159X.2013.769677" TargetMode="External"/><Relationship Id="rId77" Type="http://schemas.openxmlformats.org/officeDocument/2006/relationships/hyperlink" Target="https://www.acgme.org/residents-and-fellows/the-acgme-for-residents-and-fellows/" TargetMode="External"/><Relationship Id="rId8" Type="http://schemas.openxmlformats.org/officeDocument/2006/relationships/footnotes" Target="footnotes.xml"/><Relationship Id="rId51" Type="http://schemas.openxmlformats.org/officeDocument/2006/relationships/hyperlink" Target="https://www.archivesofpathology.org/doi/10.5858/arpa.2016-0477-CP" TargetMode="External"/><Relationship Id="rId72" Type="http://schemas.openxmlformats.org/officeDocument/2006/relationships/hyperlink" Target="https://www.tandfonline.com/doi/full/10.1080/10401334.2017.1303385" TargetMode="External"/><Relationship Id="rId80" Type="http://schemas.openxmlformats.org/officeDocument/2006/relationships/hyperlink" Target="https://dl.acgme.org/pages/assessment"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acgme.org/What-We-Do/Accreditation/Milestones/Resources" TargetMode="External"/><Relationship Id="rId17" Type="http://schemas.openxmlformats.org/officeDocument/2006/relationships/hyperlink" Target="https://www.ncbi.nlm.nih.gov/pmc/articles/PMC3771188/" TargetMode="External"/><Relationship Id="rId25" Type="http://schemas.openxmlformats.org/officeDocument/2006/relationships/hyperlink" Target="https://www.cdc.gov/pophealthtraining/whatis.html" TargetMode="External"/><Relationship Id="rId33" Type="http://schemas.openxmlformats.org/officeDocument/2006/relationships/hyperlink" Target="http://datacenter.commonwealthfund.org/?_ga=2.110888517.1505146611.1495417431-1811932185.1495417431" TargetMode="External"/><Relationship Id="rId38" Type="http://schemas.openxmlformats.org/officeDocument/2006/relationships/hyperlink" Target="https://www.ncbi.nlm.nih.gov/pmc/articles/PMC4975220/" TargetMode="External"/><Relationship Id="rId46" Type="http://schemas.openxmlformats.org/officeDocument/2006/relationships/hyperlink" Target="https://www-ncbi-nlm-nih-gov.ezproxy.libraries.wright.edu/pubmed/?term=Gonnella%20JS%5BAuthor%5D&amp;cauthor=true&amp;cauthor_uid=19638773" TargetMode="External"/><Relationship Id="rId59" Type="http://schemas.openxmlformats.org/officeDocument/2006/relationships/hyperlink" Target="https://academic.oup.com/ajcp/article/128/6/911/1764982" TargetMode="External"/><Relationship Id="rId67" Type="http://schemas.openxmlformats.org/officeDocument/2006/relationships/hyperlink" Target="https://www.ncbi.nlm.nih.gov/pmc/articles/PMC6039899/" TargetMode="External"/><Relationship Id="rId20" Type="http://schemas.openxmlformats.org/officeDocument/2006/relationships/hyperlink" Target="https://www.ncbi.nlm.nih.gov/pmc/articles/PMC4892980/" TargetMode="External"/><Relationship Id="rId41" Type="http://schemas.openxmlformats.org/officeDocument/2006/relationships/hyperlink" Target="https://grants.nih.gov/grants/how-to-apply-application-guide/format-and-write/write-your-application.htm" TargetMode="External"/><Relationship Id="rId54" Type="http://schemas.openxmlformats.org/officeDocument/2006/relationships/hyperlink" Target="https://www.archivesofpathology.org/doi/10.5858/arpa.2016-0217-CP?url_ver=Z39.88-2003&amp;rfr_id=ori:rid:crossref.org&amp;rfr_dat=cr_pub%3dpubmed" TargetMode="External"/><Relationship Id="rId62" Type="http://schemas.openxmlformats.org/officeDocument/2006/relationships/hyperlink" Target="https://www.tandfonline.com/doi/full/10.3109/0142159X.2011.531170" TargetMode="External"/><Relationship Id="rId70" Type="http://schemas.openxmlformats.org/officeDocument/2006/relationships/hyperlink" Target="https://www.archivesofpathology.org/doi/10.5858/arpa.2011-0400-SA?url_ver=Z39.88-2003&amp;rfr_id=ori:rid:crossref.org&amp;rfr_dat=cr_pub%3dpubmed" TargetMode="External"/><Relationship Id="rId75" Type="http://schemas.openxmlformats.org/officeDocument/2006/relationships/hyperlink" Target="https://meridian.allenpress.com/jgme/issue/13/2s" TargetMode="External"/><Relationship Id="rId83" Type="http://schemas.openxmlformats.org/officeDocument/2006/relationships/hyperlink" Target="https://dl.acgme.org/courses/acgme-remediation-toolkit" TargetMode="External"/><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ature.com/articles/modpathol201574.%202020" TargetMode="External"/><Relationship Id="rId23" Type="http://schemas.openxmlformats.org/officeDocument/2006/relationships/hyperlink" Target="https://www.archivesofpathology.org/doi/10.1043/1543-2165(2008)132%5b181:PSAERI%5d2.0.CO;2?url_ver=Z39.88-2003&amp;rfr_id=ori:rid:crossref.org&amp;rfr_dat=cr_pub%3dpubmed" TargetMode="External"/><Relationship Id="rId28" Type="http://schemas.openxmlformats.org/officeDocument/2006/relationships/hyperlink" Target="https://www.ahrq.gov/talkingquality/measures/setting/physician/index.html" TargetMode="External"/><Relationship Id="rId36" Type="http://schemas.openxmlformats.org/officeDocument/2006/relationships/hyperlink" Target="https://www.kff.org/topic/health-reform/" TargetMode="External"/><Relationship Id="rId49" Type="http://schemas.openxmlformats.org/officeDocument/2006/relationships/hyperlink" Target="http://abimfoundation.org/wp-content/uploads/2015/12/Medical-Professionalism-in-the-New-Millenium-A-Physician-Charter.pdf" TargetMode="External"/><Relationship Id="rId57" Type="http://schemas.openxmlformats.org/officeDocument/2006/relationships/hyperlink" Target="https://www.ncbi.nlm.nih.gov/pmc/articles/PMC6039899/" TargetMode="External"/><Relationship Id="rId10" Type="http://schemas.openxmlformats.org/officeDocument/2006/relationships/image" Target="media/image1.jpg"/><Relationship Id="rId31" Type="http://schemas.openxmlformats.org/officeDocument/2006/relationships/hyperlink" Target="https://www.cms.gov/Medicare/Quality-Initiatives-Patient-Assessment-Instruments/Value-Based-Programs/MACRA-MIPS-and-APMs/MACRA-MIPS-and-APMs" TargetMode="External"/><Relationship Id="rId44" Type="http://schemas.openxmlformats.org/officeDocument/2006/relationships/hyperlink" Target="https://www-ncbi-nlm-nih-gov.ezproxy.libraries.wright.edu/pubmed/?term=Hojat%20M%5BAuthor%5D&amp;cauthor=true&amp;cauthor_uid=19638773" TargetMode="External"/><Relationship Id="rId52" Type="http://schemas.openxmlformats.org/officeDocument/2006/relationships/hyperlink" Target="https://alphaomegaalpha.org/pdfs/2015MedicalProfessionalism.pdf" TargetMode="External"/><Relationship Id="rId60" Type="http://schemas.openxmlformats.org/officeDocument/2006/relationships/hyperlink" Target="https://journalofethics.ama-assn.org/article/improving-pathologists-communication-skills/2016-08" TargetMode="External"/><Relationship Id="rId65" Type="http://schemas.openxmlformats.org/officeDocument/2006/relationships/hyperlink" Target="https://bmcmededuc.biomedcentral.com/articles/10.1186/1472-6920-9-1" TargetMode="External"/><Relationship Id="rId73" Type="http://schemas.openxmlformats.org/officeDocument/2006/relationships/hyperlink" Target="https://www.jointcommissionjournal.com/article/S1553-7250(06)32022-3/fulltext" TargetMode="External"/><Relationship Id="rId78" Type="http://schemas.openxmlformats.org/officeDocument/2006/relationships/hyperlink" Target="https://www.acgme.org/milestones/research/" TargetMode="External"/><Relationship Id="rId81" Type="http://schemas.openxmlformats.org/officeDocument/2006/relationships/hyperlink" Target="https://team.acgme.org/%E2%80%AF%E2%80%AF%E2%80%AF%E2%80%AF%E2%80%AF" TargetMode="External"/><Relationship Id="rId86"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cap.org/cancerprotocols" TargetMode="External"/><Relationship Id="rId18" Type="http://schemas.openxmlformats.org/officeDocument/2006/relationships/hyperlink" Target="https://www.ncbi.nlm.nih.gov/books/NBK338596/" TargetMode="External"/><Relationship Id="rId39" Type="http://schemas.openxmlformats.org/officeDocument/2006/relationships/hyperlink" Target="https://www.archivesofpathology.org/doi/full/10.5858/arpa.2018-0223-CP" TargetMode="External"/><Relationship Id="rId34" Type="http://schemas.openxmlformats.org/officeDocument/2006/relationships/hyperlink" Target="https://nam.edu/vital-directions-for-health-health-care-priorities-from-a-national-academy-of-medicine-initiative/" TargetMode="External"/><Relationship Id="rId50" Type="http://schemas.openxmlformats.org/officeDocument/2006/relationships/hyperlink" Target="https://www.ama-assn.org/delivering-care/ama-code-medical-ethics" TargetMode="External"/><Relationship Id="rId55" Type="http://schemas.openxmlformats.org/officeDocument/2006/relationships/hyperlink" Target="https://journals.sagepub.com/doi/10.1177/2374289515592887" TargetMode="External"/><Relationship Id="rId76" Type="http://schemas.openxmlformats.org/officeDocument/2006/relationships/hyperlink" Target="https://www.acgme.org/milestones/resources/" TargetMode="External"/><Relationship Id="rId7" Type="http://schemas.openxmlformats.org/officeDocument/2006/relationships/webSettings" Target="webSettings.xml"/><Relationship Id="rId71" Type="http://schemas.openxmlformats.org/officeDocument/2006/relationships/hyperlink" Target="https://www.tandfonline.com/doi/full/10.1080/0142159X.2018.1481499"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ahrq.gov/talkingquality/measures/setting/physician/measurement-sets.html" TargetMode="External"/><Relationship Id="rId24" Type="http://schemas.openxmlformats.org/officeDocument/2006/relationships/hyperlink" Target="https://www.archivesofpathology.org/doi/10.1043/1543-2165-133.6.926?url_ver=Z39.88-2003&amp;rfr_id=ori:rid:crossref.org&amp;rfr_dat=cr_pub%3dpubmed" TargetMode="External"/><Relationship Id="rId40" Type="http://schemas.openxmlformats.org/officeDocument/2006/relationships/hyperlink" Target="https://academic.oup.com/labmed/article/45/1/4/2657735" TargetMode="External"/><Relationship Id="rId45" Type="http://schemas.openxmlformats.org/officeDocument/2006/relationships/hyperlink" Target="https://www-ncbi-nlm-nih-gov.ezproxy.libraries.wright.edu/pubmed/?term=Veloski%20JJ%5BAuthor%5D&amp;cauthor=true&amp;cauthor_uid=19638773" TargetMode="External"/><Relationship Id="rId66" Type="http://schemas.openxmlformats.org/officeDocument/2006/relationships/hyperlink" Target="https://www.archivesofpathology.org/doi/10.5858/arpa.2016-0477-CP" TargetMode="External"/><Relationship Id="rId87" Type="http://schemas.openxmlformats.org/officeDocument/2006/relationships/footer" Target="footer1.xml"/><Relationship Id="rId61" Type="http://schemas.openxmlformats.org/officeDocument/2006/relationships/hyperlink" Target="https://academic.oup.com/ajcp/article/135/5/760/1766306" TargetMode="External"/><Relationship Id="rId82" Type="http://schemas.openxmlformats.org/officeDocument/2006/relationships/hyperlink" Target="https://dl.acgme.org/pages/acgme-faculty-development-toolkit-improving-assessment-using-direct-observation" TargetMode="External"/><Relationship Id="rId19" Type="http://schemas.openxmlformats.org/officeDocument/2006/relationships/hyperlink" Target="https://theoncologist.onlinelibrary.wiley.com/doi/full/10.1634/theoncologist.2019-0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25862C33-25ED-47BB-9E17-1A2086219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5218E-5E6C-4C25-9B58-CAC14DD17114}">
  <ds:schemaRefs>
    <ds:schemaRef ds:uri="http://schemas.microsoft.com/sharepoint/v3/contenttype/forms"/>
  </ds:schemaRefs>
</ds:datastoreItem>
</file>

<file path=customXml/itemProps3.xml><?xml version="1.0" encoding="utf-8"?>
<ds:datastoreItem xmlns:ds="http://schemas.openxmlformats.org/officeDocument/2006/customXml" ds:itemID="{C39E7DF3-7360-403A-9888-94A1719DD728}">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45</Pages>
  <Words>13368</Words>
  <Characters>76198</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2</cp:revision>
  <dcterms:created xsi:type="dcterms:W3CDTF">2025-08-15T21:21:00Z</dcterms:created>
  <dcterms:modified xsi:type="dcterms:W3CDTF">2025-08-15T21:21:00Z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